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01C" w:rsidRPr="00D07230" w:rsidRDefault="0034701C" w:rsidP="0034701C">
      <w:pPr>
        <w:pStyle w:val="Heading2"/>
      </w:pPr>
      <w:r>
        <w:t>1AC</w:t>
      </w:r>
    </w:p>
    <w:p w:rsidR="0034701C" w:rsidRPr="00D07230" w:rsidRDefault="0034701C" w:rsidP="0034701C">
      <w:pPr>
        <w:pStyle w:val="Heading3"/>
      </w:pPr>
      <w:r w:rsidRPr="00D07230">
        <w:lastRenderedPageBreak/>
        <w:t>Advantage 1: Nukes</w:t>
      </w:r>
    </w:p>
    <w:p w:rsidR="0034701C" w:rsidRPr="00D07230" w:rsidRDefault="0034701C" w:rsidP="0034701C">
      <w:pPr>
        <w:pStyle w:val="Heading4"/>
      </w:pPr>
      <w:r w:rsidRPr="00D07230">
        <w:t>Strikes are key to safety of nuclear weapons facilities, Williams 10-18</w:t>
      </w:r>
    </w:p>
    <w:p w:rsidR="0034701C" w:rsidRPr="00D07230" w:rsidRDefault="0034701C" w:rsidP="0034701C">
      <w:r w:rsidRPr="00D07230">
        <w:t>[Martin Williams, 10-18-2021, "Clyde nuclear base emergency staff to strike from tomorrow over safety fears", https://www.heraldscotland.com/news/homenews/19655524.clyde-nuclear-base-emergency-staff-strike-tomorrow-safety-fears/, date accessed 10-24-2021] //Lex AT</w:t>
      </w:r>
    </w:p>
    <w:p w:rsidR="0034701C" w:rsidRPr="00D07230" w:rsidRDefault="0034701C" w:rsidP="0034701C">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 xml:space="preserve">who provide onsite fire cover for both </w:t>
      </w:r>
      <w:proofErr w:type="spellStart"/>
      <w:r w:rsidRPr="00D07230">
        <w:rPr>
          <w:rStyle w:val="StyleUnderline"/>
        </w:rPr>
        <w:t>Faslane</w:t>
      </w:r>
      <w:proofErr w:type="spellEnd"/>
      <w:r w:rsidRPr="00D07230">
        <w:rPr>
          <w:rStyle w:val="StyleUnderline"/>
        </w:rPr>
        <w:t xml:space="preserve"> and </w:t>
      </w:r>
      <w:proofErr w:type="spellStart"/>
      <w:r w:rsidRPr="00D07230">
        <w:rPr>
          <w:rStyle w:val="StyleUnderline"/>
        </w:rPr>
        <w:t>Coulport</w:t>
      </w:r>
      <w:proofErr w:type="spellEnd"/>
      <w:r w:rsidRPr="00D07230">
        <w:rPr>
          <w:rStyle w:val="StyleUnderline"/>
        </w:rPr>
        <w:t xml:space="preserve">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w:t>
      </w:r>
      <w:proofErr w:type="gramStart"/>
      <w:r w:rsidRPr="00D07230">
        <w:rPr>
          <w:sz w:val="14"/>
        </w:rPr>
        <w:t>,26</w:t>
      </w:r>
      <w:proofErr w:type="gramEnd"/>
      <w:r w:rsidRPr="00D07230">
        <w:rPr>
          <w:sz w:val="14"/>
        </w:rPr>
        <w:t xml:space="preserve">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actually improve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The trade union representing around 45 fire safety crew workers has made repeated representations to Capita management which have raised ‘more concerns’, in addition to those around staffing levels. Debbie Hutchings, Unite industrial officer, said: “</w:t>
      </w:r>
      <w:proofErr w:type="spellStart"/>
      <w:r w:rsidRPr="00D07230">
        <w:rPr>
          <w:sz w:val="14"/>
        </w:rPr>
        <w:t>Unite’s</w:t>
      </w:r>
      <w:proofErr w:type="spellEnd"/>
      <w:r w:rsidRPr="00D07230">
        <w:rPr>
          <w:sz w:val="14"/>
        </w:rPr>
        <w:t xml:space="preserve"> members are stepping up their industrial action this week at </w:t>
      </w:r>
      <w:proofErr w:type="spellStart"/>
      <w:r w:rsidRPr="00D07230">
        <w:rPr>
          <w:sz w:val="14"/>
        </w:rPr>
        <w:t>Coulport</w:t>
      </w:r>
      <w:proofErr w:type="spellEnd"/>
      <w:r w:rsidRPr="00D07230">
        <w:rPr>
          <w:sz w:val="14"/>
        </w:rPr>
        <w:t xml:space="preserve"> and </w:t>
      </w:r>
      <w:proofErr w:type="spellStart"/>
      <w:r w:rsidRPr="00D07230">
        <w:rPr>
          <w:sz w:val="14"/>
        </w:rPr>
        <w:t>Faslane</w:t>
      </w:r>
      <w:proofErr w:type="spellEnd"/>
      <w:r w:rsidRPr="00D07230">
        <w:rPr>
          <w:sz w:val="14"/>
        </w:rPr>
        <w:t xml:space="preserv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rsidR="0034701C" w:rsidRPr="00D07230" w:rsidRDefault="0034701C" w:rsidP="0034701C">
      <w:pPr>
        <w:pStyle w:val="Heading4"/>
      </w:pPr>
      <w:r w:rsidRPr="00D07230">
        <w:t>Fires are a huge threat to nuclear explosions—UK is on the brink, Ritchie 14</w:t>
      </w:r>
    </w:p>
    <w:p w:rsidR="0034701C" w:rsidRPr="00D07230" w:rsidRDefault="0034701C" w:rsidP="0034701C">
      <w:r w:rsidRPr="00D07230">
        <w:t>[</w:t>
      </w:r>
      <w:proofErr w:type="spellStart"/>
      <w:r w:rsidRPr="00D07230">
        <w:t>Dr</w:t>
      </w:r>
      <w:proofErr w:type="spellEnd"/>
      <w:r w:rsidRPr="00D07230">
        <w:t xml:space="preserve"> Nick Ritchie, 2014, "Nuclear risk: the British case", University of York, https://eprints.whiterose.ac.uk/78773/1/Nuclear_risk_paper.pdf, date accessed 10-24-2021] //Lex AT</w:t>
      </w:r>
    </w:p>
    <w:p w:rsidR="0034701C" w:rsidRPr="00D07230" w:rsidRDefault="0034701C" w:rsidP="0034701C">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w:t>
      </w:r>
      <w:proofErr w:type="gramStart"/>
      <w:r w:rsidRPr="00D07230">
        <w:rPr>
          <w:u w:val="single"/>
        </w:rPr>
        <w:t>between 2000-2011,</w:t>
      </w:r>
      <w:proofErr w:type="gramEnd"/>
      <w:r w:rsidRPr="00D07230">
        <w:rPr>
          <w:u w:val="single"/>
        </w:rPr>
        <w:t xml:space="preserve">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rsidR="0034701C" w:rsidRPr="00D07230" w:rsidRDefault="0034701C" w:rsidP="0034701C">
      <w:pPr>
        <w:pStyle w:val="Heading4"/>
      </w:pPr>
      <w:r w:rsidRPr="00D07230">
        <w:lastRenderedPageBreak/>
        <w:t xml:space="preserve">One explosion </w:t>
      </w:r>
      <w:r>
        <w:t>escalates,</w:t>
      </w:r>
    </w:p>
    <w:p w:rsidR="0034701C" w:rsidRPr="00D07230" w:rsidRDefault="0034701C" w:rsidP="0034701C">
      <w:r w:rsidRPr="00D07230">
        <w:rPr>
          <w:rStyle w:val="Style13ptBold"/>
        </w:rPr>
        <w:t>Roth and Burn 17</w:t>
      </w:r>
      <w:r w:rsidRPr="00D07230">
        <w:t>, 9-28-2017, Matthew Bunn is a professor of practice at the Harvard Kennedy School. A former advisor in the White House Office of Science and Technology Policy</w:t>
      </w:r>
      <w:proofErr w:type="gramStart"/>
      <w:r w:rsidRPr="00D07230">
        <w:t>,  Nickolas</w:t>
      </w:r>
      <w:proofErr w:type="gramEnd"/>
      <w:r w:rsidRPr="00D07230">
        <w:t xml:space="preserve">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rsidR="0034701C" w:rsidRDefault="0034701C" w:rsidP="0034701C">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897453">
        <w:rPr>
          <w:rStyle w:val="Emphasis"/>
          <w:highlight w:val="yellow"/>
        </w:rPr>
        <w:t>A 10-kiloton 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w:t>
      </w:r>
      <w:proofErr w:type="spellStart"/>
      <w:r w:rsidRPr="00D07230">
        <w:rPr>
          <w:sz w:val="10"/>
        </w:rPr>
        <w:t>Hibakusha</w:t>
      </w:r>
      <w:proofErr w:type="spellEnd"/>
      <w:r w:rsidRPr="00D07230">
        <w:rPr>
          <w:sz w:val="10"/>
        </w:rPr>
        <w:t xml:space="preserve">—the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rsidR="0034701C" w:rsidRDefault="0034701C" w:rsidP="0034701C">
      <w:pPr>
        <w:pStyle w:val="Heading4"/>
      </w:pPr>
      <w:r>
        <w:t xml:space="preserve">Nuke war causes extinction </w:t>
      </w:r>
    </w:p>
    <w:p w:rsidR="0034701C" w:rsidRPr="00E530E8" w:rsidRDefault="0034701C" w:rsidP="0034701C">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rsidR="0034701C" w:rsidRPr="00A34FDC" w:rsidRDefault="0034701C" w:rsidP="0034701C">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rsidR="0034701C" w:rsidRPr="00D07230" w:rsidRDefault="0034701C" w:rsidP="0034701C">
      <w:pPr>
        <w:rPr>
          <w:sz w:val="10"/>
        </w:rPr>
      </w:pPr>
    </w:p>
    <w:p w:rsidR="0034701C" w:rsidRPr="00D07230" w:rsidRDefault="0034701C" w:rsidP="0034701C">
      <w:pPr>
        <w:pStyle w:val="Heading3"/>
      </w:pPr>
      <w:r w:rsidRPr="00D07230">
        <w:lastRenderedPageBreak/>
        <w:t>Advantage 2: Teachers</w:t>
      </w:r>
    </w:p>
    <w:p w:rsidR="0034701C" w:rsidRPr="00D07230" w:rsidRDefault="0034701C" w:rsidP="0034701C">
      <w:pPr>
        <w:pStyle w:val="Heading4"/>
      </w:pPr>
      <w:r w:rsidRPr="00D07230">
        <w:t>Education is on the decline—STEM is hit hardest, Signal 20</w:t>
      </w:r>
    </w:p>
    <w:p w:rsidR="0034701C" w:rsidRPr="00D07230" w:rsidRDefault="0034701C" w:rsidP="0034701C">
      <w:r w:rsidRPr="00D07230">
        <w:t>[The Signal, 8-20-2020, "A Closer Look at the Current UK Teacher Shortage", Santa Clarita Valley Signal, https://signalscv.com/2020/08/a-closer-look-at-the-current-uk-teacher-shortage/, date accessed 10-24-2021] //Lex AT</w:t>
      </w:r>
    </w:p>
    <w:p w:rsidR="0034701C" w:rsidRPr="00D07230" w:rsidRDefault="0034701C" w:rsidP="0034701C">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w:t>
      </w:r>
      <w:proofErr w:type="gramStart"/>
      <w:r w:rsidRPr="00D07230">
        <w:rPr>
          <w:sz w:val="14"/>
        </w:rPr>
        <w:t>The</w:t>
      </w:r>
      <w:proofErr w:type="gramEnd"/>
      <w:r w:rsidRPr="00D07230">
        <w:rPr>
          <w:sz w:val="14"/>
        </w:rPr>
        <w:t xml:space="preserv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rsidR="0034701C" w:rsidRPr="00D07230" w:rsidRDefault="0034701C" w:rsidP="0034701C">
      <w:pPr>
        <w:pStyle w:val="Heading4"/>
      </w:pPr>
      <w:r w:rsidRPr="00D07230">
        <w:t xml:space="preserve">Recognition from strikes is key to teacher satisfaction, </w:t>
      </w:r>
      <w:proofErr w:type="spellStart"/>
      <w:r w:rsidRPr="00D07230">
        <w:t>Weale</w:t>
      </w:r>
      <w:proofErr w:type="spellEnd"/>
      <w:r w:rsidRPr="00D07230">
        <w:t xml:space="preserve"> 21</w:t>
      </w:r>
    </w:p>
    <w:p w:rsidR="0034701C" w:rsidRPr="00D07230" w:rsidRDefault="0034701C" w:rsidP="0034701C">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rsidR="0034701C" w:rsidRDefault="0034701C" w:rsidP="0034701C">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 xml:space="preserve">exhausted after a year of </w:t>
        </w:r>
        <w:proofErr w:type="spellStart"/>
        <w:r w:rsidRPr="00D07230">
          <w:rPr>
            <w:rStyle w:val="Hyperlink"/>
            <w:u w:val="single"/>
          </w:rPr>
          <w:t>Covid</w:t>
        </w:r>
        <w:proofErr w:type="spellEnd"/>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w:t>
      </w:r>
      <w:proofErr w:type="spellStart"/>
      <w:r w:rsidRPr="00D07230">
        <w:rPr>
          <w:sz w:val="14"/>
        </w:rPr>
        <w:t>Covid</w:t>
      </w:r>
      <w:proofErr w:type="spellEnd"/>
      <w:r w:rsidRPr="00D07230">
        <w:rPr>
          <w:sz w:val="14"/>
        </w:rPr>
        <w:t xml:space="preserve">,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rsidR="0034701C" w:rsidRPr="00D07230" w:rsidRDefault="0034701C" w:rsidP="0034701C">
      <w:pPr>
        <w:pStyle w:val="Heading4"/>
      </w:pPr>
      <w:r w:rsidRPr="00D07230">
        <w:t>Strong STEM education solves climate change, SITU 10-4</w:t>
      </w:r>
    </w:p>
    <w:p w:rsidR="0034701C" w:rsidRPr="00D07230" w:rsidRDefault="0034701C" w:rsidP="0034701C">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rsidR="0034701C" w:rsidRPr="00D07230" w:rsidRDefault="0034701C" w:rsidP="0034701C">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Science 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2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rsidR="0034701C" w:rsidRPr="00D07230" w:rsidRDefault="0034701C" w:rsidP="0034701C"/>
    <w:p w:rsidR="0034701C" w:rsidRPr="00D07230" w:rsidRDefault="0034701C" w:rsidP="0034701C">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rsidR="0034701C" w:rsidRPr="00D07230" w:rsidRDefault="0034701C" w:rsidP="0034701C">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24" w:history="1">
        <w:r w:rsidRPr="00D07230">
          <w:rPr>
            <w:color w:val="000000" w:themeColor="text1"/>
          </w:rPr>
          <w:t>https://www.livescience.com/65633-climate-change-dooms-humans-by-2050.html</w:t>
        </w:r>
      </w:hyperlink>
      <w:r w:rsidRPr="00D07230">
        <w:rPr>
          <w:color w:val="000000" w:themeColor="text1"/>
        </w:rPr>
        <w:t>] Justin</w:t>
      </w:r>
    </w:p>
    <w:p w:rsidR="0034701C" w:rsidRPr="001E36B5" w:rsidRDefault="0034701C" w:rsidP="0034701C">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2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t>
      </w:r>
      <w:proofErr w:type="gramStart"/>
      <w:r w:rsidRPr="00D07230">
        <w:rPr>
          <w:color w:val="000000" w:themeColor="text1"/>
          <w:sz w:val="16"/>
        </w:rPr>
        <w:t>What</w:t>
      </w:r>
      <w:proofErr w:type="gramEnd"/>
      <w:r w:rsidRPr="00D07230">
        <w:rPr>
          <w:color w:val="000000" w:themeColor="text1"/>
          <w:sz w:val="16"/>
        </w:rPr>
        <w:t xml:space="preserve">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2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2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2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hyperlink r:id="rId29" w:history="1">
        <w:r w:rsidRPr="00D07230">
          <w:rPr>
            <w:rFonts w:ascii="Times New Roman" w:eastAsia="Times New Roman" w:hAnsi="Times New Roman" w:cs="Times New Roman"/>
            <w:color w:val="000000"/>
            <w:sz w:val="24"/>
            <w:szCs w:val="24"/>
            <w:u w:val="single"/>
            <w:lang w:eastAsia="zh-CN"/>
          </w:rPr>
          <w:br/>
        </w:r>
      </w:hyperlink>
    </w:p>
    <w:p w:rsidR="0034701C" w:rsidRPr="00D07230" w:rsidRDefault="0034701C" w:rsidP="0034701C">
      <w:pPr>
        <w:pStyle w:val="Heading3"/>
      </w:pPr>
      <w:r w:rsidRPr="00D07230">
        <w:lastRenderedPageBreak/>
        <w:t>Solvency</w:t>
      </w:r>
    </w:p>
    <w:p w:rsidR="0034701C" w:rsidRPr="00D07230" w:rsidRDefault="0034701C" w:rsidP="0034701C">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rsidR="0034701C" w:rsidRPr="00D07230" w:rsidRDefault="0034701C" w:rsidP="0034701C">
      <w:pPr>
        <w:pStyle w:val="Heading4"/>
      </w:pPr>
      <w:r w:rsidRPr="00D07230">
        <w:t>I’ll defend enforcement through modelling the NLRA, Bondi 95</w:t>
      </w:r>
    </w:p>
    <w:p w:rsidR="0034701C" w:rsidRPr="00D07230" w:rsidRDefault="0034701C" w:rsidP="0034701C">
      <w:r w:rsidRPr="00D07230">
        <w:t xml:space="preserve">Victor </w:t>
      </w:r>
      <w:proofErr w:type="gramStart"/>
      <w:r w:rsidRPr="00D07230">
        <w:t>Bondi ,</w:t>
      </w:r>
      <w:proofErr w:type="gramEnd"/>
      <w:r w:rsidRPr="00D07230">
        <w:t xml:space="preserve"> 1995, "American Decades: 1940-1949," No Publication, </w:t>
      </w:r>
      <w:hyperlink r:id="rId30" w:history="1">
        <w:r w:rsidRPr="00D07230">
          <w:rPr>
            <w:rStyle w:val="Hyperlink"/>
          </w:rPr>
          <w:t>https://www.cengage.com/search/productOverview.do?N=197+4294921854+4294916915+4294904579&amp;amp;Ntk=P_EPI&amp;amp;Ntt=15051676421114137871909840985170930831&amp;amp;Ntx=mode%2Bmatchallpartial</w:t>
        </w:r>
      </w:hyperlink>
    </w:p>
    <w:p w:rsidR="0034701C" w:rsidRPr="00D07230" w:rsidRDefault="0034701C" w:rsidP="0034701C">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rsidR="0034701C" w:rsidRPr="00D07230" w:rsidRDefault="0034701C" w:rsidP="0034701C">
      <w:pPr>
        <w:pStyle w:val="Heading4"/>
      </w:pPr>
      <w:r w:rsidRPr="00D07230">
        <w:t>The Unconditional Right to Strike is defined in the NLRA as,</w:t>
      </w:r>
    </w:p>
    <w:p w:rsidR="0034701C" w:rsidRPr="00D07230" w:rsidRDefault="0034701C" w:rsidP="0034701C">
      <w:hyperlink r:id="rId31"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rsidR="0034701C" w:rsidRPr="00D07230" w:rsidRDefault="0034701C" w:rsidP="0034701C">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w:t>
      </w:r>
      <w:proofErr w:type="gramStart"/>
      <w:r w:rsidRPr="00D07230">
        <w:rPr>
          <w:sz w:val="16"/>
        </w:rPr>
        <w:t>right.</w:t>
      </w:r>
      <w:proofErr w:type="gramEnd"/>
      <w:r w:rsidRPr="00D07230">
        <w:rPr>
          <w:sz w:val="16"/>
        </w:rPr>
        <w:t xml:space="preserve">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D07230">
        <w:rPr>
          <w:sz w:val="16"/>
        </w:rPr>
        <w:t>backpay</w:t>
      </w:r>
      <w:proofErr w:type="spellEnd"/>
      <w:r w:rsidRPr="00D07230">
        <w:rPr>
          <w:sz w:val="16"/>
        </w:rPr>
        <w:t xml:space="preserve">.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w:t>
      </w:r>
      <w:proofErr w:type="spellStart"/>
      <w:r w:rsidRPr="00D07230">
        <w:rPr>
          <w:sz w:val="16"/>
        </w:rPr>
        <w:t>backpay</w:t>
      </w:r>
      <w:proofErr w:type="spellEnd"/>
      <w:r w:rsidRPr="00D07230">
        <w:rPr>
          <w:sz w:val="16"/>
        </w:rPr>
        <w:t xml:space="preserve">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w:t>
      </w:r>
      <w:proofErr w:type="gramStart"/>
      <w:r w:rsidRPr="00D07230">
        <w:rPr>
          <w:sz w:val="16"/>
        </w:rPr>
        <w:t>)(</w:t>
      </w:r>
      <w:proofErr w:type="gramEnd"/>
      <w:r w:rsidRPr="00D07230">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rsidR="0034701C" w:rsidRPr="00D07230" w:rsidRDefault="0034701C" w:rsidP="0034701C">
      <w:pPr>
        <w:pStyle w:val="Heading4"/>
      </w:pPr>
      <w:proofErr w:type="spellStart"/>
      <w:r>
        <w:t>Covid</w:t>
      </w:r>
      <w:proofErr w:type="spellEnd"/>
      <w:r>
        <w:t xml:space="preserve"> makes organized strikes impossible--status quo efforts are doomed to fail</w:t>
      </w:r>
      <w:r w:rsidRPr="00D07230">
        <w:t>, Gall 20</w:t>
      </w:r>
    </w:p>
    <w:p w:rsidR="0034701C" w:rsidRPr="00D07230" w:rsidRDefault="0034701C" w:rsidP="0034701C">
      <w:r w:rsidRPr="00D07230">
        <w:t>[</w:t>
      </w:r>
      <w:proofErr w:type="spellStart"/>
      <w:r w:rsidRPr="00D07230">
        <w:t>Gregor</w:t>
      </w:r>
      <w:proofErr w:type="spellEnd"/>
      <w:r w:rsidRPr="00D07230">
        <w:t xml:space="preserve"> Gall, 4-16-2020, "Right Now in the UK, Strikes Are Effectively Illegal", Tribune Magazine, https://tribunemag.co.uk/2020/04/right-now-in-the-uk-strikes-are-effectively-illegal, date accessed 10-24-2021] //Lex AT</w:t>
      </w:r>
    </w:p>
    <w:p w:rsidR="0034701C" w:rsidRPr="00760486" w:rsidRDefault="0034701C" w:rsidP="0034701C">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have to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32"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rsidR="0034701C" w:rsidRDefault="0034701C" w:rsidP="0034701C">
      <w:pPr>
        <w:rPr>
          <w:sz w:val="16"/>
        </w:rPr>
      </w:pPr>
    </w:p>
    <w:p w:rsidR="0034701C" w:rsidRDefault="0034701C" w:rsidP="0034701C">
      <w:pPr>
        <w:pStyle w:val="Heading3"/>
      </w:pPr>
      <w:r>
        <w:lastRenderedPageBreak/>
        <w:t>Framework</w:t>
      </w:r>
    </w:p>
    <w:p w:rsidR="0034701C" w:rsidRPr="000823D8" w:rsidRDefault="0034701C" w:rsidP="0034701C">
      <w:pPr>
        <w:pStyle w:val="Heading4"/>
      </w:pPr>
      <w:r>
        <w:t xml:space="preserve">The standard is maximizing expected </w:t>
      </w:r>
      <w:proofErr w:type="spellStart"/>
      <w:r>
        <w:t>well being</w:t>
      </w:r>
      <w:proofErr w:type="spellEnd"/>
      <w:r>
        <w:t xml:space="preserve"> or saving lives.</w:t>
      </w:r>
    </w:p>
    <w:p w:rsidR="0034701C" w:rsidRDefault="0034701C" w:rsidP="0034701C">
      <w:pPr>
        <w:pStyle w:val="Heading4"/>
        <w:rPr>
          <w:rFonts w:cs="Calibri"/>
          <w:color w:val="000000" w:themeColor="text1"/>
        </w:rPr>
      </w:pPr>
      <w:r>
        <w:t>1</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34701C" w:rsidRPr="00E11AB5" w:rsidRDefault="0034701C" w:rsidP="0034701C">
      <w:pPr>
        <w:pStyle w:val="Heading4"/>
      </w:pPr>
      <w:r>
        <w:t xml:space="preserve">2] </w:t>
      </w:r>
      <w:r w:rsidRPr="00E11AB5">
        <w:t>Extinction</w:t>
      </w:r>
      <w:r>
        <w:t xml:space="preserve"> outweighs</w:t>
      </w:r>
      <w:r w:rsidRPr="00E11AB5">
        <w:t xml:space="preserve"> –</w:t>
      </w:r>
    </w:p>
    <w:p w:rsidR="0034701C" w:rsidRPr="00E11AB5" w:rsidRDefault="0034701C" w:rsidP="0034701C">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34701C" w:rsidRPr="00E11AB5" w:rsidRDefault="0034701C" w:rsidP="0034701C">
      <w:pPr>
        <w:pStyle w:val="Heading4"/>
      </w:pPr>
      <w:r w:rsidRPr="00E11AB5">
        <w:t xml:space="preserve">2 – </w:t>
      </w:r>
      <w:r>
        <w:t>Suffering</w:t>
      </w:r>
      <w:r w:rsidRPr="00E11AB5">
        <w:t xml:space="preserve"> – mass death causes suffering because people can’t get access to resources and basic necessities</w:t>
      </w:r>
    </w:p>
    <w:p w:rsidR="0034701C" w:rsidRDefault="0034701C" w:rsidP="0034701C">
      <w:pPr>
        <w:pStyle w:val="Heading4"/>
      </w:pPr>
      <w:r>
        <w:t>3</w:t>
      </w:r>
      <w:r w:rsidRPr="00E11AB5">
        <w:t xml:space="preserve"> – Moral uncertainty – if we’re unsure about which interpretation of the world is true – we ought to preserve the world to keep debating about it</w:t>
      </w:r>
    </w:p>
    <w:p w:rsidR="0034701C" w:rsidRDefault="007F161D" w:rsidP="0034701C">
      <w:pPr>
        <w:pStyle w:val="Heading4"/>
      </w:pPr>
      <w:r>
        <w:t>3</w:t>
      </w:r>
      <w:r w:rsidR="0034701C">
        <w:t xml:space="preserve">] </w:t>
      </w:r>
      <w:proofErr w:type="spellStart"/>
      <w:r w:rsidR="0034701C">
        <w:t>Util</w:t>
      </w:r>
      <w:proofErr w:type="spellEnd"/>
      <w:r w:rsidR="0034701C">
        <w:t xml:space="preserve"> forces you to justify why actions are good and bad – intuitions fail in the real world. </w:t>
      </w:r>
    </w:p>
    <w:p w:rsidR="0034701C" w:rsidRPr="00FD150B" w:rsidRDefault="0034701C" w:rsidP="0034701C">
      <w:pPr>
        <w:rPr>
          <w:sz w:val="18"/>
          <w:szCs w:val="18"/>
        </w:rPr>
      </w:pPr>
      <w:r w:rsidRPr="007272BE">
        <w:rPr>
          <w:rStyle w:val="StyleUnderline"/>
          <w:szCs w:val="26"/>
        </w:rPr>
        <w:t>Hare 79</w:t>
      </w:r>
      <w:r w:rsidRPr="00152DC0">
        <w:t xml:space="preserve">, </w:t>
      </w:r>
      <w:r w:rsidRPr="00FD150B">
        <w:rPr>
          <w:sz w:val="18"/>
          <w:szCs w:val="18"/>
        </w:rPr>
        <w:t xml:space="preserve">R.M. What Is Wrong with </w:t>
      </w:r>
      <w:proofErr w:type="gramStart"/>
      <w:r w:rsidRPr="00FD150B">
        <w:rPr>
          <w:sz w:val="18"/>
          <w:szCs w:val="18"/>
        </w:rPr>
        <w:t>Slavery.</w:t>
      </w:r>
      <w:proofErr w:type="gramEnd"/>
      <w:r w:rsidRPr="00FD150B">
        <w:rPr>
          <w:sz w:val="18"/>
          <w:szCs w:val="18"/>
        </w:rPr>
        <w:t xml:space="preserve"> Philosophy and Public Affairs, 1979, links,jstor.org/sici?sici=0048-3915%28197924%298%3A2%3C103%3AWIWWS%3E2.0.CO%3B2-6. // TG</w:t>
      </w:r>
    </w:p>
    <w:p w:rsidR="0034701C" w:rsidRDefault="0034701C" w:rsidP="0034701C">
      <w:pPr>
        <w:rPr>
          <w:rStyle w:val="Emphasis"/>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proofErr w:type="spellStart"/>
      <w:r w:rsidRPr="00281FDC">
        <w:rPr>
          <w:rStyle w:val="Emphasis"/>
          <w:highlight w:val="green"/>
        </w:rPr>
        <w:t>utilitarians</w:t>
      </w:r>
      <w:proofErr w:type="spellEnd"/>
      <w:r w:rsidRPr="00281FDC">
        <w:rPr>
          <w:rStyle w:val="Emphasis"/>
          <w:highlight w:val="green"/>
        </w:rPr>
        <w:t xml:space="preserve">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w:t>
      </w:r>
      <w:proofErr w:type="spellStart"/>
      <w:r w:rsidRPr="00945CB9">
        <w:rPr>
          <w:sz w:val="14"/>
        </w:rPr>
        <w:t>utili</w:t>
      </w:r>
      <w:proofErr w:type="spellEnd"/>
      <w:r w:rsidRPr="00945CB9">
        <w:rPr>
          <w:sz w:val="14"/>
        </w:rPr>
        <w:t xml:space="preserve">- </w:t>
      </w:r>
      <w:proofErr w:type="spellStart"/>
      <w:r w:rsidRPr="00945CB9">
        <w:rPr>
          <w:sz w:val="14"/>
        </w:rPr>
        <w:t>tarian</w:t>
      </w:r>
      <w:proofErr w:type="spellEnd"/>
      <w:r w:rsidRPr="00945CB9">
        <w:rPr>
          <w:sz w:val="14"/>
        </w:rPr>
        <w:t xml:space="preserve"> is allowed to say, '</w:t>
      </w:r>
      <w:proofErr w:type="gramStart"/>
      <w:r w:rsidRPr="00945CB9">
        <w:rPr>
          <w:sz w:val="14"/>
        </w:rPr>
        <w:t>Your</w:t>
      </w:r>
      <w:proofErr w:type="gramEnd"/>
      <w:r w:rsidRPr="00945CB9">
        <w:rPr>
          <w:sz w:val="14"/>
        </w:rPr>
        <w:t xml:space="preserve">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945CB9">
        <w:rPr>
          <w:sz w:val="14"/>
        </w:rPr>
        <w:t>Camaica</w:t>
      </w:r>
      <w:proofErr w:type="spellEnd"/>
      <w:r w:rsidRPr="00945CB9">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945CB9">
        <w:rPr>
          <w:sz w:val="14"/>
        </w:rPr>
        <w:t>ticular</w:t>
      </w:r>
      <w:proofErr w:type="spellEnd"/>
      <w:r w:rsidRPr="00945CB9">
        <w:rPr>
          <w:sz w:val="14"/>
        </w:rPr>
        <w:t xml:space="preserve"> contribute very much to the prosperity of Juba that could not have been achieved by other means? And likewise, need </w:t>
      </w:r>
      <w:proofErr w:type="gramStart"/>
      <w:r w:rsidRPr="00945CB9">
        <w:rPr>
          <w:sz w:val="14"/>
        </w:rPr>
        <w:t>the govern</w:t>
      </w:r>
      <w:proofErr w:type="gramEnd"/>
      <w:r w:rsidRPr="00945CB9">
        <w:rPr>
          <w:sz w:val="14"/>
        </w:rPr>
        <w:t xml:space="preserve">- </w:t>
      </w:r>
      <w:proofErr w:type="spellStart"/>
      <w:r w:rsidRPr="00945CB9">
        <w:rPr>
          <w:sz w:val="14"/>
        </w:rPr>
        <w:t>ment</w:t>
      </w:r>
      <w:proofErr w:type="spellEnd"/>
      <w:r w:rsidRPr="00945CB9">
        <w:rPr>
          <w:sz w:val="14"/>
        </w:rPr>
        <w:t xml:space="preserve"> of </w:t>
      </w:r>
      <w:proofErr w:type="spellStart"/>
      <w:r w:rsidRPr="00945CB9">
        <w:rPr>
          <w:sz w:val="14"/>
        </w:rPr>
        <w:t>Camaica</w:t>
      </w:r>
      <w:proofErr w:type="spellEnd"/>
      <w:r w:rsidRPr="00945CB9">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945CB9">
        <w:rPr>
          <w:sz w:val="14"/>
        </w:rPr>
        <w:t>Camaica</w:t>
      </w:r>
      <w:proofErr w:type="spellEnd"/>
      <w:r w:rsidRPr="00945CB9">
        <w:rPr>
          <w:sz w:val="14"/>
        </w:rPr>
        <w:t xml:space="preserve">, but on the free side of the boundary between </w:t>
      </w:r>
      <w:proofErr w:type="spellStart"/>
      <w:r w:rsidRPr="00945CB9">
        <w:rPr>
          <w:sz w:val="14"/>
        </w:rPr>
        <w:t>slav</w:t>
      </w:r>
      <w:proofErr w:type="spellEnd"/>
      <w:r w:rsidRPr="00945CB9">
        <w:rPr>
          <w:sz w:val="14"/>
        </w:rPr>
        <w:t xml:space="preserve">- </w:t>
      </w:r>
      <w:proofErr w:type="spellStart"/>
      <w:r w:rsidRPr="00945CB9">
        <w:rPr>
          <w:sz w:val="14"/>
        </w:rPr>
        <w:t>ery</w:t>
      </w:r>
      <w:proofErr w:type="spellEnd"/>
      <w:r w:rsidRPr="00945CB9">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945CB9">
        <w:rPr>
          <w:sz w:val="14"/>
        </w:rPr>
        <w:t>haine</w:t>
      </w:r>
      <w:proofErr w:type="spellEnd"/>
      <w:r w:rsidRPr="00945CB9">
        <w:rPr>
          <w:sz w:val="14"/>
        </w:rPr>
        <w:t xml:space="preserve"> du </w:t>
      </w:r>
      <w:proofErr w:type="spellStart"/>
      <w:r w:rsidRPr="00945CB9">
        <w:rPr>
          <w:sz w:val="14"/>
        </w:rPr>
        <w:t>noorly</w:t>
      </w:r>
      <w:proofErr w:type="spellEnd"/>
      <w:r w:rsidRPr="00945CB9">
        <w:rPr>
          <w:sz w:val="14"/>
        </w:rPr>
        <w:t xml:space="preserve"> </w:t>
      </w:r>
      <w:proofErr w:type="spellStart"/>
      <w:r w:rsidRPr="00945CB9">
        <w:rPr>
          <w:sz w:val="14"/>
        </w:rPr>
        <w:t>luovo</w:t>
      </w:r>
      <w:proofErr w:type="spellEnd"/>
      <w:r w:rsidRPr="00945CB9">
        <w:rPr>
          <w:sz w:val="14"/>
        </w:rPr>
        <w:t xml:space="preserve"> </w:t>
      </w:r>
      <w:proofErr w:type="spellStart"/>
      <w:r w:rsidRPr="00945CB9">
        <w:rPr>
          <w:sz w:val="14"/>
        </w:rPr>
        <w:t>evrloit</w:t>
      </w:r>
      <w:proofErr w:type="spellEnd"/>
      <w:r w:rsidRPr="00945CB9">
        <w:rPr>
          <w:sz w:val="14"/>
        </w:rPr>
        <w:t xml:space="preserve"> those </w:t>
      </w:r>
      <w:proofErr w:type="spellStart"/>
      <w:r w:rsidRPr="00945CB9">
        <w:rPr>
          <w:sz w:val="14"/>
        </w:rPr>
        <w:t>vor</w:t>
      </w:r>
      <w:proofErr w:type="spellEnd"/>
      <w:r w:rsidRPr="00945CB9">
        <w:rPr>
          <w:sz w:val="14"/>
        </w:rPr>
        <w:t xml:space="preserve"> </w:t>
      </w:r>
      <w:proofErr w:type="spellStart"/>
      <w:r w:rsidRPr="00945CB9">
        <w:rPr>
          <w:sz w:val="14"/>
        </w:rPr>
        <w:t>utham</w:t>
      </w:r>
      <w:proofErr w:type="spellEnd"/>
      <w:r w:rsidRPr="00945CB9">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w:t>
      </w:r>
      <w:r w:rsidRPr="00945CB9">
        <w:rPr>
          <w:sz w:val="14"/>
        </w:rPr>
        <w:lastRenderedPageBreak/>
        <w:t xml:space="preserve">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w:t>
      </w:r>
      <w:proofErr w:type="spellStart"/>
      <w:r w:rsidRPr="00945CB9">
        <w:rPr>
          <w:sz w:val="14"/>
        </w:rPr>
        <w:t>inani</w:t>
      </w:r>
      <w:proofErr w:type="spellEnd"/>
      <w:r w:rsidRPr="00945CB9">
        <w:rPr>
          <w:sz w:val="14"/>
        </w:rPr>
        <w:t xml:space="preserve">- mate property or even a brute animal in a man's possession, can be subjected to a sort of terror from which other kinds of property are immune; and, human owners being what they are, many will </w:t>
      </w:r>
      <w:proofErr w:type="spellStart"/>
      <w:r w:rsidRPr="00945CB9">
        <w:rPr>
          <w:sz w:val="14"/>
        </w:rPr>
        <w:t>inevi</w:t>
      </w:r>
      <w:proofErr w:type="spellEnd"/>
      <w:r w:rsidRPr="00945CB9">
        <w:rPr>
          <w:sz w:val="14"/>
        </w:rPr>
        <w:t xml:space="preserve">- </w:t>
      </w:r>
      <w:proofErr w:type="spellStart"/>
      <w:r w:rsidRPr="00945CB9">
        <w:rPr>
          <w:sz w:val="14"/>
        </w:rPr>
        <w:t>tably</w:t>
      </w:r>
      <w:proofErr w:type="spellEnd"/>
      <w:r w:rsidRPr="00945CB9">
        <w:rPr>
          <w:sz w:val="14"/>
        </w:rPr>
        <w:t xml:space="preserve">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945CB9">
        <w:rPr>
          <w:sz w:val="14"/>
        </w:rPr>
        <w:t>defences</w:t>
      </w:r>
      <w:proofErr w:type="spellEnd"/>
      <w:r w:rsidRPr="00945CB9">
        <w:rPr>
          <w:sz w:val="14"/>
        </w:rPr>
        <w:t xml:space="preserve">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xml:space="preserve">.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w:t>
      </w:r>
      <w:proofErr w:type="gramStart"/>
      <w:r w:rsidRPr="00945CB9">
        <w:rPr>
          <w:sz w:val="14"/>
        </w:rPr>
        <w:t>do to</w:t>
      </w:r>
      <w:proofErr w:type="gramEnd"/>
      <w:r w:rsidRPr="00945CB9">
        <w:rPr>
          <w:sz w:val="14"/>
        </w:rPr>
        <w:t xml:space="preserve">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34701C" w:rsidRDefault="0034701C" w:rsidP="0034701C">
      <w:pPr>
        <w:pStyle w:val="Heading3"/>
      </w:pPr>
      <w:proofErr w:type="spellStart"/>
      <w:r>
        <w:lastRenderedPageBreak/>
        <w:t>Underview</w:t>
      </w:r>
      <w:proofErr w:type="spellEnd"/>
    </w:p>
    <w:p w:rsidR="0034701C" w:rsidRDefault="00B457FB" w:rsidP="0034701C">
      <w:pPr>
        <w:pStyle w:val="Heading4"/>
      </w:pPr>
      <w:r>
        <w:t>1</w:t>
      </w:r>
      <w:r w:rsidR="0034701C">
        <w:t xml:space="preserve">] </w:t>
      </w:r>
      <w:proofErr w:type="spellStart"/>
      <w:r w:rsidR="0034701C">
        <w:t>Aff</w:t>
      </w:r>
      <w:proofErr w:type="spellEnd"/>
      <w:r w:rsidR="0034701C">
        <w:t xml:space="preserve"> gets 1AR theory to prevent infinite abuse it’s DTD since the 1AR needs it to make the time investment worth, no RVIs because you can dump on a 30 sec shell for 6 minutes, and competing </w:t>
      </w:r>
      <w:proofErr w:type="spellStart"/>
      <w:r w:rsidR="0034701C">
        <w:t>interps</w:t>
      </w:r>
      <w:proofErr w:type="spellEnd"/>
      <w:r w:rsidR="0034701C">
        <w:t xml:space="preserve"> since</w:t>
      </w:r>
      <w:r w:rsidR="0034701C" w:rsidRPr="00C932F4">
        <w:rPr>
          <w:rFonts w:cs="Calibri"/>
        </w:rPr>
        <w:t xml:space="preserve"> the 2n can’t dump on a reasonability bright-line that excludes only what they did wrong</w:t>
      </w:r>
      <w:r w:rsidR="0034701C">
        <w:t xml:space="preserve"> – 1AR theory comes first the 1AR is too short to be able to rectify abuse and adequately cover substance.</w:t>
      </w:r>
    </w:p>
    <w:p w:rsidR="0034701C" w:rsidRDefault="00B457FB" w:rsidP="0034701C">
      <w:pPr>
        <w:pStyle w:val="Heading4"/>
      </w:pPr>
      <w:r>
        <w:t>2</w:t>
      </w:r>
      <w:r w:rsidR="0034701C">
        <w:t xml:space="preserve">]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rsidR="0034701C">
        <w:t>evals</w:t>
      </w:r>
      <w:proofErr w:type="spellEnd"/>
      <w:r w:rsidR="0034701C">
        <w:t xml:space="preserve"> them fairly.</w:t>
      </w:r>
    </w:p>
    <w:p w:rsidR="00B457FB" w:rsidRDefault="00B457FB" w:rsidP="00B457FB">
      <w:pPr>
        <w:pStyle w:val="Heading3"/>
      </w:pPr>
      <w:r>
        <w:lastRenderedPageBreak/>
        <w:t>Method</w:t>
      </w:r>
    </w:p>
    <w:p w:rsidR="006F7371" w:rsidRPr="00247B85" w:rsidRDefault="006F7371" w:rsidP="006F7371">
      <w:pPr>
        <w:pStyle w:val="Heading4"/>
      </w:pPr>
      <w:r>
        <w:t xml:space="preserve">Strikes expand disabled </w:t>
      </w:r>
      <w:proofErr w:type="spellStart"/>
      <w:r>
        <w:t>peoples</w:t>
      </w:r>
      <w:proofErr w:type="spellEnd"/>
      <w:r>
        <w:t xml:space="preserve"> rights, </w:t>
      </w:r>
      <w:proofErr w:type="spellStart"/>
      <w:r>
        <w:t>Bagenstos</w:t>
      </w:r>
      <w:proofErr w:type="spellEnd"/>
      <w:r>
        <w:t xml:space="preserve"> 17</w:t>
      </w:r>
    </w:p>
    <w:p w:rsidR="006F7371" w:rsidRPr="00C36470" w:rsidRDefault="006F7371" w:rsidP="006F7371">
      <w:r w:rsidRPr="00C36470">
        <w:t xml:space="preserve">(Samuel R. </w:t>
      </w:r>
      <w:proofErr w:type="spellStart"/>
      <w:r w:rsidRPr="00C36470">
        <w:t>Bagenstos</w:t>
      </w:r>
      <w:proofErr w:type="spellEnd"/>
      <w:r w:rsidRPr="00C36470">
        <w:t>, 6-1-2017, "Disability Rights and Labor: Is This Conflict Really Necessary</w:t>
      </w:r>
      <w:proofErr w:type="gramStart"/>
      <w:r w:rsidRPr="00C36470">
        <w:t>?,</w:t>
      </w:r>
      <w:proofErr w:type="gramEnd"/>
      <w:r w:rsidRPr="00C36470">
        <w:t xml:space="preserve">" University of Michigan Law School Scholarship Repository, </w:t>
      </w:r>
      <w:hyperlink r:id="rId33">
        <w:r w:rsidRPr="00C36470">
          <w:rPr>
            <w:rStyle w:val="Hyperlink"/>
          </w:rPr>
          <w:t>https://repository.law.umich.edu/articles/1852/</w:t>
        </w:r>
      </w:hyperlink>
      <w:r w:rsidRPr="00C36470">
        <w:t xml:space="preserve"> ))</w:t>
      </w:r>
    </w:p>
    <w:p w:rsidR="006F7371" w:rsidRPr="00E520BC" w:rsidRDefault="006F7371" w:rsidP="00E520BC">
      <w:pPr>
        <w:shd w:val="clear" w:color="auto" w:fill="FFFFFF"/>
        <w:spacing w:before="320" w:after="320"/>
        <w:jc w:val="both"/>
        <w:rPr>
          <w:sz w:val="14"/>
          <w:szCs w:val="24"/>
        </w:rPr>
      </w:pPr>
      <w:r w:rsidRPr="00C36470">
        <w:rPr>
          <w:sz w:val="14"/>
          <w:szCs w:val="24"/>
        </w:rPr>
        <w:t xml:space="preserve">Having read up to this point, you might agree that there are important interests on both sides here. But, you might say, all that shows is that there is a conflict; it doesn’t show how that conflict ought to be resolved. After all, regardless of which side we favor in any particular policy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RPr="00C36470">
        <w:rPr>
          <w:sz w:val="14"/>
        </w:rPr>
        <w:t>employment-law protections can be crucial to attracting and retaining high-quality attendant-services workers. The other reason has to do with politics. The disability rights movement needs allies, and the labor movement can be a very helpful ally in arguing for the expansion of the services on which disabled people rely to promote full inclusion in the community. Start with labor markets. We know that consumer-controlled personal-assistance services are a key tool for achieving independence and integration for disabled people. But adequate personal-assistance services depend on having a stable labor force of people willing to serve as personal assistants. And individuals with disabilities have often found it difficult to attract and retain workers for those positions. One set of researchers found that “[c]</w:t>
      </w:r>
      <w:proofErr w:type="spellStart"/>
      <w:r w:rsidRPr="00C36470">
        <w:rPr>
          <w:sz w:val="14"/>
        </w:rPr>
        <w:t>onsumers</w:t>
      </w:r>
      <w:proofErr w:type="spellEnd"/>
      <w:r w:rsidRPr="00C36470">
        <w:rPr>
          <w:sz w:val="14"/>
        </w:rPr>
        <w:t xml:space="preserve"> of PAS [personal-assistance services] consistently report difficulty in recruiting and retaining personal assistants.”86 </w:t>
      </w:r>
      <w:proofErr w:type="gramStart"/>
      <w:r w:rsidRPr="00C36470">
        <w:rPr>
          <w:sz w:val="14"/>
        </w:rPr>
        <w:t>Others</w:t>
      </w:r>
      <w:proofErr w:type="gramEnd"/>
      <w:r w:rsidRPr="00C36470">
        <w:rPr>
          <w:sz w:val="14"/>
        </w:rPr>
        <w:t xml:space="preserve">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“a profoundly negative effect on consumers’ ability to achieve full community integration.”90 And they place many individuals with disabilities at risk of reinstitutionalization.</w:t>
      </w:r>
      <w:r w:rsidRPr="00C36470">
        <w:rPr>
          <w:sz w:val="14"/>
          <w:szCs w:val="24"/>
        </w:rPr>
        <w:t xml:space="preserve">91 </w:t>
      </w:r>
      <w:proofErr w:type="gramStart"/>
      <w:r w:rsidRPr="00C36470">
        <w:rPr>
          <w:sz w:val="14"/>
          <w:szCs w:val="24"/>
        </w:rPr>
        <w:t>And</w:t>
      </w:r>
      <w:proofErr w:type="gramEnd"/>
      <w:r w:rsidRPr="00C36470">
        <w:rPr>
          <w:sz w:val="14"/>
          <w:szCs w:val="24"/>
        </w:rPr>
        <w:t xml:space="preserve">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Pr>
          <w:b/>
          <w:sz w:val="24"/>
          <w:szCs w:val="24"/>
          <w:u w:val="single"/>
        </w:rPr>
        <w:t xml:space="preserve"> </w:t>
      </w:r>
      <w:proofErr w:type="gramStart"/>
      <w:r w:rsidRPr="00C36470">
        <w:rPr>
          <w:b/>
          <w:sz w:val="24"/>
          <w:szCs w:val="24"/>
          <w:highlight w:val="yellow"/>
          <w:u w:val="single"/>
        </w:rPr>
        <w:t>Increased</w:t>
      </w:r>
      <w:proofErr w:type="gramEnd"/>
      <w:r w:rsidRPr="00C36470">
        <w:rPr>
          <w:b/>
          <w:sz w:val="24"/>
          <w:szCs w:val="24"/>
          <w:highlight w:val="yellow"/>
          <w:u w:val="single"/>
        </w:rPr>
        <w:t xml:space="preserve"> </w:t>
      </w:r>
      <w:r w:rsidRPr="00C36470">
        <w:rPr>
          <w:b/>
          <w:sz w:val="24"/>
          <w:szCs w:val="24"/>
          <w:u w:val="single"/>
        </w:rPr>
        <w:t xml:space="preserve">wage protections and </w:t>
      </w:r>
      <w:r w:rsidRPr="00C36470">
        <w:rPr>
          <w:b/>
          <w:sz w:val="24"/>
          <w:szCs w:val="24"/>
          <w:highlight w:val="yellow"/>
          <w:u w:val="single"/>
        </w:rPr>
        <w:t xml:space="preserve">unionization can </w:t>
      </w:r>
      <w:r w:rsidRPr="00C36470">
        <w:rPr>
          <w:b/>
          <w:sz w:val="24"/>
          <w:szCs w:val="24"/>
          <w:u w:val="single"/>
        </w:rPr>
        <w:t xml:space="preserve">therefore </w:t>
      </w:r>
      <w:r w:rsidRPr="00C36470">
        <w:rPr>
          <w:b/>
          <w:sz w:val="24"/>
          <w:szCs w:val="24"/>
          <w:highlight w:val="yellow"/>
          <w:u w:val="single"/>
        </w:rPr>
        <w:t xml:space="preserve">serve the interests of people with disabilities </w:t>
      </w:r>
      <w:r w:rsidRPr="00C36470">
        <w:rPr>
          <w:b/>
          <w:sz w:val="24"/>
          <w:szCs w:val="24"/>
          <w:u w:val="single"/>
        </w:rPr>
        <w:t>by stemming the turnover among personal assistants.</w:t>
      </w:r>
      <w:r w:rsidRPr="00C36470">
        <w:rPr>
          <w:sz w:val="14"/>
          <w:szCs w:val="24"/>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actually harmed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t>
      </w:r>
      <w:proofErr w:type="spellStart"/>
      <w:r w:rsidRPr="00C36470">
        <w:rPr>
          <w:sz w:val="14"/>
          <w:szCs w:val="24"/>
        </w:rPr>
        <w:t>wonkism</w:t>
      </w:r>
      <w:proofErr w:type="spellEnd"/>
      <w:r w:rsidRPr="00C36470">
        <w:rPr>
          <w:sz w:val="14"/>
          <w:szCs w:val="24"/>
        </w:rPr>
        <w:t>. As some of my discussion to this point suggests, the political landscape facing disability rights advocates these days is a particularly challenging one.</w:t>
      </w:r>
      <w:r>
        <w:rPr>
          <w:b/>
          <w:sz w:val="24"/>
          <w:szCs w:val="24"/>
          <w:u w:val="single"/>
        </w:rPr>
        <w:t xml:space="preserve"> </w:t>
      </w:r>
      <w:r w:rsidRPr="00C36470">
        <w:rPr>
          <w:b/>
          <w:sz w:val="24"/>
          <w:szCs w:val="24"/>
          <w:u w:val="single"/>
        </w:rPr>
        <w:t>As the disability rights movement has recognized that public services, along with civil rights, are crucial to promoting integration and empowerment for people with disabilities, it has repeatedly confronted the incredibly harsh budget politics of our current era.</w:t>
      </w:r>
      <w:r w:rsidRPr="00C36470">
        <w:rPr>
          <w:sz w:val="14"/>
          <w:szCs w:val="24"/>
        </w:rPr>
        <w:t xml:space="preserve"> We live in an era of austerity, particularly at the state level.96 </w:t>
      </w:r>
      <w:r w:rsidRPr="00C36470">
        <w:rPr>
          <w:b/>
          <w:sz w:val="24"/>
          <w:szCs w:val="24"/>
          <w:highlight w:val="yellow"/>
          <w:u w:val="single"/>
        </w:rPr>
        <w:t>Medicaid, which finances personal-assistance services for disabled persons</w:t>
      </w:r>
      <w:r>
        <w:rPr>
          <w:b/>
          <w:sz w:val="24"/>
          <w:szCs w:val="24"/>
          <w:u w:val="single"/>
        </w:rPr>
        <w:t>, is one of those entitlement programs, and it is</w:t>
      </w:r>
      <w:r w:rsidRPr="00C36470">
        <w:rPr>
          <w:b/>
          <w:sz w:val="24"/>
          <w:szCs w:val="24"/>
          <w:highlight w:val="yellow"/>
          <w:u w:val="single"/>
        </w:rPr>
        <w:t xml:space="preserve"> perpetually threatened by cuts </w:t>
      </w:r>
      <w:r>
        <w:rPr>
          <w:b/>
          <w:sz w:val="24"/>
          <w:szCs w:val="24"/>
          <w:u w:val="single"/>
        </w:rPr>
        <w:t>at the state and federal level</w:t>
      </w:r>
      <w:r w:rsidRPr="00C36470">
        <w:rPr>
          <w:sz w:val="14"/>
          <w:szCs w:val="24"/>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Pr>
          <w:b/>
          <w:sz w:val="24"/>
          <w:szCs w:val="24"/>
          <w:u w:val="single"/>
        </w:rPr>
        <w:t>And</w:t>
      </w:r>
      <w:r w:rsidRPr="00C36470">
        <w:rPr>
          <w:b/>
          <w:sz w:val="24"/>
          <w:szCs w:val="24"/>
          <w:highlight w:val="yellow"/>
          <w:u w:val="single"/>
        </w:rPr>
        <w:t xml:space="preserve"> unions can be important allies in the effort to </w:t>
      </w:r>
      <w:r>
        <w:rPr>
          <w:b/>
          <w:sz w:val="24"/>
          <w:szCs w:val="24"/>
          <w:u w:val="single"/>
        </w:rPr>
        <w:t>defend and</w:t>
      </w:r>
      <w:r w:rsidRPr="00C36470">
        <w:rPr>
          <w:b/>
          <w:sz w:val="24"/>
          <w:szCs w:val="24"/>
          <w:highlight w:val="yellow"/>
          <w:u w:val="single"/>
        </w:rPr>
        <w:t xml:space="preserve"> enhance spending on programs like Medicaid. </w:t>
      </w:r>
      <w:r w:rsidRPr="00C36470">
        <w:rPr>
          <w:sz w:val="14"/>
        </w:rPr>
        <w:t xml:space="preserve">When disability rights advocates defend the rights of workers in Medicaid </w:t>
      </w:r>
      <w:proofErr w:type="gramStart"/>
      <w:r w:rsidRPr="00C36470">
        <w:rPr>
          <w:sz w:val="14"/>
        </w:rPr>
        <w:t>programs, that</w:t>
      </w:r>
      <w:proofErr w:type="gramEnd"/>
      <w:r w:rsidRPr="00C36470">
        <w:rPr>
          <w:sz w:val="14"/>
        </w:rPr>
        <w:t xml:space="preserve"> cements an alliance with the representatives of those workers to defend and expand those programs.</w:t>
      </w:r>
      <w:r w:rsidRPr="00C36470">
        <w:rPr>
          <w:sz w:val="14"/>
          <w:szCs w:val="24"/>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community based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w:t>
      </w:r>
      <w:r w:rsidRPr="00A12424">
        <w:rPr>
          <w:sz w:val="14"/>
          <w:szCs w:val="24"/>
        </w:rPr>
        <w:t>t</w:t>
      </w:r>
      <w:r w:rsidRPr="00C36470">
        <w:rPr>
          <w:sz w:val="14"/>
          <w:szCs w:val="24"/>
        </w:rPr>
        <w:t>her.</w:t>
      </w:r>
    </w:p>
    <w:p w:rsidR="001A5660" w:rsidRDefault="001A5660" w:rsidP="001A5660">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rsidR="001A5660" w:rsidRPr="000B69EE" w:rsidRDefault="001A5660" w:rsidP="001A5660">
      <w:proofErr w:type="spellStart"/>
      <w:r w:rsidRPr="000B69EE">
        <w:rPr>
          <w:rStyle w:val="Style13ptBold"/>
        </w:rPr>
        <w:t>Walzer</w:t>
      </w:r>
      <w:proofErr w:type="spellEnd"/>
      <w:r w:rsidRPr="000B69EE">
        <w:rPr>
          <w:rStyle w:val="Style13ptBold"/>
        </w:rPr>
        <w:t xml:space="preserve"> 20</w:t>
      </w:r>
      <w:r>
        <w:t xml:space="preserve"> </w:t>
      </w:r>
      <w:r w:rsidRPr="000B69EE">
        <w:t xml:space="preserve">Michael </w:t>
      </w:r>
      <w:proofErr w:type="spellStart"/>
      <w:r w:rsidRPr="000B69EE">
        <w:t>Walzer</w:t>
      </w:r>
      <w:proofErr w:type="spellEnd"/>
      <w:r w:rsidRPr="000B69EE">
        <w:t xml:space="preserve"> 7-29-2020 "A Note on Racial Capitalism"</w:t>
      </w:r>
      <w:r>
        <w:t xml:space="preserve"> </w:t>
      </w:r>
      <w:hyperlink r:id="rId34" w:history="1">
        <w:r w:rsidRPr="00014289">
          <w:rPr>
            <w:rStyle w:val="Hyperlink"/>
          </w:rPr>
          <w:t>https://www.dissentmagazine.org/online_articles/a-note-on-racial-capitalism</w:t>
        </w:r>
      </w:hyperlink>
      <w:r>
        <w:t xml:space="preserve"> (</w:t>
      </w:r>
      <w:r w:rsidRPr="000B69EE">
        <w:t xml:space="preserve">a prominent American </w:t>
      </w:r>
      <w:r w:rsidRPr="000B69EE">
        <w:lastRenderedPageBreak/>
        <w:t>political theorist and public intellectual. A professor emeritus at the Institute for Advanced Study in Princeton, New Jersey</w:t>
      </w:r>
      <w:r>
        <w:t>)//Elmer</w:t>
      </w:r>
    </w:p>
    <w:p w:rsidR="001A5660" w:rsidRDefault="001A5660" w:rsidP="001A5660">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w:t>
      </w:r>
      <w:proofErr w:type="gramStart"/>
      <w:r w:rsidRPr="000B69EE">
        <w:rPr>
          <w:sz w:val="16"/>
        </w:rPr>
        <w:t>Summer</w:t>
      </w:r>
      <w:proofErr w:type="gramEnd"/>
      <w:r w:rsidRPr="000B69EE">
        <w:rPr>
          <w:sz w:val="16"/>
        </w:rPr>
        <w:t xml:space="preserve"> 2020 issue of Dissent). What does it mean? Perhaps the adjective “racial” is simply an ordinary qualifying adjective. Racial capitalism is one kind of capitalism, and then there must be other kinds, requiring other adjectives. </w:t>
      </w:r>
      <w:r w:rsidRPr="000B69EE">
        <w:rPr>
          <w:u w:val="single"/>
        </w:rPr>
        <w:t>Here in the United States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B69EE">
        <w:rPr>
          <w:u w:val="single"/>
        </w:rPr>
        <w:t xml:space="preserve">then, is simply to </w:t>
      </w:r>
      <w:r w:rsidRPr="00B20528">
        <w:rPr>
          <w:highlight w:val="green"/>
          <w:u w:val="single"/>
        </w:rPr>
        <w:t xml:space="preserve">focus </w:t>
      </w:r>
      <w:r w:rsidRPr="000B69EE">
        <w:rPr>
          <w:u w:val="single"/>
        </w:rPr>
        <w:t xml:space="preserve">our attention, for good reasons, </w:t>
      </w:r>
      <w:r w:rsidRPr="00B20528">
        <w:rPr>
          <w:highlight w:val="green"/>
          <w:u w:val="single"/>
        </w:rPr>
        <w:t>on non-white workers</w:t>
      </w:r>
      <w:r w:rsidRPr="000B69EE">
        <w:rPr>
          <w:u w:val="single"/>
        </w:rPr>
        <w:t xml:space="preserve">. But </w:t>
      </w:r>
      <w:r w:rsidRPr="00B20528">
        <w:rPr>
          <w:highlight w:val="green"/>
          <w:u w:val="single"/>
        </w:rPr>
        <w:t xml:space="preserve">is the exploitation of these workers a necessary feature of </w:t>
      </w:r>
      <w:r w:rsidRPr="000B69EE">
        <w:rPr>
          <w:u w:val="single"/>
        </w:rPr>
        <w:t xml:space="preserve">American </w:t>
      </w:r>
      <w:r w:rsidRPr="00B20528">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FC49C9">
        <w:rPr>
          <w:u w:val="single"/>
        </w:rPr>
        <w:t>non-racial capitalism</w:t>
      </w:r>
      <w:r w:rsidRPr="000B69EE">
        <w:rPr>
          <w:sz w:val="16"/>
        </w:rPr>
        <w:t xml:space="preserve">. </w:t>
      </w:r>
      <w:r w:rsidRPr="000B69EE">
        <w:rPr>
          <w:u w:val="single"/>
        </w:rPr>
        <w:t xml:space="preserve">The form of capitalism sponsored by the </w:t>
      </w:r>
      <w:r w:rsidRPr="00B20528">
        <w:rPr>
          <w:b/>
          <w:bCs/>
          <w:highlight w:val="green"/>
          <w:u w:val="single"/>
        </w:rPr>
        <w:t>Chinese communists</w:t>
      </w:r>
      <w:r w:rsidRPr="00B20528">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w:t>
      </w:r>
      <w:proofErr w:type="gramStart"/>
      <w:r w:rsidRPr="000B69EE">
        <w:rPr>
          <w:u w:val="single"/>
        </w:rPr>
        <w:t>jobs, that</w:t>
      </w:r>
      <w:proofErr w:type="gramEnd"/>
      <w:r w:rsidRPr="000B69EE">
        <w:rPr>
          <w:u w:val="single"/>
        </w:rPr>
        <w:t xml:space="preserve">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B20528">
        <w:rPr>
          <w:highlight w:val="green"/>
          <w:u w:val="single"/>
        </w:rPr>
        <w:t>Putin’s Russia</w:t>
      </w:r>
      <w:r w:rsidRPr="00B20528">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B20528">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B20528">
        <w:rPr>
          <w:highlight w:val="green"/>
          <w:u w:val="single"/>
        </w:rPr>
        <w:t>rate of exploitation is higher in the U</w:t>
      </w:r>
      <w:r w:rsidRPr="000B69EE">
        <w:rPr>
          <w:sz w:val="16"/>
        </w:rPr>
        <w:t xml:space="preserve">nited </w:t>
      </w:r>
      <w:r w:rsidRPr="00B20528">
        <w:rPr>
          <w:highlight w:val="green"/>
          <w:u w:val="single"/>
        </w:rPr>
        <w:t>S</w:t>
      </w:r>
      <w:r w:rsidRPr="000B69EE">
        <w:rPr>
          <w:sz w:val="16"/>
        </w:rPr>
        <w:t xml:space="preserve">tates, in racial capitalism, than it is in those two countries, </w:t>
      </w:r>
      <w:r w:rsidRPr="00B20528">
        <w:rPr>
          <w:b/>
          <w:bCs/>
          <w:highlight w:val="green"/>
          <w:u w:val="single"/>
        </w:rPr>
        <w:t>where capitalism is non-racial</w:t>
      </w:r>
      <w:r w:rsidRPr="000B69EE">
        <w:rPr>
          <w:sz w:val="16"/>
        </w:rPr>
        <w:t xml:space="preserve">. </w:t>
      </w:r>
      <w:r w:rsidRPr="00B20528">
        <w:rPr>
          <w:b/>
          <w:bCs/>
          <w:highlight w:val="green"/>
          <w:u w:val="single"/>
          <w:bdr w:val="single" w:sz="4" w:space="0" w:color="auto"/>
        </w:rPr>
        <w:t>Capitalism “works” with and without a racialized underclass</w:t>
      </w:r>
      <w:r w:rsidRPr="00B20528">
        <w:rPr>
          <w:sz w:val="16"/>
          <w:highlight w:val="green"/>
        </w:rPr>
        <w:t xml:space="preserve"> </w:t>
      </w:r>
      <w:r w:rsidRPr="000B69EE">
        <w:rPr>
          <w:u w:val="single"/>
        </w:rPr>
        <w:t>and reserve army. But is that right? The adjective “</w:t>
      </w:r>
      <w:r w:rsidRPr="00B20528">
        <w:rPr>
          <w:highlight w:val="green"/>
          <w:u w:val="single"/>
        </w:rPr>
        <w:t>racial</w:t>
      </w:r>
      <w:r w:rsidRPr="000B69EE">
        <w:rPr>
          <w:u w:val="single"/>
        </w:rPr>
        <w:t xml:space="preserve">” sometimes makes a much stronger claim: it </w:t>
      </w:r>
      <w:r w:rsidRPr="00B20528">
        <w:rPr>
          <w:highlight w:val="green"/>
          <w:u w:val="single"/>
        </w:rPr>
        <w:t xml:space="preserve">isn’t </w:t>
      </w:r>
      <w:r w:rsidRPr="000B69EE">
        <w:rPr>
          <w:u w:val="single"/>
        </w:rPr>
        <w:t xml:space="preserve">a </w:t>
      </w:r>
      <w:r w:rsidRPr="00B20528">
        <w:rPr>
          <w:highlight w:val="green"/>
          <w:u w:val="single"/>
        </w:rPr>
        <w:t xml:space="preserve">qualifying but </w:t>
      </w:r>
      <w:r w:rsidRPr="000B69EE">
        <w:rPr>
          <w:u w:val="single"/>
        </w:rPr>
        <w:t xml:space="preserve">rather a </w:t>
      </w:r>
      <w:r w:rsidRPr="00B20528">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B20528">
        <w:rPr>
          <w:highlight w:val="green"/>
          <w:u w:val="single"/>
        </w:rPr>
        <w:t>had no Black slaves been available</w:t>
      </w:r>
      <w:r w:rsidRPr="000B69EE">
        <w:rPr>
          <w:u w:val="single"/>
        </w:rPr>
        <w:t xml:space="preserve">, </w:t>
      </w:r>
      <w:r w:rsidRPr="00B20528">
        <w:rPr>
          <w:highlight w:val="green"/>
          <w:u w:val="single"/>
        </w:rPr>
        <w:t xml:space="preserve">the recruitment of Irish </w:t>
      </w:r>
      <w:r w:rsidRPr="000B69EE">
        <w:rPr>
          <w:u w:val="single"/>
        </w:rPr>
        <w:t xml:space="preserve">workers </w:t>
      </w:r>
      <w:r w:rsidRPr="00B20528">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B20528">
        <w:rPr>
          <w:highlight w:val="green"/>
          <w:u w:val="single"/>
        </w:rPr>
        <w:t xml:space="preserve">the </w:t>
      </w:r>
      <w:r w:rsidRPr="000B69EE">
        <w:rPr>
          <w:u w:val="single"/>
        </w:rPr>
        <w:t xml:space="preserve">key </w:t>
      </w:r>
      <w:r w:rsidRPr="00B20528">
        <w:rPr>
          <w:b/>
          <w:bCs/>
          <w:highlight w:val="green"/>
          <w:u w:val="single"/>
          <w:bdr w:val="single" w:sz="4" w:space="0" w:color="auto"/>
        </w:rPr>
        <w:t>issue is exploitation, not racism</w:t>
      </w:r>
      <w:r w:rsidRPr="000B69EE">
        <w:rPr>
          <w:sz w:val="16"/>
        </w:rPr>
        <w:t>.</w:t>
      </w:r>
    </w:p>
    <w:p w:rsidR="001A5660" w:rsidRPr="00532580" w:rsidRDefault="001A5660" w:rsidP="001A5660">
      <w:pPr>
        <w:rPr>
          <w:sz w:val="16"/>
        </w:rPr>
      </w:pPr>
      <w:r w:rsidRPr="000B69EE">
        <w:rPr>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w:t>
      </w:r>
      <w:proofErr w:type="spellStart"/>
      <w:r w:rsidRPr="000B69EE">
        <w:rPr>
          <w:sz w:val="16"/>
        </w:rPr>
        <w:t>overclass</w:t>
      </w:r>
      <w:proofErr w:type="spellEnd"/>
      <w:r w:rsidRPr="000B69EE">
        <w:rPr>
          <w:sz w:val="16"/>
        </w:rPr>
        <w:t xml:space="preserve">—will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B20528">
        <w:rPr>
          <w:highlight w:val="green"/>
          <w:u w:val="single"/>
        </w:rPr>
        <w:t xml:space="preserve">capitalism and racism </w:t>
      </w:r>
      <w:r w:rsidRPr="00B20528">
        <w:rPr>
          <w:b/>
          <w:bCs/>
          <w:highlight w:val="green"/>
          <w:u w:val="single"/>
          <w:bdr w:val="single" w:sz="4" w:space="0" w:color="auto"/>
        </w:rPr>
        <w:t>have to be analyzed separately</w:t>
      </w:r>
      <w:r w:rsidRPr="000B69EE">
        <w:rPr>
          <w:u w:val="single"/>
        </w:rPr>
        <w:t xml:space="preserve">. </w:t>
      </w:r>
      <w:r w:rsidRPr="00B20528">
        <w:rPr>
          <w:highlight w:val="green"/>
          <w:u w:val="single"/>
        </w:rPr>
        <w:t xml:space="preserve">They overlap </w:t>
      </w:r>
      <w:r w:rsidRPr="000B69EE">
        <w:rPr>
          <w:u w:val="single"/>
        </w:rPr>
        <w:t xml:space="preserve">sometimes, as they do today in the United States. But the overlap is </w:t>
      </w:r>
      <w:r w:rsidRPr="00B20528">
        <w:rPr>
          <w:b/>
          <w:bCs/>
          <w:highlight w:val="green"/>
          <w:u w:val="single"/>
        </w:rPr>
        <w:t>circumstantial</w:t>
      </w:r>
      <w:r w:rsidRPr="000B69EE">
        <w:rPr>
          <w:b/>
          <w:bCs/>
          <w:u w:val="single"/>
        </w:rPr>
        <w:t xml:space="preserve">, </w:t>
      </w:r>
      <w:r w:rsidRPr="00B20528">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 xml:space="preserve">Today some people on the left seem to believe that the end of racism will bring with it the downfall of capitalism. Both these theories are wrong. Overthrowing racism will still leave us with capitalism; overthrowing </w:t>
      </w:r>
      <w:r w:rsidRPr="000B69EE">
        <w:rPr>
          <w:u w:val="single"/>
        </w:rPr>
        <w:lastRenderedPageBreak/>
        <w:t>capitalism will still leave us with racism</w:t>
      </w:r>
      <w:r w:rsidRPr="000B69EE">
        <w:rPr>
          <w:sz w:val="16"/>
        </w:rPr>
        <w:t xml:space="preserve">. </w:t>
      </w:r>
      <w:r w:rsidRPr="00B20528">
        <w:rPr>
          <w:highlight w:val="green"/>
          <w:u w:val="single"/>
        </w:rPr>
        <w:t xml:space="preserve">Putting </w:t>
      </w:r>
      <w:r w:rsidRPr="000B69EE">
        <w:rPr>
          <w:u w:val="single"/>
        </w:rPr>
        <w:t xml:space="preserve">the adjective and noun </w:t>
      </w:r>
      <w:r w:rsidRPr="00B20528">
        <w:rPr>
          <w:highlight w:val="green"/>
          <w:u w:val="single"/>
        </w:rPr>
        <w:t xml:space="preserve">together gives us </w:t>
      </w:r>
      <w:r w:rsidRPr="000B69EE">
        <w:rPr>
          <w:u w:val="single"/>
        </w:rPr>
        <w:t xml:space="preserve">a </w:t>
      </w:r>
      <w:r w:rsidRPr="00B20528">
        <w:rPr>
          <w:highlight w:val="green"/>
          <w:u w:val="single"/>
        </w:rPr>
        <w:t>false sense of t</w:t>
      </w:r>
      <w:r w:rsidRPr="000B69EE">
        <w:rPr>
          <w:u w:val="single"/>
        </w:rPr>
        <w:t xml:space="preserve">he </w:t>
      </w:r>
      <w:r w:rsidRPr="00B20528">
        <w:rPr>
          <w:b/>
          <w:bCs/>
          <w:highlight w:val="green"/>
          <w:u w:val="single"/>
        </w:rPr>
        <w:t>relationship</w:t>
      </w:r>
      <w:r w:rsidRPr="00B20528">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rsidR="001A5660" w:rsidRPr="001A5660" w:rsidRDefault="001A5660" w:rsidP="001A5660"/>
    <w:p w:rsidR="00B457FB" w:rsidRPr="00C047D9" w:rsidRDefault="00B457FB" w:rsidP="00B457FB">
      <w:pPr>
        <w:pStyle w:val="Heading4"/>
      </w:pPr>
      <w:r>
        <w:t xml:space="preserve">Must weigh the consequences of plan versus the alt – its key to contesting ableism – their FW </w:t>
      </w:r>
      <w:proofErr w:type="spellStart"/>
      <w:r>
        <w:t>cant</w:t>
      </w:r>
      <w:proofErr w:type="spellEnd"/>
      <w:r>
        <w:t xml:space="preserve"> negotiate between the multitude of opportunity costs </w:t>
      </w:r>
    </w:p>
    <w:p w:rsidR="00B457FB" w:rsidRPr="007109CC" w:rsidRDefault="00B457FB" w:rsidP="00B457FB">
      <w:r>
        <w:t xml:space="preserve">Linda </w:t>
      </w:r>
      <w:r w:rsidRPr="004A35AF">
        <w:rPr>
          <w:rStyle w:val="Style13ptBold"/>
        </w:rPr>
        <w:t>Barclay 11</w:t>
      </w:r>
      <w:r>
        <w:t>, Professor in the Philosophy Department at Monash University, 9/19/2011, Justice and Disability: What Kind of Theorizing Is Needed</w:t>
      </w:r>
      <w:proofErr w:type="gramStart"/>
      <w:r>
        <w:t>?,</w:t>
      </w:r>
      <w:proofErr w:type="gramEnd"/>
      <w:r>
        <w:t xml:space="preserve"> Journal of Social Philosophy Vol 42(3), http://onlinelibrary.wiley.com/doi/10.1111/j.1467-9833.2011.01533.x/full</w:t>
      </w:r>
    </w:p>
    <w:p w:rsidR="00B457FB" w:rsidRPr="00B457FB" w:rsidRDefault="00B457FB" w:rsidP="00B457FB">
      <w:pPr>
        <w:rPr>
          <w:sz w:val="14"/>
        </w:rPr>
      </w:pPr>
      <w:r w:rsidRPr="00DA1BBB">
        <w:rPr>
          <w:sz w:val="14"/>
        </w:rPr>
        <w:t xml:space="preserve">Some people with disabilities have criticized this view for failing to give proper weight to the disadvantages of impairments themselves. Some impairments are the source of significant pain and frustration, quite irrespective of social organization (Morris 1991; Wendell 1996; Shakespeare 2006). However, my discussion will focus on those disadvantages to which social organization makes a clear contribution. I will argue that it is implausible to attribute all disadvantage with a clear social contribution to injustice. As I shall show, virtually no theory of social or distributive justice would support the claim that any social contribution to disadvantage can be deemed to be an injustice. If the social contribution to disability is not an injustice, then nor does it necessarily require changing. Thus, </w:t>
      </w:r>
      <w:r w:rsidRPr="00271868">
        <w:rPr>
          <w:rStyle w:val="StyleUnderline"/>
          <w:highlight w:val="yellow"/>
        </w:rPr>
        <w:t>merely identifying</w:t>
      </w:r>
      <w:r w:rsidRPr="00271868">
        <w:rPr>
          <w:rStyle w:val="StyleUnderline"/>
        </w:rPr>
        <w:t xml:space="preserve"> </w:t>
      </w:r>
      <w:r w:rsidRPr="00271868">
        <w:rPr>
          <w:rStyle w:val="StyleUnderline"/>
          <w:highlight w:val="yellow"/>
        </w:rPr>
        <w:t xml:space="preserve">some </w:t>
      </w:r>
      <w:r w:rsidRPr="00271868">
        <w:rPr>
          <w:rStyle w:val="StyleUnderline"/>
        </w:rPr>
        <w:t xml:space="preserve">social </w:t>
      </w:r>
      <w:r w:rsidRPr="00271868">
        <w:rPr>
          <w:rStyle w:val="StyleUnderline"/>
          <w:highlight w:val="yellow"/>
        </w:rPr>
        <w:t>arrangement as contributing to disadvantage</w:t>
      </w:r>
      <w:r w:rsidRPr="00DA1BBB">
        <w:rPr>
          <w:sz w:val="14"/>
        </w:rPr>
        <w:t xml:space="preserve">, as the social model does, </w:t>
      </w:r>
      <w:r w:rsidRPr="00271868">
        <w:rPr>
          <w:rStyle w:val="StyleUnderline"/>
          <w:highlight w:val="yellow"/>
        </w:rPr>
        <w:t>does not entail</w:t>
      </w:r>
      <w:r w:rsidRPr="00271868">
        <w:rPr>
          <w:rStyle w:val="StyleUnderline"/>
        </w:rPr>
        <w:t xml:space="preserve"> that social </w:t>
      </w:r>
      <w:r w:rsidRPr="00271868">
        <w:rPr>
          <w:rStyle w:val="StyleUnderline"/>
          <w:highlight w:val="yellow"/>
        </w:rPr>
        <w:t>change is demanded</w:t>
      </w:r>
      <w:r w:rsidRPr="00DA1BBB">
        <w:rPr>
          <w:sz w:val="14"/>
        </w:rPr>
        <w:t xml:space="preserve"> as a matter of justice.</w:t>
      </w:r>
      <w:r w:rsidRPr="00DA1BBB">
        <w:rPr>
          <w:sz w:val="12"/>
        </w:rPr>
        <w:t>¶</w:t>
      </w:r>
      <w:r w:rsidRPr="00DA1BBB">
        <w:rPr>
          <w:sz w:val="14"/>
        </w:rPr>
        <w:t xml:space="preserve"> </w:t>
      </w:r>
      <w:proofErr w:type="gramStart"/>
      <w:r w:rsidRPr="00DA1BBB">
        <w:rPr>
          <w:sz w:val="14"/>
        </w:rPr>
        <w:t>There</w:t>
      </w:r>
      <w:proofErr w:type="gramEnd"/>
      <w:r w:rsidRPr="00DA1BBB">
        <w:rPr>
          <w:sz w:val="14"/>
        </w:rPr>
        <w:t xml:space="preserve"> are two significant reasons for why it is implausible to characterize all social contribution to disadvantage as an injustice. First, it is doubtful that we can design a society so that no one is disadvantaged due to social arrangement. Despite the aspirations of the movement for universal design, it is not possible to design a society without features that impact differentially on some people because of their physical or mental traits. </w:t>
      </w:r>
      <w:r w:rsidRPr="00271868">
        <w:rPr>
          <w:rStyle w:val="StyleUnderline"/>
        </w:rPr>
        <w:t>From whose perspective should the justice of social design be judged? We can do so through the “interests of the nondisabled, of the blind, of the deaf, of the walking-impaired, of persons with Down syndrome or of any of an indefinite number of other groups.</w:t>
      </w:r>
      <w:r w:rsidRPr="00DA1BBB">
        <w:rPr>
          <w:sz w:val="14"/>
        </w:rPr>
        <w:t xml:space="preserve"> In many, many ways, </w:t>
      </w:r>
      <w:r w:rsidRPr="00271868">
        <w:rPr>
          <w:rStyle w:val="Emphasis"/>
          <w:highlight w:val="yellow"/>
        </w:rPr>
        <w:t>what is better for some is worse for others</w:t>
      </w:r>
      <w:r w:rsidRPr="00DA1BBB">
        <w:rPr>
          <w:sz w:val="14"/>
        </w:rPr>
        <w:t>” (</w:t>
      </w:r>
      <w:proofErr w:type="spellStart"/>
      <w:r w:rsidRPr="00DA1BBB">
        <w:rPr>
          <w:sz w:val="14"/>
        </w:rPr>
        <w:t>Pogge</w:t>
      </w:r>
      <w:proofErr w:type="spellEnd"/>
      <w:r w:rsidRPr="00DA1BBB">
        <w:rPr>
          <w:sz w:val="14"/>
        </w:rPr>
        <w:t xml:space="preserve"> 2000, 39–40; Barclay 2010). The following examples are by no means unusual</w:t>
      </w:r>
      <w:proofErr w:type="gramStart"/>
      <w:r w:rsidRPr="00DA1BBB">
        <w:rPr>
          <w:sz w:val="14"/>
        </w:rPr>
        <w:t>:</w:t>
      </w:r>
      <w:r w:rsidRPr="00DA1BBB">
        <w:rPr>
          <w:sz w:val="12"/>
        </w:rPr>
        <w:t>¶</w:t>
      </w:r>
      <w:proofErr w:type="gramEnd"/>
      <w:r w:rsidRPr="00DA1BBB">
        <w:rPr>
          <w:sz w:val="14"/>
        </w:rPr>
        <w:t xml:space="preserve"> People with mobility issues who do not use wheelchairs may find that steps are safer and easier for them than ramps. </w:t>
      </w:r>
      <w:r w:rsidRPr="00271868">
        <w:rPr>
          <w:rStyle w:val="StyleUnderline"/>
          <w:highlight w:val="yellow"/>
        </w:rPr>
        <w:t>Blind</w:t>
      </w:r>
      <w:r w:rsidRPr="00271868">
        <w:rPr>
          <w:rStyle w:val="StyleUnderline"/>
        </w:rPr>
        <w:t xml:space="preserve"> people </w:t>
      </w:r>
      <w:r w:rsidRPr="00271868">
        <w:rPr>
          <w:rStyle w:val="StyleUnderline"/>
          <w:highlight w:val="yellow"/>
        </w:rPr>
        <w:t>may find</w:t>
      </w:r>
      <w:r w:rsidRPr="00271868">
        <w:rPr>
          <w:rStyle w:val="StyleUnderline"/>
        </w:rPr>
        <w:t xml:space="preserve"> that </w:t>
      </w:r>
      <w:proofErr w:type="spellStart"/>
      <w:r w:rsidRPr="00271868">
        <w:rPr>
          <w:rStyle w:val="StyleUnderline"/>
          <w:highlight w:val="yellow"/>
        </w:rPr>
        <w:t>kerb</w:t>
      </w:r>
      <w:proofErr w:type="spellEnd"/>
      <w:r w:rsidRPr="00271868">
        <w:rPr>
          <w:rStyle w:val="StyleUnderline"/>
          <w:highlight w:val="yellow"/>
        </w:rPr>
        <w:t xml:space="preserve"> cuts which liberate wheelchair users make it difficult for them</w:t>
      </w:r>
      <w:r w:rsidRPr="00271868">
        <w:rPr>
          <w:rStyle w:val="StyleUnderline"/>
        </w:rPr>
        <w:t xml:space="preserve"> to differentiate pavement from road, and leave them vulnerable to walking into the path of a vehicle. Wheelchair users may have problems with tactile paving which gives locational cues to visually impaired people . . . Partially sighted people may request large text on white background: people with dyslexia may prefer black print on yellow paper</w:t>
      </w:r>
      <w:r w:rsidRPr="00DA1BBB">
        <w:rPr>
          <w:sz w:val="14"/>
        </w:rPr>
        <w:t>. Some people will prefer rooms to be dim, others will prefer them to be brightly lit. (Shakespeare 2006, 46)</w:t>
      </w:r>
      <w:r w:rsidRPr="00DA1BBB">
        <w:rPr>
          <w:sz w:val="12"/>
        </w:rPr>
        <w:t>¶</w:t>
      </w:r>
      <w:r w:rsidRPr="00DA1BBB">
        <w:rPr>
          <w:sz w:val="14"/>
        </w:rPr>
        <w:t xml:space="preserve"> It has been noted by others that proponents of the social model often rely heavily on examples where rectifying institutional biases against some people with impairments does not impose any disadvantages on others (</w:t>
      </w:r>
      <w:proofErr w:type="spellStart"/>
      <w:r w:rsidRPr="00DA1BBB">
        <w:rPr>
          <w:sz w:val="14"/>
        </w:rPr>
        <w:t>Pogge</w:t>
      </w:r>
      <w:proofErr w:type="spellEnd"/>
      <w:r w:rsidRPr="00DA1BBB">
        <w:rPr>
          <w:sz w:val="14"/>
        </w:rPr>
        <w:t xml:space="preserve"> 2000, 51). But if the physical and mental differences between people are taken seriously, then this involves recognition that a society shaped to be equally advantageous to all people irrespective of those differences is not possible. People with severe cognitive impairments are usually absent from the raft of examples used by proponents of the social model, even though typical references to people with “sensory, physical, or cognitive impairments” would suggest they are intended to be included within its reach.3 But how should society have evolved if it was to avoid imposing disadvantages on people with cognitive impairments (Wasserman 1998, 187)? The very nature of political debate, research and technological achievement, of very many forms of social engagement, and so on, are by their nature incommodious for people with severe cognitive impairments (which is by no means to suggest that all institutions or practices need to be: see, e.g., </w:t>
      </w:r>
      <w:proofErr w:type="spellStart"/>
      <w:r w:rsidRPr="00DA1BBB">
        <w:rPr>
          <w:sz w:val="14"/>
        </w:rPr>
        <w:t>Wikler</w:t>
      </w:r>
      <w:proofErr w:type="spellEnd"/>
      <w:r w:rsidRPr="00DA1BBB">
        <w:rPr>
          <w:sz w:val="14"/>
        </w:rPr>
        <w:t xml:space="preserve"> 1977; </w:t>
      </w:r>
      <w:proofErr w:type="spellStart"/>
      <w:r w:rsidRPr="00DA1BBB">
        <w:rPr>
          <w:sz w:val="14"/>
        </w:rPr>
        <w:t>Kittay</w:t>
      </w:r>
      <w:proofErr w:type="spellEnd"/>
      <w:r w:rsidRPr="00DA1BBB">
        <w:rPr>
          <w:sz w:val="14"/>
        </w:rPr>
        <w:t xml:space="preserve"> and Carlson 2010). In no way do I wish to undermine the significant advances in research and social practice that have made possible more inclusive social practices—in education, architecture, employment, and other key areas. There are very, many ways that society can be more inclusive. The theoretical point is simply that such gains can never extend to the point where no one is differentially impacted upon by social arrangements.</w:t>
      </w:r>
      <w:r w:rsidRPr="00DA1BBB">
        <w:rPr>
          <w:sz w:val="12"/>
        </w:rPr>
        <w:t>¶</w:t>
      </w:r>
      <w:r w:rsidRPr="00DA1BBB">
        <w:rPr>
          <w:sz w:val="14"/>
        </w:rPr>
        <w:t xml:space="preserve"> These claims are compatible with a concept of disability that “relativizes” disadvantage, including limitations to functioning or personal abilities, to social organization. Just because it is not possible to design a social environment that is equally hospitable to all people irrespective of their physical and mental differences, it does not follow that one cannot coherently define disability as flowing from a poor fit between the person and her social context, thereby highlighting the social contribution. What is disputed here is the claim that any social contribution to disability is an injustice which thereby demands social redress. If it is not possible to create an equally commodious “fit” between all individuals and their shared social environment, then it is not reasonable to accuse society of an injustice when it fails to do so. Second, we cannot assume injustice even in cases where it is possible to design a society that does not impose any disadvantages on any particular group of people, but where a decision is made not to opt for that design. </w:t>
      </w:r>
      <w:r w:rsidRPr="00C047D9">
        <w:rPr>
          <w:rStyle w:val="StyleUnderline"/>
          <w:highlight w:val="yellow"/>
        </w:rPr>
        <w:t>If it is extremely costly to design</w:t>
      </w:r>
      <w:r w:rsidRPr="00C047D9">
        <w:rPr>
          <w:rStyle w:val="StyleUnderline"/>
        </w:rPr>
        <w:t xml:space="preserve"> an equally or at least maximally amenable society, </w:t>
      </w:r>
      <w:r w:rsidRPr="00C047D9">
        <w:rPr>
          <w:rStyle w:val="StyleUnderline"/>
          <w:highlight w:val="yellow"/>
        </w:rPr>
        <w:t>it is not obvious that a society</w:t>
      </w:r>
      <w:r w:rsidRPr="00C047D9">
        <w:rPr>
          <w:rStyle w:val="StyleUnderline"/>
        </w:rPr>
        <w:t xml:space="preserve"> that chooses not to bear this cost </w:t>
      </w:r>
      <w:r w:rsidRPr="00C047D9">
        <w:rPr>
          <w:rStyle w:val="StyleUnderline"/>
          <w:highlight w:val="yellow"/>
        </w:rPr>
        <w:t>is morally at fault</w:t>
      </w:r>
      <w:r w:rsidRPr="00DA1BBB">
        <w:rPr>
          <w:sz w:val="14"/>
        </w:rPr>
        <w:t xml:space="preserve"> (</w:t>
      </w:r>
      <w:proofErr w:type="spellStart"/>
      <w:r w:rsidRPr="00DA1BBB">
        <w:rPr>
          <w:sz w:val="14"/>
        </w:rPr>
        <w:t>Kahane</w:t>
      </w:r>
      <w:proofErr w:type="spellEnd"/>
      <w:r w:rsidRPr="00DA1BBB">
        <w:rPr>
          <w:sz w:val="14"/>
        </w:rPr>
        <w:t xml:space="preserve"> and </w:t>
      </w:r>
      <w:proofErr w:type="spellStart"/>
      <w:r w:rsidRPr="00DA1BBB">
        <w:rPr>
          <w:sz w:val="14"/>
        </w:rPr>
        <w:t>Savulescu</w:t>
      </w:r>
      <w:proofErr w:type="spellEnd"/>
      <w:r w:rsidRPr="00DA1BBB">
        <w:rPr>
          <w:sz w:val="14"/>
        </w:rPr>
        <w:t xml:space="preserve"> 2009, 41–42). </w:t>
      </w:r>
      <w:r w:rsidRPr="00C047D9">
        <w:rPr>
          <w:rStyle w:val="StyleUnderline"/>
        </w:rPr>
        <w:t xml:space="preserve">Suppose for example that it proves prohibitively expensive to design public transportation that is equally accessible to all people, irrespective of the physical and mental differences between them. Would it necessarily be a dereliction of social justice to design a cheaper system not </w:t>
      </w:r>
      <w:r w:rsidRPr="00C047D9">
        <w:rPr>
          <w:rStyle w:val="StyleUnderline"/>
        </w:rPr>
        <w:lastRenderedPageBreak/>
        <w:t xml:space="preserve">altogether accessible to everyone? </w:t>
      </w:r>
      <w:r w:rsidRPr="00DA1BBB">
        <w:rPr>
          <w:sz w:val="14"/>
        </w:rPr>
        <w:t xml:space="preserve">Or if it proves too expensive to insist that every book or document written also be automatically released in a form equally accessible to the blind, or to people who can't read, or only read poorly, would it really be unacceptable to instead opt for some less accessible system? </w:t>
      </w:r>
      <w:r w:rsidRPr="00C047D9">
        <w:rPr>
          <w:rStyle w:val="StyleUnderline"/>
        </w:rPr>
        <w:t>There is no compelling reason to assume without further argument that such decisions are unjust.</w:t>
      </w:r>
      <w:r w:rsidRPr="00DA1BBB">
        <w:rPr>
          <w:sz w:val="14"/>
        </w:rPr>
        <w:t xml:space="preserve"> The point has been made many times that deaf people would not experience any disadvantage in a social environment where everyone signed when they spoke. For that reason, Anita Silvers suggests that because we do not do so, we unjustly discriminate against the deaf (Silvers 1998, 258). I think most people would consider this an extraordinarily implausible claim, for the reason that equal </w:t>
      </w:r>
      <w:r w:rsidRPr="00C047D9">
        <w:rPr>
          <w:rStyle w:val="Emphasis"/>
          <w:highlight w:val="yellow"/>
        </w:rPr>
        <w:t>accessibility does not always trump other considerations</w:t>
      </w:r>
      <w:r w:rsidRPr="00C047D9">
        <w:rPr>
          <w:rStyle w:val="Emphasis"/>
        </w:rPr>
        <w:t xml:space="preserve"> that </w:t>
      </w:r>
      <w:r w:rsidRPr="00C047D9">
        <w:rPr>
          <w:rStyle w:val="Emphasis"/>
          <w:highlight w:val="yellow"/>
        </w:rPr>
        <w:t>must be weighed</w:t>
      </w:r>
      <w:r w:rsidRPr="00C047D9">
        <w:rPr>
          <w:rStyle w:val="Emphasis"/>
        </w:rPr>
        <w:t xml:space="preserve"> in determining just outcomes</w:t>
      </w:r>
      <w:r w:rsidRPr="00DA1BBB">
        <w:rPr>
          <w:sz w:val="14"/>
        </w:rPr>
        <w:t>.</w:t>
      </w:r>
      <w:r w:rsidRPr="00DA1BBB">
        <w:rPr>
          <w:sz w:val="12"/>
        </w:rPr>
        <w:t>¶</w:t>
      </w:r>
      <w:r w:rsidRPr="00DA1BBB">
        <w:rPr>
          <w:sz w:val="14"/>
        </w:rPr>
        <w:t xml:space="preserve"> At this point a proponent of the social model might suggest that even if society cannot always be charged with injustice when its design is not fully accessible, society still has a duty to ameliorate the disadvantageous impacts of incommodious design. I agree. There are many concrete ways that a just society should act so as to reduce the poverty and social exclusion typically experienced by people whose physical and mental traits fit poorly in some respects with their social environment. For example, the fact that the overwhelming majority of people do not sign presents clear disadvantages to the deaf. I have rejected </w:t>
      </w:r>
      <w:proofErr w:type="spellStart"/>
      <w:r w:rsidRPr="00DA1BBB">
        <w:rPr>
          <w:sz w:val="14"/>
        </w:rPr>
        <w:t>Silvers's</w:t>
      </w:r>
      <w:proofErr w:type="spellEnd"/>
      <w:r w:rsidRPr="00DA1BBB">
        <w:rPr>
          <w:sz w:val="14"/>
        </w:rPr>
        <w:t xml:space="preserve"> suggestion that our failure to simultaneously sign is an injustice. However, society can nonetheless mitigate at least some of these disadvantages by funding translators and various other services. Society can also ameliorate some of the disadvantages of not being able to read, or to read the printed word, by promoting and funding alternative communication formats. Most people with very profound disabilities cannot afford to buy accommodation with the level of extensive care they need to live decently. </w:t>
      </w:r>
      <w:r w:rsidRPr="00C047D9">
        <w:rPr>
          <w:rStyle w:val="StyleUnderline"/>
        </w:rPr>
        <w:t>Society can contribute to these costs. Many disabilities and the political, social, and economic disadvantages associated with them have their cause in a failure to fairly distribute shared social resources.</w:t>
      </w:r>
      <w:r w:rsidRPr="00DA1BBB">
        <w:rPr>
          <w:rStyle w:val="StyleUnderline"/>
          <w:sz w:val="12"/>
          <w:u w:val="none"/>
        </w:rPr>
        <w:t>¶</w:t>
      </w:r>
      <w:r w:rsidRPr="00DA1BBB">
        <w:rPr>
          <w:sz w:val="14"/>
        </w:rPr>
        <w:t xml:space="preserve"> </w:t>
      </w:r>
      <w:proofErr w:type="gramStart"/>
      <w:r w:rsidRPr="00DA1BBB">
        <w:rPr>
          <w:sz w:val="14"/>
        </w:rPr>
        <w:t>Even</w:t>
      </w:r>
      <w:proofErr w:type="gramEnd"/>
      <w:r w:rsidRPr="00DA1BBB">
        <w:rPr>
          <w:sz w:val="14"/>
        </w:rPr>
        <w:t xml:space="preserve"> in these cases, </w:t>
      </w:r>
      <w:r w:rsidRPr="00C047D9">
        <w:rPr>
          <w:rStyle w:val="StyleUnderline"/>
        </w:rPr>
        <w:t xml:space="preserve">however, one cannot assume that whenever society fails to make available resources of various kinds to ameliorate disadvantage it acts unjustly. </w:t>
      </w:r>
      <w:r w:rsidRPr="00C047D9">
        <w:rPr>
          <w:rStyle w:val="StyleUnderline"/>
          <w:highlight w:val="yellow"/>
        </w:rPr>
        <w:t>Resources are</w:t>
      </w:r>
      <w:r w:rsidRPr="00C047D9">
        <w:rPr>
          <w:rStyle w:val="StyleUnderline"/>
        </w:rPr>
        <w:t xml:space="preserve"> often </w:t>
      </w:r>
      <w:r w:rsidRPr="00C047D9">
        <w:rPr>
          <w:rStyle w:val="StyleUnderline"/>
          <w:highlight w:val="yellow"/>
        </w:rPr>
        <w:t>scarce</w:t>
      </w:r>
      <w:r w:rsidRPr="00DA1BBB">
        <w:rPr>
          <w:sz w:val="14"/>
          <w:highlight w:val="yellow"/>
        </w:rPr>
        <w:t xml:space="preserve">: </w:t>
      </w:r>
      <w:r w:rsidRPr="00C047D9">
        <w:rPr>
          <w:rStyle w:val="Emphasis"/>
          <w:highlight w:val="yellow"/>
        </w:rPr>
        <w:t>a theory</w:t>
      </w:r>
      <w:r w:rsidRPr="00DA1BBB">
        <w:rPr>
          <w:sz w:val="14"/>
        </w:rPr>
        <w:t xml:space="preserve"> of distributive justice </w:t>
      </w:r>
      <w:r w:rsidRPr="00C047D9">
        <w:rPr>
          <w:rStyle w:val="Emphasis"/>
          <w:highlight w:val="yellow"/>
        </w:rPr>
        <w:t>is</w:t>
      </w:r>
      <w:r w:rsidRPr="00DA1BBB">
        <w:rPr>
          <w:sz w:val="14"/>
        </w:rPr>
        <w:t xml:space="preserve"> again </w:t>
      </w:r>
      <w:r w:rsidRPr="00C047D9">
        <w:rPr>
          <w:rStyle w:val="Emphasis"/>
          <w:highlight w:val="yellow"/>
        </w:rPr>
        <w:t>needed to determine how limited resources should be distributed</w:t>
      </w:r>
      <w:r w:rsidRPr="00C047D9">
        <w:rPr>
          <w:rStyle w:val="Emphasis"/>
        </w:rPr>
        <w:t xml:space="preserve"> in the face of potentially infinite demand for those resources</w:t>
      </w:r>
      <w:r w:rsidRPr="00DA1BBB">
        <w:rPr>
          <w:sz w:val="14"/>
        </w:rPr>
        <w:t>. It is highly doubtful that any theory of justice, given limited resources, will automatically favor whatever expenditure of resources is needed to address any disadvantage connected to impairment (</w:t>
      </w:r>
      <w:proofErr w:type="spellStart"/>
      <w:r w:rsidRPr="00DA1BBB">
        <w:rPr>
          <w:sz w:val="14"/>
        </w:rPr>
        <w:t>Arneson</w:t>
      </w:r>
      <w:proofErr w:type="spellEnd"/>
      <w:r w:rsidRPr="00DA1BBB">
        <w:rPr>
          <w:sz w:val="14"/>
        </w:rPr>
        <w:t xml:space="preserve"> 2000; Buchanan et al. 2000).</w:t>
      </w:r>
      <w:r w:rsidRPr="00DA1BBB">
        <w:rPr>
          <w:sz w:val="12"/>
        </w:rPr>
        <w:t>¶</w:t>
      </w:r>
      <w:r w:rsidRPr="00DA1BBB">
        <w:rPr>
          <w:sz w:val="14"/>
        </w:rPr>
        <w:t xml:space="preserve"> At this point it is worth considering more carefully the factors that would be relevant in determining a just social response to disadvantage from a more theoretical standpoint. Some theories of distributive justice demand no particular redress for disadvantage not brought about by force, or fraud or theft. Theories widely known as “libertarian” deny that society has a duty to address even severe material inequality. Indeed, libertarians charge that measures to redistribute wealth and other forms of advantage are an immoral violation of individual liberty (cf. </w:t>
      </w:r>
      <w:proofErr w:type="spellStart"/>
      <w:r w:rsidRPr="00DA1BBB">
        <w:rPr>
          <w:sz w:val="14"/>
        </w:rPr>
        <w:t>Nozick</w:t>
      </w:r>
      <w:proofErr w:type="spellEnd"/>
      <w:r w:rsidRPr="00DA1BBB">
        <w:rPr>
          <w:sz w:val="14"/>
        </w:rPr>
        <w:t xml:space="preserve"> 1974). Fortunately, libertarian theory of this nature is of minimal influence in political philosophy. Overwhelmingly, political philosophers are persuaded by the numerous good reasons for believing that society has a duty to consider and often redress current distributive arrangements. Of the many theories that have been developed, each has different views about two core aspects of distributive justice: the currency and the rule of distribution.</w:t>
      </w:r>
      <w:r w:rsidRPr="00DA1BBB">
        <w:rPr>
          <w:sz w:val="12"/>
        </w:rPr>
        <w:t>¶</w:t>
      </w:r>
      <w:r w:rsidRPr="00DA1BBB">
        <w:rPr>
          <w:sz w:val="14"/>
        </w:rPr>
        <w:t xml:space="preserve"> First, the currency of distributive justice refers to what it is whose distribution is of relevance. When we make interpersonal comparisons in order to determine whether current distributions are just or fair, with respect to what do we make such comparisons? The answer to this question is one of the key issues that divides different theories of justice. The views debated include: resources like income and wealth (cf. Dworkin 2000); welfare (understood both subjectively and objectively) (cf. </w:t>
      </w:r>
      <w:proofErr w:type="spellStart"/>
      <w:r w:rsidRPr="00DA1BBB">
        <w:rPr>
          <w:sz w:val="14"/>
        </w:rPr>
        <w:t>Arneson</w:t>
      </w:r>
      <w:proofErr w:type="spellEnd"/>
      <w:r w:rsidRPr="00DA1BBB">
        <w:rPr>
          <w:sz w:val="14"/>
        </w:rPr>
        <w:t xml:space="preserve"> 1989); capabilities (the capacity to do and be certain things) (Anderson 1999; Nussbaum 2000); and so on. In short, any comparative claim that someone is worse off, will have to specify with respect to what. Second, the rule of distributive justice refers to how the currency should be distributed. Should everyone have an equal share of the relevant currency (e.g., income and wealth, welfare, capabilities, and so on)? Or is it only imperative that everyone has a sufficient amount of the currency? Others have argued that what justice demands is that the position of the worst off should receive priority. Again, different views about the rule of distributive justice divide the various political theories of social justice.</w:t>
      </w:r>
      <w:r w:rsidRPr="00DA1BBB">
        <w:rPr>
          <w:sz w:val="12"/>
        </w:rPr>
        <w:t>¶</w:t>
      </w:r>
      <w:r w:rsidRPr="00DA1BBB">
        <w:rPr>
          <w:sz w:val="14"/>
        </w:rPr>
        <w:t xml:space="preserve"> Even with this very brief overview of the shape of current theorizing about distributive justice, it should be apparent that no straightforward conclusions can be drawn about the justice or otherwise of any social arrangement that differentially affects people. To take a very simple example, differential wealth and income might be considered entirely irrelevant for justice from many theoretical perspectives. First, it might be denied that income and wealth—as opposed to social standing, or welfare, or capabilities—is the appropriate currency of justice. As long as everyone enjoys good social standing, or the ability to do and be what they consider valuable (and so on), then issues of differential income may be largely irrelevant. Second, income and wealth might be accepted as the currency of justice, but it might be denied that an equal measure of income and wealth is the appropriate rule of distribution. On this view, as long as everyone has sufficient income, or the income of the worst off is maximized, then inequality may not be considered an injustice.</w:t>
      </w:r>
      <w:r w:rsidRPr="00DA1BBB">
        <w:rPr>
          <w:sz w:val="12"/>
        </w:rPr>
        <w:t>¶</w:t>
      </w:r>
      <w:r w:rsidRPr="00DA1BBB">
        <w:rPr>
          <w:sz w:val="14"/>
        </w:rPr>
        <w:t xml:space="preserve"> </w:t>
      </w:r>
      <w:r w:rsidRPr="00C047D9">
        <w:rPr>
          <w:rStyle w:val="StyleUnderline"/>
        </w:rPr>
        <w:t xml:space="preserve">When disability theorists assume that any social arrangement that has a negative impact on a person with an impairment thereby demands social remedy, all manner of </w:t>
      </w:r>
      <w:proofErr w:type="spellStart"/>
      <w:r w:rsidRPr="00C047D9">
        <w:rPr>
          <w:rStyle w:val="StyleUnderline"/>
        </w:rPr>
        <w:t>unargued</w:t>
      </w:r>
      <w:proofErr w:type="spellEnd"/>
      <w:r w:rsidRPr="00C047D9">
        <w:rPr>
          <w:rStyle w:val="StyleUnderline"/>
        </w:rPr>
        <w:t xml:space="preserve"> assumptions are made</w:t>
      </w:r>
      <w:r w:rsidRPr="00DA1BBB">
        <w:rPr>
          <w:sz w:val="14"/>
        </w:rPr>
        <w:t xml:space="preserve"> both about the currency and the rule of distributive justice. It is fair to say that it is often assumed that inequality with respect to any measure of comparison is unjust. Such an assumption presupposes an incredibly strong position on distributive justice. It is strong both because it assumes any conceivable point of comparison should command social concern, and because it demands strict equality with respect to whatever currency is under consideration. Strict equality, as opposed to sufficiency or priority to the worst off, is very contentious for a number of reasons, especially if one considers equality beyond income or wealth. As I have already indicated in my criticisms of the social model, </w:t>
      </w:r>
      <w:r w:rsidRPr="00C047D9">
        <w:rPr>
          <w:rStyle w:val="Emphasis"/>
        </w:rPr>
        <w:t>achieving strict equality in any particular domain may sometimes be impossible, or achievable only at considerable cost to other valuable outcomes, including equality in other areas</w:t>
      </w:r>
      <w:r w:rsidRPr="00DA1BBB">
        <w:rPr>
          <w:sz w:val="14"/>
        </w:rPr>
        <w:t>. These are core reasons why many philosophers have favored focusing on ensuring everyone has enough, or that the interests of the worst off are prioritized, when not everyone can be made equally well-off without unacceptable cost.</w:t>
      </w:r>
      <w:r w:rsidRPr="00DA1BBB">
        <w:rPr>
          <w:sz w:val="12"/>
        </w:rPr>
        <w:t>¶</w:t>
      </w:r>
      <w:r w:rsidRPr="00DA1BBB">
        <w:rPr>
          <w:sz w:val="14"/>
        </w:rPr>
        <w:t xml:space="preserve"> In short, </w:t>
      </w:r>
      <w:r w:rsidRPr="00C047D9">
        <w:rPr>
          <w:rStyle w:val="StyleUnderline"/>
        </w:rPr>
        <w:t>no theory of justice can underpin the assumption that any differential impact of social decisions is an injustice.</w:t>
      </w:r>
      <w:r w:rsidRPr="00DA1BBB">
        <w:rPr>
          <w:sz w:val="14"/>
        </w:rPr>
        <w:t xml:space="preserve"> One would have to develop the core aspects of a theory of justice to argue that any given situation counts as an injustice. However, despite arguing that no theory of social justice would favor whatever expenditure of resources is needed to eliminate any comparative disadvantage experienced by a person with an impairment, I wish to reiterate the point made earlier that in fact much existing and severe disadvantage would be widely condemned by most theories of justice. Whatever the metric of justice is taken to be—income and wealth, welfare, capabilities—people with disabilities are often among those who fare most poorly. Not only are they usually unequal with respect to these metrics, most societies fail to make any serious attempt even to ensure they have a sufficient or decent amount. And despite often being among the worst off with respect to the relevant metrics, it would be laughable if not so serious to claim that the interests </w:t>
      </w:r>
      <w:r w:rsidRPr="00DA1BBB">
        <w:rPr>
          <w:sz w:val="14"/>
        </w:rPr>
        <w:lastRenderedPageBreak/>
        <w:t>of people with disabilities were prioritized in any society. Therefore, much of the disadvantage routinely endured by people with disabilities would in fact be roundly condemned by most social justice theories if applied to current social arrangements. Sources of disadvantage to one's income, or welfare or social standing that can be removed without imposing unacceptable cost on others, would clearly count as injustices. Undoubtedly, much of the disadvantage experienced by people with impairments is of this kind. There may be no good reason why stairs rather than ramps became dominant within the built environment: in the overwhelming majority of cases ramps provide equal and cost-effective access, so the failure to provide them as standard would count as an injustice, given that access issues have such a profound impact on people's income and wealth, welfare, capabilities, and general social standing. People with disability are denied access to employment which they are well qualified to execute, which is clearly also an injustice for the same reasons. In many cases, fully accessible transport could have been designed without any compromise to function or cost, so failure to do so is also an injustice. Even when social institutions can't be designed to be fully accessible, fairly modest expenditure of social resources can mitigate many of the disadvantageous impacts of inaccessibility. A person with profound disabilities only lives in squalid and undignified accommodation because society fails to provide resources for proper accommodation and care; a deaf person is only excluded from university because society fails to fund translators; a person with intellectual disability may only be excluded from political participation, or from participating in making important decisions about her own health or social engagements because society fails to fund services that translate information into easy-to-read formats, or that assist her to make her own choices.</w:t>
      </w:r>
      <w:r w:rsidRPr="00DA1BBB">
        <w:rPr>
          <w:sz w:val="12"/>
        </w:rPr>
        <w:t>¶</w:t>
      </w:r>
      <w:r w:rsidRPr="00DA1BBB">
        <w:rPr>
          <w:sz w:val="14"/>
        </w:rPr>
        <w:t xml:space="preserve"> In most of these cases, irrespective of either the metric or the rule of justice, one can plausibly conclude that failure to distribute resources in the relevant manner would count as an injustice, and injustice by its very nature demands social redress. This way of accounting for a person's disadvantage attributes the source of the disadvantage, or at least its degree, to unjust social decisions rather than to “natural facts” about a person and her traits or abilities, and this obviously demands social remedy. But importantly, these core commitments of the social model follow from a determination of what justice for people with impairments demands. It is only after we have established that social institutions and resources should be designed or distributed in a certain way that we can make full sense of the social model's claims that the social factors that contribute to disability should be changed. Merely highlighting the social contribution to disability does not get us to the normative conclusion that social remedy is required. If the social contribution to disadvantage is unavoidable, or only overcome at unacceptable cost, including opportunity cost, then it is incorrect to assume that it is a source of injustice. And if it is incorrect to characterize a social arrangement as a source of injustice, even when we fully recognize the way it contributes to disability and disadvantage, then no normative conclusions about the need to change it will necessarily follow. Rather than justifying the social changes that would deliver justice for the disabled, the social model of disability already assumes the social justice perspective needed to underpin its conclusions about social remedy. This means that effective theoretical challenge to injustice with respect to disability must place theories of social justice at the </w:t>
      </w:r>
      <w:proofErr w:type="spellStart"/>
      <w:r w:rsidRPr="00DA1BBB">
        <w:rPr>
          <w:sz w:val="14"/>
        </w:rPr>
        <w:t>centre</w:t>
      </w:r>
      <w:proofErr w:type="spellEnd"/>
      <w:r w:rsidRPr="00DA1BBB">
        <w:rPr>
          <w:sz w:val="14"/>
        </w:rPr>
        <w:t>. The demands for social redress that are rightly pressed by disability activists are grounded not merely in conceptual claims about the social contribution to disability, but in rarely articulated, let alone defended, normative claims about the entitlements of people with disability. The suggestion is that the defense of such claims, which is basic political philosophy work, should be the focus of those concerned with ongoing injustice.</w:t>
      </w:r>
      <w:r w:rsidRPr="00DA1BBB">
        <w:rPr>
          <w:sz w:val="12"/>
        </w:rPr>
        <w:t>¶</w:t>
      </w:r>
      <w:r w:rsidRPr="00DA1BBB">
        <w:rPr>
          <w:sz w:val="14"/>
        </w:rPr>
        <w:t xml:space="preserve"> </w:t>
      </w:r>
      <w:proofErr w:type="gramStart"/>
      <w:r w:rsidRPr="00DA1BBB">
        <w:rPr>
          <w:rStyle w:val="StyleUnderline"/>
        </w:rPr>
        <w:t>One</w:t>
      </w:r>
      <w:proofErr w:type="gramEnd"/>
      <w:r w:rsidRPr="00DA1BBB">
        <w:rPr>
          <w:rStyle w:val="StyleUnderline"/>
        </w:rPr>
        <w:t xml:space="preserve"> might agree that </w:t>
      </w:r>
      <w:r w:rsidRPr="00DA1BBB">
        <w:rPr>
          <w:rStyle w:val="StyleUnderline"/>
          <w:highlight w:val="yellow"/>
        </w:rPr>
        <w:t>we cannot assume any particular</w:t>
      </w:r>
      <w:r w:rsidRPr="00DA1BBB">
        <w:rPr>
          <w:sz w:val="14"/>
        </w:rPr>
        <w:t xml:space="preserve"> social or </w:t>
      </w:r>
      <w:r w:rsidRPr="00DA1BBB">
        <w:rPr>
          <w:rStyle w:val="StyleUnderline"/>
          <w:highlight w:val="yellow"/>
        </w:rPr>
        <w:t xml:space="preserve">policy response follows from the mere recognition of </w:t>
      </w:r>
      <w:r w:rsidRPr="00DA1BBB">
        <w:rPr>
          <w:rStyle w:val="StyleUnderline"/>
        </w:rPr>
        <w:t xml:space="preserve">the role that </w:t>
      </w:r>
      <w:r w:rsidRPr="00DA1BBB">
        <w:rPr>
          <w:rStyle w:val="StyleUnderline"/>
          <w:highlight w:val="yellow"/>
        </w:rPr>
        <w:t>social arrangements</w:t>
      </w:r>
      <w:r w:rsidRPr="00DA1BBB">
        <w:rPr>
          <w:rStyle w:val="StyleUnderline"/>
        </w:rPr>
        <w:t xml:space="preserve"> play in causing disadvantage. It might still be claimed</w:t>
      </w:r>
      <w:r w:rsidRPr="00DA1BBB">
        <w:rPr>
          <w:sz w:val="14"/>
        </w:rPr>
        <w:t xml:space="preserve">, in defense of the social model, </w:t>
      </w:r>
      <w:r w:rsidRPr="00DA1BBB">
        <w:rPr>
          <w:rStyle w:val="StyleUnderline"/>
        </w:rPr>
        <w:t>that it makes a crucial contribution in identifying the correct cause of disability in social</w:t>
      </w:r>
      <w:r w:rsidRPr="00DA1BBB">
        <w:rPr>
          <w:sz w:val="14"/>
        </w:rPr>
        <w:t xml:space="preserve"> rather than natural </w:t>
      </w:r>
      <w:r w:rsidRPr="00DA1BBB">
        <w:rPr>
          <w:rStyle w:val="StyleUnderline"/>
        </w:rPr>
        <w:t>conditions</w:t>
      </w:r>
      <w:r w:rsidRPr="00DA1BBB">
        <w:rPr>
          <w:sz w:val="14"/>
        </w:rPr>
        <w:t xml:space="preserve">.4 Even if no conclusions about social justice follow from this alone, it is a significant victory in other respects to correctly identify the causes of disability and disadvantage. Adam </w:t>
      </w:r>
      <w:proofErr w:type="spellStart"/>
      <w:r w:rsidRPr="00DA1BBB">
        <w:rPr>
          <w:sz w:val="14"/>
        </w:rPr>
        <w:t>Samaha</w:t>
      </w:r>
      <w:proofErr w:type="spellEnd"/>
      <w:r w:rsidRPr="00DA1BBB">
        <w:rPr>
          <w:sz w:val="14"/>
        </w:rPr>
        <w:t>, for example, embraces the social model's claim that disadvantage is caused by social factors, even though he also defends a version of the argument that no particular normative conclusions concerning how society should respond to disability follow from it (</w:t>
      </w:r>
      <w:proofErr w:type="spellStart"/>
      <w:r w:rsidRPr="00DA1BBB">
        <w:rPr>
          <w:sz w:val="14"/>
        </w:rPr>
        <w:t>Samaha</w:t>
      </w:r>
      <w:proofErr w:type="spellEnd"/>
      <w:r w:rsidRPr="00DA1BBB">
        <w:rPr>
          <w:sz w:val="14"/>
        </w:rPr>
        <w:t xml:space="preserve"> 2007). As I have already stated in the introduction, </w:t>
      </w:r>
      <w:r w:rsidRPr="00DA1BBB">
        <w:rPr>
          <w:rStyle w:val="StyleUnderline"/>
        </w:rPr>
        <w:t>I am simply skeptical of attempts to identify a singular cause, or type of cause, of disability and disadvantage</w:t>
      </w:r>
      <w:r w:rsidRPr="00DA1BBB">
        <w:rPr>
          <w:sz w:val="14"/>
        </w:rPr>
        <w:t xml:space="preserve">. I agree with Wasserman's definitive analysis that </w:t>
      </w:r>
      <w:r w:rsidRPr="00DA1BBB">
        <w:rPr>
          <w:rStyle w:val="StyleUnderline"/>
        </w:rPr>
        <w:t>attempting to identify the causes of disability in either social factors, or natural features of the person, is inevitably normatively loaded</w:t>
      </w:r>
      <w:r w:rsidRPr="00DA1BBB">
        <w:rPr>
          <w:sz w:val="14"/>
        </w:rPr>
        <w:t xml:space="preserve"> in the ways he suggests (Wasserman 2001, 225–29).5 Indeed, here too a case can be made that the social model probably assumes a certain normative view to make sense of even its more modest claims about the cause of disability. Although it is beyond the scope of this paper to develop this argument in any detail, I would suggest that if it seems intuitively compelling to identify a particular social arrangement or practice as “the” cause of functional limitation or social disadvantage this will be because the social feature is believed to be obviously unjust. It is intuitively compelling to say that the cause of a wheelchair user's inability to do her job is her employer's decision to remove the elevator and put in a new staircase for purely aesthetic reasons. It is less intuitively compelling to say that the cause of reduced mobility of a person who must lie in a bed is that society fails to ensure that all modes of transport are equally commodious for bed users. Tremendous improvements have been made in law, social policy and practice, and academic research, because disability scholars and activists have highlighted the role of social environments in creating disability and disadvantage. New, more respectful, and more efficacious ways of dealing with disability and social exclusion have occurred as a direct result of recognizing that neither functional limitation nor social and political disadvantage follow from impairment without an incommodious social environment playing a significant, sometimes decisive, part. This has been a real achievement but it shouldn't be confused with the implausible idea that social features have been identified as the sole cause of disability as some proponents of the social model claim.</w:t>
      </w:r>
    </w:p>
    <w:p w:rsidR="0034701C" w:rsidRPr="006C0761" w:rsidRDefault="0034701C" w:rsidP="0034701C">
      <w:pPr>
        <w:pStyle w:val="Heading4"/>
        <w:rPr>
          <w:rFonts w:cs="Calibri"/>
        </w:rPr>
      </w:pPr>
      <w:r w:rsidRPr="006C0761">
        <w:rPr>
          <w:rFonts w:cs="Calibri"/>
        </w:rPr>
        <w:t xml:space="preserve">Imagining extinction is good </w:t>
      </w:r>
    </w:p>
    <w:p w:rsidR="0034701C" w:rsidRPr="006C0761" w:rsidRDefault="0034701C" w:rsidP="0034701C">
      <w:r w:rsidRPr="006C0761">
        <w:t xml:space="preserve">Jessica </w:t>
      </w:r>
      <w:r w:rsidRPr="006C0761">
        <w:rPr>
          <w:rStyle w:val="Style13ptBold"/>
        </w:rPr>
        <w:t>Hurley 17</w:t>
      </w:r>
      <w:r w:rsidRPr="006C0761">
        <w:t xml:space="preserve">, Assistant Professor in the Humanities at the University of Chicago, “Impossible Futures: Fictions of Risk in the Longue </w:t>
      </w:r>
      <w:proofErr w:type="spellStart"/>
      <w:r w:rsidRPr="006C0761">
        <w:t>Durée</w:t>
      </w:r>
      <w:proofErr w:type="spellEnd"/>
      <w:r w:rsidRPr="006C0761">
        <w:t>”, Duke University Press, https://read.dukeupress.edu/american-literature/article/89/4/761/132823/Impossible-Futures-Fictions-of-Risk-in-the-Longue</w:t>
      </w:r>
    </w:p>
    <w:p w:rsidR="0034701C" w:rsidRDefault="0034701C" w:rsidP="0034701C">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lastRenderedPageBreak/>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w:t>
      </w:r>
      <w:proofErr w:type="spellStart"/>
      <w:r w:rsidRPr="003D7B3C">
        <w:rPr>
          <w:sz w:val="12"/>
        </w:rPr>
        <w:t>Silko’s</w:t>
      </w:r>
      <w:proofErr w:type="spellEnd"/>
      <w:r w:rsidRPr="003D7B3C">
        <w:rPr>
          <w:sz w:val="12"/>
        </w:rPr>
        <w:t xml:space="preserve">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3D7B3C">
        <w:rPr>
          <w:sz w:val="12"/>
        </w:rPr>
        <w:t>ecocritical</w:t>
      </w:r>
      <w:proofErr w:type="spellEnd"/>
      <w:r w:rsidRPr="003D7B3C">
        <w:rPr>
          <w:sz w:val="12"/>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3D7B3C">
        <w:rPr>
          <w:sz w:val="12"/>
        </w:rPr>
        <w:t>Wyck</w:t>
      </w:r>
      <w:proofErr w:type="spellEnd"/>
      <w:r w:rsidRPr="003D7B3C">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rsidR="00946A47" w:rsidRDefault="00946A47" w:rsidP="0034701C">
      <w:pPr>
        <w:rPr>
          <w:sz w:val="12"/>
        </w:rPr>
      </w:pPr>
    </w:p>
    <w:p w:rsidR="00946A47" w:rsidRPr="00EF6EB2" w:rsidRDefault="00946A47" w:rsidP="00946A47">
      <w:pPr>
        <w:pStyle w:val="Heading4"/>
      </w:pPr>
      <w:r w:rsidRPr="00EF6EB2">
        <w:t>Capitalism is self-correcting and sustainable.</w:t>
      </w:r>
    </w:p>
    <w:p w:rsidR="00946A47" w:rsidRPr="00DD4672" w:rsidRDefault="00946A47" w:rsidP="00946A47">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946A47" w:rsidRDefault="00946A47" w:rsidP="00946A47">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t>
      </w:r>
      <w:proofErr w:type="gramStart"/>
      <w:r w:rsidRPr="001C79F1">
        <w:rPr>
          <w:u w:val="single"/>
        </w:rPr>
        <w:t>way they</w:t>
      </w:r>
      <w:proofErr w:type="gramEnd"/>
      <w:r w:rsidRPr="001C79F1">
        <w:rPr>
          <w:u w:val="single"/>
        </w:rPr>
        <w:t xml:space="preserve">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w:t>
      </w:r>
      <w:r w:rsidRPr="00D2748D">
        <w:rPr>
          <w:rStyle w:val="Emphasis"/>
        </w:rPr>
        <w:lastRenderedPageBreak/>
        <w:t xml:space="preserve">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946A47" w:rsidRPr="00074C48" w:rsidRDefault="00946A47" w:rsidP="00946A47">
      <w:pPr>
        <w:pStyle w:val="Heading4"/>
      </w:pPr>
      <w:r>
        <w:t>Transition wars cause extinction</w:t>
      </w:r>
    </w:p>
    <w:p w:rsidR="00946A47" w:rsidRPr="00FE1F5A" w:rsidRDefault="00946A47" w:rsidP="00946A47">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rsidR="00946A47" w:rsidRPr="00FE1F5A" w:rsidRDefault="00946A47" w:rsidP="00946A47">
      <w:pPr>
        <w:rPr>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423B36">
        <w:rPr>
          <w:rStyle w:val="StyleUnderline"/>
          <w:highlight w:val="green"/>
        </w:rPr>
        <w:t>capitalist class</w:t>
      </w:r>
      <w:r w:rsidRPr="00FE1F5A">
        <w:rPr>
          <w:rStyle w:val="StyleUnderline"/>
        </w:rPr>
        <w:t xml:space="preserve"> </w:t>
      </w:r>
      <w:r w:rsidRPr="00423B36">
        <w:rPr>
          <w:rStyle w:val="StyleUnderline"/>
          <w:highlight w:val="green"/>
        </w:rPr>
        <w:t>could not be</w:t>
      </w:r>
      <w:r w:rsidRPr="00FE1F5A">
        <w:rPr>
          <w:rStyle w:val="StyleUnderline"/>
        </w:rPr>
        <w:t xml:space="preserve"> realistically </w:t>
      </w:r>
      <w:r w:rsidRPr="00423B36">
        <w:rPr>
          <w:rStyle w:val="StyleUnderline"/>
          <w:highlight w:val="green"/>
        </w:rPr>
        <w:t>expected</w:t>
      </w:r>
      <w:r w:rsidRPr="00FE1F5A">
        <w:rPr>
          <w:rStyle w:val="StyleUnderline"/>
        </w:rPr>
        <w:t xml:space="preserve"> </w:t>
      </w:r>
      <w:r w:rsidRPr="00423B36">
        <w:rPr>
          <w:rStyle w:val="StyleUnderline"/>
          <w:highlight w:val="green"/>
        </w:rPr>
        <w:t>to relinquish</w:t>
      </w:r>
      <w:r w:rsidRPr="00FE1F5A">
        <w:rPr>
          <w:rStyle w:val="StyleUnderline"/>
        </w:rPr>
        <w:t xml:space="preserve"> control of </w:t>
      </w:r>
      <w:r w:rsidRPr="00423B36">
        <w:rPr>
          <w:rStyle w:val="StyleUnderline"/>
          <w:highlight w:val="green"/>
        </w:rPr>
        <w:t>the state</w:t>
      </w:r>
      <w:r w:rsidRPr="00FE1F5A">
        <w:rPr>
          <w:rStyle w:val="StyleUnderline"/>
        </w:rPr>
        <w:t xml:space="preserve"> </w:t>
      </w:r>
      <w:r w:rsidRPr="00FE1F5A">
        <w:rPr>
          <w:sz w:val="14"/>
        </w:rPr>
        <w:t xml:space="preserve">apparatus </w:t>
      </w:r>
      <w:r w:rsidRPr="00423B36">
        <w:rPr>
          <w:rStyle w:val="StyleUnderline"/>
          <w:highlight w:val="green"/>
        </w:rPr>
        <w:t>and</w:t>
      </w:r>
      <w:r w:rsidRPr="00FE1F5A">
        <w:rPr>
          <w:sz w:val="14"/>
        </w:rPr>
        <w:t xml:space="preserve">, with it, </w:t>
      </w:r>
      <w:r w:rsidRPr="00FE1F5A">
        <w:rPr>
          <w:rStyle w:val="StyleUnderline"/>
        </w:rPr>
        <w:t xml:space="preserve">the monopoly of </w:t>
      </w:r>
      <w:r w:rsidRPr="00423B36">
        <w:rPr>
          <w:rStyle w:val="StyleUnderline"/>
          <w:highlight w:val="green"/>
        </w:rPr>
        <w:t>force</w:t>
      </w:r>
      <w:r w:rsidRPr="00FE1F5A">
        <w:rPr>
          <w:sz w:val="14"/>
        </w:rPr>
        <w:t xml:space="preserve">. In this, Marx was absolutely correct. </w:t>
      </w:r>
      <w:r w:rsidRPr="00423B36">
        <w:rPr>
          <w:rStyle w:val="StyleUnderline"/>
          <w:highlight w:val="green"/>
        </w:rPr>
        <w:t>No</w:t>
      </w:r>
      <w:r w:rsidRPr="00FE1F5A">
        <w:rPr>
          <w:rStyle w:val="StyleUnderline"/>
        </w:rPr>
        <w:t xml:space="preserve"> </w:t>
      </w:r>
      <w:r w:rsidRPr="00423B36">
        <w:rPr>
          <w:rStyle w:val="StyleUnderline"/>
          <w:highlight w:val="green"/>
        </w:rPr>
        <w:t>capitalist society</w:t>
      </w:r>
      <w:r w:rsidRPr="00FE1F5A">
        <w:rPr>
          <w:rStyle w:val="StyleUnderline"/>
        </w:rPr>
        <w:t xml:space="preserve"> </w:t>
      </w:r>
      <w:r w:rsidRPr="00423B36">
        <w:rPr>
          <w:rStyle w:val="StyleUnderline"/>
          <w:highlight w:val="green"/>
        </w:rPr>
        <w:t>has</w:t>
      </w:r>
      <w:r w:rsidRPr="00FE1F5A">
        <w:rPr>
          <w:rStyle w:val="StyleUnderline"/>
        </w:rPr>
        <w:t xml:space="preserve"> ever willingly </w:t>
      </w:r>
      <w:r w:rsidRPr="00423B36">
        <w:rPr>
          <w:rStyle w:val="StyleUnderline"/>
          <w:highlight w:val="green"/>
        </w:rPr>
        <w:t>liquidated</w:t>
      </w:r>
      <w:r w:rsidRPr="00FE1F5A">
        <w:rPr>
          <w:rStyle w:val="StyleUnderline"/>
        </w:rPr>
        <w:t xml:space="preserve"> itself, </w:t>
      </w:r>
      <w:r w:rsidRPr="00423B36">
        <w:rPr>
          <w:rStyle w:val="StyleUnderline"/>
          <w:highlight w:val="green"/>
        </w:rPr>
        <w:t>and it is utopian</w:t>
      </w:r>
      <w:r w:rsidRPr="00FE1F5A">
        <w:rPr>
          <w:rStyle w:val="StyleUnderline"/>
        </w:rPr>
        <w:t xml:space="preserve"> </w:t>
      </w:r>
      <w:r w:rsidRPr="00423B36">
        <w:rPr>
          <w:rStyle w:val="StyleUnderline"/>
          <w:highlight w:val="green"/>
        </w:rPr>
        <w:t>to</w:t>
      </w:r>
      <w:r w:rsidRPr="00FE1F5A">
        <w:rPr>
          <w:rStyle w:val="StyleUnderline"/>
        </w:rPr>
        <w:t xml:space="preserve"> </w:t>
      </w:r>
      <w:r w:rsidRPr="00423B36">
        <w:rPr>
          <w:rStyle w:val="StyleUnderline"/>
          <w:highlight w:val="green"/>
        </w:rPr>
        <w:t>think</w:t>
      </w:r>
      <w:r w:rsidRPr="00FE1F5A">
        <w:rPr>
          <w:rStyle w:val="StyleUnderline"/>
        </w:rPr>
        <w:t xml:space="preserve"> that </w:t>
      </w:r>
      <w:r w:rsidRPr="00423B36">
        <w:rPr>
          <w:rStyle w:val="StyleUnderline"/>
          <w:highlight w:val="green"/>
        </w:rPr>
        <w:t>any</w:t>
      </w:r>
      <w:r w:rsidRPr="00FE1F5A">
        <w:rPr>
          <w:rStyle w:val="StyleUnderline"/>
        </w:rPr>
        <w:t xml:space="preserve"> ever </w:t>
      </w:r>
      <w:r w:rsidRPr="00423B36">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423B36">
        <w:rPr>
          <w:rStyle w:val="StyleUnderline"/>
          <w:highlight w:val="green"/>
        </w:rPr>
        <w:t>nothing short of</w:t>
      </w:r>
      <w:r w:rsidRPr="00FE1F5A">
        <w:rPr>
          <w:sz w:val="14"/>
        </w:rPr>
        <w:t xml:space="preserve"> a complete </w:t>
      </w:r>
      <w:r w:rsidRPr="00423B36">
        <w:rPr>
          <w:rStyle w:val="StyleUnderline"/>
          <w:highlight w:val="green"/>
        </w:rPr>
        <w:t>revolution would do</w:t>
      </w:r>
      <w:r w:rsidRPr="00FE1F5A">
        <w:rPr>
          <w:rStyle w:val="StyleUnderline"/>
        </w:rPr>
        <w:t xml:space="preserve">; and this means, </w:t>
      </w:r>
      <w:r w:rsidRPr="00423B36">
        <w:rPr>
          <w:rStyle w:val="StyleUnderline"/>
          <w:highlight w:val="green"/>
        </w:rPr>
        <w:t>in</w:t>
      </w:r>
      <w:r w:rsidRPr="00FE1F5A">
        <w:rPr>
          <w:rStyle w:val="StyleUnderline"/>
        </w:rPr>
        <w:t xml:space="preserve"> point of fact, </w:t>
      </w:r>
      <w:r w:rsidRPr="00423B36">
        <w:rPr>
          <w:rStyle w:val="StyleUnderline"/>
          <w:highlight w:val="green"/>
        </w:rPr>
        <w:t>a full-fledged</w:t>
      </w:r>
      <w:r w:rsidRPr="00FE1F5A">
        <w:rPr>
          <w:sz w:val="14"/>
        </w:rPr>
        <w:t xml:space="preserve"> civil </w:t>
      </w:r>
      <w:r w:rsidRPr="00423B36">
        <w:rPr>
          <w:rStyle w:val="StyleUnderline"/>
          <w:highlight w:val="green"/>
        </w:rPr>
        <w:t>war</w:t>
      </w:r>
      <w:r w:rsidRPr="00FE1F5A">
        <w:rPr>
          <w:sz w:val="14"/>
        </w:rPr>
        <w:t xml:space="preserve"> not just within one societ</w:t>
      </w:r>
      <w:r w:rsidRPr="00074C48">
        <w:rPr>
          <w:sz w:val="14"/>
        </w:rPr>
        <w:t xml:space="preserve">y, but </w:t>
      </w:r>
      <w:r w:rsidRPr="00074C48">
        <w:rPr>
          <w:rStyle w:val="StyleUnderline"/>
        </w:rPr>
        <w:t>across the globe. Without</w:t>
      </w:r>
      <w:r w:rsidRPr="00074C48">
        <w:rPr>
          <w:sz w:val="14"/>
        </w:rPr>
        <w:t xml:space="preserve"> this </w:t>
      </w:r>
      <w:r w:rsidRPr="00074C48">
        <w:rPr>
          <w:rStyle w:val="StyleUnderline"/>
        </w:rPr>
        <w:t xml:space="preserve">catastrophic upheaval, capitalism would remain completely in control </w:t>
      </w:r>
      <w:r w:rsidRPr="00074C48">
        <w:rPr>
          <w:sz w:val="14"/>
        </w:rPr>
        <w:t>of the social order and all</w:t>
      </w:r>
      <w:r w:rsidRPr="00FE1F5A">
        <w:rPr>
          <w:sz w:val="14"/>
        </w:rPr>
        <w:t xml:space="preserve"> socialist schemes would be reduced to pipe dreams.</w:t>
      </w:r>
    </w:p>
    <w:p w:rsidR="000C5490" w:rsidRDefault="000C5490" w:rsidP="000C5490">
      <w:pPr>
        <w:pStyle w:val="Heading4"/>
        <w:rPr>
          <w:rFonts w:ascii="&amp;quot" w:hAnsi="&amp;quot" w:hint="eastAsia"/>
          <w:sz w:val="18"/>
          <w:szCs w:val="18"/>
        </w:rPr>
      </w:pPr>
      <w:r>
        <w:rPr>
          <w:rStyle w:val="normaltextrun"/>
          <w:color w:val="000000"/>
        </w:rPr>
        <w:t>Cap is inevitable – the alt fails</w:t>
      </w:r>
    </w:p>
    <w:p w:rsidR="000C5490" w:rsidRDefault="000C5490" w:rsidP="000C5490">
      <w:pPr>
        <w:pStyle w:val="paragraph"/>
        <w:spacing w:before="0" w:beforeAutospacing="0" w:after="0" w:afterAutospacing="0"/>
        <w:textAlignment w:val="baseline"/>
        <w:rPr>
          <w:rFonts w:ascii="&amp;quot" w:hAnsi="&amp;quot"/>
          <w:color w:val="000000"/>
          <w:sz w:val="18"/>
          <w:szCs w:val="18"/>
        </w:rPr>
      </w:pPr>
      <w:r>
        <w:rPr>
          <w:rStyle w:val="normaltextrun"/>
          <w:rFonts w:eastAsiaTheme="majorEastAsia"/>
          <w:color w:val="000000"/>
          <w:sz w:val="26"/>
          <w:szCs w:val="26"/>
        </w:rPr>
        <w:t>Wilson 2k</w:t>
      </w:r>
      <w:r>
        <w:rPr>
          <w:rStyle w:val="normaltextrun"/>
          <w:rFonts w:eastAsiaTheme="majorEastAsia"/>
          <w:color w:val="000000"/>
        </w:rPr>
        <w:t xml:space="preserve"> </w:t>
      </w:r>
      <w:r w:rsidRPr="00D13318">
        <w:rPr>
          <w:rStyle w:val="normaltextrun"/>
          <w:rFonts w:eastAsiaTheme="majorEastAsia"/>
          <w:color w:val="000000"/>
          <w:sz w:val="12"/>
          <w:szCs w:val="12"/>
        </w:rPr>
        <w:t xml:space="preserve">(Wilson, </w:t>
      </w:r>
      <w:r w:rsidRPr="00D13318">
        <w:rPr>
          <w:rStyle w:val="contextualspellingandgrammarerror"/>
          <w:rFonts w:ascii="Georgia" w:hAnsi="Georgia"/>
          <w:color w:val="000000"/>
          <w:sz w:val="12"/>
          <w:szCs w:val="12"/>
        </w:rPr>
        <w:t>2000</w:t>
      </w:r>
      <w:proofErr w:type="gramStart"/>
      <w:r w:rsidRPr="00D13318">
        <w:rPr>
          <w:rStyle w:val="contextualspellingandgrammarerror"/>
          <w:rFonts w:ascii="Georgia" w:hAnsi="Georgia"/>
          <w:color w:val="000000"/>
          <w:sz w:val="12"/>
          <w:szCs w:val="12"/>
        </w:rPr>
        <w:t>  Editor</w:t>
      </w:r>
      <w:proofErr w:type="gramEnd"/>
      <w:r w:rsidRPr="00D13318">
        <w:rPr>
          <w:rStyle w:val="normaltextrun"/>
          <w:rFonts w:eastAsiaTheme="majorEastAsia"/>
          <w:color w:val="000000"/>
          <w:sz w:val="12"/>
          <w:szCs w:val="12"/>
        </w:rPr>
        <w:t xml:space="preserve"> and Publisher of Illinois Academe of many books including ‘The Myth of Political Correctness’ – 2000 (John K. Wilson, “How the Left can Win Arguments and Influence People” p. 123)//Lex </w:t>
      </w:r>
      <w:proofErr w:type="spellStart"/>
      <w:r w:rsidRPr="00D13318">
        <w:rPr>
          <w:rStyle w:val="normaltextrun"/>
          <w:rFonts w:eastAsiaTheme="majorEastAsia"/>
          <w:color w:val="000000"/>
          <w:sz w:val="12"/>
          <w:szCs w:val="12"/>
        </w:rPr>
        <w:t>AKu</w:t>
      </w:r>
      <w:proofErr w:type="spellEnd"/>
      <w:r>
        <w:rPr>
          <w:rStyle w:val="eop"/>
          <w:rFonts w:ascii="Georgia" w:eastAsiaTheme="majorEastAsia" w:hAnsi="Georgia"/>
          <w:color w:val="000000"/>
        </w:rPr>
        <w:t> </w:t>
      </w:r>
    </w:p>
    <w:p w:rsidR="000C5490" w:rsidRPr="008E764F" w:rsidRDefault="000C5490" w:rsidP="000C5490">
      <w:pPr>
        <w:spacing w:line="447" w:lineRule="atLeast"/>
        <w:rPr>
          <w:color w:val="000000"/>
          <w:sz w:val="10"/>
          <w:szCs w:val="12"/>
        </w:rPr>
      </w:pPr>
      <w:r w:rsidRPr="008E764F">
        <w:rPr>
          <w:rStyle w:val="normaltextrun"/>
          <w:rFonts w:eastAsiaTheme="majorEastAsia"/>
          <w:color w:val="000000"/>
          <w:sz w:val="10"/>
          <w:szCs w:val="12"/>
        </w:rPr>
        <w:t xml:space="preserve">The left often finds itself stuck in a debate between revolution and reform. To self-described revolutionaries, any attempt to reform the system is a liberal compromise that only delays the creation of a socialist utopia. The vision of workers casting off their chains and embracing the overthrow of capitalism is pure fantasy. </w:t>
      </w:r>
      <w:r w:rsidRPr="000A1CCC">
        <w:rPr>
          <w:rStyle w:val="Emphasis"/>
          <w:highlight w:val="green"/>
        </w:rPr>
        <w:t>No one</w:t>
      </w:r>
      <w:r w:rsidRPr="008E764F">
        <w:rPr>
          <w:rStyle w:val="Emphasis"/>
        </w:rPr>
        <w:t xml:space="preserve"> actually </w:t>
      </w:r>
      <w:r w:rsidRPr="000A1CCC">
        <w:rPr>
          <w:rStyle w:val="Emphasis"/>
          <w:highlight w:val="green"/>
        </w:rPr>
        <w:t>knows what it means to overthrow cap</w:t>
      </w:r>
      <w:r w:rsidRPr="008E764F">
        <w:rPr>
          <w:rStyle w:val="Emphasis"/>
        </w:rPr>
        <w:t xml:space="preserve">italism, and </w:t>
      </w:r>
      <w:r w:rsidRPr="000A1CCC">
        <w:rPr>
          <w:rStyle w:val="Emphasis"/>
          <w:highlight w:val="green"/>
        </w:rPr>
        <w:t>it</w:t>
      </w:r>
      <w:r w:rsidRPr="008E764F">
        <w:rPr>
          <w:rStyle w:val="Emphasis"/>
        </w:rPr>
        <w:t xml:space="preserve"> clearly </w:t>
      </w:r>
      <w:r w:rsidRPr="000A1CCC">
        <w:rPr>
          <w:rStyle w:val="Emphasis"/>
          <w:highlight w:val="green"/>
        </w:rPr>
        <w:t>isn't going to happen</w:t>
      </w:r>
      <w:r w:rsidRPr="008E764F">
        <w:rPr>
          <w:rStyle w:val="Emphasis"/>
        </w:rPr>
        <w:t xml:space="preserve">, anyway. </w:t>
      </w:r>
      <w:r w:rsidRPr="000A1CCC">
        <w:rPr>
          <w:rStyle w:val="Emphasis"/>
          <w:highlight w:val="green"/>
        </w:rPr>
        <w:t>Reforming American cap</w:t>
      </w:r>
      <w:r w:rsidRPr="008E764F">
        <w:rPr>
          <w:rStyle w:val="Emphasis"/>
        </w:rPr>
        <w:t xml:space="preserve">italism is not a halfhearted effort at modest change; it </w:t>
      </w:r>
      <w:r w:rsidRPr="000A1CCC">
        <w:rPr>
          <w:rStyle w:val="Emphasis"/>
          <w:highlight w:val="green"/>
        </w:rPr>
        <w:t>is a fundamental attack on</w:t>
      </w:r>
      <w:r w:rsidRPr="008E764F">
        <w:rPr>
          <w:rStyle w:val="Emphasis"/>
        </w:rPr>
        <w:t xml:space="preserve"> the reigning </w:t>
      </w:r>
      <w:r w:rsidRPr="000A1CCC">
        <w:rPr>
          <w:rStyle w:val="Emphasis"/>
          <w:highlight w:val="green"/>
        </w:rPr>
        <w:t>ideology of "free market" cap</w:t>
      </w:r>
      <w:r w:rsidRPr="008E764F">
        <w:rPr>
          <w:rStyle w:val="Emphasis"/>
        </w:rPr>
        <w:t xml:space="preserve">italism. </w:t>
      </w:r>
      <w:r w:rsidRPr="000A1CCC">
        <w:rPr>
          <w:rStyle w:val="Emphasis"/>
          <w:highlight w:val="green"/>
        </w:rPr>
        <w:t>Progressive reforms</w:t>
      </w:r>
      <w:r w:rsidRPr="008E764F">
        <w:rPr>
          <w:rStyle w:val="Emphasis"/>
        </w:rPr>
        <w:t xml:space="preserve">, </w:t>
      </w:r>
      <w:r w:rsidRPr="000A1CCC">
        <w:rPr>
          <w:rStyle w:val="Emphasis"/>
          <w:highlight w:val="green"/>
        </w:rPr>
        <w:t>taken seriously, are revolutionary</w:t>
      </w:r>
      <w:r w:rsidRPr="008E764F">
        <w:rPr>
          <w:rStyle w:val="Emphasis"/>
        </w:rPr>
        <w:t xml:space="preserve"> in every important sense</w:t>
      </w:r>
      <w:r w:rsidRPr="008E764F">
        <w:rPr>
          <w:rStyle w:val="normaltextrun"/>
          <w:rFonts w:eastAsiaTheme="majorEastAsia"/>
          <w:color w:val="000000"/>
          <w:sz w:val="10"/>
        </w:rPr>
        <w:t xml:space="preserve">. </w:t>
      </w:r>
      <w:r w:rsidRPr="008E764F">
        <w:rPr>
          <w:rStyle w:val="normaltextrun"/>
          <w:rFonts w:eastAsiaTheme="majorEastAsia"/>
          <w:color w:val="000000"/>
          <w:sz w:val="10"/>
          <w:szCs w:val="12"/>
        </w:rPr>
        <w:t xml:space="preserve">Reforms such as the New Deal were truly revolutionary for their time, and American capitalism has been saved from its own flaws by these progressive reforms. </w:t>
      </w:r>
      <w:r w:rsidRPr="008E764F">
        <w:rPr>
          <w:rStyle w:val="normaltextrun"/>
          <w:rFonts w:eastAsiaTheme="majorEastAsia"/>
          <w:color w:val="000000"/>
          <w:sz w:val="10"/>
        </w:rPr>
        <w:t xml:space="preserve">The problem is that </w:t>
      </w:r>
      <w:r w:rsidRPr="000A1CCC">
        <w:rPr>
          <w:rStyle w:val="Emphasis"/>
          <w:highlight w:val="green"/>
        </w:rPr>
        <w:t>these</w:t>
      </w:r>
      <w:r w:rsidRPr="008E764F">
        <w:rPr>
          <w:rStyle w:val="Emphasis"/>
        </w:rPr>
        <w:t xml:space="preserve"> progressive </w:t>
      </w:r>
      <w:r w:rsidRPr="000A1CCC">
        <w:rPr>
          <w:rStyle w:val="Emphasis"/>
          <w:highlight w:val="green"/>
        </w:rPr>
        <w:t>reforms have not been carried</w:t>
      </w:r>
      <w:r w:rsidRPr="008E764F">
        <w:rPr>
          <w:rStyle w:val="Emphasis"/>
        </w:rPr>
        <w:t xml:space="preserve"> far </w:t>
      </w:r>
      <w:r w:rsidRPr="000A1CCC">
        <w:rPr>
          <w:rStyle w:val="Emphasis"/>
          <w:highlight w:val="green"/>
        </w:rPr>
        <w:t>enough</w:t>
      </w:r>
      <w:r w:rsidRPr="008E764F">
        <w:rPr>
          <w:rStyle w:val="Emphasis"/>
        </w:rPr>
        <w:t xml:space="preserve">, in part </w:t>
      </w:r>
      <w:r w:rsidRPr="000A1CCC">
        <w:rPr>
          <w:rStyle w:val="Emphasis"/>
          <w:highlight w:val="green"/>
        </w:rPr>
        <w:t>because the revolutionary left has</w:t>
      </w:r>
      <w:r w:rsidRPr="008E764F">
        <w:rPr>
          <w:rStyle w:val="Emphasis"/>
        </w:rPr>
        <w:t xml:space="preserve"> too often </w:t>
      </w:r>
      <w:r w:rsidRPr="000A1CCC">
        <w:rPr>
          <w:rStyle w:val="Emphasis"/>
          <w:highlight w:val="green"/>
        </w:rPr>
        <w:t xml:space="preserve">failed </w:t>
      </w:r>
      <w:r w:rsidRPr="000A1CCC">
        <w:rPr>
          <w:rStyle w:val="Emphasis"/>
          <w:highlight w:val="green"/>
        </w:rPr>
        <w:lastRenderedPageBreak/>
        <w:t>to support</w:t>
      </w:r>
      <w:r w:rsidRPr="008E764F">
        <w:rPr>
          <w:rStyle w:val="Emphasis"/>
        </w:rPr>
        <w:t xml:space="preserve"> the </w:t>
      </w:r>
      <w:r w:rsidRPr="000A1CCC">
        <w:rPr>
          <w:rStyle w:val="Emphasis"/>
          <w:highlight w:val="green"/>
        </w:rPr>
        <w:t>progressives’ reformist agenda</w:t>
      </w:r>
      <w:r w:rsidRPr="008E764F">
        <w:rPr>
          <w:rStyle w:val="Emphasis"/>
        </w:rPr>
        <w:t xml:space="preserve">. The </w:t>
      </w:r>
      <w:r w:rsidRPr="000A1CCC">
        <w:rPr>
          <w:rStyle w:val="Emphasis"/>
          <w:highlight w:val="green"/>
        </w:rPr>
        <w:t>only leftist revolution</w:t>
      </w:r>
      <w:r w:rsidRPr="008E764F">
        <w:rPr>
          <w:rStyle w:val="Emphasis"/>
        </w:rPr>
        <w:t xml:space="preserve"> in America </w:t>
      </w:r>
      <w:r w:rsidRPr="000A1CCC">
        <w:rPr>
          <w:rStyle w:val="Emphasis"/>
          <w:highlight w:val="green"/>
        </w:rPr>
        <w:t>will come from</w:t>
      </w:r>
      <w:r w:rsidRPr="008E764F">
        <w:rPr>
          <w:rStyle w:val="Emphasis"/>
        </w:rPr>
        <w:t xml:space="preserve"> an </w:t>
      </w:r>
      <w:r w:rsidRPr="000A1CCC">
        <w:rPr>
          <w:rStyle w:val="Emphasis"/>
          <w:highlight w:val="green"/>
        </w:rPr>
        <w:t>accumulation of progressive policies</w:t>
      </w:r>
      <w:r w:rsidRPr="008E764F">
        <w:rPr>
          <w:rStyle w:val="normaltextrun"/>
          <w:rFonts w:eastAsiaTheme="majorEastAsia"/>
          <w:color w:val="000000"/>
          <w:sz w:val="10"/>
        </w:rPr>
        <w:t xml:space="preserve">, and so the question of revolution versus reform is irrelevant. </w:t>
      </w:r>
    </w:p>
    <w:p w:rsidR="000C5490" w:rsidRDefault="000C5490" w:rsidP="000C5490">
      <w:pPr>
        <w:rPr>
          <w:color w:val="000000"/>
        </w:rPr>
      </w:pPr>
    </w:p>
    <w:p w:rsidR="000C5490" w:rsidRPr="00314613" w:rsidRDefault="000C5490" w:rsidP="009363D4">
      <w:pPr>
        <w:pStyle w:val="Heading4"/>
        <w:rPr>
          <w:rFonts w:ascii="Arial" w:hAnsi="Arial" w:cs="Arial"/>
        </w:rPr>
      </w:pPr>
      <w:r w:rsidRPr="00D13318">
        <w:t>Cap</w:t>
      </w:r>
      <w:r w:rsidRPr="00314613">
        <w:t xml:space="preserve"> key to the environment – assumes any possible </w:t>
      </w:r>
      <w:proofErr w:type="spellStart"/>
      <w:r w:rsidRPr="00314613">
        <w:t>neg</w:t>
      </w:r>
      <w:proofErr w:type="spellEnd"/>
      <w:r w:rsidRPr="00314613">
        <w:t xml:space="preserve"> warrant.</w:t>
      </w:r>
    </w:p>
    <w:p w:rsidR="000C5490" w:rsidRPr="00314613" w:rsidRDefault="000C5490" w:rsidP="000C5490">
      <w:pPr>
        <w:spacing w:line="447" w:lineRule="atLeast"/>
        <w:rPr>
          <w:color w:val="000000"/>
        </w:rPr>
      </w:pPr>
      <w:proofErr w:type="spellStart"/>
      <w:r w:rsidRPr="00314613">
        <w:rPr>
          <w:b/>
          <w:bCs/>
          <w:color w:val="000000"/>
          <w:sz w:val="26"/>
          <w:szCs w:val="26"/>
        </w:rPr>
        <w:t>Bilgili</w:t>
      </w:r>
      <w:proofErr w:type="spellEnd"/>
      <w:r w:rsidRPr="00314613">
        <w:rPr>
          <w:b/>
          <w:bCs/>
          <w:color w:val="000000"/>
          <w:sz w:val="26"/>
          <w:szCs w:val="26"/>
        </w:rPr>
        <w:t xml:space="preserve">, </w:t>
      </w:r>
      <w:proofErr w:type="spellStart"/>
      <w:r w:rsidRPr="00314613">
        <w:rPr>
          <w:b/>
          <w:bCs/>
          <w:color w:val="000000"/>
          <w:sz w:val="26"/>
          <w:szCs w:val="26"/>
        </w:rPr>
        <w:t>Koçak</w:t>
      </w:r>
      <w:proofErr w:type="spellEnd"/>
      <w:r w:rsidRPr="00314613">
        <w:rPr>
          <w:b/>
          <w:bCs/>
          <w:color w:val="000000"/>
          <w:sz w:val="26"/>
          <w:szCs w:val="26"/>
        </w:rPr>
        <w:t xml:space="preserve">, &amp; </w:t>
      </w:r>
      <w:proofErr w:type="spellStart"/>
      <w:r w:rsidRPr="00314613">
        <w:rPr>
          <w:b/>
          <w:bCs/>
          <w:color w:val="000000"/>
          <w:sz w:val="26"/>
          <w:szCs w:val="26"/>
        </w:rPr>
        <w:t>Bulut</w:t>
      </w:r>
      <w:proofErr w:type="spellEnd"/>
      <w:r w:rsidRPr="00314613">
        <w:rPr>
          <w:b/>
          <w:bCs/>
          <w:color w:val="000000"/>
          <w:sz w:val="26"/>
          <w:szCs w:val="26"/>
        </w:rPr>
        <w:t xml:space="preserve"> 16</w:t>
      </w:r>
      <w:r w:rsidRPr="00314613">
        <w:rPr>
          <w:color w:val="000000"/>
        </w:rPr>
        <w:t>—</w:t>
      </w:r>
      <w:proofErr w:type="spellStart"/>
      <w:r w:rsidRPr="00314613">
        <w:rPr>
          <w:color w:val="000000"/>
        </w:rPr>
        <w:t>Faik</w:t>
      </w:r>
      <w:proofErr w:type="spellEnd"/>
      <w:r w:rsidRPr="00314613">
        <w:rPr>
          <w:color w:val="000000"/>
        </w:rPr>
        <w:t xml:space="preserve"> </w:t>
      </w:r>
      <w:proofErr w:type="spellStart"/>
      <w:r w:rsidRPr="00314613">
        <w:rPr>
          <w:color w:val="000000"/>
        </w:rPr>
        <w:t>Bilgili</w:t>
      </w:r>
      <w:proofErr w:type="spellEnd"/>
      <w:r w:rsidRPr="00314613">
        <w:rPr>
          <w:color w:val="000000"/>
        </w:rPr>
        <w:t xml:space="preserve"> PhD in Economics from The City University of New York and Istanbul University; professor of Economics at </w:t>
      </w:r>
      <w:proofErr w:type="spellStart"/>
      <w:r w:rsidRPr="00314613">
        <w:rPr>
          <w:color w:val="000000"/>
        </w:rPr>
        <w:t>Erciyes</w:t>
      </w:r>
      <w:proofErr w:type="spellEnd"/>
      <w:r w:rsidRPr="00314613">
        <w:rPr>
          <w:color w:val="000000"/>
        </w:rPr>
        <w:t xml:space="preserve"> University, Turkey // </w:t>
      </w:r>
      <w:proofErr w:type="spellStart"/>
      <w:r w:rsidRPr="00314613">
        <w:rPr>
          <w:color w:val="000000"/>
        </w:rPr>
        <w:t>Emrah</w:t>
      </w:r>
      <w:proofErr w:type="spellEnd"/>
      <w:r w:rsidRPr="00314613">
        <w:rPr>
          <w:color w:val="000000"/>
        </w:rPr>
        <w:t xml:space="preserve"> </w:t>
      </w:r>
      <w:proofErr w:type="spellStart"/>
      <w:r w:rsidRPr="00314613">
        <w:rPr>
          <w:color w:val="000000"/>
        </w:rPr>
        <w:t>Koçak</w:t>
      </w:r>
      <w:proofErr w:type="spellEnd"/>
      <w:r w:rsidRPr="00314613">
        <w:rPr>
          <w:color w:val="000000"/>
        </w:rPr>
        <w:t xml:space="preserve"> research at </w:t>
      </w:r>
      <w:proofErr w:type="spellStart"/>
      <w:r w:rsidRPr="00314613">
        <w:rPr>
          <w:color w:val="000000"/>
        </w:rPr>
        <w:t>Evran</w:t>
      </w:r>
      <w:proofErr w:type="spellEnd"/>
      <w:r w:rsidRPr="00314613">
        <w:rPr>
          <w:color w:val="000000"/>
        </w:rPr>
        <w:t xml:space="preserve"> University // </w:t>
      </w:r>
      <w:proofErr w:type="spellStart"/>
      <w:r w:rsidRPr="00314613">
        <w:rPr>
          <w:color w:val="000000"/>
        </w:rPr>
        <w:t>Ümit</w:t>
      </w:r>
      <w:proofErr w:type="spellEnd"/>
      <w:r w:rsidRPr="00314613">
        <w:rPr>
          <w:color w:val="000000"/>
        </w:rPr>
        <w:t xml:space="preserve"> </w:t>
      </w:r>
      <w:proofErr w:type="spellStart"/>
      <w:r w:rsidRPr="00314613">
        <w:rPr>
          <w:color w:val="000000"/>
        </w:rPr>
        <w:t>Bulut</w:t>
      </w:r>
      <w:proofErr w:type="spellEnd"/>
      <w:r w:rsidRPr="00314613">
        <w:rPr>
          <w:color w:val="000000"/>
        </w:rPr>
        <w:t xml:space="preserve"> PhD in Economics from </w:t>
      </w:r>
      <w:proofErr w:type="spellStart"/>
      <w:r w:rsidRPr="00314613">
        <w:rPr>
          <w:color w:val="000000"/>
        </w:rPr>
        <w:t>Gazi</w:t>
      </w:r>
      <w:proofErr w:type="spellEnd"/>
      <w:r w:rsidRPr="00314613">
        <w:rPr>
          <w:color w:val="000000"/>
        </w:rPr>
        <w:t xml:space="preserve"> University and Professor of Economics at Ahi </w:t>
      </w:r>
      <w:proofErr w:type="spellStart"/>
      <w:r w:rsidRPr="00314613">
        <w:rPr>
          <w:color w:val="000000"/>
        </w:rPr>
        <w:t>Evran</w:t>
      </w:r>
      <w:proofErr w:type="spellEnd"/>
      <w:r w:rsidRPr="00314613">
        <w:rPr>
          <w:color w:val="000000"/>
        </w:rPr>
        <w:t xml:space="preserve"> University [“The dynamic impact of renewable energy consumption on CO2 emissions: A revisited Environmental Kuznets Curve approach,” </w:t>
      </w:r>
      <w:r w:rsidRPr="00314613">
        <w:rPr>
          <w:i/>
          <w:iCs/>
          <w:color w:val="000000"/>
        </w:rPr>
        <w:t>Renewable and Sustainable Energy Reviews</w:t>
      </w:r>
      <w:r w:rsidRPr="00314613">
        <w:rPr>
          <w:color w:val="000000"/>
        </w:rPr>
        <w:t xml:space="preserve">, Vol. 54, Feb. 2016, p. 838-839]    </w:t>
      </w:r>
    </w:p>
    <w:p w:rsidR="000C5490" w:rsidRDefault="000C5490" w:rsidP="000C5490">
      <w:pPr>
        <w:spacing w:line="447" w:lineRule="atLeast"/>
        <w:rPr>
          <w:color w:val="000000"/>
          <w:sz w:val="12"/>
          <w:szCs w:val="12"/>
        </w:rPr>
      </w:pPr>
      <w:r w:rsidRPr="00314613">
        <w:rPr>
          <w:color w:val="000000"/>
          <w:sz w:val="12"/>
          <w:szCs w:val="12"/>
        </w:rPr>
        <w:t xml:space="preserve">Some seminal papers reveal that, </w:t>
      </w:r>
      <w:r w:rsidRPr="00314613">
        <w:rPr>
          <w:b/>
          <w:bCs/>
          <w:color w:val="000000"/>
          <w:u w:val="single"/>
        </w:rPr>
        <w:t>within the process of economic growth, environmental pollution level first scales up and later scales down</w:t>
      </w:r>
      <w:r w:rsidRPr="00314613">
        <w:rPr>
          <w:color w:val="000000"/>
          <w:sz w:val="12"/>
          <w:szCs w:val="12"/>
        </w:rPr>
        <w:t xml:space="preserve">. This is </w:t>
      </w:r>
      <w:r w:rsidRPr="00314613">
        <w:rPr>
          <w:b/>
          <w:bCs/>
          <w:color w:val="000000"/>
          <w:u w:val="single"/>
        </w:rPr>
        <w:t>an inverted U-shaped relationship between GDP</w:t>
      </w:r>
      <w:r w:rsidRPr="00314613">
        <w:rPr>
          <w:color w:val="000000"/>
          <w:sz w:val="12"/>
          <w:szCs w:val="12"/>
        </w:rPr>
        <w:t xml:space="preserve"> per capita </w:t>
      </w:r>
      <w:r w:rsidRPr="00314613">
        <w:rPr>
          <w:b/>
          <w:bCs/>
          <w:color w:val="000000"/>
          <w:u w:val="single"/>
        </w:rPr>
        <w:t>and pollution level</w:t>
      </w:r>
      <w:r w:rsidRPr="00314613">
        <w:rPr>
          <w:color w:val="000000"/>
          <w:sz w:val="12"/>
          <w:szCs w:val="12"/>
        </w:rPr>
        <w:t xml:space="preserve"> (Grossman and Krueger [3</w:t>
      </w:r>
      <w:proofErr w:type="gramStart"/>
      <w:r w:rsidRPr="00314613">
        <w:rPr>
          <w:color w:val="000000"/>
          <w:sz w:val="12"/>
          <w:szCs w:val="12"/>
        </w:rPr>
        <w:t>,4</w:t>
      </w:r>
      <w:proofErr w:type="gramEnd"/>
      <w:r w:rsidRPr="00314613">
        <w:rPr>
          <w:color w:val="000000"/>
          <w:sz w:val="12"/>
          <w:szCs w:val="12"/>
        </w:rPr>
        <w:t xml:space="preserve">], </w:t>
      </w:r>
      <w:proofErr w:type="spellStart"/>
      <w:r w:rsidRPr="00314613">
        <w:rPr>
          <w:color w:val="000000"/>
          <w:sz w:val="12"/>
          <w:szCs w:val="12"/>
        </w:rPr>
        <w:t>Panayotou</w:t>
      </w:r>
      <w:proofErr w:type="spellEnd"/>
      <w:r w:rsidRPr="00314613">
        <w:rPr>
          <w:color w:val="000000"/>
          <w:sz w:val="12"/>
          <w:szCs w:val="12"/>
        </w:rPr>
        <w:t xml:space="preserve"> [5], </w:t>
      </w:r>
      <w:proofErr w:type="spellStart"/>
      <w:r w:rsidRPr="00314613">
        <w:rPr>
          <w:color w:val="000000"/>
          <w:sz w:val="12"/>
          <w:szCs w:val="12"/>
        </w:rPr>
        <w:t>Shafik</w:t>
      </w:r>
      <w:proofErr w:type="spellEnd"/>
      <w:r w:rsidRPr="00314613">
        <w:rPr>
          <w:color w:val="000000"/>
          <w:sz w:val="12"/>
          <w:szCs w:val="12"/>
        </w:rPr>
        <w:t xml:space="preserve"> [6], Selden and Song [7]). Since this relationship resembles the relationship between GDP per capita and income inequality produced by Kuznets [8], </w:t>
      </w:r>
      <w:proofErr w:type="spellStart"/>
      <w:r w:rsidRPr="00314613">
        <w:rPr>
          <w:color w:val="000000"/>
          <w:sz w:val="12"/>
          <w:szCs w:val="12"/>
        </w:rPr>
        <w:t>Panayotou</w:t>
      </w:r>
      <w:proofErr w:type="spellEnd"/>
      <w:r w:rsidRPr="00314613">
        <w:rPr>
          <w:color w:val="000000"/>
          <w:sz w:val="12"/>
          <w:szCs w:val="12"/>
        </w:rPr>
        <w:t xml:space="preserve"> [5] calls it Environmental </w:t>
      </w:r>
      <w:r w:rsidRPr="00314613">
        <w:rPr>
          <w:b/>
          <w:bCs/>
          <w:color w:val="000000"/>
          <w:u w:val="single"/>
        </w:rPr>
        <w:t>Kuznets Curve (EKC)</w:t>
      </w:r>
      <w:r w:rsidRPr="00314613">
        <w:rPr>
          <w:color w:val="000000"/>
          <w:sz w:val="12"/>
          <w:szCs w:val="12"/>
        </w:rPr>
        <w:t xml:space="preserve">. According to the EKC hypothesis, </w:t>
      </w:r>
      <w:r w:rsidRPr="00314613">
        <w:rPr>
          <w:b/>
          <w:bCs/>
          <w:color w:val="000000"/>
          <w:u w:val="single"/>
        </w:rPr>
        <w:t>the level of environmental pollution</w:t>
      </w:r>
      <w:r w:rsidRPr="00314613">
        <w:rPr>
          <w:color w:val="000000"/>
          <w:sz w:val="12"/>
          <w:szCs w:val="12"/>
        </w:rPr>
        <w:t xml:space="preserve"> initially intensifies because of economic growth, later </w:t>
      </w:r>
      <w:r w:rsidRPr="00314613">
        <w:rPr>
          <w:b/>
          <w:bCs/>
          <w:color w:val="000000"/>
          <w:u w:val="single"/>
        </w:rPr>
        <w:t>tampers after GDP per capita reaches a threshold value</w:t>
      </w:r>
      <w:r w:rsidRPr="00314613">
        <w:rPr>
          <w:color w:val="000000"/>
          <w:sz w:val="12"/>
          <w:szCs w:val="12"/>
        </w:rPr>
        <w:t xml:space="preserve"> (</w:t>
      </w:r>
      <w:proofErr w:type="spellStart"/>
      <w:r w:rsidRPr="00314613">
        <w:rPr>
          <w:color w:val="000000"/>
          <w:sz w:val="12"/>
          <w:szCs w:val="12"/>
        </w:rPr>
        <w:t>Panayotou</w:t>
      </w:r>
      <w:proofErr w:type="spellEnd"/>
      <w:r w:rsidRPr="00314613">
        <w:rPr>
          <w:color w:val="000000"/>
          <w:sz w:val="12"/>
          <w:szCs w:val="12"/>
        </w:rPr>
        <w:t xml:space="preserve"> [5], Suri and Chapman [9]; Stern [10]). Therefore, this hypothesis implies a dynamic process in which </w:t>
      </w:r>
      <w:r w:rsidRPr="00314613">
        <w:rPr>
          <w:b/>
          <w:bCs/>
          <w:color w:val="000000"/>
          <w:u w:val="single"/>
        </w:rPr>
        <w:t>structural change occurs together with economic growth</w:t>
      </w:r>
      <w:r w:rsidRPr="00314613">
        <w:rPr>
          <w:color w:val="000000"/>
          <w:sz w:val="12"/>
          <w:szCs w:val="12"/>
        </w:rPr>
        <w:t xml:space="preserve"> (</w:t>
      </w:r>
      <w:proofErr w:type="spellStart"/>
      <w:r w:rsidRPr="00314613">
        <w:rPr>
          <w:color w:val="000000"/>
          <w:sz w:val="12"/>
          <w:szCs w:val="12"/>
        </w:rPr>
        <w:t>Dinda</w:t>
      </w:r>
      <w:proofErr w:type="spellEnd"/>
      <w:r w:rsidRPr="00314613">
        <w:rPr>
          <w:color w:val="000000"/>
          <w:sz w:val="12"/>
          <w:szCs w:val="12"/>
        </w:rPr>
        <w:t xml:space="preserve"> [2]). Grossman and Krueger [3] first clarify how the EKC arises. They explore that </w:t>
      </w:r>
      <w:r w:rsidRPr="00314613">
        <w:rPr>
          <w:b/>
          <w:bCs/>
          <w:color w:val="000000"/>
          <w:u w:val="single"/>
        </w:rPr>
        <w:t>economic growth affects environmental quality through three channels:</w:t>
      </w:r>
      <w:r w:rsidRPr="00314613">
        <w:rPr>
          <w:color w:val="000000"/>
          <w:sz w:val="12"/>
          <w:szCs w:val="12"/>
        </w:rPr>
        <w:t xml:space="preserve"> (</w:t>
      </w:r>
      <w:proofErr w:type="spellStart"/>
      <w:r w:rsidRPr="00314613">
        <w:rPr>
          <w:color w:val="000000"/>
          <w:sz w:val="12"/>
          <w:szCs w:val="12"/>
        </w:rPr>
        <w:t>i</w:t>
      </w:r>
      <w:proofErr w:type="spellEnd"/>
      <w:r w:rsidRPr="00314613">
        <w:rPr>
          <w:color w:val="000000"/>
          <w:sz w:val="12"/>
          <w:szCs w:val="12"/>
        </w:rPr>
        <w:t xml:space="preserve">) </w:t>
      </w:r>
      <w:r w:rsidRPr="00314613">
        <w:rPr>
          <w:b/>
          <w:bCs/>
          <w:color w:val="000000"/>
          <w:u w:val="single"/>
        </w:rPr>
        <w:t>scale effect,</w:t>
      </w:r>
      <w:r w:rsidRPr="00314613">
        <w:rPr>
          <w:color w:val="000000"/>
          <w:sz w:val="12"/>
          <w:szCs w:val="12"/>
        </w:rPr>
        <w:t xml:space="preserve"> (ii) </w:t>
      </w:r>
      <w:r w:rsidRPr="00314613">
        <w:rPr>
          <w:b/>
          <w:bCs/>
          <w:color w:val="000000"/>
          <w:u w:val="single"/>
        </w:rPr>
        <w:t>structural effect, and</w:t>
      </w:r>
      <w:r w:rsidRPr="00314613">
        <w:rPr>
          <w:color w:val="000000"/>
          <w:sz w:val="12"/>
          <w:szCs w:val="12"/>
        </w:rPr>
        <w:t xml:space="preserve"> (iii) </w:t>
      </w:r>
      <w:r w:rsidRPr="00314613">
        <w:rPr>
          <w:b/>
          <w:bCs/>
          <w:color w:val="000000"/>
          <w:u w:val="single"/>
        </w:rPr>
        <w:t>technological effect</w:t>
      </w:r>
      <w:r w:rsidRPr="00314613">
        <w:rPr>
          <w:color w:val="000000"/>
          <w:sz w:val="12"/>
          <w:szCs w:val="12"/>
        </w:rPr>
        <w:t>. Fig. 1 presents the EKC within the periods of (</w:t>
      </w:r>
      <w:proofErr w:type="spellStart"/>
      <w:r w:rsidRPr="00314613">
        <w:rPr>
          <w:color w:val="000000"/>
          <w:sz w:val="12"/>
          <w:szCs w:val="12"/>
        </w:rPr>
        <w:t>i</w:t>
      </w:r>
      <w:proofErr w:type="spellEnd"/>
      <w:r w:rsidRPr="00314613">
        <w:rPr>
          <w:color w:val="000000"/>
          <w:sz w:val="12"/>
          <w:szCs w:val="12"/>
        </w:rPr>
        <w:t>),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314613">
        <w:rPr>
          <w:color w:val="000000"/>
          <w:sz w:val="12"/>
          <w:szCs w:val="12"/>
        </w:rPr>
        <w:t>Torras</w:t>
      </w:r>
      <w:proofErr w:type="spellEnd"/>
      <w:r w:rsidRPr="00314613">
        <w:rPr>
          <w:color w:val="000000"/>
          <w:sz w:val="12"/>
          <w:szCs w:val="12"/>
        </w:rPr>
        <w:t xml:space="preserve"> and Boyce [11], </w:t>
      </w:r>
      <w:proofErr w:type="spellStart"/>
      <w:r w:rsidRPr="00314613">
        <w:rPr>
          <w:color w:val="000000"/>
          <w:sz w:val="12"/>
          <w:szCs w:val="12"/>
        </w:rPr>
        <w:t>Dinda</w:t>
      </w:r>
      <w:proofErr w:type="spellEnd"/>
      <w:r w:rsidRPr="00314613">
        <w:rPr>
          <w:color w:val="000000"/>
          <w:sz w:val="12"/>
          <w:szCs w:val="12"/>
        </w:rPr>
        <w:t xml:space="preserve"> [2], </w:t>
      </w:r>
      <w:proofErr w:type="spellStart"/>
      <w:r w:rsidRPr="00314613">
        <w:rPr>
          <w:color w:val="000000"/>
          <w:sz w:val="12"/>
          <w:szCs w:val="12"/>
        </w:rPr>
        <w:t>Prieur</w:t>
      </w:r>
      <w:proofErr w:type="spellEnd"/>
      <w:r w:rsidRPr="00314613">
        <w:rPr>
          <w:color w:val="000000"/>
          <w:sz w:val="12"/>
          <w:szCs w:val="12"/>
        </w:rPr>
        <w:t xml:space="preserve"> [12]). </w:t>
      </w:r>
      <w:r w:rsidRPr="00314613">
        <w:rPr>
          <w:b/>
          <w:bCs/>
          <w:color w:val="000000"/>
          <w:u w:val="single"/>
        </w:rPr>
        <w:t>The structural effect states that the economy will have a structural transformation, and</w:t>
      </w:r>
      <w:r w:rsidRPr="00314613">
        <w:rPr>
          <w:b/>
          <w:bCs/>
          <w:color w:val="000000"/>
          <w:u w:val="single"/>
          <w:shd w:val="clear" w:color="auto" w:fill="FFFF00"/>
        </w:rPr>
        <w:t xml:space="preserve"> economic growth will affect environment positively along with continuation of growth</w:t>
      </w:r>
      <w:r w:rsidRPr="00314613">
        <w:rPr>
          <w:color w:val="000000"/>
          <w:sz w:val="12"/>
          <w:szCs w:val="12"/>
        </w:rPr>
        <w:t xml:space="preserve">. In other words, </w:t>
      </w:r>
      <w:r w:rsidRPr="00314613">
        <w:rPr>
          <w:b/>
          <w:bCs/>
          <w:color w:val="000000"/>
          <w:u w:val="single"/>
          <w:shd w:val="clear" w:color="auto" w:fill="FFFF00"/>
        </w:rPr>
        <w:t>as national production grows the structure of economy changes</w:t>
      </w:r>
      <w:r w:rsidRPr="00314613">
        <w:rPr>
          <w:color w:val="000000"/>
          <w:sz w:val="12"/>
          <w:szCs w:val="12"/>
        </w:rPr>
        <w:t>, and</w:t>
      </w:r>
      <w:r w:rsidRPr="00314613">
        <w:rPr>
          <w:color w:val="000000"/>
          <w:sz w:val="12"/>
          <w:szCs w:val="12"/>
          <w:shd w:val="clear" w:color="auto" w:fill="FFFF00"/>
        </w:rPr>
        <w:t xml:space="preserve"> </w:t>
      </w:r>
      <w:r w:rsidRPr="00314613">
        <w:rPr>
          <w:b/>
          <w:bCs/>
          <w:color w:val="000000"/>
          <w:u w:val="single"/>
          <w:shd w:val="clear" w:color="auto" w:fill="FFFF00"/>
        </w:rPr>
        <w:t>the share of less polluting economic activities increases gradually</w:t>
      </w:r>
      <w:r w:rsidRPr="00314613">
        <w:rPr>
          <w:color w:val="000000"/>
          <w:sz w:val="12"/>
          <w:szCs w:val="12"/>
        </w:rPr>
        <w:t xml:space="preserve">. Besides, </w:t>
      </w:r>
      <w:r w:rsidRPr="00314613">
        <w:rPr>
          <w:b/>
          <w:bCs/>
          <w:color w:val="000000"/>
          <w:u w:val="single"/>
        </w:rPr>
        <w:t>an economy experiences a transition from capital-intensive industrial sectors to service sector and reaches technology-intensive knowledge economy</w:t>
      </w:r>
      <w:r w:rsidRPr="00314613">
        <w:rPr>
          <w:color w:val="000000"/>
          <w:sz w:val="12"/>
          <w:szCs w:val="12"/>
        </w:rPr>
        <w:t xml:space="preserve"> (the final stage of the structural change). Due to the fact </w:t>
      </w:r>
      <w:r w:rsidRPr="00314613">
        <w:rPr>
          <w:b/>
          <w:bCs/>
          <w:color w:val="000000"/>
          <w:u w:val="single"/>
        </w:rPr>
        <w:t>that technology-intensive sectors utilize fewer natural sources, the impact of these sectors on environmental pollution will be less</w:t>
      </w:r>
      <w:r w:rsidRPr="00314613">
        <w:rPr>
          <w:color w:val="000000"/>
          <w:sz w:val="12"/>
          <w:szCs w:val="12"/>
        </w:rPr>
        <w:t>. The last channel of the growth process is the technological effect channel.</w:t>
      </w:r>
      <w:r w:rsidRPr="00314613">
        <w:rPr>
          <w:color w:val="000000"/>
          <w:sz w:val="12"/>
          <w:szCs w:val="12"/>
          <w:shd w:val="clear" w:color="auto" w:fill="FFFF00"/>
        </w:rPr>
        <w:t xml:space="preserve"> </w:t>
      </w:r>
      <w:r w:rsidRPr="00314613">
        <w:rPr>
          <w:b/>
          <w:bCs/>
          <w:color w:val="000000"/>
          <w:u w:val="single"/>
          <w:shd w:val="clear" w:color="auto" w:fill="FFFF00"/>
        </w:rPr>
        <w:t xml:space="preserve">Since a high-income economy can allocate more resources for research and development expenditures, the new </w:t>
      </w:r>
      <w:r w:rsidRPr="00314613">
        <w:rPr>
          <w:b/>
          <w:bCs/>
          <w:color w:val="000000"/>
          <w:u w:val="single"/>
          <w:shd w:val="clear" w:color="auto" w:fill="FFFF00"/>
        </w:rPr>
        <w:lastRenderedPageBreak/>
        <w:t>technological processes will emerge</w:t>
      </w:r>
      <w:r w:rsidRPr="00314613">
        <w:rPr>
          <w:color w:val="000000"/>
          <w:sz w:val="12"/>
          <w:szCs w:val="12"/>
        </w:rPr>
        <w:t xml:space="preserve">. Thus, </w:t>
      </w:r>
      <w:r w:rsidRPr="00314613">
        <w:rPr>
          <w:b/>
          <w:bCs/>
          <w:color w:val="000000"/>
          <w:u w:val="single"/>
          <w:shd w:val="clear" w:color="auto" w:fill="FFFF00"/>
        </w:rPr>
        <w:t>the country will replace old and dirty tech</w:t>
      </w:r>
      <w:r w:rsidRPr="00314613">
        <w:rPr>
          <w:color w:val="000000"/>
          <w:sz w:val="12"/>
          <w:szCs w:val="12"/>
        </w:rPr>
        <w:t xml:space="preserve">nologies </w:t>
      </w:r>
      <w:r w:rsidRPr="00314613">
        <w:rPr>
          <w:b/>
          <w:bCs/>
          <w:color w:val="000000"/>
          <w:u w:val="single"/>
          <w:shd w:val="clear" w:color="auto" w:fill="FFFF00"/>
        </w:rPr>
        <w:t>with new and clean tech</w:t>
      </w:r>
      <w:r w:rsidRPr="00314613">
        <w:rPr>
          <w:color w:val="000000"/>
          <w:sz w:val="12"/>
          <w:szCs w:val="12"/>
        </w:rPr>
        <w:t xml:space="preserve">nologies, </w:t>
      </w:r>
      <w:r w:rsidRPr="00314613">
        <w:rPr>
          <w:b/>
          <w:bCs/>
          <w:color w:val="000000"/>
          <w:u w:val="single"/>
          <w:shd w:val="clear" w:color="auto" w:fill="FFFF00"/>
        </w:rPr>
        <w:t>and environmental quality will deepen</w:t>
      </w:r>
      <w:r w:rsidRPr="00314613">
        <w:rPr>
          <w:color w:val="000000"/>
          <w:sz w:val="12"/>
          <w:szCs w:val="12"/>
        </w:rPr>
        <w:t xml:space="preserve"> </w:t>
      </w:r>
      <w:bookmarkStart w:id="0" w:name="_GoBack"/>
      <w:bookmarkEnd w:id="0"/>
    </w:p>
    <w:p w:rsidR="00946A47" w:rsidRDefault="00946A47" w:rsidP="0034701C">
      <w:pPr>
        <w:rPr>
          <w:sz w:val="12"/>
        </w:rPr>
      </w:pPr>
    </w:p>
    <w:sectPr w:rsidR="00946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67699"/>
    <w:rsid w:val="000139A3"/>
    <w:rsid w:val="000C5490"/>
    <w:rsid w:val="00100833"/>
    <w:rsid w:val="00104529"/>
    <w:rsid w:val="00105942"/>
    <w:rsid w:val="00107396"/>
    <w:rsid w:val="00144A4C"/>
    <w:rsid w:val="00175D5C"/>
    <w:rsid w:val="00176AB0"/>
    <w:rsid w:val="00177B7D"/>
    <w:rsid w:val="0018322D"/>
    <w:rsid w:val="001A5660"/>
    <w:rsid w:val="001B5776"/>
    <w:rsid w:val="001E527A"/>
    <w:rsid w:val="001F78CE"/>
    <w:rsid w:val="00251FC7"/>
    <w:rsid w:val="002855A7"/>
    <w:rsid w:val="00287CC7"/>
    <w:rsid w:val="002B146A"/>
    <w:rsid w:val="002B5E17"/>
    <w:rsid w:val="00315690"/>
    <w:rsid w:val="00316B75"/>
    <w:rsid w:val="00325646"/>
    <w:rsid w:val="003460F2"/>
    <w:rsid w:val="0034701C"/>
    <w:rsid w:val="0038158C"/>
    <w:rsid w:val="003902BA"/>
    <w:rsid w:val="003913EE"/>
    <w:rsid w:val="003A09E2"/>
    <w:rsid w:val="00407037"/>
    <w:rsid w:val="004605D6"/>
    <w:rsid w:val="004C60E8"/>
    <w:rsid w:val="004E3579"/>
    <w:rsid w:val="004E728B"/>
    <w:rsid w:val="004F39E0"/>
    <w:rsid w:val="00537BD5"/>
    <w:rsid w:val="00566A92"/>
    <w:rsid w:val="00567699"/>
    <w:rsid w:val="0057268A"/>
    <w:rsid w:val="005D2912"/>
    <w:rsid w:val="006065BD"/>
    <w:rsid w:val="00645FA9"/>
    <w:rsid w:val="00647866"/>
    <w:rsid w:val="00665003"/>
    <w:rsid w:val="006A2AD0"/>
    <w:rsid w:val="006C2375"/>
    <w:rsid w:val="006D4ECC"/>
    <w:rsid w:val="006F7371"/>
    <w:rsid w:val="00722258"/>
    <w:rsid w:val="007243E5"/>
    <w:rsid w:val="00766EA0"/>
    <w:rsid w:val="007A2226"/>
    <w:rsid w:val="007D708F"/>
    <w:rsid w:val="007F161D"/>
    <w:rsid w:val="007F5B66"/>
    <w:rsid w:val="00823A1C"/>
    <w:rsid w:val="00845B9D"/>
    <w:rsid w:val="00860984"/>
    <w:rsid w:val="00886A9C"/>
    <w:rsid w:val="008B3ECB"/>
    <w:rsid w:val="008B4E85"/>
    <w:rsid w:val="008C1B2E"/>
    <w:rsid w:val="008E6A4C"/>
    <w:rsid w:val="0091627E"/>
    <w:rsid w:val="009363D4"/>
    <w:rsid w:val="00946A47"/>
    <w:rsid w:val="0097032B"/>
    <w:rsid w:val="009C170D"/>
    <w:rsid w:val="009D2EAD"/>
    <w:rsid w:val="009D54B2"/>
    <w:rsid w:val="009E1922"/>
    <w:rsid w:val="009F7ED2"/>
    <w:rsid w:val="00A93661"/>
    <w:rsid w:val="00A95652"/>
    <w:rsid w:val="00AC0AB8"/>
    <w:rsid w:val="00B33C6D"/>
    <w:rsid w:val="00B4508F"/>
    <w:rsid w:val="00B457FB"/>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6223"/>
    <w:rsid w:val="00DF4AB4"/>
    <w:rsid w:val="00E15E75"/>
    <w:rsid w:val="00E454DD"/>
    <w:rsid w:val="00E520BC"/>
    <w:rsid w:val="00E5262C"/>
    <w:rsid w:val="00E74AB4"/>
    <w:rsid w:val="00EC7DC4"/>
    <w:rsid w:val="00ED30CF"/>
    <w:rsid w:val="00F176EF"/>
    <w:rsid w:val="00F45E10"/>
    <w:rsid w:val="00F6364A"/>
    <w:rsid w:val="00F9113A"/>
    <w:rsid w:val="00F97639"/>
    <w:rsid w:val="00FC616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A7662-F8C4-47DF-8DE8-EC7C7345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4701C"/>
    <w:rPr>
      <w:rFonts w:ascii="Calibri" w:hAnsi="Calibri"/>
    </w:rPr>
  </w:style>
  <w:style w:type="paragraph" w:styleId="Heading1">
    <w:name w:val="heading 1"/>
    <w:aliases w:val="Pocket"/>
    <w:basedOn w:val="Normal"/>
    <w:next w:val="Normal"/>
    <w:link w:val="Heading1Char"/>
    <w:qFormat/>
    <w:rsid w:val="005676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76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76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5676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7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699"/>
  </w:style>
  <w:style w:type="character" w:customStyle="1" w:styleId="Heading1Char">
    <w:name w:val="Heading 1 Char"/>
    <w:aliases w:val="Pocket Char"/>
    <w:basedOn w:val="DefaultParagraphFont"/>
    <w:link w:val="Heading1"/>
    <w:rsid w:val="005676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76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769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6769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7"/>
    <w:qFormat/>
    <w:rsid w:val="005676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7699"/>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8"/>
    <w:basedOn w:val="DefaultParagraphFont"/>
    <w:uiPriority w:val="6"/>
    <w:qFormat/>
    <w:rsid w:val="00567699"/>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67699"/>
    <w:rPr>
      <w:color w:val="auto"/>
      <w:u w:val="none"/>
    </w:rPr>
  </w:style>
  <w:style w:type="character" w:styleId="FollowedHyperlink">
    <w:name w:val="FollowedHyperlink"/>
    <w:basedOn w:val="DefaultParagraphFont"/>
    <w:uiPriority w:val="99"/>
    <w:semiHidden/>
    <w:unhideWhenUsed/>
    <w:rsid w:val="00567699"/>
    <w:rPr>
      <w:color w:val="auto"/>
      <w:u w:val="none"/>
    </w:rPr>
  </w:style>
  <w:style w:type="paragraph" w:styleId="NormalWeb">
    <w:name w:val="Normal (Web)"/>
    <w:basedOn w:val="Normal"/>
    <w:uiPriority w:val="99"/>
    <w:semiHidden/>
    <w:unhideWhenUsed/>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4701C"/>
  </w:style>
  <w:style w:type="paragraph" w:customStyle="1" w:styleId="textbold">
    <w:name w:val="text bold"/>
    <w:basedOn w:val="Normal"/>
    <w:link w:val="Emphasis"/>
    <w:uiPriority w:val="7"/>
    <w:qFormat/>
    <w:rsid w:val="0034701C"/>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4701C"/>
    <w:pPr>
      <w:ind w:left="720"/>
      <w:contextualSpacing/>
    </w:pPr>
  </w:style>
  <w:style w:type="paragraph" w:customStyle="1" w:styleId="dcr-s23rjr">
    <w:name w:val="dcr-s23rjr"/>
    <w:basedOn w:val="Normal"/>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4701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4701C"/>
    <w:rPr>
      <w:b/>
      <w:bCs/>
    </w:rPr>
  </w:style>
  <w:style w:type="paragraph" w:styleId="z-TopofForm">
    <w:name w:val="HTML Top of Form"/>
    <w:basedOn w:val="Normal"/>
    <w:next w:val="Normal"/>
    <w:link w:val="z-TopofFormChar"/>
    <w:hidden/>
    <w:uiPriority w:val="99"/>
    <w:semiHidden/>
    <w:unhideWhenUsed/>
    <w:rsid w:val="0034701C"/>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4701C"/>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4701C"/>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4701C"/>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4701C"/>
    <w:rPr>
      <w:i/>
      <w:iCs/>
    </w:rPr>
  </w:style>
  <w:style w:type="paragraph" w:styleId="FootnoteText">
    <w:name w:val="footnote text"/>
    <w:basedOn w:val="Normal"/>
    <w:link w:val="FootnoteTextChar"/>
    <w:uiPriority w:val="99"/>
    <w:semiHidden/>
    <w:unhideWhenUsed/>
    <w:rsid w:val="003470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701C"/>
    <w:rPr>
      <w:rFonts w:ascii="Calibri" w:hAnsi="Calibri"/>
      <w:sz w:val="20"/>
      <w:szCs w:val="20"/>
    </w:rPr>
  </w:style>
  <w:style w:type="character" w:styleId="FootnoteReference">
    <w:name w:val="footnote reference"/>
    <w:basedOn w:val="DefaultParagraphFont"/>
    <w:uiPriority w:val="99"/>
    <w:semiHidden/>
    <w:unhideWhenUsed/>
    <w:rsid w:val="0034701C"/>
    <w:rPr>
      <w:vertAlign w:val="superscript"/>
    </w:rPr>
  </w:style>
  <w:style w:type="character" w:customStyle="1" w:styleId="coglossaryterm">
    <w:name w:val="co_glossaryterm"/>
    <w:basedOn w:val="DefaultParagraphFont"/>
    <w:rsid w:val="0034701C"/>
  </w:style>
  <w:style w:type="paragraph" w:customStyle="1" w:styleId="Emphasis1">
    <w:name w:val="Emphasis1"/>
    <w:basedOn w:val="Normal"/>
    <w:autoRedefine/>
    <w:uiPriority w:val="7"/>
    <w:qFormat/>
    <w:rsid w:val="0034701C"/>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paragraph">
    <w:name w:val="paragraph"/>
    <w:basedOn w:val="Normal"/>
    <w:rsid w:val="000C5490"/>
    <w:pPr>
      <w:spacing w:before="100" w:beforeAutospacing="1" w:after="100" w:afterAutospacing="1"/>
    </w:pPr>
  </w:style>
  <w:style w:type="character" w:customStyle="1" w:styleId="normaltextrun">
    <w:name w:val="normaltextrun"/>
    <w:basedOn w:val="DefaultParagraphFont"/>
    <w:rsid w:val="000C5490"/>
  </w:style>
  <w:style w:type="character" w:customStyle="1" w:styleId="eop">
    <w:name w:val="eop"/>
    <w:basedOn w:val="DefaultParagraphFont"/>
    <w:rsid w:val="000C5490"/>
  </w:style>
  <w:style w:type="character" w:customStyle="1" w:styleId="contextualspellingandgrammarerror">
    <w:name w:val="contextualspellingandgrammarerror"/>
    <w:basedOn w:val="DefaultParagraphFont"/>
    <w:rsid w:val="000C5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aldscotland.com/news/health/" TargetMode="External"/><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essayservice.com/" TargetMode="External"/><Relationship Id="rId34" Type="http://schemas.openxmlformats.org/officeDocument/2006/relationships/hyperlink" Target="https://www.dissentmagazine.org/online_articles/a-note-on-racial-capitalism" TargetMode="Externa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ipcc.ch/sr15/" TargetMode="External"/><Relationship Id="rId33" Type="http://schemas.openxmlformats.org/officeDocument/2006/relationships/hyperlink" Target="https://repository.law.umich.edu/articles/1852/"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s://www.prodigygame.com/main-en/blog/inquiry-based-learning-definition-benefits-strategies" TargetMode="External"/><Relationship Id="rId29" Type="http://schemas.openxmlformats.org/officeDocument/2006/relationships/hyperlink" Target="https://www.wsws.org/en/special/pages/how-to-end-pandemic-case-for-eradication.html?pk_campaign=covid19-eradication-event&amp;pk_kwd=midarticle"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www.livescience.com/65633-climate-change-dooms-humans-by-2050.html" TargetMode="External"/><Relationship Id="rId32" Type="http://schemas.openxmlformats.org/officeDocument/2006/relationships/hyperlink" Target="https://www.theguardian.com/politics/2015/oct/03/len-mcluskey-unite-deal-david-cameron-trade-union-bill"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news.gallup.com/poll/234314/global-warming-age-gap-younger-americans-worried.aspx" TargetMode="External"/><Relationship Id="rId28" Type="http://schemas.openxmlformats.org/officeDocument/2006/relationships/hyperlink" Target="https://www.livescience.com/51990-sea-level-rise-unknowns.html" TargetMode="External"/><Relationship Id="rId36" Type="http://schemas.openxmlformats.org/officeDocument/2006/relationships/theme" Target="theme/theme1.xm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www.nlrb.gov/"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bls.gov/opub/mlr/2015/article/stem-crisis-or-stem-surplus-yes-and-yes.htm" TargetMode="External"/><Relationship Id="rId27" Type="http://schemas.openxmlformats.org/officeDocument/2006/relationships/hyperlink" Target="https://www.livescience.com/55129-how-heat-waves-kill-so-quickly.html" TargetMode="External"/><Relationship Id="rId30"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D1502-4835-4EFB-A957-F2641920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22</Pages>
  <Words>16896</Words>
  <Characters>96313</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24</cp:revision>
  <dcterms:created xsi:type="dcterms:W3CDTF">2021-11-05T21:50:00Z</dcterms:created>
  <dcterms:modified xsi:type="dcterms:W3CDTF">2021-11-05T22:37:00Z</dcterms:modified>
</cp:coreProperties>
</file>