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1B0" w:rsidRPr="009906E4" w:rsidRDefault="00FE41B0" w:rsidP="00FE41B0">
      <w:pPr>
        <w:pStyle w:val="Heading2"/>
      </w:pPr>
      <w:r>
        <w:t>1AC</w:t>
      </w:r>
    </w:p>
    <w:p w:rsidR="00FE41B0" w:rsidRPr="00FE21CC" w:rsidRDefault="00FE41B0" w:rsidP="00FE41B0">
      <w:pPr>
        <w:pStyle w:val="Heading3"/>
      </w:pPr>
      <w:proofErr w:type="spellStart"/>
      <w:r w:rsidRPr="00FE21CC">
        <w:lastRenderedPageBreak/>
        <w:t>Metaethic</w:t>
      </w:r>
      <w:proofErr w:type="spellEnd"/>
    </w:p>
    <w:p w:rsidR="00FE41B0" w:rsidRPr="00FE21CC" w:rsidRDefault="00FE41B0" w:rsidP="00FE41B0">
      <w:pPr>
        <w:pStyle w:val="Heading4"/>
      </w:pPr>
      <w:r w:rsidRPr="00FE21CC">
        <w:t xml:space="preserve">The </w:t>
      </w:r>
      <w:proofErr w:type="spellStart"/>
      <w:r w:rsidRPr="00FE21CC">
        <w:t>metaethic</w:t>
      </w:r>
      <w:proofErr w:type="spellEnd"/>
      <w:r w:rsidRPr="00FE21CC">
        <w:t xml:space="preserve"> is pluralism or the idea that differing views of ethics are valid,</w:t>
      </w:r>
    </w:p>
    <w:p w:rsidR="00FE41B0" w:rsidRPr="00FE21CC" w:rsidRDefault="00FE41B0" w:rsidP="00FE41B0">
      <w:pPr>
        <w:pStyle w:val="Heading4"/>
      </w:pPr>
      <w:r w:rsidRPr="00FE21CC">
        <w:t xml:space="preserve">1] </w:t>
      </w:r>
      <w:r w:rsidRPr="00FE21CC">
        <w:rPr>
          <w:u w:val="single"/>
        </w:rPr>
        <w:t>Empirics</w:t>
      </w:r>
      <w:r w:rsidRPr="00FE21CC">
        <w:t>- Best studies prove pluralistic tendencies are inevitable</w:t>
      </w:r>
    </w:p>
    <w:p w:rsidR="00FE41B0" w:rsidRPr="00FE21CC" w:rsidRDefault="00FE41B0" w:rsidP="00FE41B0">
      <w:proofErr w:type="spellStart"/>
      <w:r w:rsidRPr="00FE21CC">
        <w:rPr>
          <w:rStyle w:val="Style13ptBold"/>
        </w:rPr>
        <w:t>Polzler</w:t>
      </w:r>
      <w:proofErr w:type="spellEnd"/>
      <w:r w:rsidRPr="00FE21CC">
        <w:rPr>
          <w:rStyle w:val="Style13ptBold"/>
        </w:rPr>
        <w:t xml:space="preserve"> and Wright 19</w:t>
      </w:r>
      <w:r w:rsidRPr="00FE21CC">
        <w:t xml:space="preserve">[Thomas </w:t>
      </w:r>
      <w:proofErr w:type="spellStart"/>
      <w:r w:rsidRPr="00FE21CC">
        <w:t>Pölzler</w:t>
      </w:r>
      <w:proofErr w:type="spellEnd"/>
      <w:r w:rsidRPr="00FE21CC">
        <w:t xml:space="preserve"> and Jennifer Cole Wright- “Empirical research on folk moral objectivism” </w:t>
      </w:r>
      <w:hyperlink r:id="rId6"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FE41B0" w:rsidRPr="00FE21CC" w:rsidRDefault="00FE41B0" w:rsidP="00FE41B0">
      <w:r w:rsidRPr="00FE21CC">
        <w:t>Examining these studies' results more closely, however, makes it less clear whether this interpretation is appropriate (</w:t>
      </w:r>
      <w:proofErr w:type="spellStart"/>
      <w:r w:rsidRPr="00FE21CC">
        <w:t>Pölzler</w:t>
      </w:r>
      <w:proofErr w:type="spellEnd"/>
      <w:r w:rsidRPr="00FE21CC">
        <w:t xml:space="preserve">, 2018b). </w:t>
      </w:r>
      <w:r w:rsidRPr="00FE21CC">
        <w:rPr>
          <w:u w:val="single"/>
        </w:rPr>
        <w:t xml:space="preserve">Take again </w:t>
      </w:r>
      <w:r w:rsidRPr="00EF7BB7">
        <w:rPr>
          <w:u w:val="single"/>
        </w:rPr>
        <w:t>Goodwin and Darley</w:t>
      </w:r>
      <w:r w:rsidRPr="00FE21CC">
        <w:rPr>
          <w:u w:val="single"/>
        </w:rPr>
        <w:t xml:space="preserve">'s study. In this study, </w:t>
      </w:r>
      <w:r w:rsidRPr="00FE21CC">
        <w:rPr>
          <w:highlight w:val="yellow"/>
          <w:u w:val="single"/>
        </w:rPr>
        <w:t>almost 30% of subjects' responses to the disagreement</w:t>
      </w:r>
      <w:r w:rsidRPr="00FE21CC">
        <w:rPr>
          <w:u w:val="single"/>
        </w:rPr>
        <w:t xml:space="preserve"> measure and </w:t>
      </w:r>
      <w:r w:rsidRPr="00FE21CC">
        <w:rPr>
          <w:highlight w:val="yellow"/>
          <w:u w:val="single"/>
        </w:rPr>
        <w:t>almost 50% of their responses to the truth‐aptness</w:t>
      </w:r>
      <w:r w:rsidRPr="00FE21CC">
        <w:rPr>
          <w:u w:val="single"/>
        </w:rPr>
        <w:t xml:space="preserve"> measure fell on the option that the researchers took to be</w:t>
      </w:r>
      <w:r w:rsidRPr="00FE21CC">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FE21CC">
        <w:rPr>
          <w:highlight w:val="yellow"/>
          <w:u w:val="single"/>
        </w:rPr>
        <w:t>moral statements</w:t>
      </w:r>
      <w:r w:rsidRPr="00FE21CC">
        <w:t xml:space="preserve"> were dominantly classified as objective (e.g., the above statement about robbery), many others </w:t>
      </w:r>
      <w:r w:rsidRPr="00FE21CC">
        <w:rPr>
          <w:highlight w:val="yellow"/>
          <w:u w:val="single"/>
        </w:rPr>
        <w:t>were dominantly classified as nonobjective</w:t>
      </w:r>
      <w:r w:rsidRPr="00FE21CC">
        <w:rPr>
          <w:u w:val="single"/>
        </w:rPr>
        <w:t xml:space="preserve"> (e.g., the stem cell research statement).</w:t>
      </w:r>
      <w:r w:rsidRPr="00FE21CC">
        <w:t xml:space="preserve"> </w:t>
      </w:r>
      <w:r w:rsidRPr="00FE21CC">
        <w:rPr>
          <w:highlight w:val="yellow"/>
          <w:u w:val="single"/>
        </w:rPr>
        <w:t>This suggests</w:t>
      </w:r>
      <w:r w:rsidRPr="00FE21CC">
        <w:rPr>
          <w:u w:val="single"/>
        </w:rPr>
        <w:t xml:space="preserve"> that subjects in Goodwin and Darley's study may have actually favored</w:t>
      </w:r>
      <w:r w:rsidRPr="00FE21CC">
        <w:t xml:space="preserve"> what Wright, </w:t>
      </w:r>
      <w:proofErr w:type="spellStart"/>
      <w:r w:rsidRPr="00FE21CC">
        <w:t>Grandjean</w:t>
      </w:r>
      <w:proofErr w:type="spellEnd"/>
      <w:r w:rsidRPr="00FE21CC">
        <w:t xml:space="preserve">, and </w:t>
      </w:r>
      <w:proofErr w:type="spellStart"/>
      <w:r w:rsidRPr="00FE21CC">
        <w:t>McWhite</w:t>
      </w:r>
      <w:proofErr w:type="spellEnd"/>
      <w:r w:rsidRPr="00FE21CC">
        <w:t xml:space="preserve"> (2013) called “</w:t>
      </w:r>
      <w:proofErr w:type="spellStart"/>
      <w:r w:rsidRPr="00FE21CC">
        <w:rPr>
          <w:highlight w:val="yellow"/>
          <w:u w:val="single"/>
        </w:rPr>
        <w:t>metaethical</w:t>
      </w:r>
      <w:proofErr w:type="spellEnd"/>
      <w:r w:rsidRPr="00FE21CC">
        <w:rPr>
          <w:highlight w:val="yellow"/>
          <w:u w:val="single"/>
        </w:rPr>
        <w:t xml:space="preserve"> pluralism</w:t>
      </w:r>
      <w:r w:rsidRPr="00FE21CC">
        <w:t xml:space="preserve">,” i.e., </w:t>
      </w:r>
      <w:r w:rsidRPr="00FE21CC">
        <w:rPr>
          <w:u w:val="single"/>
        </w:rPr>
        <w:t xml:space="preserve">they sometimes sided with objectivism and other times with </w:t>
      </w:r>
      <w:proofErr w:type="spellStart"/>
      <w:r w:rsidRPr="00FE21CC">
        <w:rPr>
          <w:u w:val="single"/>
        </w:rPr>
        <w:t>nonobjectivism</w:t>
      </w:r>
      <w:proofErr w:type="spellEnd"/>
      <w:r w:rsidRPr="00FE21CC">
        <w:rPr>
          <w:u w:val="single"/>
        </w:rPr>
        <w:t>.</w:t>
      </w:r>
      <w:r w:rsidRPr="00FE21CC">
        <w:t xml:space="preserve"> </w:t>
      </w:r>
      <w:r w:rsidRPr="00FE21CC">
        <w:rPr>
          <w:u w:val="single"/>
        </w:rPr>
        <w:t xml:space="preserve">More </w:t>
      </w:r>
      <w:r w:rsidRPr="00FE21CC">
        <w:rPr>
          <w:highlight w:val="yellow"/>
          <w:u w:val="single"/>
        </w:rPr>
        <w:t>recent studies</w:t>
      </w:r>
      <w:r w:rsidRPr="00FE21CC">
        <w:rPr>
          <w:u w:val="single"/>
        </w:rPr>
        <w:t xml:space="preserve"> have by and large </w:t>
      </w:r>
      <w:r w:rsidRPr="00FE21CC">
        <w:rPr>
          <w:highlight w:val="yellow"/>
          <w:u w:val="single"/>
        </w:rPr>
        <w:t>confirmed</w:t>
      </w:r>
      <w:r w:rsidRPr="00FE21CC">
        <w:rPr>
          <w:u w:val="single"/>
        </w:rPr>
        <w:t xml:space="preserve"> this hypothesis of folk </w:t>
      </w:r>
      <w:proofErr w:type="spellStart"/>
      <w:r w:rsidRPr="00FE21CC">
        <w:rPr>
          <w:u w:val="single"/>
        </w:rPr>
        <w:t>metaethical</w:t>
      </w:r>
      <w:proofErr w:type="spellEnd"/>
      <w:r w:rsidRPr="00FE21CC">
        <w:rPr>
          <w:u w:val="single"/>
        </w:rPr>
        <w:t xml:space="preserve"> pluralism. Wright et al. (2013) and Wright, </w:t>
      </w:r>
      <w:proofErr w:type="spellStart"/>
      <w:r w:rsidRPr="00FE21CC">
        <w:rPr>
          <w:u w:val="single"/>
        </w:rPr>
        <w:t>McWhite</w:t>
      </w:r>
      <w:proofErr w:type="spellEnd"/>
      <w:r w:rsidRPr="00FE21CC">
        <w:rPr>
          <w:u w:val="single"/>
        </w:rPr>
        <w:t xml:space="preserve">, and </w:t>
      </w:r>
      <w:proofErr w:type="spellStart"/>
      <w:r w:rsidRPr="00FE21CC">
        <w:rPr>
          <w:u w:val="single"/>
        </w:rPr>
        <w:t>Grandjean</w:t>
      </w:r>
      <w:proofErr w:type="spellEnd"/>
      <w:r w:rsidRPr="00FE21CC">
        <w:rPr>
          <w:u w:val="single"/>
        </w:rPr>
        <w:t xml:space="preserve"> (2014), for example, replicated Goodwin and Darley's results, using the exact same measures, but letting subjects classify the presented statements as moral and </w:t>
      </w:r>
      <w:proofErr w:type="spellStart"/>
      <w:r w:rsidRPr="00FE21CC">
        <w:rPr>
          <w:u w:val="single"/>
        </w:rPr>
        <w:t>nonmoral</w:t>
      </w:r>
      <w:proofErr w:type="spellEnd"/>
      <w:r w:rsidRPr="00FE21CC">
        <w:rPr>
          <w:u w:val="single"/>
        </w:rPr>
        <w:t xml:space="preserve"> themselves.</w:t>
      </w:r>
      <w:r w:rsidRPr="00FE21CC">
        <w:t xml:space="preserve"> </w:t>
      </w:r>
      <w:r w:rsidRPr="00FE21CC">
        <w:rPr>
          <w:highlight w:val="yellow"/>
          <w:u w:val="single"/>
        </w:rPr>
        <w:t>Objectivity ratings</w:t>
      </w:r>
      <w:r w:rsidRPr="00FE21CC">
        <w:rPr>
          <w:u w:val="single"/>
        </w:rPr>
        <w:t xml:space="preserve"> for statements</w:t>
      </w:r>
      <w:r w:rsidRPr="00FE21CC">
        <w:t xml:space="preserve"> that were dominantly self‐classified as moral </w:t>
      </w:r>
      <w:r w:rsidRPr="00FE21CC">
        <w:rPr>
          <w:highlight w:val="yellow"/>
          <w:u w:val="single"/>
        </w:rPr>
        <w:t>varied between</w:t>
      </w:r>
      <w:r w:rsidRPr="00FE21CC">
        <w:rPr>
          <w:u w:val="single"/>
        </w:rPr>
        <w:t xml:space="preserve"> as little as </w:t>
      </w:r>
      <w:r w:rsidRPr="00FE21CC">
        <w:rPr>
          <w:highlight w:val="yellow"/>
          <w:u w:val="single"/>
        </w:rPr>
        <w:t>5% and</w:t>
      </w:r>
      <w:r w:rsidRPr="00FE21CC">
        <w:rPr>
          <w:u w:val="single"/>
        </w:rPr>
        <w:t xml:space="preserve"> as much as </w:t>
      </w:r>
      <w:r w:rsidRPr="00FE21CC">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 xml:space="preserve">as well (e.g., Beebe, 2014; Beebe, </w:t>
      </w:r>
      <w:proofErr w:type="spellStart"/>
      <w:r w:rsidRPr="00FE21CC">
        <w:t>Qiaoan</w:t>
      </w:r>
      <w:proofErr w:type="spellEnd"/>
      <w:r w:rsidRPr="00FE21CC">
        <w:t xml:space="preserve">, </w:t>
      </w:r>
      <w:proofErr w:type="spellStart"/>
      <w:r w:rsidRPr="00FE21CC">
        <w:t>Wysocki</w:t>
      </w:r>
      <w:proofErr w:type="spellEnd"/>
      <w:r w:rsidRPr="00FE21CC">
        <w:t xml:space="preserve">, &amp; </w:t>
      </w:r>
      <w:proofErr w:type="spellStart"/>
      <w:r w:rsidRPr="00FE21CC">
        <w:t>Endara</w:t>
      </w:r>
      <w:proofErr w:type="spellEnd"/>
      <w:r w:rsidRPr="00FE21CC">
        <w:t xml:space="preserve">, 2015; Beebe &amp; </w:t>
      </w:r>
      <w:proofErr w:type="spellStart"/>
      <w:r w:rsidRPr="00FE21CC">
        <w:t>Sackris</w:t>
      </w:r>
      <w:proofErr w:type="spellEnd"/>
      <w:r w:rsidRPr="00FE21CC">
        <w:t xml:space="preserve">, 2016; Fisher, </w:t>
      </w:r>
      <w:proofErr w:type="spellStart"/>
      <w:r w:rsidRPr="00FE21CC">
        <w:t>Knobe</w:t>
      </w:r>
      <w:proofErr w:type="spellEnd"/>
      <w:r w:rsidRPr="00FE21CC">
        <w:t xml:space="preserve">, Strickland, &amp; </w:t>
      </w:r>
      <w:proofErr w:type="spellStart"/>
      <w:r w:rsidRPr="00FE21CC">
        <w:t>Keil</w:t>
      </w:r>
      <w:proofErr w:type="spellEnd"/>
      <w:r w:rsidRPr="00FE21CC">
        <w:t xml:space="preserve">, 2017; Goodwin &amp; Darley, 2012; </w:t>
      </w:r>
      <w:proofErr w:type="spellStart"/>
      <w:r w:rsidRPr="00FE21CC">
        <w:t>Heiphetz</w:t>
      </w:r>
      <w:proofErr w:type="spellEnd"/>
      <w:r w:rsidRPr="00FE21CC">
        <w:t xml:space="preserve"> &amp; Young, 2017; Wright, 2018; </w:t>
      </w:r>
      <w:proofErr w:type="spellStart"/>
      <w:r w:rsidRPr="00FE21CC">
        <w:t>Zijlstra</w:t>
      </w:r>
      <w:proofErr w:type="spellEnd"/>
      <w:r w:rsidRPr="00FE21CC">
        <w:t>, forthcoming.</w:t>
      </w:r>
    </w:p>
    <w:p w:rsidR="00FE41B0" w:rsidRPr="00FE21CC" w:rsidRDefault="00FE41B0" w:rsidP="00FE41B0">
      <w:pPr>
        <w:pStyle w:val="Heading4"/>
      </w:pPr>
      <w:proofErr w:type="spellStart"/>
      <w:r w:rsidRPr="00FE21CC">
        <w:t>Emperics</w:t>
      </w:r>
      <w:proofErr w:type="spellEnd"/>
      <w:r w:rsidRPr="00FE21CC">
        <w:t xml:space="preserve"> O/W they are the only verifiable metric and take into account all conditions.</w:t>
      </w:r>
    </w:p>
    <w:p w:rsidR="00FE41B0" w:rsidRDefault="00FE41B0" w:rsidP="00FE41B0">
      <w:pPr>
        <w:pStyle w:val="Heading4"/>
      </w:pPr>
      <w:r w:rsidRPr="00FE21CC">
        <w:t xml:space="preserve">2] Resolvability – Thousands of years of unresolved debates over ethics are on our side. It’s unlikely a 45 minute debate can come to a useful truth. </w:t>
      </w:r>
    </w:p>
    <w:p w:rsidR="00FE41B0" w:rsidRDefault="00FE41B0" w:rsidP="00FE41B0">
      <w:pPr>
        <w:pStyle w:val="Heading3"/>
      </w:pPr>
      <w:r w:rsidRPr="00FE21CC">
        <w:lastRenderedPageBreak/>
        <w:t>Framing</w:t>
      </w:r>
    </w:p>
    <w:p w:rsidR="00FE41B0" w:rsidRDefault="00FE41B0" w:rsidP="00FE41B0">
      <w:pPr>
        <w:pStyle w:val="Heading4"/>
      </w:pPr>
      <w:r>
        <w:t xml:space="preserve">Meaning only has value in a frame of reference when it is practical to the individual, </w:t>
      </w:r>
      <w:r>
        <w:br/>
        <w:t>James 2K</w:t>
      </w:r>
    </w:p>
    <w:p w:rsidR="00FE41B0" w:rsidRPr="0058284F" w:rsidRDefault="00FE41B0" w:rsidP="00FE41B0">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FE41B0" w:rsidRDefault="00FE41B0" w:rsidP="00FE41B0">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t>
      </w:r>
      <w:proofErr w:type="gramStart"/>
      <w:r w:rsidRPr="005D39A0">
        <w:rPr>
          <w:sz w:val="14"/>
        </w:rPr>
        <w:t>word ,</w:t>
      </w:r>
      <w:proofErr w:type="gramEnd"/>
      <w:r w:rsidRPr="005D39A0">
        <w:rPr>
          <w:sz w:val="14"/>
        </w:rPr>
        <w:t xml:space="preserve">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5D39A0">
        <w:rPr>
          <w:highlight w:val="yellow"/>
          <w:u w:val="single"/>
        </w:rPr>
        <w:t xml:space="preserve">beliefs are </w:t>
      </w:r>
      <w:r w:rsidRPr="00236C2E">
        <w:rPr>
          <w:u w:val="single"/>
        </w:rPr>
        <w:t>really rules for action</w:t>
      </w:r>
      <w:r w:rsidRPr="005D39A0">
        <w:rPr>
          <w:sz w:val="14"/>
        </w:rPr>
        <w:t xml:space="preserve">, said that, </w:t>
      </w:r>
      <w:r w:rsidRPr="005D39A0">
        <w:rPr>
          <w:highlight w:val="yellow"/>
          <w:u w:val="single"/>
        </w:rPr>
        <w:t>to develop</w:t>
      </w:r>
      <w:r w:rsidRPr="009B11F9">
        <w:rPr>
          <w:u w:val="single"/>
        </w:rPr>
        <w:t xml:space="preserve"> a thought’s </w:t>
      </w:r>
      <w:r w:rsidRPr="005D39A0">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5D39A0">
        <w:rPr>
          <w:highlight w:val="yellow"/>
          <w:u w:val="single"/>
        </w:rPr>
        <w:t xml:space="preserve">for </w:t>
      </w:r>
      <w:r w:rsidRPr="005D39A0">
        <w:rPr>
          <w:b/>
          <w:highlight w:val="yellow"/>
          <w:u w:val="single"/>
        </w:rPr>
        <w:t>us</w:t>
      </w:r>
      <w:r w:rsidRPr="005D39A0">
        <w:rPr>
          <w:highlight w:val="yellow"/>
          <w:u w:val="single"/>
        </w:rPr>
        <w:t xml:space="preserve"> its</w:t>
      </w:r>
      <w:r w:rsidRPr="005D39A0">
        <w:rPr>
          <w:u w:val="single"/>
        </w:rPr>
        <w:t xml:space="preserve"> sole </w:t>
      </w:r>
      <w:r w:rsidRPr="005D39A0">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5D39A0">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w:t>
      </w:r>
      <w:proofErr w:type="spellStart"/>
      <w:r w:rsidRPr="005D39A0">
        <w:rPr>
          <w:sz w:val="14"/>
        </w:rPr>
        <w:t>Howison’s</w:t>
      </w:r>
      <w:proofErr w:type="spellEnd"/>
      <w:r w:rsidRPr="005D39A0">
        <w:rPr>
          <w:sz w:val="14"/>
        </w:rPr>
        <w:t xml:space="preserve"> philosophical union at the university of California, brought it forward again and made a special application of it to religion.34 By that date (1808) the times seemed ripe for its reception. The word ‘pragmatism’ spread, and at present </w:t>
      </w:r>
      <w:proofErr w:type="gramStart"/>
      <w:r w:rsidRPr="005D39A0">
        <w:rPr>
          <w:sz w:val="14"/>
        </w:rPr>
        <w:t>It</w:t>
      </w:r>
      <w:proofErr w:type="gramEnd"/>
      <w:r w:rsidRPr="005D39A0">
        <w:rPr>
          <w:sz w:val="14"/>
        </w:rPr>
        <w:t xml:space="preserve">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236C2E">
        <w:rPr>
          <w:highlight w:val="yellow"/>
          <w:u w:val="single"/>
        </w:rPr>
        <w:t>If</w:t>
      </w:r>
      <w:r w:rsidRPr="005D39A0">
        <w:rPr>
          <w:u w:val="single"/>
        </w:rPr>
        <w:t xml:space="preserve"> I can find </w:t>
      </w:r>
      <w:r w:rsidRPr="00236C2E">
        <w:rPr>
          <w:highlight w:val="yellow"/>
          <w:u w:val="single"/>
        </w:rPr>
        <w:t>nothing</w:t>
      </w:r>
      <w:r w:rsidRPr="005D39A0">
        <w:rPr>
          <w:u w:val="single"/>
        </w:rPr>
        <w:t xml:space="preserve"> that would become </w:t>
      </w:r>
      <w:r w:rsidRPr="00236C2E">
        <w:rPr>
          <w:highlight w:val="yellow"/>
          <w:u w:val="single"/>
        </w:rPr>
        <w:t>different</w:t>
      </w:r>
      <w:r w:rsidRPr="005D39A0">
        <w:rPr>
          <w:u w:val="single"/>
        </w:rPr>
        <w:t xml:space="preserve">, then </w:t>
      </w:r>
      <w:r w:rsidRPr="00236C2E">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Ostwald in a published lecture gives this example of what he means. Chemists have long wrangled over the inner constitution of certain bodies called ‘</w:t>
      </w:r>
      <w:proofErr w:type="spellStart"/>
      <w:r w:rsidRPr="005D39A0">
        <w:rPr>
          <w:sz w:val="14"/>
        </w:rPr>
        <w:t>tautomerous</w:t>
      </w:r>
      <w:proofErr w:type="spellEnd"/>
      <w:r w:rsidRPr="005D39A0">
        <w:rPr>
          <w:sz w:val="14"/>
        </w:rPr>
        <w:t xml:space="preserve">.’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5D39A0">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5D39A0">
        <w:rPr>
          <w:highlight w:val="yellow"/>
          <w:u w:val="single"/>
        </w:rPr>
        <w:t xml:space="preserve">abstract truth </w:t>
      </w:r>
      <w:r w:rsidRPr="005D39A0">
        <w:rPr>
          <w:u w:val="single"/>
        </w:rPr>
        <w:t xml:space="preserve">that </w:t>
      </w:r>
      <w:r w:rsidRPr="005D39A0">
        <w:rPr>
          <w:highlight w:val="yellow"/>
          <w:u w:val="single"/>
        </w:rPr>
        <w:t xml:space="preserve">doesn’t express </w:t>
      </w:r>
      <w:r w:rsidRPr="005D39A0">
        <w:rPr>
          <w:u w:val="single"/>
        </w:rPr>
        <w:t xml:space="preserve">itself in a difference in </w:t>
      </w:r>
      <w:r w:rsidRPr="005D39A0">
        <w:rPr>
          <w:highlight w:val="yellow"/>
          <w:u w:val="single"/>
        </w:rPr>
        <w:t>concrete fact</w:t>
      </w:r>
      <w:r w:rsidRPr="005D39A0">
        <w:rPr>
          <w:u w:val="single"/>
        </w:rPr>
        <w:t xml:space="preserve"> and in conduct consequent upon that fact, imposed on somebody, somehow, somewhere, and </w:t>
      </w:r>
      <w:proofErr w:type="spellStart"/>
      <w:r w:rsidRPr="005D39A0">
        <w:rPr>
          <w:u w:val="single"/>
        </w:rPr>
        <w:t>somewhen</w:t>
      </w:r>
      <w:proofErr w:type="spellEnd"/>
      <w:r w:rsidRPr="005D39A0">
        <w:rPr>
          <w:u w:val="single"/>
        </w:rPr>
        <w:t xml:space="preserve">. The whole function of philosophy ought to be to find out what definite difference it will make to you and me, at definite instants of our life, if this world-formula or that world-formula be the true one. </w:t>
      </w:r>
      <w:r w:rsidRPr="005D39A0">
        <w:rPr>
          <w:sz w:val="14"/>
        </w:rPr>
        <w:t>There is absolutely nothing new in the pragmatic method. Socrates was an adept at it.37 Aristotle used it methodically. 38Locke, Berkeley</w:t>
      </w:r>
      <w:proofErr w:type="gramStart"/>
      <w:r w:rsidRPr="005D39A0">
        <w:rPr>
          <w:sz w:val="14"/>
        </w:rPr>
        <w:t>,39and</w:t>
      </w:r>
      <w:proofErr w:type="gramEnd"/>
      <w:r w:rsidRPr="005D39A0">
        <w:rPr>
          <w:sz w:val="14"/>
        </w:rPr>
        <w:t xml:space="preserve"> Hume4041made momentous contributions to truth by its means. </w:t>
      </w:r>
      <w:proofErr w:type="spellStart"/>
      <w:r w:rsidRPr="005D39A0">
        <w:rPr>
          <w:sz w:val="14"/>
        </w:rPr>
        <w:t>Shadworth</w:t>
      </w:r>
      <w:proofErr w:type="spellEnd"/>
      <w:r w:rsidRPr="005D39A0">
        <w:rPr>
          <w:sz w:val="14"/>
        </w:rPr>
        <w:t xml:space="preserve"> Hodgson keeps insisting that </w:t>
      </w:r>
      <w:r w:rsidRPr="005D39A0">
        <w:rPr>
          <w:highlight w:val="yellow"/>
          <w:u w:val="single"/>
        </w:rPr>
        <w:t>realities are only what they are ‘known as</w:t>
      </w:r>
      <w:r w:rsidRPr="005D39A0">
        <w:rPr>
          <w:u w:val="single"/>
        </w:rPr>
        <w:t xml:space="preserve">.’ But these forerunners of pragmatism used it in fragments: they were </w:t>
      </w:r>
      <w:proofErr w:type="spellStart"/>
      <w:r w:rsidRPr="005D39A0">
        <w:rPr>
          <w:u w:val="single"/>
        </w:rPr>
        <w:t>preluders</w:t>
      </w:r>
      <w:proofErr w:type="spellEnd"/>
      <w:r w:rsidRPr="005D39A0">
        <w:rPr>
          <w:u w:val="single"/>
        </w:rPr>
        <w:t xml:space="preserve">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FE41B0" w:rsidRDefault="00FE41B0" w:rsidP="00FE41B0">
      <w:pPr>
        <w:rPr>
          <w:sz w:val="14"/>
        </w:rPr>
      </w:pPr>
    </w:p>
    <w:p w:rsidR="00FE41B0" w:rsidRDefault="00FE41B0" w:rsidP="00FE41B0">
      <w:pPr>
        <w:pStyle w:val="Heading4"/>
      </w:pPr>
      <w:r>
        <w:t xml:space="preserve">Thus deliberation must be used for moral inquiry, </w:t>
      </w:r>
      <w:r>
        <w:br/>
      </w:r>
      <w:proofErr w:type="spellStart"/>
      <w:r>
        <w:t>Misak</w:t>
      </w:r>
      <w:proofErr w:type="spellEnd"/>
      <w:r>
        <w:t xml:space="preserve"> 99</w:t>
      </w:r>
    </w:p>
    <w:p w:rsidR="00FE41B0" w:rsidRPr="0060014D" w:rsidRDefault="00FE41B0" w:rsidP="00FE41B0">
      <w:proofErr w:type="spellStart"/>
      <w:r>
        <w:t>Misak</w:t>
      </w:r>
      <w:proofErr w:type="spellEnd"/>
      <w:r>
        <w:t>, C. J</w:t>
      </w:r>
      <w:r w:rsidRPr="00895B4B">
        <w:t xml:space="preserve">. (Cheryl J.) [Cheryl J. </w:t>
      </w:r>
      <w:proofErr w:type="spellStart"/>
      <w:r w:rsidRPr="00895B4B">
        <w:t>Misak</w:t>
      </w:r>
      <w:proofErr w:type="spellEnd"/>
      <w:r w:rsidRPr="00895B4B">
        <w:t xml:space="preserve">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FE41B0" w:rsidRDefault="00FE41B0" w:rsidP="00FE41B0">
      <w:pPr>
        <w:rPr>
          <w:sz w:val="8"/>
        </w:rPr>
      </w:pPr>
      <w:r w:rsidRPr="007F29D6">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w:t>
      </w:r>
      <w:proofErr w:type="spellStart"/>
      <w:r w:rsidRPr="007F29D6">
        <w:rPr>
          <w:sz w:val="8"/>
        </w:rPr>
        <w:t>noncognitivism</w:t>
      </w:r>
      <w:proofErr w:type="spellEnd"/>
      <w:r w:rsidRPr="007F29D6">
        <w:rPr>
          <w:sz w:val="8"/>
        </w:rPr>
        <w:t xml:space="preserve">, it does </w:t>
      </w:r>
      <w:r w:rsidRPr="007F29D6">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7F29D6">
        <w:rPr>
          <w:highlight w:val="yellow"/>
          <w:u w:val="single"/>
        </w:rPr>
        <w:t>belief</w:t>
      </w:r>
      <w:r w:rsidRPr="007F29D6">
        <w:rPr>
          <w:u w:val="single"/>
        </w:rPr>
        <w:t xml:space="preserve"> </w:t>
      </w:r>
      <w:r w:rsidRPr="007F29D6">
        <w:rPr>
          <w:highlight w:val="yellow"/>
          <w:u w:val="single"/>
        </w:rPr>
        <w:t>which would best fit</w:t>
      </w:r>
      <w:r w:rsidRPr="007F29D6">
        <w:rPr>
          <w:u w:val="single"/>
        </w:rPr>
        <w:t xml:space="preserve"> with reasons and </w:t>
      </w:r>
      <w:r w:rsidRPr="007F29D6">
        <w:rPr>
          <w:highlight w:val="yellow"/>
          <w:u w:val="single"/>
        </w:rPr>
        <w:t>experience</w:t>
      </w:r>
      <w:r w:rsidRPr="007F29D6">
        <w:rPr>
          <w:u w:val="single"/>
        </w:rPr>
        <w:t>.</w:t>
      </w:r>
      <w:r w:rsidRPr="007F29D6">
        <w:rPr>
          <w:sz w:val="8"/>
        </w:rPr>
        <w:t xml:space="preserve"> And </w:t>
      </w:r>
      <w:r w:rsidRPr="007F29D6">
        <w:rPr>
          <w:u w:val="single"/>
        </w:rPr>
        <w:t xml:space="preserve">pragmatism provides the theoretical wherewithal to </w:t>
      </w:r>
      <w:proofErr w:type="spellStart"/>
      <w:r w:rsidRPr="007F29D6">
        <w:rPr>
          <w:u w:val="single"/>
        </w:rPr>
        <w:t>criticise</w:t>
      </w:r>
      <w:proofErr w:type="spellEnd"/>
      <w:r w:rsidRPr="007F29D6">
        <w:rPr>
          <w:u w:val="single"/>
        </w:rPr>
        <w:t xml:space="preserve"> others</w:t>
      </w:r>
      <w:r w:rsidRPr="007F29D6">
        <w:rPr>
          <w:sz w:val="8"/>
        </w:rPr>
        <w:t xml:space="preserve">. </w:t>
      </w:r>
      <w:r w:rsidRPr="007F29D6">
        <w:rPr>
          <w:u w:val="single"/>
        </w:rPr>
        <w:t xml:space="preserve">For a methodological principle has been </w:t>
      </w:r>
      <w:r w:rsidRPr="007F29D6">
        <w:rPr>
          <w:highlight w:val="yellow"/>
          <w:u w:val="single"/>
        </w:rPr>
        <w:t>justifi</w:t>
      </w:r>
      <w:r w:rsidRPr="007F29D6">
        <w:rPr>
          <w:u w:val="single"/>
        </w:rPr>
        <w:t>ed:</w:t>
      </w:r>
      <w:r w:rsidRPr="007F29D6">
        <w:rPr>
          <w:sz w:val="8"/>
        </w:rPr>
        <w:t xml:space="preserve"> </w:t>
      </w:r>
      <w:r w:rsidRPr="007F29D6">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w:t>
      </w:r>
      <w:proofErr w:type="spellStart"/>
      <w:r w:rsidRPr="007F29D6">
        <w:rPr>
          <w:u w:val="single"/>
        </w:rPr>
        <w:t>colour</w:t>
      </w:r>
      <w:proofErr w:type="spellEnd"/>
      <w:r w:rsidRPr="007F29D6">
        <w:rPr>
          <w:u w:val="single"/>
        </w:rPr>
        <w:t xml:space="preserve">, or sexual orientation are adopting a very bad means for arriving at true and rational beliefs. </w:t>
      </w:r>
      <w:r w:rsidRPr="007F29D6">
        <w:rPr>
          <w:sz w:val="8"/>
        </w:rPr>
        <w:t xml:space="preserve">They can be </w:t>
      </w:r>
      <w:proofErr w:type="spellStart"/>
      <w:r w:rsidRPr="007F29D6">
        <w:rPr>
          <w:sz w:val="8"/>
        </w:rPr>
        <w:t>criticised</w:t>
      </w:r>
      <w:proofErr w:type="spellEnd"/>
      <w:r w:rsidRPr="007F29D6">
        <w:rPr>
          <w:sz w:val="8"/>
        </w:rPr>
        <w:t xml:space="preserve">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w:t>
      </w:r>
      <w:proofErr w:type="spellStart"/>
      <w:r w:rsidRPr="007F29D6">
        <w:rPr>
          <w:sz w:val="8"/>
        </w:rPr>
        <w:t>behaviour</w:t>
      </w:r>
      <w:proofErr w:type="spellEnd"/>
      <w:r w:rsidRPr="007F29D6">
        <w:rPr>
          <w:sz w:val="8"/>
        </w:rPr>
        <w:t xml:space="preserve">,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w:t>
      </w:r>
      <w:proofErr w:type="spellStart"/>
      <w:r w:rsidRPr="007F29D6">
        <w:rPr>
          <w:sz w:val="8"/>
        </w:rPr>
        <w:t>Schmittian</w:t>
      </w:r>
      <w:proofErr w:type="spellEnd"/>
      <w:r w:rsidRPr="007F29D6">
        <w:rPr>
          <w:sz w:val="8"/>
        </w:rPr>
        <w:t xml:space="preserve"> and other illiberal opponents are brought into the epistemic fold, they can be </w:t>
      </w:r>
      <w:proofErr w:type="spellStart"/>
      <w:r w:rsidRPr="007F29D6">
        <w:rPr>
          <w:sz w:val="8"/>
        </w:rPr>
        <w:t>criticised</w:t>
      </w:r>
      <w:proofErr w:type="spellEnd"/>
      <w:r w:rsidRPr="007F29D6">
        <w:rPr>
          <w:sz w:val="8"/>
        </w:rPr>
        <w:t xml:space="preserve"> as failing to really hold beliefs – things which are responsive to reasons. For they refuse to take the reasons of all seriously. So despite the fact that the pragmatist’s methodology is sparse and is something that is relatively easy to accept, it gives us what </w:t>
      </w:r>
      <w:proofErr w:type="spellStart"/>
      <w:r w:rsidRPr="007F29D6">
        <w:rPr>
          <w:sz w:val="8"/>
        </w:rPr>
        <w:t>Habermas</w:t>
      </w:r>
      <w:proofErr w:type="spellEnd"/>
      <w:r w:rsidRPr="007F29D6">
        <w:rPr>
          <w:sz w:val="8"/>
        </w:rPr>
        <w:t xml:space="preserve">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w:t>
      </w:r>
      <w:proofErr w:type="spellStart"/>
      <w:r w:rsidRPr="007F29D6">
        <w:rPr>
          <w:sz w:val="8"/>
        </w:rPr>
        <w:t>criticise</w:t>
      </w:r>
      <w:proofErr w:type="spellEnd"/>
      <w:r w:rsidRPr="007F29D6">
        <w:rPr>
          <w:sz w:val="8"/>
        </w:rPr>
        <w:t xml:space="preserve"> those who denigrate the experiences of others. It does not damage the point that the epistemological arguments give additional weight or justification to the idea that we must take the experiences of others seriously. David </w:t>
      </w:r>
      <w:proofErr w:type="spellStart"/>
      <w:r w:rsidRPr="007F29D6">
        <w:rPr>
          <w:sz w:val="8"/>
        </w:rPr>
        <w:t>Estlund</w:t>
      </w:r>
      <w:proofErr w:type="spellEnd"/>
      <w:r w:rsidRPr="007F29D6">
        <w:rPr>
          <w:sz w:val="8"/>
        </w:rPr>
        <w:t xml:space="preserve">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w:t>
      </w:r>
      <w:proofErr w:type="spellStart"/>
      <w:r w:rsidRPr="007F29D6">
        <w:rPr>
          <w:sz w:val="8"/>
        </w:rPr>
        <w:t>Estlund’s</w:t>
      </w:r>
      <w:proofErr w:type="spellEnd"/>
      <w:r w:rsidRPr="007F29D6">
        <w:rPr>
          <w:sz w:val="8"/>
        </w:rPr>
        <w:t xml:space="preserve"> and Richardson’s. The shared point is that if you want to have your beliefs governed by reasons, then you will have to expose yourself to different reasons, different perspectives, </w:t>
      </w:r>
      <w:proofErr w:type="gramStart"/>
      <w:r w:rsidRPr="007F29D6">
        <w:rPr>
          <w:sz w:val="8"/>
        </w:rPr>
        <w:t>different</w:t>
      </w:r>
      <w:proofErr w:type="gramEnd"/>
      <w:r w:rsidRPr="007F29D6">
        <w:rPr>
          <w:sz w:val="8"/>
        </w:rPr>
        <w:t xml:space="preserve">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w:t>
      </w:r>
      <w:proofErr w:type="spellStart"/>
      <w:r w:rsidRPr="007F29D6">
        <w:rPr>
          <w:sz w:val="8"/>
        </w:rPr>
        <w:t>here</w:t>
      </w:r>
      <w:proofErr w:type="spellEnd"/>
      <w:r w:rsidRPr="007F29D6">
        <w:rPr>
          <w:sz w:val="8"/>
        </w:rPr>
        <w:t xml:space="preserve"> whether I am not trying to give a sort of transcendental argument for the principle that we must take the experience of others seriously – a kind of argument for which I </w:t>
      </w:r>
      <w:proofErr w:type="spellStart"/>
      <w:r w:rsidRPr="007F29D6">
        <w:rPr>
          <w:sz w:val="8"/>
        </w:rPr>
        <w:t>criticised</w:t>
      </w:r>
      <w:proofErr w:type="spellEnd"/>
      <w:r w:rsidRPr="007F29D6">
        <w:rPr>
          <w:sz w:val="8"/>
        </w:rPr>
        <w:t xml:space="preserv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w:t>
      </w:r>
      <w:proofErr w:type="spellStart"/>
      <w:r w:rsidRPr="007F29D6">
        <w:rPr>
          <w:sz w:val="8"/>
        </w:rPr>
        <w:t>Habermas</w:t>
      </w:r>
      <w:proofErr w:type="spellEnd"/>
      <w:r w:rsidRPr="007F29D6">
        <w:rPr>
          <w:sz w:val="8"/>
        </w:rPr>
        <w:t xml:space="preserve">’ and </w:t>
      </w:r>
      <w:proofErr w:type="spellStart"/>
      <w:r w:rsidRPr="007F29D6">
        <w:rPr>
          <w:sz w:val="8"/>
        </w:rPr>
        <w:t>Apel’s</w:t>
      </w:r>
      <w:proofErr w:type="spellEnd"/>
      <w:r w:rsidRPr="007F29D6">
        <w:rPr>
          <w:sz w:val="8"/>
        </w:rPr>
        <w:t xml:space="preserve"> view. First, many problems for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w:t>
      </w:r>
      <w:proofErr w:type="spellStart"/>
      <w:r w:rsidRPr="007F29D6">
        <w:rPr>
          <w:sz w:val="8"/>
        </w:rPr>
        <w:t>Habermas</w:t>
      </w:r>
      <w:proofErr w:type="spellEnd"/>
      <w:r w:rsidRPr="007F29D6">
        <w:rPr>
          <w:sz w:val="8"/>
        </w:rPr>
        <w:t xml:space="preserve"> in some moods, that my humanity is compromised. I merely do not aim at the state I say I aim at, or I adopt a method which is not appropriate to my stated aim. One reason for the thin conception of inquiry here is to avoid the kind of difficulties that face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w:t>
      </w:r>
      <w:proofErr w:type="spellStart"/>
      <w:r w:rsidRPr="007F29D6">
        <w:rPr>
          <w:sz w:val="8"/>
        </w:rPr>
        <w:t>maximise</w:t>
      </w:r>
      <w:proofErr w:type="spellEnd"/>
      <w:r w:rsidRPr="007F29D6">
        <w:rPr>
          <w:sz w:val="8"/>
        </w:rPr>
        <w:t xml:space="preserve"> her own advantage. The charge is that it is far from obvious that such a conception of the rational self ought to be written in stone for all. I try to defend a view which has it that all conceptions of good </w:t>
      </w:r>
      <w:proofErr w:type="spellStart"/>
      <w:r w:rsidRPr="007F29D6">
        <w:rPr>
          <w:sz w:val="8"/>
        </w:rPr>
        <w:t>be</w:t>
      </w:r>
      <w:proofErr w:type="spellEnd"/>
      <w:r w:rsidRPr="007F29D6">
        <w:rPr>
          <w:sz w:val="8"/>
        </w:rPr>
        <w:t xml:space="preserv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w:t>
      </w:r>
      <w:proofErr w:type="spellStart"/>
      <w:r w:rsidRPr="007F29D6">
        <w:rPr>
          <w:sz w:val="8"/>
        </w:rPr>
        <w:t>organised</w:t>
      </w:r>
      <w:proofErr w:type="spellEnd"/>
      <w:r w:rsidRPr="007F29D6">
        <w:rPr>
          <w:sz w:val="8"/>
        </w:rPr>
        <w:t xml:space="preserve">,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proofErr w:type="gramStart"/>
      <w:r w:rsidRPr="00DA4729">
        <w:rPr>
          <w:u w:val="single"/>
        </w:rPr>
        <w:t>Although</w:t>
      </w:r>
      <w:proofErr w:type="gramEnd"/>
      <w:r w:rsidRPr="00DA4729">
        <w:rPr>
          <w:u w:val="single"/>
        </w:rPr>
        <w:t xml:space="preserve"> the </w:t>
      </w:r>
      <w:r w:rsidRPr="00DA4729">
        <w:rPr>
          <w:highlight w:val="yellow"/>
          <w:u w:val="single"/>
        </w:rPr>
        <w:t>prag</w:t>
      </w:r>
      <w:r w:rsidRPr="007F29D6">
        <w:rPr>
          <w:u w:val="single"/>
        </w:rPr>
        <w:t>matist</w:t>
      </w:r>
      <w:r w:rsidRPr="00DA4729">
        <w:rPr>
          <w:highlight w:val="yellow"/>
          <w:u w:val="single"/>
        </w:rPr>
        <w:t xml:space="preserve"> puts forward </w:t>
      </w:r>
      <w:r w:rsidRPr="00DA4729">
        <w:rPr>
          <w:u w:val="single"/>
        </w:rPr>
        <w:t xml:space="preserve">a methodology for </w:t>
      </w:r>
      <w:r w:rsidRPr="007F29D6">
        <w:rPr>
          <w:u w:val="single"/>
        </w:rPr>
        <w:t xml:space="preserve">moral and political </w:t>
      </w:r>
      <w:r w:rsidRPr="007F29D6">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w:t>
      </w:r>
      <w:proofErr w:type="spellStart"/>
      <w:r w:rsidRPr="007F29D6">
        <w:rPr>
          <w:sz w:val="8"/>
        </w:rPr>
        <w:t>summarised</w:t>
      </w:r>
      <w:proofErr w:type="spellEnd"/>
      <w:r w:rsidRPr="007F29D6">
        <w:rPr>
          <w:sz w:val="8"/>
        </w:rPr>
        <w:t xml:space="preserve">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w:t>
      </w:r>
      <w:proofErr w:type="spellStart"/>
      <w:r w:rsidRPr="00DA4729">
        <w:rPr>
          <w:u w:val="single"/>
        </w:rPr>
        <w:t>perspectivelessness</w:t>
      </w:r>
      <w:proofErr w:type="spellEnd"/>
      <w:r w:rsidRPr="00DA4729">
        <w:rPr>
          <w:u w:val="single"/>
        </w:rPr>
        <w:t xml:space="preserve">. </w:t>
      </w:r>
      <w:r w:rsidRPr="00DA4729">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w:t>
      </w:r>
      <w:proofErr w:type="gramStart"/>
      <w:r w:rsidRPr="007F29D6">
        <w:rPr>
          <w:sz w:val="8"/>
        </w:rPr>
        <w:t>Our</w:t>
      </w:r>
      <w:proofErr w:type="gramEnd"/>
      <w:r w:rsidRPr="007F29D6">
        <w:rPr>
          <w:sz w:val="8"/>
        </w:rPr>
        <w:t xml:space="preserve">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A4729">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A4729">
        <w:rPr>
          <w:highlight w:val="yellow"/>
          <w:u w:val="single"/>
        </w:rPr>
        <w:t>try to imagine what it would be like to see</w:t>
      </w:r>
      <w:r w:rsidRPr="00DA4729">
        <w:rPr>
          <w:u w:val="single"/>
        </w:rPr>
        <w:t xml:space="preserve"> the issue </w:t>
      </w:r>
      <w:r w:rsidRPr="00DA4729">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w:t>
      </w:r>
      <w:proofErr w:type="gramStart"/>
      <w:r w:rsidRPr="007F29D6">
        <w:rPr>
          <w:sz w:val="8"/>
        </w:rPr>
        <w:t>An</w:t>
      </w:r>
      <w:proofErr w:type="gramEnd"/>
      <w:r w:rsidRPr="007F29D6">
        <w:rPr>
          <w:sz w:val="8"/>
        </w:rPr>
        <w:t xml:space="preserve">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 xml:space="preserve">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w:t>
      </w:r>
      <w:proofErr w:type="spellStart"/>
      <w:r w:rsidRPr="00DA4729">
        <w:rPr>
          <w:u w:val="single"/>
        </w:rPr>
        <w:t>organisation</w:t>
      </w:r>
      <w:proofErr w:type="spellEnd"/>
      <w:r w:rsidRPr="00DA4729">
        <w:rPr>
          <w:u w:val="single"/>
        </w:rPr>
        <w:t xml:space="preserve"> which by its very nature might be said to </w:t>
      </w:r>
      <w:proofErr w:type="spellStart"/>
      <w:r w:rsidRPr="00DA4729">
        <w:rPr>
          <w:u w:val="single"/>
        </w:rPr>
        <w:t>favour</w:t>
      </w:r>
      <w:proofErr w:type="spellEnd"/>
      <w:r w:rsidRPr="00DA4729">
        <w:rPr>
          <w:u w:val="single"/>
        </w:rPr>
        <w:t xml:space="preserve"> one side in a dispute could not be enough to show bias. The other board members, after all, were recommended by the Ontario Police Association and the Ontario Association of Municipalities</w:t>
      </w:r>
      <w:r w:rsidRPr="007F29D6">
        <w:rPr>
          <w:sz w:val="8"/>
        </w:rPr>
        <w:t xml:space="preserve">.6 </w:t>
      </w:r>
      <w:proofErr w:type="gramStart"/>
      <w:r w:rsidRPr="007F29D6">
        <w:rPr>
          <w:sz w:val="8"/>
        </w:rPr>
        <w:t>The</w:t>
      </w:r>
      <w:proofErr w:type="gramEnd"/>
      <w:r w:rsidRPr="007F29D6">
        <w:rPr>
          <w:sz w:val="8"/>
        </w:rPr>
        <w:t xml:space="preserv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w:t>
      </w:r>
      <w:proofErr w:type="spellStart"/>
      <w:r w:rsidRPr="007F29D6">
        <w:rPr>
          <w:sz w:val="8"/>
        </w:rPr>
        <w:t>Kymlicka</w:t>
      </w:r>
      <w:proofErr w:type="spellEnd"/>
      <w:r w:rsidRPr="007F29D6">
        <w:rPr>
          <w:sz w:val="8"/>
        </w:rPr>
        <w:t xml:space="preserve">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w:t>
      </w:r>
      <w:proofErr w:type="spellStart"/>
      <w:r w:rsidRPr="007F29D6">
        <w:rPr>
          <w:sz w:val="8"/>
        </w:rPr>
        <w:t>Onora</w:t>
      </w:r>
      <w:proofErr w:type="spellEnd"/>
      <w:r w:rsidRPr="007F29D6">
        <w:rPr>
          <w:sz w:val="8"/>
        </w:rPr>
        <w:t xml:space="preserve">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t>
      </w:r>
      <w:proofErr w:type="gramStart"/>
      <w:r w:rsidRPr="007F29D6">
        <w:rPr>
          <w:sz w:val="8"/>
        </w:rPr>
        <w:t>We</w:t>
      </w:r>
      <w:proofErr w:type="gramEnd"/>
      <w:r w:rsidRPr="007F29D6">
        <w:rPr>
          <w:sz w:val="8"/>
        </w:rPr>
        <w:t xml:space="preserve"> might, that is, find ourselves heeding </w:t>
      </w:r>
      <w:proofErr w:type="spellStart"/>
      <w:r w:rsidRPr="007F29D6">
        <w:rPr>
          <w:sz w:val="8"/>
        </w:rPr>
        <w:t>Kymlicka’s</w:t>
      </w:r>
      <w:proofErr w:type="spellEnd"/>
      <w:r w:rsidRPr="007F29D6">
        <w:rPr>
          <w:sz w:val="8"/>
        </w:rPr>
        <w:t xml:space="preserve">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w:t>
      </w:r>
      <w:proofErr w:type="spellStart"/>
      <w:r w:rsidRPr="007F29D6">
        <w:rPr>
          <w:sz w:val="8"/>
        </w:rPr>
        <w:t>Colour</w:t>
      </w:r>
      <w:proofErr w:type="spellEnd"/>
      <w:r w:rsidRPr="007F29D6">
        <w:rPr>
          <w:sz w:val="8"/>
        </w:rPr>
        <w:t xml:space="preserve">-blind’ laws may be what is required in the first case, but not in the second. The ‘may’ here is important. The negative side of </w:t>
      </w:r>
      <w:proofErr w:type="spellStart"/>
      <w:r w:rsidRPr="007F29D6">
        <w:rPr>
          <w:sz w:val="8"/>
        </w:rPr>
        <w:t>colour</w:t>
      </w:r>
      <w:proofErr w:type="spellEnd"/>
      <w:r w:rsidRPr="007F29D6">
        <w:rPr>
          <w:sz w:val="8"/>
        </w:rPr>
        <w:t xml:space="preserve">-blind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w:t>
      </w:r>
      <w:proofErr w:type="gramStart"/>
      <w:r w:rsidRPr="007F29D6">
        <w:rPr>
          <w:sz w:val="8"/>
        </w:rPr>
        <w:t>The</w:t>
      </w:r>
      <w:proofErr w:type="gramEnd"/>
      <w:r w:rsidRPr="007F29D6">
        <w:rPr>
          <w:sz w:val="8"/>
        </w:rPr>
        <w:t xml:space="preserv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w:t>
      </w:r>
      <w:proofErr w:type="spellStart"/>
      <w:r w:rsidRPr="007F29D6">
        <w:rPr>
          <w:sz w:val="8"/>
        </w:rPr>
        <w:t>scepticism</w:t>
      </w:r>
      <w:proofErr w:type="spellEnd"/>
      <w:r w:rsidRPr="007F29D6">
        <w:rPr>
          <w:sz w:val="8"/>
        </w:rPr>
        <w:t xml:space="preserve">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w:t>
      </w:r>
      <w:proofErr w:type="spellStart"/>
      <w:r w:rsidRPr="007F29D6">
        <w:rPr>
          <w:sz w:val="8"/>
        </w:rPr>
        <w:t>scepticism</w:t>
      </w:r>
      <w:proofErr w:type="spellEnd"/>
      <w:r w:rsidRPr="007F29D6">
        <w:rPr>
          <w:sz w:val="8"/>
        </w:rPr>
        <w:t xml:space="preserve">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w:t>
      </w:r>
      <w:proofErr w:type="spellStart"/>
      <w:r w:rsidRPr="007F29D6">
        <w:rPr>
          <w:sz w:val="8"/>
        </w:rPr>
        <w:t>sceptical</w:t>
      </w:r>
      <w:proofErr w:type="spellEnd"/>
      <w:r w:rsidRPr="007F29D6">
        <w:rPr>
          <w:sz w:val="8"/>
        </w:rPr>
        <w:t xml:space="preserve"> version of the neutrality principle. </w:t>
      </w:r>
      <w:r w:rsidRPr="00DA4729">
        <w:rPr>
          <w:u w:val="single"/>
        </w:rPr>
        <w:t xml:space="preserve">One argument is Andrew </w:t>
      </w:r>
      <w:proofErr w:type="spellStart"/>
      <w:r w:rsidRPr="00DA4729">
        <w:rPr>
          <w:u w:val="single"/>
        </w:rPr>
        <w:t>Kernohan’s</w:t>
      </w:r>
      <w:proofErr w:type="spellEnd"/>
      <w:r w:rsidRPr="00DA4729">
        <w:rPr>
          <w:u w:val="single"/>
        </w:rPr>
        <w:t xml:space="preserve"> recent claim that the liberal’s commitment to the moral equality of persons requires the liberal to think that </w:t>
      </w:r>
      <w:r w:rsidRPr="00DA4729">
        <w:rPr>
          <w:highlight w:val="yellow"/>
          <w:u w:val="single"/>
        </w:rPr>
        <w:t>governments must act, in a non-neutral way</w:t>
      </w:r>
      <w:r w:rsidRPr="00DA4729">
        <w:rPr>
          <w:u w:val="single"/>
        </w:rPr>
        <w:t xml:space="preserve">, </w:t>
      </w:r>
      <w:r w:rsidRPr="00DA4729">
        <w:rPr>
          <w:highlight w:val="yellow"/>
          <w:u w:val="single"/>
        </w:rPr>
        <w:t>to discourage</w:t>
      </w:r>
      <w:r w:rsidRPr="00DA4729">
        <w:rPr>
          <w:u w:val="single"/>
        </w:rPr>
        <w:t xml:space="preserve"> a polluted cultural Moral deliberation 113 climate (</w:t>
      </w:r>
      <w:proofErr w:type="spellStart"/>
      <w:r w:rsidRPr="00DA4729">
        <w:rPr>
          <w:u w:val="single"/>
        </w:rPr>
        <w:t>Kernohan</w:t>
      </w:r>
      <w:proofErr w:type="spellEnd"/>
      <w:r w:rsidRPr="00DA4729">
        <w:rPr>
          <w:u w:val="single"/>
        </w:rPr>
        <w:t xml:space="preserve"> 1998). </w:t>
      </w:r>
      <w:r w:rsidRPr="00DA4729">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xml:space="preserve">. It can undermine self-respect, it can cause stereotypes to be </w:t>
      </w:r>
      <w:proofErr w:type="spellStart"/>
      <w:r w:rsidRPr="007F29D6">
        <w:rPr>
          <w:sz w:val="8"/>
        </w:rPr>
        <w:t>internalised</w:t>
      </w:r>
      <w:proofErr w:type="spellEnd"/>
      <w:r w:rsidRPr="007F29D6">
        <w:rPr>
          <w:sz w:val="8"/>
        </w:rPr>
        <w:t xml:space="preserve"> by those who are oppressed</w:t>
      </w:r>
      <w:proofErr w:type="gramStart"/>
      <w:r w:rsidRPr="007F29D6">
        <w:rPr>
          <w:sz w:val="8"/>
        </w:rPr>
        <w:t>,8</w:t>
      </w:r>
      <w:proofErr w:type="gramEnd"/>
      <w:r w:rsidRPr="007F29D6">
        <w:rPr>
          <w:sz w:val="8"/>
        </w:rPr>
        <w:t xml:space="preserve">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FE41B0" w:rsidRDefault="00FE41B0" w:rsidP="00FE41B0">
      <w:pPr>
        <w:pStyle w:val="Heading4"/>
      </w:pPr>
      <w:r w:rsidRPr="00C932F4">
        <w:lastRenderedPageBreak/>
        <w:t xml:space="preserve">Thus, the </w:t>
      </w:r>
      <w:r w:rsidRPr="00C932F4">
        <w:rPr>
          <w:u w:val="single"/>
        </w:rPr>
        <w:t>standard</w:t>
      </w:r>
      <w:r w:rsidRPr="00C932F4">
        <w:t xml:space="preserve"> is promoting pragmatic deliberation.</w:t>
      </w:r>
    </w:p>
    <w:p w:rsidR="00FE41B0" w:rsidRDefault="00FE41B0" w:rsidP="00FE41B0">
      <w:pPr>
        <w:pStyle w:val="Heading4"/>
      </w:pPr>
      <w:r>
        <w:t>Prefer:</w:t>
      </w:r>
    </w:p>
    <w:p w:rsidR="008A5679" w:rsidRPr="00C932F4" w:rsidRDefault="008A5679" w:rsidP="008A5679">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w:t>
      </w:r>
      <w:proofErr w:type="gramStart"/>
      <w:r w:rsidRPr="00C932F4">
        <w:rPr>
          <w:rFonts w:cs="Calibri"/>
          <w:b w:val="0"/>
          <w:sz w:val="21"/>
          <w:szCs w:val="21"/>
        </w:rPr>
        <w:t xml:space="preserve">) </w:t>
      </w:r>
      <w:r>
        <w:rPr>
          <w:rFonts w:cs="Calibri"/>
          <w:b w:val="0"/>
          <w:sz w:val="21"/>
          <w:szCs w:val="21"/>
        </w:rPr>
        <w:t xml:space="preserve"> Recut</w:t>
      </w:r>
      <w:proofErr w:type="gramEnd"/>
      <w:r>
        <w:rPr>
          <w:rFonts w:cs="Calibri"/>
          <w:b w:val="0"/>
          <w:sz w:val="21"/>
          <w:szCs w:val="21"/>
        </w:rPr>
        <w:t xml:space="preserve"> from </w:t>
      </w:r>
      <w:r w:rsidRPr="00C932F4">
        <w:rPr>
          <w:rFonts w:cs="Calibri"/>
          <w:b w:val="0"/>
          <w:sz w:val="21"/>
          <w:szCs w:val="21"/>
        </w:rPr>
        <w:t>Dulles AS</w:t>
      </w:r>
    </w:p>
    <w:p w:rsidR="008A5679" w:rsidRPr="002055CC" w:rsidRDefault="008A5679" w:rsidP="008A5679">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 xml:space="preserve">confronting African American political life, and I do so as a </w:t>
      </w:r>
      <w:proofErr w:type="spellStart"/>
      <w:r w:rsidRPr="00C969D9">
        <w:rPr>
          <w:u w:val="single"/>
        </w:rPr>
        <w:t>Deweyan</w:t>
      </w:r>
      <w:proofErr w:type="spellEnd"/>
      <w:r w:rsidRPr="00C969D9">
        <w:rPr>
          <w:u w:val="single"/>
        </w:rPr>
        <w:t xml:space="preserve"> </w:t>
      </w:r>
      <w:proofErr w:type="spellStart"/>
      <w:r w:rsidRPr="00C969D9">
        <w:rPr>
          <w:u w:val="single"/>
        </w:rPr>
        <w:t>prag-matist</w:t>
      </w:r>
      <w:proofErr w:type="spellEnd"/>
      <w:r w:rsidRPr="002055CC">
        <w:rPr>
          <w:sz w:val="16"/>
        </w:rPr>
        <w:t xml:space="preserve">. I should say a bit about what I mean by this self-description. John Dewey thought of philosophy as a form of cultural and social criticism. He held the view that philosophy, properly understood as a mode of </w:t>
      </w:r>
      <w:proofErr w:type="spellStart"/>
      <w:r w:rsidRPr="002055CC">
        <w:rPr>
          <w:sz w:val="16"/>
        </w:rPr>
        <w:t>wis-dom</w:t>
      </w:r>
      <w:proofErr w:type="spellEnd"/>
      <w:r w:rsidRPr="002055CC">
        <w:rPr>
          <w:sz w:val="16"/>
        </w:rPr>
        <w:t xml:space="preserve">, ought to aid us in our efforts to overcome problematic situations and worrisome circumstances. </w:t>
      </w:r>
      <w:r w:rsidRPr="00C969D9">
        <w:rPr>
          <w:highlight w:val="yellow"/>
          <w:u w:val="single"/>
        </w:rPr>
        <w:t>The principal charge of the philosopher</w:t>
      </w:r>
      <w:r w:rsidRPr="00C969D9">
        <w:rPr>
          <w:u w:val="single"/>
        </w:rPr>
        <w:t xml:space="preserve">, then, </w:t>
      </w:r>
      <w:r w:rsidRPr="00C969D9">
        <w:rPr>
          <w:highlight w:val="yellow"/>
          <w:u w:val="single"/>
        </w:rPr>
        <w:t>is to deal with</w:t>
      </w:r>
      <w:r w:rsidRPr="00C969D9">
        <w:rPr>
          <w:u w:val="single"/>
        </w:rPr>
        <w:t xml:space="preserve"> the problems of </w:t>
      </w:r>
      <w:r w:rsidRPr="00C969D9">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 xml:space="preserve">1) anti foundationalism, (2) experimentalism, (3) </w:t>
      </w:r>
      <w:proofErr w:type="spellStart"/>
      <w:r w:rsidRPr="00C969D9">
        <w:rPr>
          <w:u w:val="single"/>
        </w:rPr>
        <w:t>contextualism</w:t>
      </w:r>
      <w:proofErr w:type="spellEnd"/>
      <w:r w:rsidRPr="00C969D9">
        <w:rPr>
          <w:u w:val="single"/>
        </w:rPr>
        <w:t>, and (4) soli-darity.1</w:t>
      </w:r>
      <w:r w:rsidRPr="002055CC">
        <w:rPr>
          <w:sz w:val="16"/>
        </w:rPr>
        <w:t xml:space="preserve">0 </w:t>
      </w:r>
      <w:proofErr w:type="spellStart"/>
      <w:r w:rsidRPr="00C969D9">
        <w:rPr>
          <w:u w:val="single"/>
        </w:rPr>
        <w:t>Antifoundationalism</w:t>
      </w:r>
      <w:proofErr w:type="spellEnd"/>
      <w:r w:rsidRPr="00C969D9">
        <w:rPr>
          <w:u w:val="single"/>
        </w:rPr>
        <w:t xml:space="preserve">, of course, is the rejection of foundations of knowledge that are beyond question. </w:t>
      </w:r>
      <w:r w:rsidRPr="002055CC">
        <w:rPr>
          <w:highlight w:val="yellow"/>
          <w:u w:val="single"/>
        </w:rPr>
        <w:t>Dewey</w:t>
      </w:r>
      <w:r w:rsidRPr="00C969D9">
        <w:rPr>
          <w:u w:val="single"/>
        </w:rPr>
        <w:t xml:space="preserve">, by contrast, </w:t>
      </w:r>
      <w:r w:rsidRPr="002055CC">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2055CC">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2055CC">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F93C3A">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2055CC">
        <w:rPr>
          <w:highlight w:val="yellow"/>
          <w:u w:val="single"/>
        </w:rPr>
        <w:t xml:space="preserve">pursuits are </w:t>
      </w:r>
      <w:r w:rsidRPr="002055CC">
        <w:rPr>
          <w:u w:val="single"/>
        </w:rPr>
        <w:t xml:space="preserve">also </w:t>
      </w:r>
      <w:r w:rsidRPr="002055CC">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2055CC">
        <w:rPr>
          <w:highlight w:val="yellow"/>
          <w:u w:val="single"/>
        </w:rPr>
        <w:t>solidarity captures</w:t>
      </w:r>
      <w:r w:rsidRPr="00C969D9">
        <w:rPr>
          <w:u w:val="single"/>
        </w:rPr>
        <w:t xml:space="preserve"> the associational and cooperative dimensions of Dewey’s thinking. Dewey conceives of his </w:t>
      </w:r>
      <w:r w:rsidRPr="002055CC">
        <w:rPr>
          <w:highlight w:val="yellow"/>
          <w:u w:val="single"/>
        </w:rPr>
        <w:t>pragmatism as “an instrument of social improvement</w:t>
      </w:r>
      <w:r w:rsidRPr="00C969D9">
        <w:rPr>
          <w:u w:val="single"/>
        </w:rPr>
        <w:t xml:space="preserve">” aimed principally at </w:t>
      </w:r>
      <w:r w:rsidRPr="002055CC">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8A5679" w:rsidRDefault="008A5679" w:rsidP="008A5679">
      <w:pPr>
        <w:jc w:val="both"/>
        <w:rPr>
          <w:sz w:val="16"/>
        </w:rPr>
      </w:pPr>
    </w:p>
    <w:p w:rsidR="008A5679" w:rsidRDefault="00DE53AA" w:rsidP="008A5679">
      <w:pPr>
        <w:pStyle w:val="Heading4"/>
      </w:pPr>
      <w:r>
        <w:lastRenderedPageBreak/>
        <w:t>2</w:t>
      </w:r>
      <w:r w:rsidR="008A5679" w:rsidRPr="00A2146A">
        <w:t xml:space="preserve">] </w:t>
      </w:r>
      <w:r w:rsidR="008A5679">
        <w:t>Actor spec – governments use pragmatism</w:t>
      </w:r>
      <w:r w:rsidR="008A5679" w:rsidRPr="00A2146A">
        <w:t xml:space="preserve"> i.e. ancient Greece or in 2005 the US working with thousands of ordinary citizens to rebuild after hurricane </w:t>
      </w:r>
      <w:proofErr w:type="spellStart"/>
      <w:proofErr w:type="gramStart"/>
      <w:r w:rsidR="008A5679" w:rsidRPr="00A2146A">
        <w:t>katrina</w:t>
      </w:r>
      <w:proofErr w:type="spellEnd"/>
      <w:proofErr w:type="gramEnd"/>
      <w:r w:rsidR="008A5679" w:rsidRPr="00A2146A">
        <w:t>. </w:t>
      </w:r>
      <w:r w:rsidR="008A5679">
        <w:t xml:space="preserve">Plus it’s a theory specific to democracies like the plan. </w:t>
      </w:r>
      <w:proofErr w:type="gramStart"/>
      <w:r w:rsidR="008A5679">
        <w:t>o/w</w:t>
      </w:r>
      <w:proofErr w:type="gramEnd"/>
      <w:r w:rsidR="008A5679">
        <w:t xml:space="preserve"> on real world and specificity since </w:t>
      </w:r>
      <w:proofErr w:type="spellStart"/>
      <w:r w:rsidR="008A5679">
        <w:t>differnet</w:t>
      </w:r>
      <w:proofErr w:type="spellEnd"/>
      <w:r w:rsidR="008A5679">
        <w:t xml:space="preserve"> agents have </w:t>
      </w:r>
      <w:proofErr w:type="spellStart"/>
      <w:r w:rsidR="008A5679">
        <w:t>differnet</w:t>
      </w:r>
      <w:proofErr w:type="spellEnd"/>
      <w:r w:rsidR="008A5679">
        <w:t xml:space="preserve"> obligations</w:t>
      </w:r>
    </w:p>
    <w:p w:rsidR="008A5679" w:rsidRDefault="00DE53AA" w:rsidP="008A5679">
      <w:pPr>
        <w:pStyle w:val="Heading4"/>
      </w:pPr>
      <w:r>
        <w:t>3</w:t>
      </w:r>
      <w:r w:rsidR="008A5679">
        <w:t xml:space="preserve">] </w:t>
      </w:r>
      <w:r w:rsidR="008A5679" w:rsidRPr="00D57038">
        <w:rPr>
          <w:u w:val="single"/>
        </w:rPr>
        <w:t>Rule following paradox</w:t>
      </w:r>
      <w:r w:rsidR="008A5679">
        <w:t xml:space="preserve"> – we can infinitely question why to follow that rule, which will eventually terminate at some base assumption with no external justification. Only the pragmatic deliberation solves since </w:t>
      </w:r>
      <w:r w:rsidR="008A5679" w:rsidRPr="005E1696">
        <w:t xml:space="preserve">we realize what it means to follow rules is to participate in the common good because we look at </w:t>
      </w:r>
      <w:r w:rsidR="008A5679">
        <w:t>multiple</w:t>
      </w:r>
      <w:r w:rsidR="008A5679" w:rsidRPr="005E1696">
        <w:t xml:space="preserve"> interpretation of the rule</w:t>
      </w:r>
      <w:r w:rsidR="008A5679">
        <w:t>s</w:t>
      </w:r>
    </w:p>
    <w:p w:rsidR="008A5679" w:rsidRDefault="00DE53AA" w:rsidP="008A5679">
      <w:pPr>
        <w:pStyle w:val="Heading4"/>
        <w:shd w:val="clear" w:color="auto" w:fill="FFFFFF"/>
        <w:spacing w:before="0" w:line="264" w:lineRule="atLeast"/>
        <w:rPr>
          <w:rFonts w:ascii="Arial" w:hAnsi="Arial" w:cs="Arial"/>
          <w:color w:val="000000"/>
          <w:sz w:val="21"/>
          <w:szCs w:val="21"/>
        </w:rPr>
      </w:pPr>
      <w:r>
        <w:t>4</w:t>
      </w:r>
      <w:r w:rsidR="008A5679">
        <w:t xml:space="preserve">] </w:t>
      </w:r>
      <w:r w:rsidR="008A5679" w:rsidRPr="00E24578">
        <w:t xml:space="preserve">Performativity- Responding to our framework concedes the validity of </w:t>
      </w:r>
      <w:r w:rsidR="008A5679">
        <w:t>pragmatism</w:t>
      </w:r>
      <w:r w:rsidR="008A5679" w:rsidRPr="00E24578">
        <w:t xml:space="preserve"> since that in and of itself is a process of contestation that </w:t>
      </w:r>
      <w:r w:rsidR="008A5679">
        <w:t>pragmatism</w:t>
      </w:r>
      <w:r w:rsidR="008A5679" w:rsidRPr="00E24578">
        <w:t xml:space="preserve"> would say is valuable and necessary for spaces like debate to function.</w:t>
      </w:r>
    </w:p>
    <w:p w:rsidR="008A5679" w:rsidRDefault="00DE53AA" w:rsidP="008A5679">
      <w:pPr>
        <w:pStyle w:val="Heading4"/>
        <w:rPr>
          <w:rFonts w:cs="Calibri"/>
          <w:b w:val="0"/>
          <w:sz w:val="18"/>
        </w:rPr>
      </w:pPr>
      <w:r>
        <w:rPr>
          <w:rFonts w:cs="Calibri"/>
        </w:rPr>
        <w:t>5</w:t>
      </w:r>
      <w:r w:rsidR="008A5679" w:rsidRPr="00C932F4">
        <w:rPr>
          <w:rFonts w:cs="Calibri"/>
        </w:rPr>
        <w:t>] V</w:t>
      </w:r>
      <w:r w:rsidR="008A5679" w:rsidRPr="00C932F4">
        <w:rPr>
          <w:rFonts w:cs="Calibri"/>
          <w:u w:val="single"/>
        </w:rPr>
        <w:t>alue Pluralism</w:t>
      </w:r>
      <w:r w:rsidR="008A5679" w:rsidRPr="00C932F4">
        <w:rPr>
          <w:rFonts w:cs="Calibri"/>
        </w:rPr>
        <w:t>- Other ethical theories rely on minimalistic criteria as their foundation, our framework resolves this by using these criteria to better info</w:t>
      </w:r>
      <w:r w:rsidR="008A5679">
        <w:rPr>
          <w:rFonts w:cs="Calibri"/>
        </w:rPr>
        <w:t xml:space="preserve">rm our judgments </w:t>
      </w:r>
      <w:r w:rsidR="008A5679">
        <w:rPr>
          <w:rFonts w:cs="Calibri"/>
        </w:rPr>
        <w:br/>
      </w:r>
      <w:proofErr w:type="spellStart"/>
      <w:r w:rsidR="008A5679">
        <w:rPr>
          <w:rFonts w:cs="Calibri"/>
        </w:rPr>
        <w:t>LaFollete</w:t>
      </w:r>
      <w:proofErr w:type="spellEnd"/>
      <w:r w:rsidR="008A5679">
        <w:rPr>
          <w:rFonts w:cs="Calibri"/>
        </w:rPr>
        <w:t xml:space="preserve"> 2K </w:t>
      </w:r>
    </w:p>
    <w:p w:rsidR="008A5679" w:rsidRPr="00C07A73" w:rsidRDefault="008A5679" w:rsidP="008A5679">
      <w:r w:rsidRPr="00C07A73">
        <w:t xml:space="preserve">"Pragmatic Ethics" </w:t>
      </w:r>
      <w:hyperlink r:id="rId7" w:history="1">
        <w:r w:rsidRPr="00C07A73">
          <w:rPr>
            <w:rStyle w:val="Hyperlink"/>
          </w:rPr>
          <w:t>Hugh LaFollette</w:t>
        </w:r>
      </w:hyperlink>
      <w:r w:rsidRPr="00C07A73">
        <w:t xml:space="preserve"> </w:t>
      </w:r>
      <w:proofErr w:type="gramStart"/>
      <w:r w:rsidRPr="00C07A73">
        <w:t>In</w:t>
      </w:r>
      <w:proofErr w:type="gramEnd"/>
      <w:r w:rsidRPr="00C07A73">
        <w:t xml:space="preserve"> </w:t>
      </w:r>
      <w:hyperlink r:id="rId8" w:history="1">
        <w:r w:rsidRPr="00C07A73">
          <w:rPr>
            <w:rStyle w:val="Hyperlink"/>
          </w:rPr>
          <w:t>Blackwell Guide to Ethical Theory</w:t>
        </w:r>
      </w:hyperlink>
      <w:r w:rsidRPr="00C07A73">
        <w:t xml:space="preserve"> 2000. Hugh </w:t>
      </w:r>
      <w:proofErr w:type="spellStart"/>
      <w:r w:rsidRPr="00C07A73">
        <w:t>LaFollette</w:t>
      </w:r>
      <w:proofErr w:type="spellEnd"/>
      <w:r w:rsidRPr="00C07A73">
        <w:t xml:space="preserve"> is Marie E. and Leslie Cole Professor in Ethics at the University of South Florida St. Petersburg. He is editor-in-chief of The International Encyclopedia of Ethics. </w:t>
      </w:r>
      <w:hyperlink r:id="rId9" w:history="1">
        <w:r w:rsidRPr="00C07A73">
          <w:rPr>
            <w:rStyle w:val="Hyperlink"/>
          </w:rPr>
          <w:t>https://www.hughlafollette.com/papers/b-guide.htm</w:t>
        </w:r>
      </w:hyperlink>
      <w:r w:rsidRPr="00C07A73">
        <w:t xml:space="preserve"> </w:t>
      </w:r>
      <w:r>
        <w:t xml:space="preserve">recut from </w:t>
      </w:r>
      <w:r w:rsidRPr="00C07A73">
        <w:t>Dulles AS</w:t>
      </w:r>
    </w:p>
    <w:p w:rsidR="008A5679" w:rsidRPr="00C07A73" w:rsidRDefault="008A5679" w:rsidP="008A5679">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07A73">
        <w:rPr>
          <w:u w:val="single"/>
        </w:rPr>
        <w:t>Acceptance .</w:t>
      </w:r>
      <w:proofErr w:type="gramEnd"/>
      <w:r w:rsidRPr="00C07A73">
        <w:rPr>
          <w:u w:val="single"/>
        </w:rPr>
        <w:t xml:space="preserve"> </w:t>
      </w:r>
      <w:r w:rsidRPr="00C07A73">
        <w:rPr>
          <w:highlight w:val="yellow"/>
          <w:u w:val="single"/>
        </w:rPr>
        <w:t>Ethics</w:t>
      </w:r>
      <w:r w:rsidRPr="00C07A73">
        <w:rPr>
          <w:u w:val="single"/>
        </w:rPr>
        <w:t xml:space="preserve"> is a branch of philosophy that is responsible for studying the principles that govern the conduct of an individual.  </w:t>
      </w:r>
      <w:r w:rsidRPr="00C07A73">
        <w:rPr>
          <w:highlight w:val="yellow"/>
          <w:u w:val="single"/>
        </w:rPr>
        <w:t>Employs criteria</w:t>
      </w:r>
      <w:r w:rsidRPr="00C07A73">
        <w:rPr>
          <w:sz w:val="14"/>
        </w:rPr>
        <w:t xml:space="preserve">, but is not criterial </w:t>
      </w:r>
      <w:proofErr w:type="gramStart"/>
      <w:r w:rsidRPr="00C07A73">
        <w:rPr>
          <w:sz w:val="14"/>
        </w:rPr>
        <w:t>The</w:t>
      </w:r>
      <w:proofErr w:type="gramEnd"/>
      <w:r w:rsidRPr="00C07A73">
        <w:rPr>
          <w:sz w:val="14"/>
        </w:rPr>
        <w:t xml:space="preserv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C07A73">
        <w:rPr>
          <w:highlight w:val="yellow"/>
          <w:u w:val="single"/>
        </w:rPr>
        <w:t>Any meaningful criteria evolve from</w:t>
      </w:r>
      <w:r w:rsidRPr="00C07A73">
        <w:rPr>
          <w:u w:val="single"/>
        </w:rPr>
        <w:t xml:space="preserve"> our attempt to live morally – in deciding what </w:t>
      </w:r>
      <w:proofErr w:type="gramStart"/>
      <w:r w:rsidRPr="00C07A73">
        <w:rPr>
          <w:u w:val="single"/>
        </w:rPr>
        <w:t xml:space="preserve">is </w:t>
      </w:r>
      <w:r w:rsidRPr="00C07A73">
        <w:rPr>
          <w:highlight w:val="yellow"/>
          <w:u w:val="single"/>
        </w:rPr>
        <w:t xml:space="preserve">the best action in </w:t>
      </w:r>
      <w:r w:rsidRPr="00C07A73">
        <w:rPr>
          <w:u w:val="single"/>
        </w:rPr>
        <w:t xml:space="preserve">the </w:t>
      </w:r>
      <w:r w:rsidRPr="00C07A73">
        <w:rPr>
          <w:highlight w:val="yellow"/>
          <w:u w:val="single"/>
        </w:rPr>
        <w:t>circumstances</w:t>
      </w:r>
      <w:proofErr w:type="gramEnd"/>
      <w:r w:rsidRPr="00C07A73">
        <w:rPr>
          <w:u w:val="single"/>
        </w:rPr>
        <w:t>. Criteria are not discovered by pure reason, and they are not fixed. As ends of action, they are always revisable</w:t>
      </w:r>
      <w:r w:rsidRPr="00C07A73">
        <w:rPr>
          <w:sz w:val="14"/>
        </w:rPr>
        <w:t xml:space="preserve">. </w:t>
      </w:r>
      <w:r w:rsidRPr="00C969D9">
        <w:rPr>
          <w:u w:val="single"/>
        </w:rPr>
        <w:t xml:space="preserve">As we obtain new evidence about ourselves and our world, and as our </w:t>
      </w:r>
      <w:proofErr w:type="gramStart"/>
      <w:r w:rsidRPr="00C969D9">
        <w:rPr>
          <w:u w:val="single"/>
        </w:rPr>
        <w:t>worlds</w:t>
      </w:r>
      <w:proofErr w:type="gramEnd"/>
      <w:r w:rsidRPr="00C969D9">
        <w:rPr>
          <w:u w:val="single"/>
        </w:rPr>
        <w:t xml:space="preserve"> changes, we find that what was 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C969D9">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C969D9">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w:t>
      </w:r>
      <w:r w:rsidRPr="00C07A73">
        <w:rPr>
          <w:sz w:val="14"/>
        </w:rPr>
        <w:lastRenderedPageBreak/>
        <w:t xml:space="preserve">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C969D9">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C969D9">
        <w:rPr>
          <w:highlight w:val="yellow"/>
          <w:u w:val="single"/>
        </w:rPr>
        <w:t>moral theories err</w:t>
      </w:r>
      <w:r w:rsidRPr="00C07A73">
        <w:rPr>
          <w:u w:val="single"/>
        </w:rPr>
        <w:t xml:space="preserve"> not because they offer silly moral advice, but </w:t>
      </w:r>
      <w:r w:rsidRPr="00C969D9">
        <w:rPr>
          <w:highlight w:val="yellow"/>
          <w:u w:val="single"/>
        </w:rPr>
        <w:t>because they misunderstand</w:t>
      </w:r>
      <w:r w:rsidRPr="00C07A73">
        <w:rPr>
          <w:u w:val="single"/>
        </w:rPr>
        <w:t xml:space="preserve"> that </w:t>
      </w:r>
      <w:r w:rsidRPr="00C969D9">
        <w:rPr>
          <w:highlight w:val="yellow"/>
          <w:u w:val="single"/>
        </w:rPr>
        <w:t>advice</w:t>
      </w:r>
      <w:r w:rsidRPr="00C07A73">
        <w:rPr>
          <w:u w:val="single"/>
        </w:rPr>
        <w:t xml:space="preserve">. Other moral theories can help us isolate (and habitually focus on) morally relevant features of action. And </w:t>
      </w:r>
      <w:r w:rsidRPr="00C969D9">
        <w:rPr>
          <w:highlight w:val="yellow"/>
          <w:u w:val="single"/>
        </w:rPr>
        <w:t>pragmatists take help wherever they can 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FE41B0" w:rsidRDefault="00FE41B0" w:rsidP="00FE41B0">
      <w:pPr>
        <w:pStyle w:val="Heading4"/>
      </w:pPr>
      <w:r>
        <w:t xml:space="preserve">Impact </w:t>
      </w:r>
      <w:proofErr w:type="spellStart"/>
      <w:r>
        <w:t>Calc</w:t>
      </w:r>
      <w:proofErr w:type="spellEnd"/>
      <w:r>
        <w:t>:</w:t>
      </w:r>
    </w:p>
    <w:p w:rsidR="00F27366" w:rsidRPr="00F27366" w:rsidRDefault="00F27366" w:rsidP="00FE41B0">
      <w:pPr>
        <w:pStyle w:val="Heading4"/>
        <w:rPr>
          <w:rFonts w:cs="Calibri"/>
          <w:b w:val="0"/>
        </w:rPr>
      </w:pPr>
      <w:proofErr w:type="spellStart"/>
      <w:r>
        <w:rPr>
          <w:rFonts w:cs="Calibri"/>
          <w:b w:val="0"/>
        </w:rPr>
        <w:t>Consequnces</w:t>
      </w:r>
      <w:proofErr w:type="spellEnd"/>
      <w:r>
        <w:rPr>
          <w:rFonts w:cs="Calibri"/>
          <w:b w:val="0"/>
        </w:rPr>
        <w:t xml:space="preserve"> fail – 1] induction fails – 2] </w:t>
      </w:r>
      <w:proofErr w:type="spellStart"/>
      <w:r>
        <w:rPr>
          <w:rFonts w:cs="Calibri"/>
          <w:b w:val="0"/>
        </w:rPr>
        <w:t>infintie</w:t>
      </w:r>
      <w:proofErr w:type="spellEnd"/>
      <w:r>
        <w:rPr>
          <w:rFonts w:cs="Calibri"/>
          <w:b w:val="0"/>
        </w:rPr>
        <w:t xml:space="preserve"> </w:t>
      </w:r>
      <w:proofErr w:type="spellStart"/>
      <w:r>
        <w:rPr>
          <w:rFonts w:cs="Calibri"/>
          <w:b w:val="0"/>
        </w:rPr>
        <w:t>consqeucnes</w:t>
      </w:r>
      <w:proofErr w:type="spellEnd"/>
    </w:p>
    <w:p w:rsidR="00FE41B0" w:rsidRDefault="00FE41B0" w:rsidP="00FE41B0">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FE41B0" w:rsidRPr="001064CC" w:rsidRDefault="00FE41B0" w:rsidP="00FE41B0">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FE41B0" w:rsidRDefault="00FE41B0" w:rsidP="00FE41B0">
      <w:pPr>
        <w:rPr>
          <w:sz w:val="16"/>
          <w:szCs w:val="26"/>
        </w:rPr>
      </w:pPr>
      <w:r w:rsidRPr="00713FC8">
        <w:rPr>
          <w:sz w:val="16"/>
          <w:szCs w:val="26"/>
        </w:rPr>
        <w:t xml:space="preserve">BY WAY OF CONCLUSION: As </w:t>
      </w:r>
      <w:proofErr w:type="spellStart"/>
      <w:r w:rsidRPr="00713FC8">
        <w:rPr>
          <w:sz w:val="16"/>
          <w:szCs w:val="26"/>
        </w:rPr>
        <w:t>LaFollette</w:t>
      </w:r>
      <w:proofErr w:type="spellEnd"/>
      <w:r w:rsidRPr="00713FC8">
        <w:rPr>
          <w:sz w:val="16"/>
          <w:szCs w:val="26"/>
        </w:rPr>
        <w:t xml:space="preserv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693235">
        <w:rPr>
          <w:rStyle w:val="StyleUnderline"/>
          <w:szCs w:val="26"/>
          <w:highlight w:val="green"/>
        </w:rPr>
        <w:t>Deliberation</w:t>
      </w:r>
      <w:r w:rsidRPr="00693235">
        <w:rPr>
          <w:b/>
          <w:sz w:val="26"/>
          <w:szCs w:val="26"/>
          <w:highlight w:val="green"/>
          <w:u w:val="single"/>
        </w:rPr>
        <w:t xml:space="preserve"> </w:t>
      </w:r>
      <w:r w:rsidRPr="00693235">
        <w:rPr>
          <w:rStyle w:val="StyleUnderline"/>
          <w:szCs w:val="26"/>
          <w:highlight w:val="green"/>
        </w:rPr>
        <w:t>is</w:t>
      </w:r>
      <w:r w:rsidRPr="00693235">
        <w:rPr>
          <w:b/>
          <w:sz w:val="26"/>
          <w:szCs w:val="26"/>
          <w:highlight w:val="green"/>
          <w:u w:val="single"/>
        </w:rPr>
        <w:t xml:space="preserve"> </w:t>
      </w:r>
      <w:r w:rsidRPr="00693235">
        <w:rPr>
          <w:rStyle w:val="StyleUnderline"/>
          <w:szCs w:val="26"/>
          <w:highlight w:val="green"/>
        </w:rPr>
        <w:t>not</w:t>
      </w:r>
      <w:r w:rsidRPr="00693235">
        <w:rPr>
          <w:b/>
          <w:sz w:val="26"/>
          <w:szCs w:val="26"/>
          <w:highlight w:val="green"/>
          <w:u w:val="single"/>
        </w:rPr>
        <w:t xml:space="preserve"> </w:t>
      </w:r>
      <w:r w:rsidRPr="00693235">
        <w:rPr>
          <w:rStyle w:val="StyleUnderline"/>
          <w:szCs w:val="26"/>
          <w:highlight w:val="green"/>
        </w:rPr>
        <w:t>directly</w:t>
      </w:r>
      <w:r w:rsidRPr="00693235">
        <w:rPr>
          <w:b/>
          <w:sz w:val="26"/>
          <w:szCs w:val="26"/>
          <w:highlight w:val="green"/>
          <w:u w:val="single"/>
        </w:rPr>
        <w:t xml:space="preserve"> </w:t>
      </w:r>
      <w:r w:rsidRPr="00693235">
        <w:rPr>
          <w:rStyle w:val="StyleUnderline"/>
          <w:szCs w:val="26"/>
          <w:highlight w:val="green"/>
        </w:rPr>
        <w:t>responsible for directing action,</w:t>
      </w:r>
      <w:r w:rsidRPr="00693235">
        <w:rPr>
          <w:b/>
          <w:sz w:val="26"/>
          <w:szCs w:val="26"/>
          <w:highlight w:val="green"/>
          <w:u w:val="single"/>
        </w:rPr>
        <w:t xml:space="preserve"> </w:t>
      </w:r>
      <w:r w:rsidRPr="00693235">
        <w:rPr>
          <w:rStyle w:val="StyleUnderline"/>
          <w:szCs w:val="26"/>
          <w:highlight w:val="green"/>
        </w:rPr>
        <w:t>but</w:t>
      </w:r>
      <w:r w:rsidRPr="00693235">
        <w:rPr>
          <w:b/>
          <w:sz w:val="26"/>
          <w:szCs w:val="26"/>
          <w:highlight w:val="green"/>
          <w:u w:val="single"/>
        </w:rPr>
        <w:t xml:space="preserve"> </w:t>
      </w:r>
      <w:r w:rsidRPr="00713FC8">
        <w:rPr>
          <w:sz w:val="16"/>
          <w:szCs w:val="26"/>
        </w:rPr>
        <w:t xml:space="preserve">only </w:t>
      </w:r>
      <w:r w:rsidRPr="00693235">
        <w:rPr>
          <w:rStyle w:val="StyleUnderline"/>
          <w:szCs w:val="26"/>
          <w:highlight w:val="green"/>
        </w:rPr>
        <w:t>does</w:t>
      </w:r>
      <w:r w:rsidRPr="00713FC8">
        <w:rPr>
          <w:b/>
          <w:sz w:val="16"/>
          <w:szCs w:val="26"/>
        </w:rPr>
        <w:t xml:space="preserve"> </w:t>
      </w:r>
      <w:r w:rsidRPr="00693235">
        <w:rPr>
          <w:rStyle w:val="StyleUnderline"/>
          <w:szCs w:val="26"/>
          <w:highlight w:val="green"/>
        </w:rPr>
        <w:t>so</w:t>
      </w:r>
      <w:r w:rsidRPr="00713FC8">
        <w:rPr>
          <w:b/>
          <w:sz w:val="16"/>
          <w:szCs w:val="26"/>
        </w:rPr>
        <w:t xml:space="preserve"> </w:t>
      </w:r>
      <w:r w:rsidRPr="00693235">
        <w:rPr>
          <w:rStyle w:val="StyleUnderline"/>
          <w:szCs w:val="26"/>
          <w:highlight w:val="green"/>
        </w:rPr>
        <w:t>indirectly</w:t>
      </w:r>
      <w:r w:rsidRPr="00713FC8">
        <w:rPr>
          <w:b/>
          <w:sz w:val="16"/>
          <w:szCs w:val="26"/>
        </w:rPr>
        <w:t xml:space="preserve">, </w:t>
      </w:r>
      <w:r w:rsidRPr="00693235">
        <w:rPr>
          <w:rStyle w:val="StyleUnderline"/>
          <w:szCs w:val="26"/>
          <w:highlight w:val="green"/>
        </w:rPr>
        <w:t>by</w:t>
      </w:r>
      <w:r w:rsidRPr="00713FC8">
        <w:rPr>
          <w:b/>
          <w:sz w:val="16"/>
          <w:szCs w:val="26"/>
        </w:rPr>
        <w:t xml:space="preserve"> </w:t>
      </w:r>
      <w:r w:rsidRPr="00713FC8">
        <w:rPr>
          <w:sz w:val="16"/>
          <w:szCs w:val="26"/>
        </w:rPr>
        <w:t xml:space="preserve">means of a critique of past actions,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effort</w:t>
      </w:r>
      <w:r w:rsidRPr="00713FC8">
        <w:rPr>
          <w:b/>
          <w:sz w:val="16"/>
          <w:szCs w:val="26"/>
        </w:rPr>
        <w:t xml:space="preserve"> </w:t>
      </w:r>
      <w:r w:rsidRPr="00693235">
        <w:rPr>
          <w:rStyle w:val="StyleUnderline"/>
          <w:szCs w:val="26"/>
          <w:highlight w:val="green"/>
        </w:rPr>
        <w:t>to</w:t>
      </w:r>
      <w:r w:rsidRPr="00713FC8">
        <w:rPr>
          <w:b/>
          <w:sz w:val="16"/>
          <w:szCs w:val="26"/>
        </w:rPr>
        <w:t xml:space="preserve"> </w:t>
      </w:r>
      <w:r w:rsidRPr="00713FC8">
        <w:rPr>
          <w:sz w:val="16"/>
          <w:szCs w:val="26"/>
        </w:rPr>
        <w:t xml:space="preserve">correct or </w:t>
      </w:r>
      <w:r w:rsidRPr="00693235">
        <w:rPr>
          <w:rStyle w:val="StyleUnderline"/>
          <w:szCs w:val="26"/>
          <w:highlight w:val="green"/>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task</w:t>
      </w:r>
      <w:r w:rsidRPr="00713FC8">
        <w:rPr>
          <w:b/>
          <w:sz w:val="16"/>
          <w:szCs w:val="26"/>
        </w:rPr>
        <w:t xml:space="preserve"> </w:t>
      </w:r>
      <w:r w:rsidRPr="00693235">
        <w:rPr>
          <w:rStyle w:val="StyleUnderline"/>
          <w:szCs w:val="26"/>
          <w:highlight w:val="green"/>
        </w:rPr>
        <w:t>of</w:t>
      </w:r>
      <w:r w:rsidRPr="00713FC8">
        <w:rPr>
          <w:b/>
          <w:sz w:val="16"/>
          <w:szCs w:val="26"/>
        </w:rPr>
        <w:t xml:space="preserve"> </w:t>
      </w:r>
      <w:r w:rsidRPr="00693235">
        <w:rPr>
          <w:rStyle w:val="StyleUnderline"/>
          <w:szCs w:val="26"/>
          <w:highlight w:val="green"/>
        </w:rPr>
        <w:t>a</w:t>
      </w:r>
      <w:r w:rsidRPr="00713FC8">
        <w:rPr>
          <w:b/>
          <w:sz w:val="16"/>
          <w:szCs w:val="26"/>
        </w:rPr>
        <w:t xml:space="preserve"> </w:t>
      </w:r>
      <w:r w:rsidRPr="00693235">
        <w:rPr>
          <w:rStyle w:val="StyleUnderline"/>
          <w:szCs w:val="26"/>
          <w:highlight w:val="green"/>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693235">
        <w:rPr>
          <w:rStyle w:val="StyleUnderline"/>
          <w:szCs w:val="26"/>
          <w:highlight w:val="green"/>
        </w:rPr>
        <w:t>is</w:t>
      </w:r>
      <w:r w:rsidRPr="00713FC8">
        <w:rPr>
          <w:b/>
          <w:sz w:val="16"/>
          <w:szCs w:val="26"/>
        </w:rPr>
        <w:t xml:space="preserve"> </w:t>
      </w:r>
      <w:r w:rsidRPr="00693235">
        <w:rPr>
          <w:rStyle w:val="StyleUnderline"/>
          <w:szCs w:val="26"/>
          <w:highlight w:val="green"/>
        </w:rPr>
        <w:t>not</w:t>
      </w:r>
      <w:r w:rsidRPr="00713FC8">
        <w:rPr>
          <w:b/>
          <w:sz w:val="16"/>
          <w:szCs w:val="26"/>
        </w:rPr>
        <w:t xml:space="preserve"> </w:t>
      </w:r>
      <w:r w:rsidRPr="00693235">
        <w:rPr>
          <w:rStyle w:val="StyleUnderline"/>
          <w:szCs w:val="26"/>
          <w:highlight w:val="green"/>
        </w:rPr>
        <w:t>to</w:t>
      </w:r>
      <w:r w:rsidRPr="00713FC8">
        <w:rPr>
          <w:b/>
          <w:sz w:val="16"/>
          <w:szCs w:val="26"/>
        </w:rPr>
        <w:t xml:space="preserve"> </w:t>
      </w:r>
      <w:r w:rsidRPr="00693235">
        <w:rPr>
          <w:rStyle w:val="StyleUnderline"/>
          <w:szCs w:val="26"/>
          <w:highlight w:val="green"/>
        </w:rPr>
        <w:t>provide</w:t>
      </w:r>
      <w:r w:rsidRPr="00713FC8">
        <w:rPr>
          <w:b/>
          <w:sz w:val="16"/>
          <w:szCs w:val="26"/>
        </w:rPr>
        <w:t xml:space="preserve"> </w:t>
      </w:r>
      <w:r w:rsidRPr="00693235">
        <w:rPr>
          <w:rStyle w:val="StyleUnderline"/>
          <w:szCs w:val="26"/>
          <w:highlight w:val="green"/>
        </w:rPr>
        <w:t>final</w:t>
      </w:r>
      <w:r w:rsidRPr="00713FC8">
        <w:rPr>
          <w:b/>
          <w:sz w:val="16"/>
          <w:szCs w:val="26"/>
        </w:rPr>
        <w:t xml:space="preserve"> </w:t>
      </w:r>
      <w:r w:rsidRPr="00693235">
        <w:rPr>
          <w:rStyle w:val="StyleUnderline"/>
          <w:szCs w:val="26"/>
          <w:highlight w:val="green"/>
        </w:rPr>
        <w:t>solutions</w:t>
      </w:r>
      <w:r w:rsidRPr="00713FC8">
        <w:rPr>
          <w:b/>
          <w:sz w:val="16"/>
          <w:szCs w:val="26"/>
        </w:rPr>
        <w:t xml:space="preserve">, </w:t>
      </w:r>
      <w:r w:rsidRPr="00693235">
        <w:rPr>
          <w:rStyle w:val="StyleUnderline"/>
          <w:szCs w:val="26"/>
          <w:highlight w:val="green"/>
        </w:rPr>
        <w:t>but</w:t>
      </w:r>
      <w:r w:rsidRPr="00713FC8">
        <w:rPr>
          <w:b/>
          <w:sz w:val="16"/>
          <w:szCs w:val="26"/>
        </w:rPr>
        <w:t xml:space="preserve"> </w:t>
      </w:r>
      <w:r w:rsidRPr="00713FC8">
        <w:rPr>
          <w:sz w:val="16"/>
          <w:szCs w:val="26"/>
        </w:rPr>
        <w:t xml:space="preserve">rather to indicate that it is </w:t>
      </w:r>
      <w:r w:rsidRPr="00693235">
        <w:rPr>
          <w:rStyle w:val="StyleUnderline"/>
          <w:szCs w:val="26"/>
          <w:highlight w:val="green"/>
        </w:rPr>
        <w:t>only</w:t>
      </w:r>
      <w:r w:rsidRPr="00713FC8">
        <w:rPr>
          <w:b/>
          <w:sz w:val="16"/>
          <w:szCs w:val="26"/>
        </w:rPr>
        <w:t xml:space="preserve"> </w:t>
      </w:r>
      <w:r w:rsidRPr="00713FC8">
        <w:rPr>
          <w:sz w:val="16"/>
          <w:szCs w:val="26"/>
        </w:rPr>
        <w:t xml:space="preserve">via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testing</w:t>
      </w:r>
      <w:r w:rsidRPr="00713FC8">
        <w:rPr>
          <w:b/>
          <w:sz w:val="16"/>
          <w:szCs w:val="26"/>
        </w:rPr>
        <w:t xml:space="preserve"> </w:t>
      </w:r>
      <w:r w:rsidRPr="00693235">
        <w:rPr>
          <w:rStyle w:val="StyleUnderline"/>
          <w:szCs w:val="26"/>
          <w:highlight w:val="green"/>
        </w:rPr>
        <w:t>and</w:t>
      </w:r>
      <w:r w:rsidRPr="00713FC8">
        <w:rPr>
          <w:b/>
          <w:sz w:val="16"/>
          <w:szCs w:val="26"/>
        </w:rPr>
        <w:t xml:space="preserve"> </w:t>
      </w:r>
      <w:r w:rsidRPr="00693235">
        <w:rPr>
          <w:rStyle w:val="StyleUnderline"/>
          <w:szCs w:val="26"/>
          <w:highlight w:val="green"/>
        </w:rPr>
        <w:t>communication</w:t>
      </w:r>
      <w:r w:rsidRPr="00713FC8">
        <w:rPr>
          <w:b/>
          <w:sz w:val="16"/>
          <w:szCs w:val="26"/>
        </w:rPr>
        <w:t xml:space="preserve"> </w:t>
      </w:r>
      <w:r w:rsidRPr="00693235">
        <w:rPr>
          <w:rStyle w:val="StyleUnderline"/>
          <w:szCs w:val="26"/>
          <w:highlight w:val="green"/>
        </w:rPr>
        <w:t>of</w:t>
      </w:r>
      <w:r w:rsidRPr="00713FC8">
        <w:rPr>
          <w:b/>
          <w:sz w:val="16"/>
          <w:szCs w:val="26"/>
        </w:rPr>
        <w:t xml:space="preserve"> </w:t>
      </w:r>
      <w:r w:rsidRPr="00693235">
        <w:rPr>
          <w:rStyle w:val="StyleUnderline"/>
          <w:szCs w:val="26"/>
          <w:highlight w:val="green"/>
        </w:rPr>
        <w:t>experiences</w:t>
      </w:r>
      <w:r w:rsidRPr="00713FC8">
        <w:rPr>
          <w:b/>
          <w:sz w:val="16"/>
          <w:szCs w:val="26"/>
        </w:rPr>
        <w:t xml:space="preserve"> </w:t>
      </w:r>
      <w:r w:rsidRPr="00693235">
        <w:rPr>
          <w:rStyle w:val="StyleUnderline"/>
          <w:szCs w:val="26"/>
          <w:highlight w:val="green"/>
        </w:rPr>
        <w:t>that</w:t>
      </w:r>
      <w:r w:rsidRPr="00713FC8">
        <w:rPr>
          <w:b/>
          <w:sz w:val="16"/>
          <w:szCs w:val="26"/>
        </w:rPr>
        <w:t xml:space="preserve"> </w:t>
      </w:r>
      <w:r w:rsidRPr="00713FC8">
        <w:rPr>
          <w:sz w:val="16"/>
          <w:szCs w:val="26"/>
        </w:rPr>
        <w:t xml:space="preserve">the </w:t>
      </w:r>
      <w:r w:rsidRPr="00693235">
        <w:rPr>
          <w:rStyle w:val="StyleUnderline"/>
          <w:szCs w:val="26"/>
          <w:highlight w:val="green"/>
        </w:rPr>
        <w:t>superiority</w:t>
      </w:r>
      <w:r w:rsidRPr="00713FC8">
        <w:rPr>
          <w:b/>
          <w:sz w:val="16"/>
          <w:szCs w:val="26"/>
        </w:rPr>
        <w:t xml:space="preserve"> </w:t>
      </w:r>
      <w:r w:rsidRPr="00713FC8">
        <w:rPr>
          <w:sz w:val="16"/>
          <w:szCs w:val="26"/>
        </w:rPr>
        <w:t xml:space="preserve">of </w:t>
      </w:r>
      <w:r w:rsidRPr="00693235">
        <w:rPr>
          <w:rStyle w:val="StyleUnderline"/>
          <w:szCs w:val="26"/>
          <w:highlight w:val="green"/>
        </w:rPr>
        <w:t>one</w:t>
      </w:r>
      <w:r w:rsidRPr="00713FC8">
        <w:rPr>
          <w:b/>
          <w:sz w:val="16"/>
          <w:szCs w:val="26"/>
        </w:rPr>
        <w:t xml:space="preserve"> </w:t>
      </w:r>
      <w:r w:rsidRPr="00713FC8">
        <w:rPr>
          <w:sz w:val="16"/>
          <w:szCs w:val="26"/>
        </w:rPr>
        <w:t xml:space="preserve">moral </w:t>
      </w:r>
      <w:r w:rsidRPr="00693235">
        <w:rPr>
          <w:rStyle w:val="StyleUnderline"/>
          <w:szCs w:val="26"/>
          <w:highlight w:val="green"/>
        </w:rPr>
        <w:t>idea</w:t>
      </w:r>
      <w:r w:rsidRPr="00713FC8">
        <w:rPr>
          <w:b/>
          <w:sz w:val="16"/>
          <w:szCs w:val="26"/>
        </w:rPr>
        <w:t xml:space="preserve"> </w:t>
      </w:r>
      <w:r w:rsidRPr="00713FC8">
        <w:rPr>
          <w:sz w:val="16"/>
          <w:szCs w:val="26"/>
        </w:rPr>
        <w:t xml:space="preserve">over another </w:t>
      </w:r>
      <w:r w:rsidRPr="00693235">
        <w:rPr>
          <w:rStyle w:val="StyleUnderline"/>
          <w:szCs w:val="26"/>
          <w:highlight w:val="green"/>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FE41B0" w:rsidRPr="000A5228" w:rsidRDefault="00FE41B0" w:rsidP="00FE41B0">
      <w:pPr>
        <w:pStyle w:val="Heading3"/>
      </w:pPr>
      <w:r w:rsidRPr="000A5228">
        <w:lastRenderedPageBreak/>
        <w:t xml:space="preserve">Contention </w:t>
      </w:r>
    </w:p>
    <w:p w:rsidR="00FE41B0" w:rsidRDefault="00DB5D3B" w:rsidP="00FE41B0">
      <w:pPr>
        <w:pStyle w:val="Heading4"/>
      </w:pPr>
      <w:r>
        <w:t>1</w:t>
      </w:r>
      <w:r w:rsidR="00FE41B0" w:rsidRPr="000A5228">
        <w:t xml:space="preserve">] </w:t>
      </w:r>
      <w:r w:rsidR="00FE41B0">
        <w:t xml:space="preserve">Strikes allow worker to speak out against unjust rules, </w:t>
      </w:r>
    </w:p>
    <w:p w:rsidR="00735868" w:rsidRPr="00FC576D" w:rsidRDefault="00735868" w:rsidP="00735868">
      <w:pPr>
        <w:rPr>
          <w:rFonts w:asciiTheme="majorHAnsi" w:hAnsiTheme="majorHAnsi" w:cstheme="majorHAnsi"/>
        </w:rPr>
      </w:pPr>
      <w:proofErr w:type="spellStart"/>
      <w:r w:rsidRPr="00F272D8">
        <w:rPr>
          <w:rFonts w:eastAsiaTheme="majorEastAsia" w:cstheme="majorBidi"/>
          <w:b/>
          <w:bCs/>
          <w:sz w:val="26"/>
          <w:szCs w:val="26"/>
        </w:rPr>
        <w:t>Lindblom</w:t>
      </w:r>
      <w:proofErr w:type="spellEnd"/>
      <w:r w:rsidRPr="00FC576D">
        <w:rPr>
          <w:rFonts w:asciiTheme="majorHAnsi" w:hAnsiTheme="majorHAnsi" w:cstheme="majorHAnsi"/>
          <w:color w:val="222222"/>
          <w:sz w:val="20"/>
          <w:szCs w:val="20"/>
          <w:shd w:val="clear" w:color="auto" w:fill="FFFFFF"/>
        </w:rPr>
        <w:t>, Lars. "Consent, contestability, and unions." </w:t>
      </w:r>
      <w:r w:rsidRPr="00FC576D">
        <w:rPr>
          <w:rFonts w:asciiTheme="majorHAnsi" w:hAnsiTheme="majorHAnsi" w:cstheme="majorHAnsi"/>
          <w:i/>
          <w:iCs/>
          <w:color w:val="222222"/>
          <w:sz w:val="20"/>
          <w:szCs w:val="20"/>
          <w:shd w:val="clear" w:color="auto" w:fill="FFFFFF"/>
        </w:rPr>
        <w:t>Business ethics quarterly</w:t>
      </w:r>
      <w:r w:rsidRPr="00FC576D">
        <w:rPr>
          <w:rFonts w:asciiTheme="majorHAnsi" w:hAnsiTheme="majorHAnsi" w:cstheme="majorHAnsi"/>
          <w:color w:val="222222"/>
          <w:sz w:val="20"/>
          <w:szCs w:val="20"/>
          <w:shd w:val="clear" w:color="auto" w:fill="FFFFFF"/>
        </w:rPr>
        <w:t> 29.2 (2019): 189-211.</w:t>
      </w:r>
    </w:p>
    <w:p w:rsidR="00735868" w:rsidRPr="00F272D8" w:rsidRDefault="00735868" w:rsidP="00735868">
      <w:pPr>
        <w:rPr>
          <w:sz w:val="12"/>
        </w:rPr>
      </w:pPr>
      <w:r w:rsidRPr="00F272D8">
        <w:rPr>
          <w:rFonts w:asciiTheme="majorHAnsi" w:hAnsiTheme="majorHAnsi" w:cstheme="majorHAnsi"/>
          <w:sz w:val="12"/>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B71CEA">
        <w:rPr>
          <w:rStyle w:val="Emphasis"/>
          <w:highlight w:val="cyan"/>
        </w:rPr>
        <w:t>unions</w:t>
      </w:r>
      <w:r w:rsidRPr="00FC576D">
        <w:rPr>
          <w:rStyle w:val="Emphasis"/>
        </w:rPr>
        <w:t xml:space="preserve"> can </w:t>
      </w:r>
      <w:r w:rsidRPr="00B71CEA">
        <w:rPr>
          <w:rStyle w:val="Emphasis"/>
          <w:highlight w:val="cyan"/>
        </w:rPr>
        <w:t>implement contestability</w:t>
      </w:r>
      <w:r w:rsidRPr="00FC576D">
        <w:rPr>
          <w:rStyle w:val="Emphasis"/>
        </w:rPr>
        <w:t xml:space="preserve"> and thereby solve the problem of consent. Starting with the basis of contestation, </w:t>
      </w:r>
      <w:r w:rsidRPr="00B71CEA">
        <w:rPr>
          <w:rStyle w:val="Emphasis"/>
          <w:highlight w:val="cyan"/>
        </w:rPr>
        <w:t>the demand for transparency solves</w:t>
      </w:r>
      <w:r w:rsidRPr="00FC576D">
        <w:rPr>
          <w:rStyle w:val="Emphasis"/>
        </w:rPr>
        <w:t xml:space="preserve">, as was noted above, </w:t>
      </w:r>
      <w:r w:rsidRPr="00B71CEA">
        <w:rPr>
          <w:rStyle w:val="Emphasis"/>
          <w:highlight w:val="cyan"/>
        </w:rPr>
        <w:t>the problem of information</w:t>
      </w:r>
      <w:r w:rsidRPr="00FC576D">
        <w:rPr>
          <w:rStyle w:val="Emphasis"/>
        </w:rPr>
        <w:t>. W</w:t>
      </w:r>
      <w:r w:rsidRPr="00F272D8">
        <w:rPr>
          <w:rFonts w:asciiTheme="majorHAnsi" w:hAnsiTheme="majorHAnsi" w:cstheme="majorHAnsi"/>
          <w:sz w:val="12"/>
        </w:rPr>
        <w:t xml:space="preserve">ith transparency in place, employees will be informed about the policies and decisions that affect them. </w:t>
      </w:r>
      <w:r w:rsidRPr="00FC576D">
        <w:rPr>
          <w:rStyle w:val="StyleUnderline"/>
          <w:rFonts w:asciiTheme="majorHAnsi" w:hAnsiTheme="majorHAnsi" w:cstheme="majorHAnsi"/>
        </w:rPr>
        <w:t>This aspect of contestability demands that parties make clear the reasons that are moving them when making decisions</w:t>
      </w:r>
      <w:r w:rsidRPr="00FC576D">
        <w:rPr>
          <w:rStyle w:val="Emphasis"/>
        </w:rPr>
        <w:t xml:space="preserve">. </w:t>
      </w:r>
      <w:r w:rsidRPr="00B71CEA">
        <w:rPr>
          <w:rStyle w:val="Emphasis"/>
          <w:highlight w:val="cyan"/>
        </w:rPr>
        <w:t>This,</w:t>
      </w:r>
      <w:r w:rsidRPr="00FC576D">
        <w:rPr>
          <w:rStyle w:val="Emphasis"/>
        </w:rPr>
        <w:t xml:space="preserve"> in turn, </w:t>
      </w:r>
      <w:r w:rsidRPr="00B71CEA">
        <w:rPr>
          <w:rStyle w:val="Emphasis"/>
          <w:highlight w:val="cyan"/>
        </w:rPr>
        <w:t>underwrites some preconditions for good faith bargaining and provides a link between contestability and unions</w:t>
      </w:r>
      <w:r w:rsidRPr="00FC576D">
        <w:rPr>
          <w:rStyle w:val="Emphasis"/>
        </w:rPr>
        <w:t>. Now, it is quite obvious that there is a connection between unions and voice. Part of the purpose of a union is to enable its members to express their</w:t>
      </w:r>
      <w:r w:rsidRPr="00FC576D">
        <w:rPr>
          <w:rStyle w:val="StyleUnderline"/>
          <w:rFonts w:asciiTheme="majorHAnsi" w:hAnsiTheme="majorHAnsi" w:cstheme="majorHAnsi"/>
        </w:rPr>
        <w:t xml:space="preserve"> views or demands and to make their voices heard. The fact that a group of people, rather than an individual, expresses itself when a union speaks out makes it more probable that what is being expressed is also heard. </w:t>
      </w:r>
      <w:r w:rsidRPr="00B71CEA">
        <w:rPr>
          <w:rStyle w:val="Emphasis"/>
          <w:highlight w:val="cyan"/>
        </w:rPr>
        <w:t>If we want to get serious about voice, we should have mechanisms that implement it</w:t>
      </w:r>
      <w:r w:rsidRPr="00FC576D">
        <w:rPr>
          <w:rStyle w:val="Emphasis"/>
        </w:rPr>
        <w:t xml:space="preserve"> efficiently.</w:t>
      </w:r>
      <w:r w:rsidRPr="00FC576D">
        <w:rPr>
          <w:rStyle w:val="StyleUnderline"/>
          <w:rFonts w:asciiTheme="majorHAnsi" w:hAnsiTheme="majorHAnsi" w:cstheme="majorHAnsi"/>
        </w:rPr>
        <w:t xml:space="preserve"> Therefore, a right to form unions would seem to follow from the implementation of contestability. This indicates, furthermore</w:t>
      </w:r>
      <w:r w:rsidRPr="00F272D8">
        <w:rPr>
          <w:sz w:val="12"/>
        </w:rPr>
        <w:t>, that the right to strike should be protected as a part of the implementation of the mechanism of contestability, since such a right safeguards the possibility to make one’s voice heard.12 Moreover, discrimination of union members would undermine this mechanism for voice. If employees fear that they will be retaliated against if they speak out, they will clearly be hesitant to voice their concerns. Nondiscrimination of union members is, therefore, a demand of the ideal of contestation. These two points imply that the standard of cooperation should include a norm against the discrimination union members and respect for the right to form unions.</w:t>
      </w:r>
    </w:p>
    <w:p w:rsidR="00FE41B0" w:rsidRDefault="00DB5D3B" w:rsidP="00FE41B0">
      <w:pPr>
        <w:pStyle w:val="Heading4"/>
      </w:pPr>
      <w:r>
        <w:t>2</w:t>
      </w:r>
      <w:r w:rsidR="00FE41B0" w:rsidRPr="000A5228">
        <w:t>]</w:t>
      </w:r>
      <w:r w:rsidR="00FE41B0">
        <w:t xml:space="preserve"> Strikes create more open forums which allow for more deliberation. Simms 18</w:t>
      </w:r>
    </w:p>
    <w:p w:rsidR="00FE41B0" w:rsidRPr="00A71AA2" w:rsidRDefault="00FE41B0" w:rsidP="00FE41B0">
      <w:r w:rsidRPr="00A71AA2">
        <w:t>Melanie Simms, 3-23-2018, "Why workers go on strike," Conversation, https://theconversation.com/why-workers-go-on-strike-93815</w:t>
      </w:r>
    </w:p>
    <w:p w:rsidR="00FE41B0" w:rsidRPr="00A71AA2" w:rsidRDefault="00FE41B0" w:rsidP="00FE41B0">
      <w:pPr>
        <w:rPr>
          <w:sz w:val="16"/>
        </w:rPr>
      </w:pPr>
      <w:r w:rsidRPr="00A71AA2">
        <w:rPr>
          <w:sz w:val="16"/>
        </w:rPr>
        <w:t xml:space="preserve">Both of these demonstrate how a </w:t>
      </w:r>
      <w:r w:rsidRPr="00A71AA2">
        <w:rPr>
          <w:highlight w:val="yellow"/>
          <w:u w:val="single"/>
        </w:rPr>
        <w:t>strike</w:t>
      </w:r>
      <w:r w:rsidRPr="00A71AA2">
        <w:rPr>
          <w:u w:val="single"/>
        </w:rPr>
        <w:t xml:space="preserve"> around a fairly technical employment issue </w:t>
      </w:r>
      <w:r w:rsidRPr="00A71AA2">
        <w:rPr>
          <w:highlight w:val="yellow"/>
          <w:u w:val="single"/>
        </w:rPr>
        <w:t>can develop a momentum</w:t>
      </w:r>
      <w:r w:rsidRPr="00A71AA2">
        <w:rPr>
          <w:u w:val="single"/>
        </w:rPr>
        <w:t xml:space="preserve"> of its own </w:t>
      </w:r>
      <w:r w:rsidRPr="00A71AA2">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A71AA2">
        <w:rPr>
          <w:highlight w:val="yellow"/>
          <w:u w:val="single"/>
        </w:rPr>
        <w:t>concerns raised by junior doctors</w:t>
      </w:r>
      <w:r w:rsidRPr="00A71AA2">
        <w:rPr>
          <w:u w:val="single"/>
        </w:rPr>
        <w:t xml:space="preserve"> about </w:t>
      </w:r>
      <w:hyperlink r:id="rId10" w:history="1">
        <w:r w:rsidRPr="00A71AA2">
          <w:rPr>
            <w:rStyle w:val="Hyperlink"/>
            <w:u w:val="single"/>
          </w:rPr>
          <w:t>the management of the NHS</w:t>
        </w:r>
      </w:hyperlink>
      <w:r w:rsidRPr="00A71AA2">
        <w:rPr>
          <w:u w:val="single"/>
        </w:rPr>
        <w:t xml:space="preserve">, the higher education pension dispute </w:t>
      </w:r>
      <w:r w:rsidRPr="00A71AA2">
        <w:rPr>
          <w:highlight w:val="yellow"/>
          <w:u w:val="single"/>
        </w:rPr>
        <w:t>has rapidly</w:t>
      </w:r>
      <w:r w:rsidRPr="00A71AA2">
        <w:rPr>
          <w:u w:val="single"/>
        </w:rPr>
        <w:t xml:space="preserve"> become a space in which to </w:t>
      </w:r>
      <w:r w:rsidRPr="00A71AA2">
        <w:rPr>
          <w:highlight w:val="yellow"/>
          <w:u w:val="single"/>
        </w:rPr>
        <w:t>question the</w:t>
      </w:r>
      <w:r>
        <w:rPr>
          <w:highlight w:val="yellow"/>
          <w:u w:val="single"/>
        </w:rPr>
        <w:t xml:space="preserve"> </w:t>
      </w:r>
      <w:hyperlink r:id="rId11" w:history="1">
        <w:r w:rsidRPr="00A71AA2">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A71AA2">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A71AA2">
        <w:rPr>
          <w:highlight w:val="yellow"/>
          <w:u w:val="single"/>
        </w:rPr>
        <w:t>parties can explicitly negotiate</w:t>
      </w:r>
      <w:r w:rsidRPr="00A71AA2">
        <w:rPr>
          <w:u w:val="single"/>
        </w:rPr>
        <w:t xml:space="preserve"> compromises that smooth the way back to work – even if that means negotiating </w:t>
      </w:r>
      <w:r w:rsidRPr="00A71AA2">
        <w:rPr>
          <w:highlight w:val="yellow"/>
          <w:u w:val="single"/>
        </w:rPr>
        <w:t>a new normal</w:t>
      </w:r>
      <w:r w:rsidRPr="00A71AA2">
        <w:rPr>
          <w:sz w:val="16"/>
        </w:rPr>
        <w:t>.</w:t>
      </w:r>
    </w:p>
    <w:p w:rsidR="00FE41B0" w:rsidRDefault="00FE41B0" w:rsidP="00FE41B0">
      <w:pPr>
        <w:pStyle w:val="Heading3"/>
      </w:pPr>
      <w:r>
        <w:lastRenderedPageBreak/>
        <w:t>Advocacy</w:t>
      </w:r>
    </w:p>
    <w:p w:rsidR="00FE41B0" w:rsidRDefault="00FE41B0" w:rsidP="00FE41B0">
      <w:pPr>
        <w:pStyle w:val="Heading4"/>
      </w:pPr>
      <w:r>
        <w:t>Thus the plan,</w:t>
      </w:r>
    </w:p>
    <w:p w:rsidR="00FE41B0" w:rsidRDefault="00FE41B0" w:rsidP="00FE41B0">
      <w:pPr>
        <w:pStyle w:val="Heading4"/>
      </w:pPr>
      <w:r w:rsidRPr="000A3571">
        <w:t xml:space="preserve">Resolved: The </w:t>
      </w:r>
      <w:r>
        <w:t>Norwegian</w:t>
      </w:r>
      <w:r w:rsidRPr="000A3571">
        <w:t xml:space="preserve"> Government ought to recognize an unconditional right of workers to strike.</w:t>
      </w:r>
      <w:r>
        <w:t xml:space="preserve"> </w:t>
      </w:r>
    </w:p>
    <w:p w:rsidR="00FE41B0" w:rsidRDefault="00FE41B0" w:rsidP="00FE41B0">
      <w:pPr>
        <w:pStyle w:val="Heading4"/>
      </w:pPr>
      <w:r>
        <w:t>CX checks to avoid frivolous spec shells.</w:t>
      </w:r>
    </w:p>
    <w:p w:rsidR="00FE41B0" w:rsidRDefault="00FE41B0" w:rsidP="00FE41B0">
      <w:pPr>
        <w:pStyle w:val="Heading4"/>
      </w:pPr>
      <w:r>
        <w:t>I’ll defend enforcement through modelling the NLRA, Bondi 95</w:t>
      </w:r>
    </w:p>
    <w:p w:rsidR="00FE41B0" w:rsidRPr="00AB7666" w:rsidRDefault="00FE41B0" w:rsidP="00FE41B0">
      <w:r w:rsidRPr="00AB7666">
        <w:t xml:space="preserve">Victor </w:t>
      </w:r>
      <w:proofErr w:type="gramStart"/>
      <w:r w:rsidRPr="00AB7666">
        <w:t>Bondi ,</w:t>
      </w:r>
      <w:proofErr w:type="gramEnd"/>
      <w:r w:rsidRPr="00AB7666">
        <w:t xml:space="preserve"> 1995, "American Decades: 1940-1949," No Publication, </w:t>
      </w:r>
      <w:hyperlink r:id="rId12" w:history="1">
        <w:r w:rsidRPr="00AB7666">
          <w:rPr>
            <w:rStyle w:val="Hyperlink"/>
          </w:rPr>
          <w:t>https://www.cengage.com/search/productOverview.do?N=197+4294921854+4294916915+4294904579&amp;amp;Ntk=P_EPI&amp;amp;Ntt=15051676421114137871909840985170930831&amp;amp;Ntx=mode%2Bmatchallpartial</w:t>
        </w:r>
      </w:hyperlink>
    </w:p>
    <w:p w:rsidR="00FE41B0" w:rsidRPr="00AB7666" w:rsidRDefault="00FE41B0" w:rsidP="00FE41B0">
      <w:pPr>
        <w:rPr>
          <w:sz w:val="16"/>
        </w:rPr>
      </w:pPr>
      <w:proofErr w:type="spellStart"/>
      <w:r w:rsidRPr="00F85AD9">
        <w:rPr>
          <w:sz w:val="16"/>
        </w:rPr>
        <w:t>Durin</w:t>
      </w:r>
      <w:proofErr w:type="spellEnd"/>
      <w:r w:rsidRPr="00F85AD9">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w:t>
      </w:r>
      <w:r>
        <w:rPr>
          <w:sz w:val="16"/>
        </w:rPr>
        <w:t xml:space="preserve"> </w:t>
      </w:r>
      <w:r w:rsidRPr="00F85AD9">
        <w:rPr>
          <w:sz w:val="16"/>
        </w:rPr>
        <w:t xml:space="preserve">controlled </w:t>
      </w:r>
      <w:r w:rsidRPr="002D63CF">
        <w:rPr>
          <w:u w:val="single"/>
        </w:rPr>
        <w:t>Congress passed the Taft-Hartley Act over the veto of President Harry S Truman, reducing or eliminating many labor union advantages provided for in the</w:t>
      </w:r>
      <w:r w:rsidRPr="00C42A85">
        <w:rPr>
          <w:b/>
          <w:highlight w:val="yellow"/>
          <w:u w:val="single"/>
        </w:rPr>
        <w:t xml:space="preserve"> N</w:t>
      </w:r>
      <w:r w:rsidRPr="00AB7666">
        <w:rPr>
          <w:b/>
          <w:u w:val="single"/>
        </w:rPr>
        <w:t xml:space="preserve">ational </w:t>
      </w:r>
      <w:r w:rsidRPr="00C42A85">
        <w:rPr>
          <w:b/>
          <w:highlight w:val="yellow"/>
          <w:u w:val="single"/>
        </w:rPr>
        <w:t>L</w:t>
      </w:r>
      <w:r w:rsidRPr="00AB7666">
        <w:rPr>
          <w:b/>
          <w:u w:val="single"/>
        </w:rPr>
        <w:t xml:space="preserve">abor </w:t>
      </w:r>
      <w:r w:rsidRPr="00C42A85">
        <w:rPr>
          <w:b/>
          <w:highlight w:val="yellow"/>
          <w:u w:val="single"/>
        </w:rPr>
        <w:t>R</w:t>
      </w:r>
      <w:r w:rsidRPr="00AB7666">
        <w:rPr>
          <w:b/>
          <w:u w:val="single"/>
        </w:rPr>
        <w:t xml:space="preserve">elations </w:t>
      </w:r>
      <w:r w:rsidRPr="00C42A85">
        <w:rPr>
          <w:b/>
          <w:highlight w:val="yellow"/>
          <w:u w:val="single"/>
        </w:rPr>
        <w:t>A</w:t>
      </w:r>
      <w:r w:rsidRPr="00AB7666">
        <w:rPr>
          <w:b/>
          <w:u w:val="single"/>
        </w:rPr>
        <w:t xml:space="preserve">ct </w:t>
      </w:r>
      <w:r w:rsidRPr="00C42A85">
        <w:rPr>
          <w:b/>
          <w:highlight w:val="yellow"/>
          <w:u w:val="single"/>
        </w:rPr>
        <w:t>of 1935</w:t>
      </w:r>
      <w:r w:rsidRPr="00F85AD9">
        <w:rPr>
          <w:sz w:val="16"/>
        </w:rPr>
        <w:t xml:space="preserve">. These </w:t>
      </w:r>
      <w:r w:rsidRPr="00C42A85">
        <w:rPr>
          <w:b/>
          <w:highlight w:val="yellow"/>
          <w:u w:val="single"/>
        </w:rPr>
        <w:t>included</w:t>
      </w:r>
      <w:r w:rsidRPr="00F85AD9">
        <w:rPr>
          <w:sz w:val="16"/>
        </w:rPr>
        <w:t xml:space="preserve"> the unconditional closed shop; the checkoff system, which enabled unions to collect dues from all employed members; the </w:t>
      </w:r>
      <w:r w:rsidRPr="00C42A85">
        <w:rPr>
          <w:b/>
          <w:highlight w:val="yellow"/>
          <w:u w:val="single"/>
        </w:rPr>
        <w:t>unconditional right to strike at any time;</w:t>
      </w:r>
      <w:r w:rsidRPr="00F85AD9">
        <w:rPr>
          <w:sz w:val="16"/>
        </w:rPr>
        <w:t xml:space="preserve"> and immunity from employer lawsuits over breaches of contract and strike damages.</w:t>
      </w:r>
    </w:p>
    <w:p w:rsidR="00FE41B0" w:rsidRDefault="00FE41B0" w:rsidP="00FE41B0">
      <w:pPr>
        <w:pStyle w:val="Heading4"/>
      </w:pPr>
      <w:r>
        <w:t>The Unconditional Right to Strike is defined in the NLRA as,</w:t>
      </w:r>
    </w:p>
    <w:p w:rsidR="00FE41B0" w:rsidRPr="000B682E" w:rsidRDefault="00FE41B0" w:rsidP="00FE41B0">
      <w:hyperlink r:id="rId13" w:tooltip="Home" w:history="1">
        <w:r w:rsidRPr="000B682E">
          <w:rPr>
            <w:rStyle w:val="Hyperlink"/>
          </w:rPr>
          <w:t>National Labor Relations Board</w:t>
        </w:r>
      </w:hyperlink>
      <w:r w:rsidRPr="000B682E">
        <w:t xml:space="preserve">,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w:t>
      </w:r>
      <w:r>
        <w:t>xx-xx-</w:t>
      </w:r>
      <w:proofErr w:type="spellStart"/>
      <w:r>
        <w:t>xxxx</w:t>
      </w:r>
      <w:proofErr w:type="spellEnd"/>
      <w:r w:rsidRPr="000B682E">
        <w:t>, "NLRA and the Right to Strike," No Publication, https://www.nlrb.gov/about-nlrb/rights-we-protect/your-rights/nlra-and-the-right-to-strike</w:t>
      </w:r>
    </w:p>
    <w:p w:rsidR="00FE41B0" w:rsidRPr="002D63CF" w:rsidRDefault="00FE41B0" w:rsidP="00FE41B0">
      <w:pPr>
        <w:rPr>
          <w:sz w:val="16"/>
        </w:rPr>
      </w:pPr>
      <w:r w:rsidRPr="002D63CF">
        <w:rPr>
          <w:sz w:val="16"/>
        </w:rPr>
        <w:t xml:space="preserve">NLRA and the Right to Strike </w:t>
      </w:r>
      <w:proofErr w:type="gramStart"/>
      <w:r w:rsidRPr="002D63CF">
        <w:rPr>
          <w:sz w:val="16"/>
        </w:rPr>
        <w:t>The</w:t>
      </w:r>
      <w:proofErr w:type="gramEnd"/>
      <w:r w:rsidRPr="002D63CF">
        <w:rPr>
          <w:sz w:val="16"/>
        </w:rPr>
        <w:t xml:space="preserve"> Right to Strike. Section 7 of the Act states in part, “Employees shall have the </w:t>
      </w:r>
      <w:proofErr w:type="gramStart"/>
      <w:r w:rsidRPr="002D63CF">
        <w:rPr>
          <w:sz w:val="16"/>
        </w:rPr>
        <w:t>right.</w:t>
      </w:r>
      <w:proofErr w:type="gramEnd"/>
      <w:r w:rsidRPr="002D63CF">
        <w:rPr>
          <w:sz w:val="16"/>
        </w:rPr>
        <w:t xml:space="preserve"> . . </w:t>
      </w:r>
      <w:r w:rsidRPr="00C42A85">
        <w:rPr>
          <w:highlight w:val="yellow"/>
          <w:u w:val="single"/>
        </w:rPr>
        <w:t>to engage in</w:t>
      </w:r>
      <w:r w:rsidRPr="000B682E">
        <w:rPr>
          <w:u w:val="single"/>
        </w:rPr>
        <w:t xml:space="preserve"> other </w:t>
      </w:r>
      <w:r w:rsidRPr="00C42A85">
        <w:rPr>
          <w:highlight w:val="yellow"/>
          <w:u w:val="single"/>
        </w:rPr>
        <w:t>concerted activities for the purpose of collective bargaining</w:t>
      </w:r>
      <w:r w:rsidRPr="000B682E">
        <w:rPr>
          <w:u w:val="single"/>
        </w:rPr>
        <w:t xml:space="preserve"> or other mutual aid or protection</w:t>
      </w:r>
      <w:r w:rsidRPr="002D63CF">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C42A85">
        <w:rPr>
          <w:b/>
          <w:highlight w:val="yellow"/>
          <w:u w:val="single"/>
        </w:rPr>
        <w:t>provisions</w:t>
      </w:r>
      <w:r w:rsidRPr="002D63CF">
        <w:rPr>
          <w:sz w:val="16"/>
        </w:rPr>
        <w:t xml:space="preserve"> that: the law not only guarantees the right of employees to strike, but also </w:t>
      </w:r>
      <w:r w:rsidRPr="00C42A85">
        <w:rPr>
          <w:b/>
          <w:highlight w:val="yellow"/>
          <w:u w:val="single"/>
        </w:rPr>
        <w:t>places limitations</w:t>
      </w:r>
      <w:r w:rsidRPr="002D63CF">
        <w:rPr>
          <w:sz w:val="16"/>
        </w:rPr>
        <w:t xml:space="preserve"> and qualifications </w:t>
      </w:r>
      <w:r w:rsidRPr="00C42A85">
        <w:rPr>
          <w:b/>
          <w:highlight w:val="yellow"/>
          <w:u w:val="single"/>
        </w:rPr>
        <w:t>on</w:t>
      </w:r>
      <w:r w:rsidRPr="002D63CF">
        <w:rPr>
          <w:sz w:val="16"/>
        </w:rPr>
        <w:t xml:space="preserve"> the exercise of </w:t>
      </w:r>
      <w:r w:rsidRPr="00C42A85">
        <w:rPr>
          <w:b/>
          <w:highlight w:val="yellow"/>
          <w:u w:val="single"/>
        </w:rPr>
        <w:t>that right</w:t>
      </w:r>
      <w:r w:rsidRPr="002D63CF">
        <w:rPr>
          <w:sz w:val="16"/>
        </w:rPr>
        <w:t xml:space="preserve">. </w:t>
      </w:r>
      <w:r w:rsidRPr="000B682E">
        <w:rPr>
          <w:b/>
          <w:u w:val="single"/>
        </w:rPr>
        <w:t>Lawful</w:t>
      </w:r>
      <w:r w:rsidRPr="002D63CF">
        <w:rPr>
          <w:sz w:val="16"/>
        </w:rPr>
        <w:t xml:space="preserve"> and unlawful strikes. The lawfulness of a </w:t>
      </w:r>
      <w:r w:rsidRPr="000B682E">
        <w:rPr>
          <w:b/>
          <w:u w:val="single"/>
        </w:rPr>
        <w:t>strike</w:t>
      </w:r>
      <w:r w:rsidRPr="002D63CF">
        <w:rPr>
          <w:sz w:val="16"/>
        </w:rPr>
        <w:t xml:space="preserve"> may </w:t>
      </w:r>
      <w:r w:rsidRPr="000B682E">
        <w:rPr>
          <w:b/>
          <w:u w:val="single"/>
        </w:rPr>
        <w:t>depend on the object, or purpose, of the strike, on its timing, or on the conduct of the strikers.</w:t>
      </w:r>
      <w:r w:rsidRPr="002D63CF">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2D63CF">
        <w:rPr>
          <w:sz w:val="16"/>
        </w:rPr>
        <w:t>backpay</w:t>
      </w:r>
      <w:proofErr w:type="spellEnd"/>
      <w:r w:rsidRPr="002D63CF">
        <w:rPr>
          <w:sz w:val="16"/>
        </w:rPr>
        <w:t xml:space="preserve">. Strikes for a lawful object. Employees who strike for a </w:t>
      </w:r>
      <w:r w:rsidRPr="000B682E">
        <w:rPr>
          <w:u w:val="single"/>
        </w:rPr>
        <w:t>lawful object fall into two classes: economic strikers and unfair labor practice strikers.</w:t>
      </w:r>
      <w:r w:rsidRPr="002D63CF">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B682E">
        <w:rPr>
          <w:u w:val="single"/>
        </w:rPr>
        <w:t>economic strikers. They retain their status as employees and cannot be discharged, but they can be replaced by their employer</w:t>
      </w:r>
      <w:r w:rsidRPr="002D63CF">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w:t>
      </w:r>
      <w:r w:rsidRPr="002D63CF">
        <w:rPr>
          <w:sz w:val="16"/>
        </w:rPr>
        <w:lastRenderedPageBreak/>
        <w:t xml:space="preserve">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w:t>
      </w:r>
      <w:proofErr w:type="spellStart"/>
      <w:r w:rsidRPr="002D63CF">
        <w:rPr>
          <w:sz w:val="16"/>
        </w:rPr>
        <w:t>backpay</w:t>
      </w:r>
      <w:proofErr w:type="spellEnd"/>
      <w:r w:rsidRPr="002D63CF">
        <w:rPr>
          <w:sz w:val="16"/>
        </w:rPr>
        <w:t xml:space="preserve"> starting at the time they should have been reinstated. </w:t>
      </w:r>
      <w:r w:rsidRPr="00C42A85">
        <w:rPr>
          <w:b/>
          <w:highlight w:val="yellow"/>
          <w:u w:val="single"/>
        </w:rPr>
        <w:t>Strikes unlawful because of purpose</w:t>
      </w:r>
      <w:r w:rsidRPr="002D63CF">
        <w:rPr>
          <w:sz w:val="16"/>
        </w:rPr>
        <w:t xml:space="preserve">. A strike may be unlawful because an object, or purpose, of the strike is unlawful. </w:t>
      </w:r>
      <w:r w:rsidRPr="00C42A85">
        <w:rPr>
          <w:b/>
          <w:highlight w:val="yellow"/>
          <w:u w:val="single"/>
        </w:rPr>
        <w:t xml:space="preserve">A strike in support of </w:t>
      </w:r>
      <w:r w:rsidRPr="00F77F9F">
        <w:rPr>
          <w:u w:val="single"/>
        </w:rPr>
        <w:t>a union</w:t>
      </w:r>
      <w:r w:rsidRPr="00C42A85">
        <w:rPr>
          <w:b/>
          <w:highlight w:val="yellow"/>
          <w:u w:val="single"/>
        </w:rPr>
        <w:t xml:space="preserve"> unfair labor practice</w:t>
      </w:r>
      <w:r w:rsidRPr="002D63CF">
        <w:rPr>
          <w:sz w:val="16"/>
        </w:rPr>
        <w:t xml:space="preserve">, or one that would cause an employer to commit an unfair labor practice, may be a strike for an unlawful object. </w:t>
      </w:r>
      <w:r w:rsidRPr="000B682E">
        <w:rPr>
          <w:u w:val="single"/>
        </w:rPr>
        <w:t>For example, it is an unfair labor practice for an employer to discharge an employee for failure to make certain lawful payments to the union when there is no union security agreement in effect</w:t>
      </w:r>
      <w:r w:rsidRPr="002D63CF">
        <w:rPr>
          <w:sz w:val="16"/>
        </w:rPr>
        <w:t xml:space="preserve"> (Section 8(a)(3)). A strike to compel an employer to do this would be a strike for an unlawful object and, therefore, an unlawful strike. Furthermore, Section 8(b</w:t>
      </w:r>
      <w:proofErr w:type="gramStart"/>
      <w:r w:rsidRPr="002D63CF">
        <w:rPr>
          <w:sz w:val="16"/>
        </w:rPr>
        <w:t>)(</w:t>
      </w:r>
      <w:proofErr w:type="gramEnd"/>
      <w:r w:rsidRPr="002D63CF">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C42A85">
        <w:rPr>
          <w:highlight w:val="yellow"/>
          <w:u w:val="single"/>
        </w:rPr>
        <w:t>Strikes unlawful because of timing</w:t>
      </w:r>
      <w:r w:rsidRPr="000B682E">
        <w:rPr>
          <w:u w:val="single"/>
        </w:rPr>
        <w:t>—Effect of no-strike contract.</w:t>
      </w:r>
      <w:r>
        <w:rPr>
          <w:u w:val="single"/>
        </w:rPr>
        <w:t xml:space="preserve"> </w:t>
      </w:r>
      <w:r w:rsidRPr="00C42A85">
        <w:rPr>
          <w:highlight w:val="yellow"/>
          <w:u w:val="single"/>
        </w:rPr>
        <w:t>A strike that violates a no-strike</w:t>
      </w:r>
      <w:r w:rsidRPr="000B682E">
        <w:rPr>
          <w:u w:val="single"/>
        </w:rPr>
        <w:t xml:space="preserve"> provision</w:t>
      </w:r>
      <w:r w:rsidRPr="002D63CF">
        <w:rPr>
          <w:sz w:val="16"/>
        </w:rPr>
        <w:t xml:space="preserve"> </w:t>
      </w:r>
      <w:r w:rsidRPr="000B682E">
        <w:rPr>
          <w:u w:val="single"/>
        </w:rPr>
        <w:t xml:space="preserve">of a </w:t>
      </w:r>
      <w:r w:rsidRPr="00C42A85">
        <w:rPr>
          <w:highlight w:val="yellow"/>
          <w:u w:val="single"/>
        </w:rPr>
        <w:t>contract is not protected</w:t>
      </w:r>
      <w:r w:rsidRPr="000B682E">
        <w:rPr>
          <w:u w:val="single"/>
        </w:rPr>
        <w:t xml:space="preserve"> </w:t>
      </w:r>
      <w:r w:rsidRPr="002D63CF">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C42A85">
        <w:rPr>
          <w:highlight w:val="yellow"/>
          <w:u w:val="single"/>
        </w:rPr>
        <w:t>A walkout because of conditions abnormally dangerous to health</w:t>
      </w:r>
      <w:r w:rsidRPr="000B682E">
        <w:rPr>
          <w:u w:val="single"/>
        </w:rPr>
        <w:t>, such as a defective ventilation system in a spray-painting shop, has been held not to violate a no-strike provision.</w:t>
      </w:r>
      <w:r w:rsidRPr="002D63CF">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C42A85">
        <w:rPr>
          <w:highlight w:val="yellow"/>
          <w:u w:val="single"/>
        </w:rPr>
        <w:t>Strikes unlawful because of misconduct</w:t>
      </w:r>
      <w:r w:rsidRPr="002D63CF">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2D63CF">
        <w:rPr>
          <w:sz w:val="16"/>
        </w:rPr>
        <w:t>sitdown</w:t>
      </w:r>
      <w:proofErr w:type="spellEnd"/>
      <w:r w:rsidRPr="002D63CF">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C42A85">
        <w:rPr>
          <w:highlight w:val="yellow"/>
          <w:u w:val="single"/>
        </w:rPr>
        <w:t>physically blocking persons</w:t>
      </w:r>
      <w:r w:rsidRPr="002D63CF">
        <w:rPr>
          <w:sz w:val="16"/>
        </w:rPr>
        <w:t xml:space="preserve"> from entering or leaving a struck plant. • Strikers </w:t>
      </w:r>
      <w:r w:rsidRPr="00C42A85">
        <w:rPr>
          <w:highlight w:val="yellow"/>
          <w:u w:val="single"/>
        </w:rPr>
        <w:t>threatening violence</w:t>
      </w:r>
      <w:r w:rsidRPr="002D63CF">
        <w:rPr>
          <w:sz w:val="16"/>
        </w:rPr>
        <w:t xml:space="preserve"> against </w:t>
      </w:r>
      <w:proofErr w:type="spellStart"/>
      <w:r w:rsidRPr="002D63CF">
        <w:rPr>
          <w:sz w:val="16"/>
        </w:rPr>
        <w:t>nonstriking</w:t>
      </w:r>
      <w:proofErr w:type="spellEnd"/>
      <w:r w:rsidRPr="002D63CF">
        <w:rPr>
          <w:sz w:val="16"/>
        </w:rPr>
        <w:t xml:space="preserve"> employees. • Strikers </w:t>
      </w:r>
      <w:r w:rsidRPr="00C42A85">
        <w:rPr>
          <w:highlight w:val="yellow"/>
          <w:u w:val="single"/>
        </w:rPr>
        <w:t>attacking management</w:t>
      </w:r>
      <w:r w:rsidRPr="002D63CF">
        <w:rPr>
          <w:sz w:val="16"/>
        </w:rPr>
        <w:t xml:space="preserve"> representatives.</w:t>
      </w:r>
    </w:p>
    <w:p w:rsidR="00FE41B0" w:rsidRDefault="00FE41B0" w:rsidP="00FE41B0">
      <w:pPr>
        <w:pStyle w:val="Heading4"/>
      </w:pPr>
      <w:r>
        <w:t xml:space="preserve">Norway doesn’t have an unconditional right to strike, </w:t>
      </w:r>
      <w:proofErr w:type="spellStart"/>
      <w:r>
        <w:t>Iossa</w:t>
      </w:r>
      <w:proofErr w:type="spellEnd"/>
      <w:r>
        <w:t xml:space="preserve"> 18</w:t>
      </w:r>
    </w:p>
    <w:p w:rsidR="00FE41B0" w:rsidRPr="003A1D0C" w:rsidRDefault="00FE41B0" w:rsidP="00FE41B0">
      <w:r w:rsidRPr="003A1D0C">
        <w:t xml:space="preserve">Andrea </w:t>
      </w:r>
      <w:proofErr w:type="spellStart"/>
      <w:r w:rsidRPr="003A1D0C">
        <w:t>Iossa</w:t>
      </w:r>
      <w:proofErr w:type="spellEnd"/>
      <w:r w:rsidRPr="003A1D0C">
        <w:t>, October 2018, “Norway - Right to strike in public sector.</w:t>
      </w:r>
      <w:proofErr w:type="gramStart"/>
      <w:r w:rsidRPr="003A1D0C">
        <w:t>”,</w:t>
      </w:r>
      <w:proofErr w:type="gramEnd"/>
      <w:r w:rsidRPr="003A1D0C">
        <w:t xml:space="preserve"> EPSU, https://www.epsu.org/sites/default/files/article/files/Norway%20-%20Right%20to%20strike%20in%20public%20sector.pdf</w:t>
      </w:r>
    </w:p>
    <w:p w:rsidR="00FE41B0" w:rsidRPr="002D63CF" w:rsidRDefault="00FE41B0" w:rsidP="00FE41B0">
      <w:pPr>
        <w:rPr>
          <w:sz w:val="14"/>
        </w:rPr>
      </w:pPr>
      <w:r w:rsidRPr="002D63CF">
        <w:rPr>
          <w:sz w:val="14"/>
        </w:rPr>
        <w:t xml:space="preserve">The Constitution of Norway </w:t>
      </w:r>
      <w:proofErr w:type="gramStart"/>
      <w:r w:rsidRPr="003A1D0C">
        <w:rPr>
          <w:b/>
          <w:highlight w:val="yellow"/>
          <w:u w:val="single"/>
        </w:rPr>
        <w:t>The</w:t>
      </w:r>
      <w:proofErr w:type="gramEnd"/>
      <w:r w:rsidRPr="003A1D0C">
        <w:rPr>
          <w:b/>
          <w:highlight w:val="yellow"/>
          <w:u w:val="single"/>
        </w:rPr>
        <w:t xml:space="preserve"> Constitution of Norway makes no reference to the right to strike</w:t>
      </w:r>
      <w:r w:rsidRPr="003A1D0C">
        <w:rPr>
          <w:b/>
          <w:u w:val="single"/>
        </w:rPr>
        <w:t>.</w:t>
      </w:r>
      <w:r w:rsidRPr="002D63CF">
        <w:rPr>
          <w:sz w:val="14"/>
        </w:rPr>
        <w:t xml:space="preserve"> However, the Norwegian Supreme Court found in the </w:t>
      </w:r>
      <w:proofErr w:type="spellStart"/>
      <w:r w:rsidRPr="002D63CF">
        <w:rPr>
          <w:sz w:val="14"/>
        </w:rPr>
        <w:t>Holship</w:t>
      </w:r>
      <w:proofErr w:type="spellEnd"/>
      <w:r w:rsidRPr="002D63CF">
        <w:rPr>
          <w:sz w:val="14"/>
        </w:rPr>
        <w:t xml:space="preserve"> case (HR-2016-2554-P) that the right to freedom of association according to Section § 101 in the Constitution is framed after article 11 in the ECHR. Section § 101 therefore protects the right to strike to the same extent as article 11 ECHR does. Applicable law(s) </w:t>
      </w:r>
      <w:r w:rsidRPr="002D63CF">
        <w:rPr>
          <w:sz w:val="14"/>
        </w:rPr>
        <w:sym w:font="Symbol" w:char="F0B7"/>
      </w:r>
      <w:r w:rsidRPr="002D63CF">
        <w:rPr>
          <w:sz w:val="14"/>
        </w:rPr>
        <w:t xml:space="preserve"> Rules on the exercise of the right to strike and other forms of collective action are included in the Act on </w:t>
      </w:r>
      <w:proofErr w:type="spellStart"/>
      <w:r w:rsidRPr="002D63CF">
        <w:rPr>
          <w:sz w:val="14"/>
        </w:rPr>
        <w:t>Labour</w:t>
      </w:r>
      <w:proofErr w:type="spellEnd"/>
      <w:r w:rsidRPr="002D63CF">
        <w:rPr>
          <w:sz w:val="14"/>
        </w:rPr>
        <w:t xml:space="preserve"> Disputes (LDA) (No. 9 of 2012). </w:t>
      </w:r>
      <w:r w:rsidRPr="002D63CF">
        <w:rPr>
          <w:sz w:val="14"/>
        </w:rPr>
        <w:sym w:font="Symbol" w:char="F0B7"/>
      </w:r>
      <w:r w:rsidRPr="002D63CF">
        <w:rPr>
          <w:sz w:val="14"/>
        </w:rPr>
        <w:t xml:space="preserve"> Rules on the exercise of the right to strike and other forms of collective action in the public sector are included in the Act on Public Service </w:t>
      </w:r>
      <w:proofErr w:type="spellStart"/>
      <w:r w:rsidRPr="002D63CF">
        <w:rPr>
          <w:sz w:val="14"/>
        </w:rPr>
        <w:t>Labour</w:t>
      </w:r>
      <w:proofErr w:type="spellEnd"/>
      <w:r w:rsidRPr="002D63CF">
        <w:rPr>
          <w:sz w:val="14"/>
        </w:rPr>
        <w:t xml:space="preserve"> Disputes (PSLDA) (No. 2 of 1958) (Chapter V). </w:t>
      </w:r>
      <w:r w:rsidRPr="002D63CF">
        <w:rPr>
          <w:sz w:val="14"/>
        </w:rPr>
        <w:sym w:font="Symbol" w:char="F0B7"/>
      </w:r>
      <w:r w:rsidRPr="002D63CF">
        <w:rPr>
          <w:sz w:val="14"/>
        </w:rPr>
        <w:t xml:space="preserve"> The </w:t>
      </w:r>
      <w:proofErr w:type="spellStart"/>
      <w:r w:rsidRPr="002D63CF">
        <w:rPr>
          <w:sz w:val="14"/>
        </w:rPr>
        <w:t>Labour</w:t>
      </w:r>
      <w:proofErr w:type="spellEnd"/>
      <w:r w:rsidRPr="002D63CF">
        <w:rPr>
          <w:sz w:val="14"/>
        </w:rPr>
        <w:t xml:space="preserve"> Court has jurisdiction to assess the lawfulness of strikes and collective action in relation to a breach of the peace obligation and disregard for procedural requirements.4 </w:t>
      </w:r>
      <w:r w:rsidRPr="002D63CF">
        <w:rPr>
          <w:sz w:val="14"/>
        </w:rPr>
        <w:sym w:font="Symbol" w:char="F0B7"/>
      </w:r>
      <w:r w:rsidRPr="002D63CF">
        <w:rPr>
          <w:sz w:val="14"/>
        </w:rPr>
        <w:t xml:space="preserve"> </w:t>
      </w:r>
      <w:proofErr w:type="gramStart"/>
      <w:r w:rsidRPr="002D63CF">
        <w:rPr>
          <w:sz w:val="14"/>
        </w:rPr>
        <w:t>As</w:t>
      </w:r>
      <w:proofErr w:type="gramEnd"/>
      <w:r w:rsidRPr="002D63CF">
        <w:rPr>
          <w:sz w:val="14"/>
        </w:rPr>
        <w:t xml:space="preserve"> a general rule, the entry into force of a collective agreement entails a peace obligation between the parties. Basic Agreements (periodically re-negotiated, usually every four years) exist between the major trade union confederations and the employers’ associations in several sectors, including the public sector. The Basic Agreements contain rules on the peace obligation, mediation and other procedural requirements that must be met before calling for strike/collective action. 4 2. Who has the right to call a strike? Any trade union or employee association is entitled to call for </w:t>
      </w:r>
      <w:r w:rsidRPr="002D63CF">
        <w:rPr>
          <w:highlight w:val="yellow"/>
          <w:u w:val="single"/>
        </w:rPr>
        <w:t>strike action</w:t>
      </w:r>
      <w:r w:rsidRPr="002D63CF">
        <w:rPr>
          <w:sz w:val="14"/>
        </w:rPr>
        <w:t xml:space="preserve">. This entitlement derives from the broad definition of ‘trade union’ provided in the </w:t>
      </w:r>
      <w:proofErr w:type="spellStart"/>
      <w:r w:rsidRPr="002D63CF">
        <w:rPr>
          <w:sz w:val="14"/>
        </w:rPr>
        <w:t>Labour</w:t>
      </w:r>
      <w:proofErr w:type="spellEnd"/>
      <w:r w:rsidRPr="002D63CF">
        <w:rPr>
          <w:sz w:val="14"/>
        </w:rPr>
        <w:t xml:space="preserve"> Disputes Act, according to which any federation of employees acting for the purpose of safeguarding the employees’ interests vis-à-vis their employer is to be considered as a trade union (</w:t>
      </w:r>
      <w:proofErr w:type="spellStart"/>
      <w:r w:rsidRPr="002D63CF">
        <w:rPr>
          <w:sz w:val="14"/>
        </w:rPr>
        <w:t>fagforening</w:t>
      </w:r>
      <w:proofErr w:type="spellEnd"/>
      <w:r w:rsidRPr="002D63CF">
        <w:rPr>
          <w:sz w:val="14"/>
        </w:rPr>
        <w:t xml:space="preserve">). 5 </w:t>
      </w:r>
      <w:r w:rsidRPr="003A1D0C">
        <w:rPr>
          <w:b/>
          <w:highlight w:val="yellow"/>
          <w:u w:val="single"/>
        </w:rPr>
        <w:t xml:space="preserve">Limitations </w:t>
      </w:r>
      <w:r w:rsidRPr="002D63CF">
        <w:rPr>
          <w:b/>
          <w:u w:val="single"/>
        </w:rPr>
        <w:t xml:space="preserve">to this general rule </w:t>
      </w:r>
      <w:r w:rsidRPr="003A1D0C">
        <w:rPr>
          <w:b/>
          <w:highlight w:val="yellow"/>
          <w:u w:val="single"/>
        </w:rPr>
        <w:t>can be introduced</w:t>
      </w:r>
      <w:r w:rsidRPr="003A1D0C">
        <w:rPr>
          <w:b/>
          <w:u w:val="single"/>
        </w:rPr>
        <w:t xml:space="preserve"> in exceptional cases by collective agreements</w:t>
      </w:r>
      <w:r w:rsidRPr="002D63CF">
        <w:rPr>
          <w:sz w:val="14"/>
        </w:rPr>
        <w:t>.</w:t>
      </w:r>
    </w:p>
    <w:p w:rsidR="00FE41B0" w:rsidRPr="00EA6A2C" w:rsidRDefault="006B6B8C" w:rsidP="00FE41B0">
      <w:pPr>
        <w:pStyle w:val="Heading4"/>
      </w:pPr>
      <w:r>
        <w:lastRenderedPageBreak/>
        <w:t>Norway is the only</w:t>
      </w:r>
      <w:r w:rsidR="00FE41B0">
        <w:t xml:space="preserve"> just government, it is ranked 1 across several international rankings of politics, Wikipedia</w:t>
      </w:r>
    </w:p>
    <w:p w:rsidR="00FE41B0" w:rsidRDefault="00FE41B0" w:rsidP="00FE41B0">
      <w:r>
        <w:t>Wikipedia</w:t>
      </w:r>
      <w:r w:rsidRPr="007E0A51">
        <w:t>, xx-xx-</w:t>
      </w:r>
      <w:proofErr w:type="spellStart"/>
      <w:r w:rsidRPr="007E0A51">
        <w:t>xxxx</w:t>
      </w:r>
      <w:proofErr w:type="spellEnd"/>
      <w:r w:rsidRPr="007E0A51">
        <w:t>, "International rankings of Norway," No Publication, https://en.wikipedia.org/wiki/International_rankings_of_Norway</w:t>
      </w:r>
    </w:p>
    <w:p w:rsidR="00FE41B0" w:rsidRPr="007E0A51" w:rsidRDefault="00FE41B0" w:rsidP="00FE41B0">
      <w:r w:rsidRPr="007E0A51">
        <w:t>Politics[</w:t>
      </w:r>
      <w:hyperlink r:id="rId14" w:tooltip="Edit section: Politics" w:history="1">
        <w:r w:rsidRPr="007E0A51">
          <w:rPr>
            <w:rStyle w:val="Hyperlink"/>
          </w:rPr>
          <w:t>edit</w:t>
        </w:r>
      </w:hyperlink>
      <w:r w:rsidRPr="007E0A51">
        <w:t>]</w:t>
      </w:r>
      <w:r>
        <w:t xml:space="preserve"> </w:t>
      </w:r>
      <w:r w:rsidRPr="007E0A51">
        <w:t>Main article:</w:t>
      </w:r>
      <w:r>
        <w:t xml:space="preserve"> </w:t>
      </w:r>
      <w:hyperlink r:id="rId15" w:history="1">
        <w:r w:rsidRPr="007E0A51">
          <w:rPr>
            <w:rStyle w:val="Hyperlink"/>
            <w:highlight w:val="yellow"/>
            <w:u w:val="single"/>
          </w:rPr>
          <w:t>Politics of Norway</w:t>
        </w:r>
      </w:hyperlink>
      <w:r>
        <w:rPr>
          <w:u w:val="single"/>
        </w:rPr>
        <w:t xml:space="preserve"> </w:t>
      </w:r>
      <w:hyperlink r:id="rId16" w:tooltip="Transparency International" w:history="1">
        <w:r w:rsidRPr="007E0A51">
          <w:rPr>
            <w:rStyle w:val="Hyperlink"/>
          </w:rPr>
          <w:t>Transparency International</w:t>
        </w:r>
      </w:hyperlink>
      <w:r w:rsidRPr="007E0A51">
        <w:t>:</w:t>
      </w:r>
      <w:r>
        <w:t xml:space="preserve"> </w:t>
      </w:r>
      <w:hyperlink r:id="rId17" w:tooltip="Corruption Perceptions Index" w:history="1">
        <w:r w:rsidRPr="007E0A51">
          <w:rPr>
            <w:rStyle w:val="Hyperlink"/>
            <w:u w:val="single"/>
          </w:rPr>
          <w:t>Corruption Perceptions Index</w:t>
        </w:r>
      </w:hyperlink>
      <w:r>
        <w:rPr>
          <w:u w:val="single"/>
        </w:rPr>
        <w:t xml:space="preserve"> </w:t>
      </w:r>
      <w:r w:rsidRPr="007E0A51">
        <w:rPr>
          <w:u w:val="single"/>
        </w:rPr>
        <w:t>2019, ranked 7 out of 182</w:t>
      </w:r>
      <w:r w:rsidRPr="007E0A51">
        <w:t>.</w:t>
      </w:r>
      <w:r>
        <w:t xml:space="preserve"> </w:t>
      </w:r>
      <w:hyperlink r:id="rId18" w:anchor="cite_note-11" w:history="1">
        <w:r w:rsidRPr="007E0A51">
          <w:rPr>
            <w:rStyle w:val="Hyperlink"/>
          </w:rPr>
          <w:t>[11]</w:t>
        </w:r>
      </w:hyperlink>
      <w:r>
        <w:t xml:space="preserve"> </w:t>
      </w:r>
      <w:hyperlink r:id="rId19" w:tooltip="Reporters Without Borders" w:history="1">
        <w:r w:rsidRPr="007E0A51">
          <w:rPr>
            <w:rStyle w:val="Hyperlink"/>
          </w:rPr>
          <w:t>Reporters Without Borders</w:t>
        </w:r>
      </w:hyperlink>
      <w:r w:rsidRPr="007E0A51">
        <w:t>:</w:t>
      </w:r>
      <w:r>
        <w:t xml:space="preserve"> </w:t>
      </w:r>
      <w:hyperlink r:id="rId20" w:tooltip="Press Freedom Index" w:history="1">
        <w:r w:rsidRPr="007E0A51">
          <w:rPr>
            <w:rStyle w:val="Hyperlink"/>
            <w:highlight w:val="yellow"/>
            <w:u w:val="single"/>
          </w:rPr>
          <w:t>Press Freedom Index</w:t>
        </w:r>
      </w:hyperlink>
      <w:r>
        <w:rPr>
          <w:u w:val="single"/>
        </w:rPr>
        <w:t xml:space="preserve"> </w:t>
      </w:r>
      <w:r w:rsidRPr="007E0A51">
        <w:rPr>
          <w:u w:val="single"/>
        </w:rPr>
        <w:t xml:space="preserve">2019/2020, </w:t>
      </w:r>
      <w:r w:rsidRPr="007E0A51">
        <w:rPr>
          <w:highlight w:val="yellow"/>
          <w:u w:val="single"/>
        </w:rPr>
        <w:t>ranked 1</w:t>
      </w:r>
      <w:r w:rsidRPr="007E0A51">
        <w:rPr>
          <w:u w:val="single"/>
        </w:rPr>
        <w:t xml:space="preserve"> out of 179 countries</w:t>
      </w:r>
      <w:hyperlink r:id="rId21" w:anchor="cite_note-12" w:history="1">
        <w:r w:rsidRPr="007E0A51">
          <w:rPr>
            <w:rStyle w:val="Hyperlink"/>
          </w:rPr>
          <w:t>[12]</w:t>
        </w:r>
      </w:hyperlink>
      <w:r>
        <w:t xml:space="preserve"> </w:t>
      </w:r>
      <w:hyperlink r:id="rId22" w:tooltip="World Happiness Report" w:history="1">
        <w:r w:rsidRPr="007E0A51">
          <w:rPr>
            <w:rStyle w:val="Hyperlink"/>
          </w:rPr>
          <w:t>Economist Intelligence Unit</w:t>
        </w:r>
      </w:hyperlink>
      <w:r w:rsidRPr="007E0A51">
        <w:t>:</w:t>
      </w:r>
      <w:r>
        <w:t xml:space="preserve"> </w:t>
      </w:r>
      <w:hyperlink r:id="rId23" w:tooltip="Democracy Index" w:history="1">
        <w:r w:rsidRPr="007E0A51">
          <w:rPr>
            <w:rStyle w:val="Hyperlink"/>
            <w:highlight w:val="yellow"/>
            <w:u w:val="single"/>
          </w:rPr>
          <w:t>Democracy Index</w:t>
        </w:r>
      </w:hyperlink>
      <w:r>
        <w:rPr>
          <w:u w:val="single"/>
        </w:rPr>
        <w:t xml:space="preserve"> </w:t>
      </w:r>
      <w:r w:rsidRPr="007E0A51">
        <w:rPr>
          <w:u w:val="single"/>
        </w:rPr>
        <w:t xml:space="preserve">2019, </w:t>
      </w:r>
      <w:r w:rsidRPr="007E0A51">
        <w:rPr>
          <w:highlight w:val="yellow"/>
          <w:u w:val="single"/>
        </w:rPr>
        <w:t>ranked 1</w:t>
      </w:r>
      <w:r w:rsidRPr="007E0A51">
        <w:rPr>
          <w:u w:val="single"/>
        </w:rPr>
        <w:t xml:space="preserve"> out of 167</w:t>
      </w:r>
      <w:r w:rsidRPr="007E0A51">
        <w:t>; score of 9.87</w:t>
      </w:r>
      <w:hyperlink r:id="rId24" w:anchor="cite_note-13" w:history="1">
        <w:r w:rsidRPr="007E0A51">
          <w:rPr>
            <w:rStyle w:val="Hyperlink"/>
          </w:rPr>
          <w:t>[13]</w:t>
        </w:r>
      </w:hyperlink>
      <w:r>
        <w:t xml:space="preserve"> </w:t>
      </w:r>
      <w:r w:rsidRPr="007E0A51">
        <w:rPr>
          <w:highlight w:val="yellow"/>
          <w:u w:val="single"/>
        </w:rPr>
        <w:t>Electoral process and pluralism: ranked 1</w:t>
      </w:r>
      <w:r w:rsidRPr="007E0A51">
        <w:rPr>
          <w:u w:val="single"/>
        </w:rPr>
        <w:t xml:space="preserve"> out of 167</w:t>
      </w:r>
      <w:r w:rsidRPr="007E0A51">
        <w:t>; score of 10.00</w:t>
      </w:r>
      <w:hyperlink r:id="rId25" w:anchor="endnote_NoteA" w:history="1">
        <w:r w:rsidRPr="007E0A51">
          <w:rPr>
            <w:rStyle w:val="Hyperlink"/>
          </w:rPr>
          <w:t>A</w:t>
        </w:r>
      </w:hyperlink>
      <w:r>
        <w:t xml:space="preserve"> </w:t>
      </w:r>
      <w:r w:rsidRPr="007E0A51">
        <w:rPr>
          <w:highlight w:val="yellow"/>
          <w:u w:val="single"/>
        </w:rPr>
        <w:t>Functioning of government: ranked 1</w:t>
      </w:r>
      <w:r w:rsidRPr="007E0A51">
        <w:rPr>
          <w:u w:val="single"/>
        </w:rPr>
        <w:t xml:space="preserve"> out of 167</w:t>
      </w:r>
      <w:r w:rsidRPr="007E0A51">
        <w:t>; score of 9.64</w:t>
      </w:r>
      <w:r>
        <w:t xml:space="preserve"> </w:t>
      </w:r>
      <w:r w:rsidRPr="007E0A51">
        <w:rPr>
          <w:highlight w:val="yellow"/>
          <w:u w:val="single"/>
        </w:rPr>
        <w:t>Political participation: ranked 1</w:t>
      </w:r>
      <w:r w:rsidRPr="007E0A51">
        <w:rPr>
          <w:u w:val="single"/>
        </w:rPr>
        <w:t xml:space="preserve"> out of 167</w:t>
      </w:r>
      <w:r w:rsidRPr="007E0A51">
        <w:t>; score of 10.00</w:t>
      </w:r>
      <w:r>
        <w:t xml:space="preserve"> </w:t>
      </w:r>
      <w:r w:rsidRPr="007E0A51">
        <w:rPr>
          <w:highlight w:val="yellow"/>
          <w:u w:val="single"/>
        </w:rPr>
        <w:t>Democratic political culture: ranked 1</w:t>
      </w:r>
      <w:r w:rsidRPr="007E0A51">
        <w:rPr>
          <w:u w:val="single"/>
        </w:rPr>
        <w:t xml:space="preserve"> out of 167</w:t>
      </w:r>
      <w:r w:rsidRPr="007E0A51">
        <w:t>; score of 10.00</w:t>
      </w:r>
      <w:hyperlink r:id="rId26" w:anchor="endnote_NoteB" w:history="1">
        <w:r w:rsidRPr="007E0A51">
          <w:rPr>
            <w:rStyle w:val="Hyperlink"/>
          </w:rPr>
          <w:t>B</w:t>
        </w:r>
      </w:hyperlink>
      <w:r>
        <w:t xml:space="preserve"> </w:t>
      </w:r>
      <w:r w:rsidRPr="007E0A51">
        <w:rPr>
          <w:highlight w:val="yellow"/>
          <w:u w:val="single"/>
        </w:rPr>
        <w:t>Civil liberties: ranked 1</w:t>
      </w:r>
      <w:r w:rsidRPr="007E0A51">
        <w:rPr>
          <w:u w:val="single"/>
        </w:rPr>
        <w:t xml:space="preserve"> out of 167</w:t>
      </w:r>
      <w:r w:rsidRPr="007E0A51">
        <w:t>; score of 10.00</w:t>
      </w:r>
      <w:hyperlink r:id="rId27" w:anchor="endnote_NoteC" w:history="1">
        <w:r w:rsidRPr="007E0A51">
          <w:rPr>
            <w:rStyle w:val="Hyperlink"/>
          </w:rPr>
          <w:t>C</w:t>
        </w:r>
      </w:hyperlink>
      <w:r>
        <w:t xml:space="preserve"> </w:t>
      </w:r>
      <w:hyperlink r:id="rId28" w:tooltip="Transparency International" w:history="1">
        <w:r w:rsidRPr="007E0A51">
          <w:rPr>
            <w:rStyle w:val="Hyperlink"/>
          </w:rPr>
          <w:t>Transparency International</w:t>
        </w:r>
      </w:hyperlink>
      <w:r w:rsidRPr="007E0A51">
        <w:t>:</w:t>
      </w:r>
      <w:r>
        <w:t xml:space="preserve"> </w:t>
      </w:r>
      <w:hyperlink r:id="rId29" w:history="1">
        <w:r w:rsidRPr="007E0A51">
          <w:rPr>
            <w:rStyle w:val="Hyperlink"/>
            <w:u w:val="single"/>
          </w:rPr>
          <w:t>Global Corruption Barometer</w:t>
        </w:r>
      </w:hyperlink>
      <w:r>
        <w:rPr>
          <w:u w:val="single"/>
        </w:rPr>
        <w:t xml:space="preserve"> </w:t>
      </w:r>
      <w:r w:rsidRPr="007E0A51">
        <w:rPr>
          <w:u w:val="single"/>
        </w:rPr>
        <w:t>2013, ranked 6 out of 95</w:t>
      </w:r>
      <w:r w:rsidRPr="007E0A51">
        <w:t>; score of 3</w:t>
      </w:r>
      <w:hyperlink r:id="rId30" w:anchor="cite_note-14" w:history="1">
        <w:r w:rsidRPr="007E0A51">
          <w:rPr>
            <w:rStyle w:val="Hyperlink"/>
          </w:rPr>
          <w:t>[14]</w:t>
        </w:r>
      </w:hyperlink>
      <w:r>
        <w:t xml:space="preserve"> </w:t>
      </w:r>
      <w:r w:rsidRPr="007E0A51">
        <w:t>(3% of people bribed an official in 2013)</w:t>
      </w:r>
      <w:r>
        <w:t xml:space="preserve"> </w:t>
      </w:r>
      <w:hyperlink r:id="rId31" w:tooltip="Democracy Ranking" w:history="1">
        <w:r w:rsidRPr="007E0A51">
          <w:rPr>
            <w:rStyle w:val="Hyperlink"/>
            <w:u w:val="single"/>
          </w:rPr>
          <w:t>Democracy Ranking</w:t>
        </w:r>
      </w:hyperlink>
      <w:r>
        <w:rPr>
          <w:u w:val="single"/>
        </w:rPr>
        <w:t xml:space="preserve"> </w:t>
      </w:r>
      <w:r w:rsidRPr="007E0A51">
        <w:rPr>
          <w:u w:val="single"/>
        </w:rPr>
        <w:t>2015, ranked 1 out of 113</w:t>
      </w:r>
      <w:r w:rsidRPr="007E0A51">
        <w:t>; score of 88.1</w:t>
      </w:r>
      <w:hyperlink r:id="rId32" w:anchor="cite_note-15" w:history="1">
        <w:r w:rsidRPr="007E0A51">
          <w:rPr>
            <w:rStyle w:val="Hyperlink"/>
          </w:rPr>
          <w:t>[15]</w:t>
        </w:r>
      </w:hyperlink>
      <w:r>
        <w:t xml:space="preserve"> </w:t>
      </w:r>
      <w:hyperlink r:id="rId33" w:tooltip="World Justice Project" w:history="1">
        <w:r w:rsidRPr="007E0A51">
          <w:rPr>
            <w:rStyle w:val="Hyperlink"/>
          </w:rPr>
          <w:t>World Justice Project</w:t>
        </w:r>
      </w:hyperlink>
      <w:r w:rsidRPr="007E0A51">
        <w:t xml:space="preserve">: </w:t>
      </w:r>
      <w:r w:rsidRPr="007E0A51">
        <w:rPr>
          <w:u w:val="single"/>
        </w:rPr>
        <w:t>Rule of Law Index 2020, ranked 2 out of 113;</w:t>
      </w:r>
      <w:r w:rsidRPr="007E0A51">
        <w:t xml:space="preserve"> score of 0.89 (out of 1)</w:t>
      </w:r>
      <w:hyperlink r:id="rId34" w:anchor="cite_note-16" w:history="1">
        <w:r w:rsidRPr="007E0A51">
          <w:rPr>
            <w:rStyle w:val="Hyperlink"/>
          </w:rPr>
          <w:t>[16]</w:t>
        </w:r>
      </w:hyperlink>
      <w:r>
        <w:t xml:space="preserve"> </w:t>
      </w:r>
      <w:hyperlink r:id="rId35" w:tooltip="Fund for Peace" w:history="1">
        <w:r w:rsidRPr="007E0A51">
          <w:rPr>
            <w:rStyle w:val="Hyperlink"/>
          </w:rPr>
          <w:t>Fund for Peace</w:t>
        </w:r>
      </w:hyperlink>
      <w:r w:rsidRPr="007E0A51">
        <w:t>:</w:t>
      </w:r>
      <w:r>
        <w:t xml:space="preserve"> </w:t>
      </w:r>
      <w:hyperlink r:id="rId36" w:tooltip="Fragile States Index" w:history="1">
        <w:r w:rsidRPr="007E0A51">
          <w:rPr>
            <w:rStyle w:val="Hyperlink"/>
            <w:u w:val="single"/>
          </w:rPr>
          <w:t>Fragile States Index</w:t>
        </w:r>
      </w:hyperlink>
      <w:r>
        <w:rPr>
          <w:u w:val="single"/>
        </w:rPr>
        <w:t xml:space="preserve"> </w:t>
      </w:r>
      <w:r w:rsidRPr="007E0A51">
        <w:rPr>
          <w:u w:val="single"/>
        </w:rPr>
        <w:t>2016, ranked 177 out of 178 (least fragile)</w:t>
      </w:r>
      <w:r w:rsidRPr="007E0A51">
        <w:t>; score of 18.8 (out of 120)</w:t>
      </w:r>
      <w:hyperlink r:id="rId37" w:anchor="cite_note-17" w:history="1">
        <w:r w:rsidRPr="007E0A51">
          <w:rPr>
            <w:rStyle w:val="Hyperlink"/>
          </w:rPr>
          <w:t>[17]</w:t>
        </w:r>
      </w:hyperlink>
    </w:p>
    <w:p w:rsidR="00FE41B0" w:rsidRDefault="00FE41B0" w:rsidP="00FE41B0">
      <w:pPr>
        <w:pStyle w:val="Heading3"/>
      </w:pPr>
      <w:r>
        <w:lastRenderedPageBreak/>
        <w:t>Advantage</w:t>
      </w:r>
    </w:p>
    <w:p w:rsidR="00FE41B0" w:rsidRPr="00E36462" w:rsidRDefault="00FE41B0" w:rsidP="00FE41B0">
      <w:pPr>
        <w:pStyle w:val="Heading4"/>
      </w:pPr>
      <w:r>
        <w:t xml:space="preserve">Oil workers want to strike but can’t, </w:t>
      </w:r>
      <w:proofErr w:type="spellStart"/>
      <w:r>
        <w:t>Terje</w:t>
      </w:r>
      <w:proofErr w:type="spellEnd"/>
      <w:r>
        <w:t xml:space="preserve"> 6-11</w:t>
      </w:r>
    </w:p>
    <w:p w:rsidR="00FE41B0" w:rsidRPr="00E36462" w:rsidRDefault="00FE41B0" w:rsidP="00FE41B0">
      <w:proofErr w:type="spellStart"/>
      <w:r w:rsidRPr="00E36462">
        <w:t>Terje</w:t>
      </w:r>
      <w:proofErr w:type="spellEnd"/>
      <w:r w:rsidRPr="00E36462">
        <w:t xml:space="preserve"> </w:t>
      </w:r>
      <w:proofErr w:type="spellStart"/>
      <w:r w:rsidRPr="00E36462">
        <w:t>Solsviknerijus</w:t>
      </w:r>
      <w:proofErr w:type="spellEnd"/>
      <w:r w:rsidRPr="00E36462">
        <w:t>, 6-11-2021, "More than 1,000 Norway oil drilling workers threaten strike," Reuters, https://www.reuters.com/business/energy/norway-oil-drilling-workers-threaten-strike-2021-06-11/</w:t>
      </w:r>
    </w:p>
    <w:p w:rsidR="00FE41B0" w:rsidRPr="00587B2B" w:rsidRDefault="00FE41B0" w:rsidP="00FE41B0">
      <w:pPr>
        <w:rPr>
          <w:sz w:val="16"/>
        </w:rPr>
      </w:pPr>
      <w:r w:rsidRPr="00587B2B">
        <w:rPr>
          <w:sz w:val="16"/>
        </w:rPr>
        <w:t xml:space="preserve">OSLO, June 11 (Reuters) - Some 1,076 members of three </w:t>
      </w:r>
      <w:r w:rsidRPr="00252608">
        <w:rPr>
          <w:highlight w:val="yellow"/>
          <w:u w:val="single"/>
        </w:rPr>
        <w:t xml:space="preserve">Norwegian </w:t>
      </w:r>
      <w:proofErr w:type="spellStart"/>
      <w:r w:rsidRPr="00252608">
        <w:rPr>
          <w:highlight w:val="yellow"/>
          <w:u w:val="single"/>
        </w:rPr>
        <w:t>labour</w:t>
      </w:r>
      <w:proofErr w:type="spellEnd"/>
      <w:r w:rsidRPr="00252608">
        <w:rPr>
          <w:highlight w:val="yellow"/>
          <w:u w:val="single"/>
        </w:rPr>
        <w:t xml:space="preserve"> unions could go on strike </w:t>
      </w:r>
      <w:r w:rsidRPr="00252608">
        <w:rPr>
          <w:u w:val="single"/>
        </w:rPr>
        <w:t>on June 17 if wage talks fail, hitting oil exploration and other drilling services, the unions said on Friday.</w:t>
      </w:r>
      <w:r w:rsidRPr="00587B2B">
        <w:rPr>
          <w:sz w:val="16"/>
        </w:rPr>
        <w:t xml:space="preserve"> </w:t>
      </w:r>
      <w:r w:rsidRPr="00093BE6">
        <w:rPr>
          <w:u w:val="single"/>
        </w:rPr>
        <w:t xml:space="preserve">A </w:t>
      </w:r>
      <w:r w:rsidRPr="00093BE6">
        <w:rPr>
          <w:highlight w:val="yellow"/>
          <w:u w:val="single"/>
        </w:rPr>
        <w:t xml:space="preserve">strike would not affect oil </w:t>
      </w:r>
      <w:r w:rsidRPr="00093BE6">
        <w:rPr>
          <w:u w:val="single"/>
        </w:rPr>
        <w:t xml:space="preserve">and gas </w:t>
      </w:r>
      <w:r w:rsidRPr="00093BE6">
        <w:rPr>
          <w:highlight w:val="yellow"/>
          <w:u w:val="single"/>
        </w:rPr>
        <w:t>output</w:t>
      </w:r>
      <w:r w:rsidRPr="00093BE6">
        <w:rPr>
          <w:u w:val="single"/>
        </w:rPr>
        <w:t xml:space="preserve"> in the initial round</w:t>
      </w:r>
      <w:r w:rsidRPr="00587B2B">
        <w:rPr>
          <w:sz w:val="16"/>
        </w:rPr>
        <w:t xml:space="preserve">, union officials said. The largest of the three,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it planned to take an initial 605 members out on strike if talks failed. The Safe union planned to take some 460 members out, while the smaller DSO would see 11 workers strike. </w:t>
      </w:r>
      <w:hyperlink r:id="rId38" w:history="1">
        <w:proofErr w:type="gramStart"/>
        <w:r w:rsidRPr="00587B2B">
          <w:rPr>
            <w:rStyle w:val="Hyperlink"/>
            <w:sz w:val="16"/>
          </w:rPr>
          <w:t>read</w:t>
        </w:r>
        <w:proofErr w:type="gramEnd"/>
        <w:r w:rsidRPr="00587B2B">
          <w:rPr>
            <w:rStyle w:val="Hyperlink"/>
            <w:sz w:val="16"/>
          </w:rPr>
          <w:t xml:space="preserve"> more</w:t>
        </w:r>
      </w:hyperlink>
      <w:r w:rsidRPr="00587B2B">
        <w:rPr>
          <w:sz w:val="16"/>
        </w:rPr>
        <w:t xml:space="preserve"> Initial wage talks between the Norwegian </w:t>
      </w:r>
      <w:proofErr w:type="spellStart"/>
      <w:r w:rsidRPr="00587B2B">
        <w:rPr>
          <w:sz w:val="16"/>
        </w:rPr>
        <w:t>Shipowners'</w:t>
      </w:r>
      <w:proofErr w:type="spellEnd"/>
      <w:r w:rsidRPr="00587B2B">
        <w:rPr>
          <w:sz w:val="16"/>
        </w:rPr>
        <w:t xml:space="preserve"> Association (NSA) and the three </w:t>
      </w:r>
      <w:proofErr w:type="spellStart"/>
      <w:r w:rsidRPr="00587B2B">
        <w:rPr>
          <w:sz w:val="16"/>
        </w:rPr>
        <w:t>labour</w:t>
      </w:r>
      <w:proofErr w:type="spellEnd"/>
      <w:r w:rsidRPr="00587B2B">
        <w:rPr>
          <w:sz w:val="16"/>
        </w:rPr>
        <w:t xml:space="preserve"> unions broke down last month, and will resume on June 16 under the guidance of a state-appointed mediator. "If there's no agreement, there will be a strike," Safe union leader Hilde-</w:t>
      </w:r>
      <w:proofErr w:type="spellStart"/>
      <w:r w:rsidRPr="00587B2B">
        <w:rPr>
          <w:sz w:val="16"/>
        </w:rPr>
        <w:t>Marit</w:t>
      </w:r>
      <w:proofErr w:type="spellEnd"/>
      <w:r w:rsidRPr="00587B2B">
        <w:rPr>
          <w:sz w:val="16"/>
        </w:rPr>
        <w:t xml:space="preserve"> </w:t>
      </w:r>
      <w:proofErr w:type="spellStart"/>
      <w:r w:rsidRPr="00587B2B">
        <w:rPr>
          <w:sz w:val="16"/>
        </w:rPr>
        <w:t>Rysst</w:t>
      </w:r>
      <w:proofErr w:type="spellEnd"/>
      <w:r w:rsidRPr="00587B2B">
        <w:rPr>
          <w:sz w:val="16"/>
        </w:rPr>
        <w:t xml:space="preserve"> said in a statement. TALKS COVER OVER 8,000 WORKERS </w:t>
      </w:r>
      <w:r w:rsidRPr="00252608">
        <w:rPr>
          <w:highlight w:val="yellow"/>
          <w:u w:val="single"/>
        </w:rPr>
        <w:t xml:space="preserve">The talks affect </w:t>
      </w:r>
      <w:r w:rsidRPr="00252608">
        <w:rPr>
          <w:u w:val="single"/>
        </w:rPr>
        <w:t xml:space="preserve">the work conditions of </w:t>
      </w:r>
      <w:r w:rsidRPr="00252608">
        <w:rPr>
          <w:highlight w:val="yellow"/>
          <w:u w:val="single"/>
        </w:rPr>
        <w:t>more than 8,000 oil</w:t>
      </w:r>
      <w:r w:rsidRPr="00252608">
        <w:rPr>
          <w:u w:val="single"/>
        </w:rPr>
        <w:t xml:space="preserve"> drillers and service </w:t>
      </w:r>
      <w:r w:rsidRPr="00252608">
        <w:rPr>
          <w:highlight w:val="yellow"/>
          <w:u w:val="single"/>
        </w:rPr>
        <w:t>workers</w:t>
      </w:r>
      <w:r w:rsidRPr="00587B2B">
        <w:rPr>
          <w:sz w:val="16"/>
        </w:rPr>
        <w:t xml:space="preserve">, </w:t>
      </w:r>
      <w:r w:rsidRPr="00252608">
        <w:rPr>
          <w:u w:val="single"/>
        </w:rPr>
        <w:t xml:space="preserve">and any strike </w:t>
      </w:r>
      <w:r w:rsidRPr="00252608">
        <w:rPr>
          <w:highlight w:val="yellow"/>
          <w:u w:val="single"/>
        </w:rPr>
        <w:t>could</w:t>
      </w:r>
      <w:r w:rsidRPr="00252608">
        <w:rPr>
          <w:u w:val="single"/>
        </w:rPr>
        <w:t xml:space="preserve"> gradually be </w:t>
      </w:r>
      <w:r w:rsidRPr="00252608">
        <w:rPr>
          <w:highlight w:val="yellow"/>
          <w:u w:val="single"/>
        </w:rPr>
        <w:t>escalate</w:t>
      </w:r>
      <w:r w:rsidRPr="00252608">
        <w:rPr>
          <w:u w:val="single"/>
        </w:rPr>
        <w:t xml:space="preserve">d </w:t>
      </w:r>
      <w:r w:rsidRPr="00252608">
        <w:rPr>
          <w:highlight w:val="yellow"/>
          <w:u w:val="single"/>
        </w:rPr>
        <w:t>to</w:t>
      </w:r>
      <w:r w:rsidRPr="00252608">
        <w:rPr>
          <w:u w:val="single"/>
        </w:rPr>
        <w:t xml:space="preserve"> </w:t>
      </w:r>
      <w:r w:rsidRPr="00252608">
        <w:rPr>
          <w:highlight w:val="yellow"/>
          <w:u w:val="single"/>
        </w:rPr>
        <w:t>encompass</w:t>
      </w:r>
      <w:r w:rsidRPr="00252608">
        <w:rPr>
          <w:u w:val="single"/>
        </w:rPr>
        <w:t xml:space="preserve"> some or </w:t>
      </w:r>
      <w:r w:rsidRPr="00252608">
        <w:rPr>
          <w:highlight w:val="yellow"/>
          <w:u w:val="single"/>
        </w:rPr>
        <w:t>all</w:t>
      </w:r>
      <w:r w:rsidRPr="00252608">
        <w:rPr>
          <w:u w:val="single"/>
        </w:rPr>
        <w:t xml:space="preserve"> of those </w:t>
      </w:r>
      <w:r w:rsidRPr="00252608">
        <w:rPr>
          <w:highlight w:val="yellow"/>
          <w:u w:val="single"/>
        </w:rPr>
        <w:t>union</w:t>
      </w:r>
      <w:r w:rsidRPr="00252608">
        <w:rPr>
          <w:u w:val="single"/>
        </w:rPr>
        <w:t xml:space="preserve">s </w:t>
      </w:r>
      <w:r w:rsidRPr="00252608">
        <w:rPr>
          <w:highlight w:val="yellow"/>
          <w:u w:val="single"/>
        </w:rPr>
        <w:t>members</w:t>
      </w:r>
      <w:r w:rsidRPr="00587B2B">
        <w:rPr>
          <w:sz w:val="16"/>
        </w:rPr>
        <w:t xml:space="preserve">. </w:t>
      </w:r>
      <w:r w:rsidRPr="00252608">
        <w:rPr>
          <w:highlight w:val="yellow"/>
          <w:u w:val="single"/>
        </w:rPr>
        <w:t xml:space="preserve">Eight </w:t>
      </w:r>
      <w:r w:rsidRPr="00252608">
        <w:rPr>
          <w:u w:val="single"/>
        </w:rPr>
        <w:t xml:space="preserve">companies drilling on behalf of </w:t>
      </w:r>
      <w:r w:rsidRPr="00252608">
        <w:rPr>
          <w:highlight w:val="yellow"/>
          <w:u w:val="single"/>
        </w:rPr>
        <w:t>oil firms</w:t>
      </w:r>
      <w:r w:rsidRPr="00252608">
        <w:rPr>
          <w:u w:val="single"/>
        </w:rPr>
        <w:t xml:space="preserve"> will each see one rig </w:t>
      </w:r>
      <w:r w:rsidRPr="00252608">
        <w:rPr>
          <w:highlight w:val="yellow"/>
          <w:u w:val="single"/>
        </w:rPr>
        <w:t>be</w:t>
      </w:r>
      <w:r w:rsidRPr="00252608">
        <w:rPr>
          <w:u w:val="single"/>
        </w:rPr>
        <w:t xml:space="preserve">ing </w:t>
      </w:r>
      <w:r w:rsidRPr="00252608">
        <w:rPr>
          <w:highlight w:val="yellow"/>
          <w:u w:val="single"/>
        </w:rPr>
        <w:t>affected</w:t>
      </w:r>
      <w:r w:rsidRPr="00587B2B">
        <w:rPr>
          <w:sz w:val="16"/>
        </w:rPr>
        <w:t xml:space="preserve"> initially, and three catering and service firms will also be part of any strike,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The list includes rig owners Transocean , </w:t>
      </w:r>
      <w:proofErr w:type="spellStart"/>
      <w:r w:rsidRPr="00587B2B">
        <w:rPr>
          <w:sz w:val="16"/>
        </w:rPr>
        <w:t>Odfjell</w:t>
      </w:r>
      <w:proofErr w:type="spellEnd"/>
      <w:r w:rsidRPr="00587B2B">
        <w:rPr>
          <w:sz w:val="16"/>
        </w:rPr>
        <w:t xml:space="preserve"> Drilling </w:t>
      </w:r>
      <w:hyperlink r:id="rId39" w:tgtFrame="_blank" w:history="1">
        <w:r w:rsidRPr="00587B2B">
          <w:rPr>
            <w:rStyle w:val="Hyperlink"/>
            <w:sz w:val="16"/>
          </w:rPr>
          <w:t>(ODFJ.OL)</w:t>
        </w:r>
      </w:hyperlink>
      <w:r w:rsidRPr="00587B2B">
        <w:rPr>
          <w:sz w:val="16"/>
        </w:rPr>
        <w:t xml:space="preserve">, Maersk Drilling </w:t>
      </w:r>
      <w:hyperlink r:id="rId40" w:tgtFrame="_blank" w:history="1">
        <w:r w:rsidRPr="00587B2B">
          <w:rPr>
            <w:rStyle w:val="Hyperlink"/>
            <w:sz w:val="16"/>
          </w:rPr>
          <w:t>(DRLCO.CO)</w:t>
        </w:r>
      </w:hyperlink>
      <w:r w:rsidRPr="00587B2B">
        <w:rPr>
          <w:sz w:val="16"/>
        </w:rPr>
        <w:t xml:space="preserve">, Archer </w:t>
      </w:r>
      <w:hyperlink r:id="rId41" w:tgtFrame="_blank" w:history="1">
        <w:r w:rsidRPr="00587B2B">
          <w:rPr>
            <w:rStyle w:val="Hyperlink"/>
            <w:sz w:val="16"/>
          </w:rPr>
          <w:t>(ARCHER.OL)</w:t>
        </w:r>
      </w:hyperlink>
      <w:r w:rsidRPr="00587B2B">
        <w:rPr>
          <w:sz w:val="16"/>
        </w:rPr>
        <w:t xml:space="preserve">, Seadrill </w:t>
      </w:r>
      <w:hyperlink r:id="rId42" w:tgtFrame="_blank" w:history="1">
        <w:r w:rsidRPr="00587B2B">
          <w:rPr>
            <w:rStyle w:val="Hyperlink"/>
            <w:sz w:val="16"/>
          </w:rPr>
          <w:t>(SDRL.OL)</w:t>
        </w:r>
      </w:hyperlink>
      <w:r w:rsidRPr="00587B2B">
        <w:rPr>
          <w:sz w:val="16"/>
        </w:rPr>
        <w:t xml:space="preserve">, Dolphin, Rowan and KCA </w:t>
      </w:r>
      <w:proofErr w:type="spellStart"/>
      <w:r w:rsidRPr="00587B2B">
        <w:rPr>
          <w:sz w:val="16"/>
        </w:rPr>
        <w:t>Deutag</w:t>
      </w:r>
      <w:proofErr w:type="spellEnd"/>
      <w:r w:rsidRPr="00587B2B">
        <w:rPr>
          <w:sz w:val="16"/>
        </w:rPr>
        <w:t xml:space="preserve">, as well as service firms ESS </w:t>
      </w:r>
      <w:hyperlink r:id="rId43" w:tgtFrame="_blank" w:history="1">
        <w:r w:rsidRPr="00587B2B">
          <w:rPr>
            <w:rStyle w:val="Hyperlink"/>
            <w:sz w:val="16"/>
          </w:rPr>
          <w:t>(CPG.L)</w:t>
        </w:r>
      </w:hyperlink>
      <w:r w:rsidRPr="00587B2B">
        <w:rPr>
          <w:sz w:val="16"/>
        </w:rPr>
        <w:t xml:space="preserve">, NOC and Sodexo </w:t>
      </w:r>
      <w:hyperlink r:id="rId44" w:tgtFrame="_blank" w:history="1">
        <w:r w:rsidRPr="00587B2B">
          <w:rPr>
            <w:rStyle w:val="Hyperlink"/>
            <w:sz w:val="16"/>
          </w:rPr>
          <w:t>(EXHO.PA)</w:t>
        </w:r>
      </w:hyperlink>
      <w:r w:rsidRPr="00587B2B">
        <w:rPr>
          <w:sz w:val="16"/>
        </w:rPr>
        <w:t xml:space="preserve">. The Safe,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and DSO unions, representing workers on mobile offshore units and platform drilling on permanent installations, asked last month for the settlement to be brought before a state-appointed mediator. Under </w:t>
      </w:r>
      <w:r w:rsidRPr="00252608">
        <w:rPr>
          <w:highlight w:val="yellow"/>
          <w:u w:val="single"/>
        </w:rPr>
        <w:t>Norway's tight</w:t>
      </w:r>
      <w:r w:rsidRPr="00252608">
        <w:rPr>
          <w:u w:val="single"/>
        </w:rPr>
        <w:t xml:space="preserve">ly regulated collective </w:t>
      </w:r>
      <w:r w:rsidRPr="00252608">
        <w:rPr>
          <w:highlight w:val="yellow"/>
          <w:u w:val="single"/>
        </w:rPr>
        <w:t>bargaining system</w:t>
      </w:r>
      <w:r w:rsidRPr="00252608">
        <w:rPr>
          <w:u w:val="single"/>
        </w:rPr>
        <w:t xml:space="preserve">, </w:t>
      </w:r>
      <w:r w:rsidRPr="00252608">
        <w:rPr>
          <w:highlight w:val="yellow"/>
          <w:u w:val="single"/>
        </w:rPr>
        <w:t>unions</w:t>
      </w:r>
      <w:r w:rsidRPr="00252608">
        <w:rPr>
          <w:u w:val="single"/>
        </w:rPr>
        <w:t xml:space="preserve"> are </w:t>
      </w:r>
      <w:r w:rsidRPr="00252608">
        <w:rPr>
          <w:highlight w:val="yellow"/>
          <w:u w:val="single"/>
        </w:rPr>
        <w:t>only eligible to</w:t>
      </w:r>
      <w:r w:rsidRPr="00252608">
        <w:rPr>
          <w:u w:val="single"/>
        </w:rPr>
        <w:t xml:space="preserve"> declare a </w:t>
      </w:r>
      <w:r w:rsidRPr="00252608">
        <w:rPr>
          <w:highlight w:val="yellow"/>
          <w:u w:val="single"/>
        </w:rPr>
        <w:t>strike if</w:t>
      </w:r>
      <w:r w:rsidRPr="00252608">
        <w:rPr>
          <w:u w:val="single"/>
        </w:rPr>
        <w:t xml:space="preserve"> the </w:t>
      </w:r>
      <w:r w:rsidRPr="00252608">
        <w:rPr>
          <w:highlight w:val="yellow"/>
          <w:u w:val="single"/>
        </w:rPr>
        <w:t>mediation</w:t>
      </w:r>
      <w:r w:rsidRPr="00252608">
        <w:rPr>
          <w:u w:val="single"/>
        </w:rPr>
        <w:t xml:space="preserve"> also </w:t>
      </w:r>
      <w:r w:rsidRPr="00252608">
        <w:rPr>
          <w:highlight w:val="yellow"/>
          <w:u w:val="single"/>
        </w:rPr>
        <w:t>fails</w:t>
      </w:r>
      <w:r w:rsidRPr="00587B2B">
        <w:rPr>
          <w:sz w:val="16"/>
        </w:rPr>
        <w:t xml:space="preserve">. </w:t>
      </w:r>
      <w:r w:rsidRPr="00252608">
        <w:rPr>
          <w:highlight w:val="yellow"/>
          <w:u w:val="single"/>
        </w:rPr>
        <w:t>Employees</w:t>
      </w:r>
      <w:r w:rsidRPr="00252608">
        <w:rPr>
          <w:u w:val="single"/>
        </w:rPr>
        <w:t xml:space="preserve"> directly employed by oil firms separately </w:t>
      </w:r>
      <w:r w:rsidRPr="00252608">
        <w:rPr>
          <w:highlight w:val="yellow"/>
          <w:u w:val="single"/>
        </w:rPr>
        <w:t>agreed</w:t>
      </w:r>
      <w:r w:rsidRPr="00252608">
        <w:rPr>
          <w:u w:val="single"/>
        </w:rPr>
        <w:t xml:space="preserve"> a </w:t>
      </w:r>
      <w:r w:rsidRPr="00252608">
        <w:rPr>
          <w:highlight w:val="yellow"/>
          <w:u w:val="single"/>
        </w:rPr>
        <w:t>wage deal</w:t>
      </w:r>
      <w:r w:rsidRPr="00252608">
        <w:rPr>
          <w:u w:val="single"/>
        </w:rPr>
        <w:t xml:space="preserve"> last month, thus </w:t>
      </w:r>
      <w:r w:rsidRPr="00252608">
        <w:rPr>
          <w:highlight w:val="yellow"/>
          <w:u w:val="single"/>
        </w:rPr>
        <w:t>preventing</w:t>
      </w:r>
      <w:r w:rsidRPr="00252608">
        <w:rPr>
          <w:u w:val="single"/>
        </w:rPr>
        <w:t xml:space="preserve"> a </w:t>
      </w:r>
      <w:r w:rsidRPr="00252608">
        <w:rPr>
          <w:highlight w:val="yellow"/>
          <w:u w:val="single"/>
        </w:rPr>
        <w:t>strike</w:t>
      </w:r>
      <w:r w:rsidRPr="00252608">
        <w:rPr>
          <w:u w:val="single"/>
        </w:rPr>
        <w:t>.</w:t>
      </w:r>
      <w:r w:rsidRPr="00587B2B">
        <w:rPr>
          <w:sz w:val="16"/>
        </w:rPr>
        <w:t xml:space="preserve"> </w:t>
      </w:r>
      <w:hyperlink r:id="rId45" w:history="1">
        <w:proofErr w:type="gramStart"/>
        <w:r w:rsidRPr="00587B2B">
          <w:rPr>
            <w:rStyle w:val="Hyperlink"/>
            <w:sz w:val="16"/>
          </w:rPr>
          <w:t>read</w:t>
        </w:r>
        <w:proofErr w:type="gramEnd"/>
        <w:r w:rsidRPr="00587B2B">
          <w:rPr>
            <w:rStyle w:val="Hyperlink"/>
            <w:sz w:val="16"/>
          </w:rPr>
          <w:t xml:space="preserve"> more</w:t>
        </w:r>
      </w:hyperlink>
    </w:p>
    <w:p w:rsidR="00FE41B0" w:rsidRDefault="00FE41B0" w:rsidP="00FE41B0">
      <w:pPr>
        <w:pStyle w:val="Heading4"/>
      </w:pPr>
      <w:r>
        <w:t>Government support for the fossil fuel industry prevents it from leading climate international policy, Arvin 21</w:t>
      </w:r>
    </w:p>
    <w:p w:rsidR="00FE41B0" w:rsidRPr="00587B2B" w:rsidRDefault="00FE41B0" w:rsidP="00FE41B0">
      <w:proofErr w:type="spellStart"/>
      <w:r w:rsidRPr="00587B2B">
        <w:t>Jariel</w:t>
      </w:r>
      <w:proofErr w:type="spellEnd"/>
      <w:r w:rsidRPr="00587B2B">
        <w:t xml:space="preserve"> Arvin, 1-15-2021, "How Norway’s oil and gas legacy complicates its climate change leadership," </w:t>
      </w:r>
      <w:proofErr w:type="spellStart"/>
      <w:r w:rsidRPr="00587B2B">
        <w:t>Vox</w:t>
      </w:r>
      <w:proofErr w:type="spellEnd"/>
      <w:r w:rsidRPr="00587B2B">
        <w:t>, https://www.vox.com/22227063/norway-oil-gas-climate-change</w:t>
      </w:r>
    </w:p>
    <w:p w:rsidR="00FE41B0" w:rsidRPr="00587B2B" w:rsidRDefault="00FE41B0" w:rsidP="00FE41B0">
      <w:pPr>
        <w:rPr>
          <w:sz w:val="16"/>
        </w:rPr>
      </w:pPr>
      <w:r w:rsidRPr="00587B2B">
        <w:rPr>
          <w:highlight w:val="yellow"/>
          <w:u w:val="single"/>
        </w:rPr>
        <w:t>Norway’s ambition to be an international leader on climate change is at odds with</w:t>
      </w:r>
      <w:r w:rsidRPr="00BC2E57">
        <w:rPr>
          <w:u w:val="single"/>
        </w:rPr>
        <w:t xml:space="preserve"> its </w:t>
      </w:r>
      <w:r w:rsidRPr="00587B2B">
        <w:rPr>
          <w:highlight w:val="yellow"/>
          <w:u w:val="single"/>
        </w:rPr>
        <w:t>status as one of</w:t>
      </w:r>
      <w:r w:rsidRPr="00BC2E57">
        <w:rPr>
          <w:u w:val="single"/>
        </w:rPr>
        <w:t xml:space="preserve"> </w:t>
      </w:r>
      <w:r w:rsidRPr="00587B2B">
        <w:rPr>
          <w:highlight w:val="yellow"/>
          <w:u w:val="single"/>
        </w:rPr>
        <w:t>the</w:t>
      </w:r>
      <w:r w:rsidRPr="00BC2E57">
        <w:rPr>
          <w:u w:val="single"/>
        </w:rPr>
        <w:t xml:space="preserve"> world’s </w:t>
      </w:r>
      <w:r w:rsidRPr="00587B2B">
        <w:rPr>
          <w:highlight w:val="yellow"/>
          <w:u w:val="single"/>
        </w:rPr>
        <w:t>largest oil</w:t>
      </w:r>
      <w:r w:rsidRPr="00BC2E57">
        <w:rPr>
          <w:u w:val="single"/>
        </w:rPr>
        <w:t xml:space="preserve"> and gas </w:t>
      </w:r>
      <w:r w:rsidRPr="00587B2B">
        <w:rPr>
          <w:highlight w:val="yellow"/>
          <w:u w:val="single"/>
        </w:rPr>
        <w:t>exporters</w:t>
      </w:r>
      <w:r w:rsidRPr="00587B2B">
        <w:rPr>
          <w:sz w:val="16"/>
        </w:rPr>
        <w:t xml:space="preserve">. In 2019, </w:t>
      </w:r>
      <w:r w:rsidRPr="00587B2B">
        <w:rPr>
          <w:highlight w:val="yellow"/>
          <w:u w:val="single"/>
        </w:rPr>
        <w:t>the country was</w:t>
      </w:r>
      <w:r>
        <w:rPr>
          <w:highlight w:val="yellow"/>
          <w:u w:val="single"/>
        </w:rPr>
        <w:t xml:space="preserve"> </w:t>
      </w:r>
      <w:hyperlink r:id="rId46" w:history="1">
        <w:r w:rsidRPr="00587B2B">
          <w:rPr>
            <w:rStyle w:val="Hyperlink"/>
            <w:highlight w:val="yellow"/>
            <w:u w:val="single"/>
          </w:rPr>
          <w:t>15th on t</w:t>
        </w:r>
        <w:r w:rsidRPr="00587B2B">
          <w:rPr>
            <w:rStyle w:val="Hyperlink"/>
            <w:u w:val="single"/>
          </w:rPr>
          <w:t xml:space="preserve">he list of the world’s </w:t>
        </w:r>
        <w:r w:rsidRPr="00587B2B">
          <w:rPr>
            <w:rStyle w:val="Hyperlink"/>
            <w:highlight w:val="yellow"/>
            <w:u w:val="single"/>
          </w:rPr>
          <w:t>top oil-</w:t>
        </w:r>
        <w:proofErr w:type="gramStart"/>
        <w:r w:rsidRPr="00587B2B">
          <w:rPr>
            <w:rStyle w:val="Hyperlink"/>
            <w:highlight w:val="yellow"/>
            <w:u w:val="single"/>
          </w:rPr>
          <w:t>producing</w:t>
        </w:r>
        <w:proofErr w:type="gramEnd"/>
        <w:r w:rsidRPr="00587B2B">
          <w:rPr>
            <w:rStyle w:val="Hyperlink"/>
            <w:highlight w:val="yellow"/>
            <w:u w:val="single"/>
          </w:rPr>
          <w:t xml:space="preserve"> countries</w:t>
        </w:r>
      </w:hyperlink>
      <w:r w:rsidRPr="00587B2B">
        <w:rPr>
          <w:sz w:val="16"/>
        </w:rPr>
        <w:t xml:space="preserve">, according to provisional data from the International Energy Agency, and </w:t>
      </w:r>
      <w:hyperlink r:id="rId47" w:history="1">
        <w:r w:rsidRPr="00587B2B">
          <w:rPr>
            <w:rStyle w:val="Hyperlink"/>
            <w:sz w:val="16"/>
          </w:rPr>
          <w:t>ranked eighth in the world</w:t>
        </w:r>
      </w:hyperlink>
      <w:r w:rsidRPr="00587B2B">
        <w:rPr>
          <w:sz w:val="16"/>
        </w:rPr>
        <w:t xml:space="preserve"> for natural gas production, behind Australia but ahead of Saudi Arabia. The bulk of revenue from Norway’s oil and gas production is kept in a </w:t>
      </w:r>
      <w:hyperlink r:id="rId48" w:history="1">
        <w:r w:rsidRPr="00587B2B">
          <w:rPr>
            <w:rStyle w:val="Hyperlink"/>
            <w:sz w:val="16"/>
          </w:rPr>
          <w:t>sovereign wealth fund</w:t>
        </w:r>
      </w:hyperlink>
      <w:r w:rsidRPr="00587B2B">
        <w:rPr>
          <w:sz w:val="16"/>
        </w:rPr>
        <w:t xml:space="preserve">, which was created to keep the money for the Norwegian people and future generations. The fund, which has amassed $1 trillion since its inception in the 1990s, is a source of stability for the nation in times of economic instability, like the coronavirus pandemic. </w:t>
      </w:r>
      <w:r w:rsidRPr="00587B2B">
        <w:rPr>
          <w:highlight w:val="yellow"/>
          <w:u w:val="single"/>
        </w:rPr>
        <w:t>In December, Norway</w:t>
      </w:r>
      <w:r w:rsidRPr="00587B2B">
        <w:rPr>
          <w:u w:val="single"/>
        </w:rPr>
        <w:t>’s Supreme Court</w:t>
      </w:r>
      <w:r>
        <w:rPr>
          <w:u w:val="single"/>
        </w:rPr>
        <w:t xml:space="preserve"> </w:t>
      </w:r>
      <w:hyperlink r:id="rId49" w:history="1">
        <w:r w:rsidRPr="00587B2B">
          <w:rPr>
            <w:rStyle w:val="Hyperlink"/>
            <w:highlight w:val="yellow"/>
            <w:u w:val="single"/>
          </w:rPr>
          <w:t>ruled against</w:t>
        </w:r>
      </w:hyperlink>
      <w:r>
        <w:rPr>
          <w:highlight w:val="yellow"/>
          <w:u w:val="single"/>
        </w:rPr>
        <w:t xml:space="preserve"> </w:t>
      </w:r>
      <w:r w:rsidRPr="00587B2B">
        <w:rPr>
          <w:highlight w:val="yellow"/>
          <w:u w:val="single"/>
        </w:rPr>
        <w:t>environmental activists who sued the government</w:t>
      </w:r>
      <w:r w:rsidRPr="00587B2B">
        <w:rPr>
          <w:sz w:val="16"/>
        </w:rPr>
        <w:t xml:space="preserve"> because they felt oil-licensing permits granted in the Arctic threatened their right to a clean environment under the country’s constitution. The decision will now pave the way for more drilling in the Arctic. Experts refer to this as Norway’s “paradox”: </w:t>
      </w:r>
      <w:r w:rsidRPr="00587B2B">
        <w:rPr>
          <w:b/>
          <w:highlight w:val="yellow"/>
          <w:u w:val="single"/>
        </w:rPr>
        <w:t xml:space="preserve">Norway wants to be at the forefront of international efforts to address climate change, yet </w:t>
      </w:r>
      <w:r w:rsidRPr="00587B2B">
        <w:rPr>
          <w:b/>
          <w:u w:val="single"/>
        </w:rPr>
        <w:t xml:space="preserve">it </w:t>
      </w:r>
      <w:r w:rsidRPr="00587B2B">
        <w:rPr>
          <w:b/>
          <w:highlight w:val="yellow"/>
          <w:u w:val="single"/>
        </w:rPr>
        <w:t xml:space="preserve">continues to rely on </w:t>
      </w:r>
      <w:r w:rsidRPr="00587B2B">
        <w:rPr>
          <w:b/>
          <w:u w:val="single"/>
        </w:rPr>
        <w:t xml:space="preserve">heavily polluting </w:t>
      </w:r>
      <w:r w:rsidRPr="00587B2B">
        <w:rPr>
          <w:b/>
          <w:highlight w:val="yellow"/>
          <w:u w:val="single"/>
        </w:rPr>
        <w:t xml:space="preserve">fossil fuel extraction for </w:t>
      </w:r>
      <w:r w:rsidRPr="00587B2B">
        <w:rPr>
          <w:b/>
          <w:u w:val="single"/>
        </w:rPr>
        <w:t xml:space="preserve">continued </w:t>
      </w:r>
      <w:r w:rsidRPr="00587B2B">
        <w:rPr>
          <w:b/>
          <w:highlight w:val="yellow"/>
          <w:u w:val="single"/>
        </w:rPr>
        <w:t>economic prosperity.</w:t>
      </w:r>
    </w:p>
    <w:p w:rsidR="00FE41B0" w:rsidRPr="004C0DE1" w:rsidRDefault="00FE41B0" w:rsidP="00FE41B0">
      <w:pPr>
        <w:pStyle w:val="Heading4"/>
      </w:pPr>
      <w:r>
        <w:t xml:space="preserve">Climate Change Causes </w:t>
      </w:r>
      <w:r w:rsidRPr="004C0DE1">
        <w:t>Extinction</w:t>
      </w:r>
      <w:r>
        <w:t xml:space="preserve"> – 12 studies</w:t>
      </w:r>
    </w:p>
    <w:p w:rsidR="00FE41B0" w:rsidRPr="004C0DE1" w:rsidRDefault="00FE41B0" w:rsidP="00FE41B0">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rsidR="00FE41B0" w:rsidRDefault="00FE41B0" w:rsidP="00FE41B0">
      <w:pPr>
        <w:rPr>
          <w:sz w:val="16"/>
        </w:rPr>
      </w:pPr>
      <w:r w:rsidRPr="004C0DE1">
        <w:rPr>
          <w:sz w:val="16"/>
        </w:rPr>
        <w:lastRenderedPageBreak/>
        <w:t xml:space="preserve">Catastrophic </w:t>
      </w:r>
      <w:r w:rsidRPr="00C42A85">
        <w:rPr>
          <w:rStyle w:val="StyleUnderline"/>
          <w:highlight w:val="yellow"/>
        </w:rPr>
        <w:t>climate change</w:t>
      </w:r>
      <w:r>
        <w:rPr>
          <w:sz w:val="16"/>
        </w:rPr>
        <w:t xml:space="preserve"> </w:t>
      </w:r>
      <w:r w:rsidRPr="004C0DE1">
        <w:rPr>
          <w:sz w:val="16"/>
        </w:rPr>
        <w:t xml:space="preserve">Though by no means certain, CCC </w:t>
      </w:r>
      <w:r w:rsidRPr="00C42A85">
        <w:rPr>
          <w:rStyle w:val="StyleUnderline"/>
          <w:highlight w:val="yellow"/>
        </w:rPr>
        <w:t xml:space="preserve">causing </w:t>
      </w:r>
      <w:r w:rsidRPr="00C42A85">
        <w:rPr>
          <w:rStyle w:val="Emphasis"/>
          <w:highlight w:val="yellow"/>
        </w:rPr>
        <w:t>global extinction</w:t>
      </w:r>
      <w:r w:rsidRPr="004C0DE1">
        <w:rPr>
          <w:rStyle w:val="StyleUnderline"/>
        </w:rPr>
        <w:t xml:space="preserve"> is possible </w:t>
      </w:r>
      <w:r w:rsidRPr="00C42A85">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C42A85">
        <w:rPr>
          <w:rStyle w:val="Emphasis"/>
          <w:highlight w:val="yellow"/>
        </w:rPr>
        <w:t>cascading effects</w:t>
      </w:r>
      <w:r w:rsidRPr="00C42A85">
        <w:rPr>
          <w:rStyle w:val="StyleUnderline"/>
          <w:highlight w:val="yellow"/>
        </w:rPr>
        <w:t xml:space="preserve">, </w:t>
      </w:r>
      <w:r w:rsidRPr="00C42A85">
        <w:rPr>
          <w:rStyle w:val="Emphasis"/>
          <w:highlight w:val="yellow"/>
        </w:rPr>
        <w:t>positive feedbacks</w:t>
      </w:r>
      <w:r w:rsidRPr="00C42A85">
        <w:rPr>
          <w:rStyle w:val="StyleUnderline"/>
          <w:highlight w:val="yellow"/>
        </w:rPr>
        <w:t xml:space="preserve">, </w:t>
      </w:r>
      <w:r w:rsidRPr="00C42A85">
        <w:rPr>
          <w:rStyle w:val="Emphasis"/>
          <w:highlight w:val="yellow"/>
        </w:rPr>
        <w:t>multiplicative factors</w:t>
      </w:r>
      <w:r w:rsidRPr="00C42A85">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C42A85">
        <w:rPr>
          <w:rStyle w:val="StyleUnderline"/>
          <w:highlight w:val="yellow"/>
        </w:rPr>
        <w:t xml:space="preserve">and </w:t>
      </w:r>
      <w:r w:rsidRPr="00C42A85">
        <w:rPr>
          <w:rStyle w:val="Emphasis"/>
          <w:highlight w:val="yellow"/>
        </w:rPr>
        <w:t>tipping points</w:t>
      </w:r>
      <w:r w:rsidRPr="00C42A85">
        <w:rPr>
          <w:sz w:val="16"/>
          <w:highlight w:val="yellow"/>
        </w:rPr>
        <w:t xml:space="preserve"> (</w:t>
      </w:r>
      <w:r w:rsidRPr="004C0DE1">
        <w:rPr>
          <w:sz w:val="16"/>
        </w:rPr>
        <w:t xml:space="preserve">e.g. </w:t>
      </w:r>
      <w:proofErr w:type="spellStart"/>
      <w:r w:rsidRPr="004C0DE1">
        <w:rPr>
          <w:sz w:val="16"/>
        </w:rPr>
        <w:t>Barnosky</w:t>
      </w:r>
      <w:proofErr w:type="spellEnd"/>
      <w:r w:rsidRPr="004C0DE1">
        <w:rPr>
          <w:sz w:val="16"/>
        </w:rPr>
        <w:t xml:space="preserve"> and </w:t>
      </w:r>
      <w:proofErr w:type="spellStart"/>
      <w:r w:rsidRPr="004C0DE1">
        <w:rPr>
          <w:sz w:val="16"/>
        </w:rPr>
        <w:t>Hadly</w:t>
      </w:r>
      <w:proofErr w:type="spellEnd"/>
      <w:r w:rsidRPr="004C0DE1">
        <w:rPr>
          <w:sz w:val="16"/>
        </w:rPr>
        <w:t>,</w:t>
      </w:r>
      <w:r>
        <w:rPr>
          <w:sz w:val="16"/>
        </w:rPr>
        <w:t xml:space="preserve"> </w:t>
      </w:r>
      <w:hyperlink r:id="rId50" w:anchor="gpol12647-bib-0005" w:history="1">
        <w:r w:rsidRPr="004C0DE1">
          <w:rPr>
            <w:rStyle w:val="Hyperlink"/>
            <w:sz w:val="16"/>
          </w:rPr>
          <w:t>2016</w:t>
        </w:r>
      </w:hyperlink>
      <w:r w:rsidRPr="004C0DE1">
        <w:rPr>
          <w:sz w:val="16"/>
        </w:rPr>
        <w:t xml:space="preserve">; </w:t>
      </w:r>
      <w:proofErr w:type="spellStart"/>
      <w:r w:rsidRPr="004C0DE1">
        <w:rPr>
          <w:sz w:val="16"/>
        </w:rPr>
        <w:t>Belaia</w:t>
      </w:r>
      <w:proofErr w:type="spellEnd"/>
      <w:r w:rsidRPr="004C0DE1">
        <w:rPr>
          <w:sz w:val="16"/>
        </w:rPr>
        <w:t xml:space="preserve"> et</w:t>
      </w:r>
      <w:r>
        <w:rPr>
          <w:sz w:val="16"/>
        </w:rPr>
        <w:t xml:space="preserve"> </w:t>
      </w:r>
      <w:r w:rsidRPr="004C0DE1">
        <w:rPr>
          <w:sz w:val="16"/>
        </w:rPr>
        <w:t>al.,</w:t>
      </w:r>
      <w:r>
        <w:rPr>
          <w:sz w:val="16"/>
        </w:rPr>
        <w:t xml:space="preserve"> </w:t>
      </w:r>
      <w:hyperlink r:id="rId51" w:anchor="gpol12647-bib-0008" w:history="1">
        <w:r w:rsidRPr="004C0DE1">
          <w:rPr>
            <w:rStyle w:val="Hyperlink"/>
            <w:sz w:val="16"/>
          </w:rPr>
          <w:t>2017</w:t>
        </w:r>
      </w:hyperlink>
      <w:r w:rsidRPr="004C0DE1">
        <w:rPr>
          <w:sz w:val="16"/>
        </w:rPr>
        <w:t xml:space="preserve">; </w:t>
      </w:r>
      <w:proofErr w:type="spellStart"/>
      <w:r w:rsidRPr="004C0DE1">
        <w:rPr>
          <w:sz w:val="16"/>
        </w:rPr>
        <w:t>Buldyrev</w:t>
      </w:r>
      <w:proofErr w:type="spellEnd"/>
      <w:r w:rsidRPr="004C0DE1">
        <w:rPr>
          <w:sz w:val="16"/>
        </w:rPr>
        <w:t xml:space="preserve"> et</w:t>
      </w:r>
      <w:r>
        <w:rPr>
          <w:sz w:val="16"/>
        </w:rPr>
        <w:t xml:space="preserve"> </w:t>
      </w:r>
      <w:r w:rsidRPr="004C0DE1">
        <w:rPr>
          <w:sz w:val="16"/>
        </w:rPr>
        <w:t>al.,</w:t>
      </w:r>
      <w:r>
        <w:rPr>
          <w:sz w:val="16"/>
        </w:rPr>
        <w:t xml:space="preserve"> </w:t>
      </w:r>
      <w:hyperlink r:id="rId52" w:anchor="gpol12647-bib-0016" w:history="1">
        <w:r w:rsidRPr="004C0DE1">
          <w:rPr>
            <w:rStyle w:val="Hyperlink"/>
            <w:sz w:val="16"/>
          </w:rPr>
          <w:t>2010</w:t>
        </w:r>
      </w:hyperlink>
      <w:r w:rsidRPr="004C0DE1">
        <w:rPr>
          <w:sz w:val="16"/>
        </w:rPr>
        <w:t>; Grainger,</w:t>
      </w:r>
      <w:r>
        <w:rPr>
          <w:sz w:val="16"/>
        </w:rPr>
        <w:t xml:space="preserve"> </w:t>
      </w:r>
      <w:hyperlink r:id="rId53" w:anchor="gpol12647-bib-0027" w:history="1">
        <w:r w:rsidRPr="004C0DE1">
          <w:rPr>
            <w:rStyle w:val="Hyperlink"/>
            <w:sz w:val="16"/>
          </w:rPr>
          <w:t>2017</w:t>
        </w:r>
      </w:hyperlink>
      <w:r w:rsidRPr="004C0DE1">
        <w:rPr>
          <w:sz w:val="16"/>
        </w:rPr>
        <w:t>; Hansen and Sato,</w:t>
      </w:r>
      <w:r>
        <w:rPr>
          <w:sz w:val="16"/>
        </w:rPr>
        <w:t xml:space="preserve"> </w:t>
      </w:r>
      <w:hyperlink r:id="rId54" w:anchor="gpol12647-bib-0029" w:history="1">
        <w:r w:rsidRPr="004C0DE1">
          <w:rPr>
            <w:rStyle w:val="Hyperlink"/>
            <w:sz w:val="16"/>
          </w:rPr>
          <w:t>2012</w:t>
        </w:r>
      </w:hyperlink>
      <w:r w:rsidRPr="004C0DE1">
        <w:rPr>
          <w:sz w:val="16"/>
        </w:rPr>
        <w:t>; IPCC</w:t>
      </w:r>
      <w:r>
        <w:rPr>
          <w:sz w:val="16"/>
        </w:rPr>
        <w:t xml:space="preserve"> </w:t>
      </w:r>
      <w:hyperlink r:id="rId55"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w:t>
      </w:r>
      <w:r>
        <w:rPr>
          <w:sz w:val="16"/>
        </w:rPr>
        <w:t xml:space="preserve"> </w:t>
      </w:r>
      <w:hyperlink r:id="rId56"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w:t>
      </w:r>
      <w:r>
        <w:rPr>
          <w:sz w:val="16"/>
        </w:rPr>
        <w:t xml:space="preserve"> </w:t>
      </w:r>
      <w:hyperlink r:id="rId57" w:anchor="gpol12647-bib-0056" w:history="1">
        <w:r w:rsidRPr="004C0DE1">
          <w:rPr>
            <w:rStyle w:val="Hyperlink"/>
            <w:sz w:val="16"/>
          </w:rPr>
          <w:t>2017</w:t>
        </w:r>
      </w:hyperlink>
      <w:r w:rsidRPr="004C0DE1">
        <w:rPr>
          <w:sz w:val="16"/>
        </w:rPr>
        <w:t>; Rothman,</w:t>
      </w:r>
      <w:r>
        <w:rPr>
          <w:sz w:val="16"/>
        </w:rPr>
        <w:t xml:space="preserve"> </w:t>
      </w:r>
      <w:hyperlink r:id="rId58"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59"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w:t>
      </w:r>
      <w:r>
        <w:rPr>
          <w:sz w:val="16"/>
        </w:rPr>
        <w:t xml:space="preserve"> </w:t>
      </w:r>
      <w:hyperlink r:id="rId60" w:anchor="gpol12647-bib-0072" w:history="1">
        <w:r w:rsidRPr="004C0DE1">
          <w:rPr>
            <w:rStyle w:val="Hyperlink"/>
            <w:sz w:val="16"/>
          </w:rPr>
          <w:t>2016</w:t>
        </w:r>
      </w:hyperlink>
      <w:r w:rsidRPr="004C0DE1">
        <w:rPr>
          <w:sz w:val="16"/>
        </w:rPr>
        <w:t>; Van Aalst,</w:t>
      </w:r>
      <w:r>
        <w:rPr>
          <w:sz w:val="16"/>
        </w:rPr>
        <w:t xml:space="preserve"> </w:t>
      </w:r>
      <w:hyperlink r:id="rId61" w:anchor="gpol12647-bib-0079" w:history="1">
        <w:r w:rsidRPr="004C0DE1">
          <w:rPr>
            <w:rStyle w:val="Hyperlink"/>
            <w:sz w:val="16"/>
          </w:rPr>
          <w:t>2006</w:t>
        </w:r>
      </w:hyperlink>
      <w:r w:rsidRPr="004C0DE1">
        <w:rPr>
          <w:sz w:val="16"/>
        </w:rPr>
        <w:t>).</w:t>
      </w:r>
      <w:hyperlink r:id="rId62" w:anchor="gpol12647-note-1009_67" w:tooltip="Link to note" w:history="1">
        <w:r w:rsidRPr="004C0DE1">
          <w:rPr>
            <w:rStyle w:val="Hyperlink"/>
            <w:sz w:val="16"/>
          </w:rPr>
          <w:t>7</w:t>
        </w:r>
      </w:hyperlink>
      <w:r>
        <w:rPr>
          <w:sz w:val="16"/>
        </w:rPr>
        <w:t xml:space="preserve"> </w:t>
      </w:r>
      <w:r w:rsidRPr="00C42A85">
        <w:rPr>
          <w:rStyle w:val="StyleUnderline"/>
          <w:highlight w:val="yellow"/>
        </w:rPr>
        <w:t>A</w:t>
      </w:r>
      <w:r w:rsidRPr="004C0DE1">
        <w:rPr>
          <w:sz w:val="16"/>
        </w:rPr>
        <w:t xml:space="preserve"> possibly </w:t>
      </w:r>
      <w:r w:rsidRPr="00C42A85">
        <w:rPr>
          <w:rStyle w:val="Emphasis"/>
          <w:highlight w:val="yellow"/>
        </w:rPr>
        <w:t>imminent</w:t>
      </w:r>
      <w:r w:rsidRPr="00C42A85">
        <w:rPr>
          <w:rStyle w:val="StyleUnderline"/>
          <w:highlight w:val="yellow"/>
        </w:rPr>
        <w:t xml:space="preserve"> tipping point could be</w:t>
      </w:r>
      <w:r w:rsidRPr="004C0DE1">
        <w:rPr>
          <w:sz w:val="16"/>
        </w:rPr>
        <w:t xml:space="preserve"> in the form of </w:t>
      </w:r>
      <w:r w:rsidRPr="004C0DE1">
        <w:rPr>
          <w:rStyle w:val="StyleUnderline"/>
        </w:rPr>
        <w:t>‘</w:t>
      </w:r>
      <w:r w:rsidRPr="00C42A85">
        <w:rPr>
          <w:rStyle w:val="StyleUnderline"/>
          <w:highlight w:val="yellow"/>
        </w:rPr>
        <w:t xml:space="preserve">an abrupt </w:t>
      </w:r>
      <w:r w:rsidRPr="00C42A85">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63"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C42A85">
        <w:rPr>
          <w:rStyle w:val="StyleUnderline"/>
          <w:highlight w:val="yellow"/>
        </w:rPr>
        <w:t>replacement of an ice</w:t>
      </w:r>
      <w:r w:rsidRPr="004C0DE1">
        <w:rPr>
          <w:rStyle w:val="StyleUnderline"/>
        </w:rPr>
        <w:t xml:space="preserve"> sea </w:t>
      </w:r>
      <w:r w:rsidRPr="00C42A85">
        <w:rPr>
          <w:rStyle w:val="StyleUnderline"/>
          <w:highlight w:val="yellow"/>
        </w:rPr>
        <w:t>by a liquid</w:t>
      </w:r>
      <w:r w:rsidRPr="004C0DE1">
        <w:rPr>
          <w:sz w:val="16"/>
        </w:rPr>
        <w:t xml:space="preserve"> ocean </w:t>
      </w:r>
      <w:r w:rsidRPr="004C0DE1">
        <w:rPr>
          <w:rStyle w:val="StyleUnderline"/>
        </w:rPr>
        <w:t>surface from melting</w:t>
      </w:r>
      <w:r w:rsidRPr="004C0DE1">
        <w:rPr>
          <w:sz w:val="16"/>
        </w:rPr>
        <w:t xml:space="preserve"> reduces the reflection and </w:t>
      </w:r>
      <w:r w:rsidRPr="00C42A85">
        <w:rPr>
          <w:rStyle w:val="Emphasis"/>
          <w:highlight w:val="yellow"/>
        </w:rPr>
        <w:t>increases</w:t>
      </w:r>
      <w:r w:rsidRPr="004C0DE1">
        <w:rPr>
          <w:sz w:val="16"/>
        </w:rPr>
        <w:t xml:space="preserve"> the </w:t>
      </w:r>
      <w:r w:rsidRPr="00C42A85">
        <w:rPr>
          <w:rStyle w:val="Emphasis"/>
          <w:highlight w:val="yellow"/>
        </w:rPr>
        <w:t>absorption</w:t>
      </w:r>
      <w:r w:rsidRPr="00C42A85">
        <w:rPr>
          <w:rStyle w:val="StyleUnderline"/>
          <w:highlight w:val="yellow"/>
        </w:rPr>
        <w:t xml:space="preserve"> of sunlight, leading to </w:t>
      </w:r>
      <w:r w:rsidRPr="00C42A85">
        <w:rPr>
          <w:rStyle w:val="Emphasis"/>
          <w:highlight w:val="yellow"/>
        </w:rPr>
        <w:t>faster warming</w:t>
      </w:r>
      <w:r w:rsidRPr="004C0DE1">
        <w:rPr>
          <w:sz w:val="16"/>
        </w:rPr>
        <w:t>;</w:t>
      </w:r>
      <w:r>
        <w:rPr>
          <w:sz w:val="16"/>
        </w:rPr>
        <w:t xml:space="preserve"> </w:t>
      </w:r>
      <w:r w:rsidRPr="004C0DE1">
        <w:rPr>
          <w:sz w:val="16"/>
        </w:rPr>
        <w:t xml:space="preserve">the </w:t>
      </w:r>
      <w:r w:rsidRPr="00C42A85">
        <w:rPr>
          <w:rStyle w:val="StyleUnderline"/>
          <w:highlight w:val="yellow"/>
        </w:rPr>
        <w:t xml:space="preserve">drying of </w:t>
      </w:r>
      <w:r w:rsidRPr="00C42A85">
        <w:rPr>
          <w:rStyle w:val="Emphasis"/>
          <w:highlight w:val="yellow"/>
        </w:rPr>
        <w:t>forests</w:t>
      </w:r>
      <w:r w:rsidRPr="004C0DE1">
        <w:rPr>
          <w:sz w:val="16"/>
        </w:rPr>
        <w:t xml:space="preserve"> from warming </w:t>
      </w:r>
      <w:r w:rsidRPr="00C42A85">
        <w:rPr>
          <w:rStyle w:val="StyleUnderline"/>
          <w:highlight w:val="yellow"/>
        </w:rPr>
        <w:t>increases forest fires and</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more carbon</w:t>
      </w:r>
      <w:r w:rsidRPr="004C0DE1">
        <w:rPr>
          <w:sz w:val="16"/>
        </w:rPr>
        <w:t>; and</w:t>
      </w:r>
      <w:r>
        <w:rPr>
          <w:sz w:val="16"/>
        </w:rPr>
        <w:t xml:space="preserve"> </w:t>
      </w:r>
      <w:r w:rsidRPr="004C0DE1">
        <w:rPr>
          <w:sz w:val="16"/>
        </w:rPr>
        <w:t xml:space="preserve">higher </w:t>
      </w:r>
      <w:r w:rsidRPr="00C42A85">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64" w:anchor="gpol12647-bib-0065" w:history="1">
        <w:r w:rsidRPr="004C0DE1">
          <w:rPr>
            <w:rStyle w:val="Hyperlink"/>
            <w:sz w:val="16"/>
          </w:rPr>
          <w:t>2007</w:t>
        </w:r>
      </w:hyperlink>
      <w:r w:rsidRPr="004C0DE1">
        <w:rPr>
          <w:sz w:val="16"/>
        </w:rPr>
        <w:t>). Thus, the Global Challenges Foundation (</w:t>
      </w:r>
      <w:hyperlink r:id="rId65"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66"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C42A85">
        <w:rPr>
          <w:rStyle w:val="StyleUnderline"/>
          <w:highlight w:val="yellow"/>
        </w:rPr>
        <w:t>with substantial</w:t>
      </w:r>
      <w:r w:rsidRPr="004C0DE1">
        <w:rPr>
          <w:sz w:val="16"/>
        </w:rPr>
        <w:t xml:space="preserve"> global </w:t>
      </w:r>
      <w:r w:rsidRPr="00C42A85">
        <w:rPr>
          <w:rStyle w:val="StyleUnderline"/>
          <w:highlight w:val="yellow"/>
        </w:rPr>
        <w:t xml:space="preserve">warming, ‘the area of land rendered </w:t>
      </w:r>
      <w:r w:rsidRPr="00C42A85">
        <w:rPr>
          <w:rStyle w:val="Emphasis"/>
          <w:highlight w:val="yellow"/>
        </w:rPr>
        <w:t>uninhabitable</w:t>
      </w:r>
      <w:r w:rsidRPr="004C0DE1">
        <w:rPr>
          <w:sz w:val="16"/>
        </w:rPr>
        <w:t xml:space="preserve"> by heat stress </w:t>
      </w:r>
      <w:r w:rsidRPr="00C42A85">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C42A85">
        <w:rPr>
          <w:rStyle w:val="StyleUnderline"/>
          <w:highlight w:val="yellow"/>
        </w:rPr>
        <w:t xml:space="preserve">making </w:t>
      </w:r>
      <w:r w:rsidRPr="00C42A85">
        <w:rPr>
          <w:rStyle w:val="Emphasis"/>
          <w:highlight w:val="yellow"/>
        </w:rPr>
        <w:t>extinction</w:t>
      </w:r>
      <w:r w:rsidRPr="004C0DE1">
        <w:rPr>
          <w:sz w:val="16"/>
        </w:rPr>
        <w:t xml:space="preserve"> much more </w:t>
      </w:r>
      <w:r w:rsidRPr="00C42A85">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67"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rsidR="00FE41B0" w:rsidRPr="00B55AD5" w:rsidRDefault="00FE41B0" w:rsidP="00FE41B0"/>
    <w:p w:rsidR="00FE41B0" w:rsidRDefault="00FE41B0" w:rsidP="00FE41B0">
      <w:pPr>
        <w:pStyle w:val="Heading3"/>
      </w:pPr>
      <w:proofErr w:type="spellStart"/>
      <w:r>
        <w:lastRenderedPageBreak/>
        <w:t>Underview</w:t>
      </w:r>
      <w:proofErr w:type="spellEnd"/>
    </w:p>
    <w:p w:rsidR="00FE41B0" w:rsidRDefault="00FE41B0" w:rsidP="00FE41B0">
      <w:pPr>
        <w:pStyle w:val="Heading4"/>
      </w:pPr>
      <w:r>
        <w:t xml:space="preserve">1] </w:t>
      </w:r>
      <w:r w:rsidRPr="003E5015">
        <w:t xml:space="preserve">“A” </w:t>
      </w:r>
      <w:r>
        <w:t>implies singular,</w:t>
      </w:r>
    </w:p>
    <w:p w:rsidR="00FE41B0" w:rsidRPr="007529F8" w:rsidRDefault="00FE41B0" w:rsidP="00FE41B0">
      <w:r w:rsidRPr="007529F8">
        <w:t>https://www.merriam-webster.com/dictionary/a</w:t>
      </w:r>
    </w:p>
    <w:p w:rsidR="00FE41B0" w:rsidRDefault="00FE41B0" w:rsidP="00FE41B0">
      <w:proofErr w:type="gramStart"/>
      <w:r w:rsidRPr="00C42A85">
        <w:rPr>
          <w:highlight w:val="yellow"/>
          <w:u w:val="single"/>
        </w:rPr>
        <w:t>used</w:t>
      </w:r>
      <w:proofErr w:type="gramEnd"/>
      <w:r w:rsidRPr="00C42A85">
        <w:rPr>
          <w:highlight w:val="yellow"/>
          <w:u w:val="single"/>
        </w:rPr>
        <w:t xml:space="preserve"> as a function word before singular nouns</w:t>
      </w:r>
      <w:r w:rsidRPr="007529F8">
        <w:t xml:space="preserve"> when the referent is unspecified</w:t>
      </w:r>
    </w:p>
    <w:p w:rsidR="00FE41B0" w:rsidRPr="003E5015" w:rsidRDefault="00FE41B0" w:rsidP="00FE41B0">
      <w:pPr>
        <w:pStyle w:val="Heading4"/>
      </w:pPr>
      <w:r>
        <w:t>2] A implies specific when put before a modifier like “Just”</w:t>
      </w:r>
    </w:p>
    <w:p w:rsidR="00FE41B0" w:rsidRPr="003E5015" w:rsidRDefault="00FE41B0" w:rsidP="00FE41B0">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FE41B0" w:rsidRPr="00EA6A2C" w:rsidRDefault="00FE41B0" w:rsidP="00FE41B0">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C42A85">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C42A85">
        <w:rPr>
          <w:b/>
          <w:highlight w:val="yellow"/>
          <w:u w:val="single"/>
        </w:rPr>
        <w:t>Exception: When a modifier appears between the article and the noun</w:t>
      </w:r>
      <w:r w:rsidRPr="00331A1D">
        <w:rPr>
          <w:b/>
          <w:u w:val="single"/>
        </w:rPr>
        <w:t xml:space="preserve">, </w:t>
      </w:r>
      <w:r w:rsidRPr="00C42A85">
        <w:rPr>
          <w:b/>
          <w:highlight w:val="yellow"/>
          <w:u w:val="single"/>
        </w:rPr>
        <w:t>the subsequent article will continue to be indefinite:</w:t>
      </w:r>
      <w:r w:rsidRPr="00331A1D">
        <w:rPr>
          <w:b/>
          <w:u w:val="single"/>
        </w:rPr>
        <w:t xml:space="preserve"> "I'd like a big glass of orange juice, please," John said. "</w:t>
      </w:r>
      <w:r w:rsidRPr="00C42A85">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proofErr w:type="gramStart"/>
      <w:r w:rsidRPr="00973268">
        <w:rPr>
          <w:sz w:val="14"/>
        </w:rPr>
        <w:t>airedale</w:t>
      </w:r>
      <w:proofErr w:type="spellEnd"/>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FE41B0" w:rsidRDefault="00FE41B0" w:rsidP="00FE41B0">
      <w:pPr>
        <w:pStyle w:val="Heading4"/>
      </w:pPr>
      <w:r>
        <w:t xml:space="preserve">3] </w:t>
      </w: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FE41B0" w:rsidRPr="00E83E38" w:rsidRDefault="00FE41B0" w:rsidP="00FE41B0">
      <w:pPr>
        <w:pStyle w:val="Heading4"/>
      </w:pPr>
      <w:r>
        <w:t>4] Permissibility and Presumption Affirm</w:t>
      </w:r>
    </w:p>
    <w:p w:rsidR="00FE41B0" w:rsidRPr="00E83E38" w:rsidRDefault="00FE41B0" w:rsidP="00FE41B0">
      <w:pPr>
        <w:rPr>
          <w:b/>
          <w:sz w:val="26"/>
          <w:szCs w:val="26"/>
        </w:rPr>
      </w:pPr>
      <w:r w:rsidRPr="00E83E38">
        <w:rPr>
          <w:b/>
          <w:sz w:val="26"/>
          <w:szCs w:val="26"/>
        </w:rPr>
        <w:t>A] Dictionary.com defines “ought”: as a verb “used to express justice, moral rightness, or the like” and “wrong” as “not in accordance with what is morally right or good” – proving something isn’t wrong means it’s right.</w:t>
      </w:r>
    </w:p>
    <w:p w:rsidR="00FE41B0" w:rsidRPr="00E83E38" w:rsidRDefault="00FE41B0" w:rsidP="00FE41B0">
      <w:pPr>
        <w:rPr>
          <w:b/>
          <w:sz w:val="26"/>
          <w:szCs w:val="26"/>
        </w:rPr>
      </w:pPr>
      <w:r w:rsidRPr="00E83E38">
        <w:rPr>
          <w:b/>
          <w:bCs/>
          <w:sz w:val="26"/>
          <w:szCs w:val="26"/>
        </w:rPr>
        <w:t>B] Otherwise we’d have to have a proactive justification to do things like drink water.</w:t>
      </w:r>
    </w:p>
    <w:p w:rsidR="00FE41B0" w:rsidRDefault="00FE41B0" w:rsidP="00FE41B0">
      <w:pPr>
        <w:rPr>
          <w:b/>
          <w:bCs/>
          <w:sz w:val="26"/>
          <w:szCs w:val="26"/>
        </w:rPr>
      </w:pPr>
      <w:r w:rsidRPr="00E83E38">
        <w:rPr>
          <w:b/>
          <w:bCs/>
          <w:sz w:val="26"/>
          <w:szCs w:val="26"/>
        </w:rPr>
        <w:t xml:space="preserve">C] If anything is permissible, then </w:t>
      </w:r>
      <w:proofErr w:type="spellStart"/>
      <w:r w:rsidRPr="00E83E38">
        <w:rPr>
          <w:b/>
          <w:bCs/>
          <w:sz w:val="26"/>
          <w:szCs w:val="26"/>
        </w:rPr>
        <w:t>definitionally</w:t>
      </w:r>
      <w:proofErr w:type="spellEnd"/>
      <w:r w:rsidRPr="00E83E38">
        <w:rPr>
          <w:b/>
          <w:bCs/>
          <w:sz w:val="26"/>
          <w:szCs w:val="26"/>
        </w:rPr>
        <w:t xml:space="preserve"> so is the </w:t>
      </w:r>
      <w:proofErr w:type="spellStart"/>
      <w:r w:rsidRPr="00E83E38">
        <w:rPr>
          <w:b/>
          <w:bCs/>
          <w:sz w:val="26"/>
          <w:szCs w:val="26"/>
        </w:rPr>
        <w:t>aff</w:t>
      </w:r>
      <w:proofErr w:type="spellEnd"/>
      <w:r w:rsidRPr="00E83E38">
        <w:rPr>
          <w:b/>
          <w:bCs/>
          <w:sz w:val="26"/>
          <w:szCs w:val="26"/>
        </w:rPr>
        <w:t> since there is nothing that prevents us from doing it.</w:t>
      </w:r>
    </w:p>
    <w:p w:rsidR="00FE41B0" w:rsidRPr="00E83E38" w:rsidRDefault="00FE41B0" w:rsidP="00FE41B0">
      <w:pPr>
        <w:rPr>
          <w:b/>
          <w:sz w:val="26"/>
          <w:szCs w:val="26"/>
        </w:rPr>
      </w:pPr>
      <w:r>
        <w:rPr>
          <w:b/>
          <w:bCs/>
          <w:sz w:val="26"/>
          <w:szCs w:val="26"/>
        </w:rPr>
        <w:lastRenderedPageBreak/>
        <w:t>D</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FE41B0" w:rsidRPr="00E83E38" w:rsidRDefault="00FE41B0" w:rsidP="00FE41B0">
      <w:pPr>
        <w:rPr>
          <w:b/>
          <w:sz w:val="26"/>
          <w:szCs w:val="26"/>
        </w:rPr>
      </w:pPr>
      <w:r>
        <w:rPr>
          <w:b/>
          <w:bCs/>
          <w:sz w:val="26"/>
          <w:szCs w:val="26"/>
        </w:rPr>
        <w:t>E</w:t>
      </w:r>
      <w:r w:rsidRPr="00E83E38">
        <w:rPr>
          <w:b/>
          <w:bCs/>
          <w:sz w:val="26"/>
          <w:szCs w:val="26"/>
        </w:rPr>
        <w:t xml:space="preserve">] </w:t>
      </w:r>
      <w:proofErr w:type="spellStart"/>
      <w:r w:rsidRPr="00E83E38">
        <w:rPr>
          <w:b/>
          <w:bCs/>
          <w:sz w:val="26"/>
          <w:szCs w:val="26"/>
        </w:rPr>
        <w:t>Epistemics</w:t>
      </w:r>
      <w:proofErr w:type="spellEnd"/>
      <w:r w:rsidRPr="00E83E38">
        <w:rPr>
          <w:b/>
          <w:bCs/>
          <w:sz w:val="26"/>
          <w:szCs w:val="26"/>
        </w:rPr>
        <w:t xml:space="preserve"> – we wouldn’t be able to start a strand of reasoning since we’d have to question that reason.</w:t>
      </w:r>
    </w:p>
    <w:p w:rsidR="00FE41B0" w:rsidRDefault="00FE41B0" w:rsidP="00FE41B0">
      <w:pPr>
        <w:rPr>
          <w:b/>
          <w:bCs/>
          <w:sz w:val="26"/>
          <w:szCs w:val="26"/>
        </w:rPr>
      </w:pPr>
      <w:r>
        <w:rPr>
          <w:b/>
          <w:bCs/>
          <w:sz w:val="26"/>
          <w:szCs w:val="26"/>
        </w:rPr>
        <w:t>F</w:t>
      </w:r>
      <w:r w:rsidRPr="00E83E38">
        <w:rPr>
          <w:b/>
          <w:bCs/>
          <w:sz w:val="26"/>
          <w:szCs w:val="26"/>
        </w:rPr>
        <w:t>] Illogical – presuming statements false is illogical since you can’t say things like P and ~P are both wrong.</w:t>
      </w:r>
    </w:p>
    <w:p w:rsidR="00FE41B0" w:rsidRDefault="00FE41B0" w:rsidP="00FE41B0">
      <w:pPr>
        <w:pStyle w:val="Heading4"/>
      </w:pPr>
      <w:r>
        <w:t xml:space="preserve">5) Here are some </w:t>
      </w:r>
      <w:proofErr w:type="spellStart"/>
      <w:r>
        <w:t>coutner</w:t>
      </w:r>
      <w:proofErr w:type="spellEnd"/>
      <w:r>
        <w:t xml:space="preserve"> solvency advocates</w:t>
      </w:r>
    </w:p>
    <w:p w:rsidR="00FE41B0" w:rsidRDefault="00FE41B0" w:rsidP="00FE41B0">
      <w:r w:rsidRPr="001B7760">
        <w:rPr>
          <w:b/>
        </w:rPr>
        <w:t>Norway oil DA</w:t>
      </w:r>
      <w:r>
        <w:t xml:space="preserve">: </w:t>
      </w:r>
      <w:hyperlink r:id="rId68" w:history="1">
        <w:r w:rsidRPr="007154A2">
          <w:rPr>
            <w:rStyle w:val="Hyperlink"/>
          </w:rPr>
          <w:t>https://www.arabnews.com/node/1746251/business-economy</w:t>
        </w:r>
      </w:hyperlink>
    </w:p>
    <w:p w:rsidR="00FE41B0" w:rsidRDefault="00FE41B0" w:rsidP="00FE41B0">
      <w:r>
        <w:rPr>
          <w:b/>
        </w:rPr>
        <w:t xml:space="preserve">Norway </w:t>
      </w:r>
      <w:r w:rsidRPr="001B7760">
        <w:rPr>
          <w:b/>
        </w:rPr>
        <w:t>Public Workers</w:t>
      </w:r>
      <w:r>
        <w:rPr>
          <w:b/>
        </w:rPr>
        <w:t xml:space="preserve"> PIC</w:t>
      </w:r>
      <w:r>
        <w:t xml:space="preserve">: </w:t>
      </w:r>
      <w:hyperlink r:id="rId69" w:history="1">
        <w:r w:rsidRPr="007154A2">
          <w:rPr>
            <w:rStyle w:val="Hyperlink"/>
          </w:rPr>
          <w:t>https://www.wsws.org/en/articles/2021/06/18/wkrs-j18.html</w:t>
        </w:r>
      </w:hyperlink>
    </w:p>
    <w:p w:rsidR="00FE41B0" w:rsidRPr="00BB4848" w:rsidRDefault="00FE41B0" w:rsidP="00FE41B0">
      <w:pPr>
        <w:rPr>
          <w:b/>
        </w:rPr>
      </w:pPr>
      <w:r>
        <w:rPr>
          <w:b/>
        </w:rPr>
        <w:t xml:space="preserve">Trade deal DA: </w:t>
      </w:r>
      <w:r w:rsidRPr="00BB4848">
        <w:t>https://www.aljazeera.com/economy/2021/6/4/norway-and-uk-strike-post-brexit-trade-deal</w:t>
      </w:r>
    </w:p>
    <w:p w:rsidR="00FE41B0" w:rsidRDefault="00FE41B0" w:rsidP="00FE41B0">
      <w:pPr>
        <w:pStyle w:val="Heading4"/>
      </w:pPr>
      <w:r>
        <w:t xml:space="preserve">6] No </w:t>
      </w:r>
      <w:proofErr w:type="spellStart"/>
      <w:r>
        <w:t>neg</w:t>
      </w:r>
      <w:proofErr w:type="spellEnd"/>
      <w:r>
        <w:t xml:space="preserve"> fiat!—key to reciprocity and improves quality of clash.</w:t>
      </w:r>
    </w:p>
    <w:p w:rsidR="00FE41B0" w:rsidRPr="00BB4710" w:rsidRDefault="00FE41B0" w:rsidP="00FE41B0">
      <w:pPr>
        <w:rPr>
          <w:sz w:val="16"/>
        </w:rPr>
      </w:pPr>
      <w:r w:rsidRPr="00BB4710">
        <w:rPr>
          <w:rStyle w:val="Style13ptBold"/>
        </w:rPr>
        <w:t>Plants</w:t>
      </w:r>
      <w:r>
        <w:rPr>
          <w:rStyle w:val="Style13ptBold"/>
        </w:rPr>
        <w:t xml:space="preserve"> ’</w:t>
      </w:r>
      <w:r w:rsidRPr="00BB4710">
        <w:rPr>
          <w:rStyle w:val="Style13ptBold"/>
        </w:rPr>
        <w:t>89</w:t>
      </w:r>
      <w:r w:rsidRPr="00BB4710">
        <w:rPr>
          <w:sz w:val="16"/>
        </w:rPr>
        <w:t xml:space="preserve"> </w:t>
      </w:r>
      <w:r w:rsidRPr="00E00090">
        <w:t xml:space="preserve">COUNTERPLANS RE-VISITED: THE LAST SACRED COW? J. Daniel Plants, Baylor University 1989 - Punishment </w:t>
      </w:r>
      <w:proofErr w:type="gramStart"/>
      <w:r w:rsidRPr="00E00090">
        <w:t>Paradigms :</w:t>
      </w:r>
      <w:proofErr w:type="gramEnd"/>
      <w:r w:rsidRPr="00E00090">
        <w:t xml:space="preserve"> Pros and Cons; </w:t>
      </w:r>
      <w:hyperlink r:id="rId70" w:history="1">
        <w:r w:rsidRPr="00E00090">
          <w:rPr>
            <w:rStyle w:val="Hyperlink"/>
          </w:rPr>
          <w:t>http://groups.wfu.edu/debate/MiscSites/DRGArticles/Plants1989Punishment.htm</w:t>
        </w:r>
      </w:hyperlink>
      <w:r w:rsidRPr="00E00090">
        <w:t xml:space="preserve"> </w:t>
      </w:r>
      <w:r>
        <w:t>Recut MBPZ</w:t>
      </w:r>
    </w:p>
    <w:p w:rsidR="00FE41B0" w:rsidRPr="000841AB" w:rsidRDefault="00FE41B0" w:rsidP="00FE41B0">
      <w:pPr>
        <w:rPr>
          <w:u w:val="single"/>
        </w:rPr>
      </w:pPr>
      <w:r w:rsidRPr="00E00090">
        <w:rPr>
          <w:sz w:val="16"/>
        </w:rPr>
        <w:t xml:space="preserve">The notion of "as compared to the way things are done now" is nothing novel. Such a comparison is implicit any time the term "should" is invoked. Examples will make this clear. </w:t>
      </w:r>
      <w:r w:rsidRPr="00E00090">
        <w:rPr>
          <w:rStyle w:val="StyleUnderline"/>
        </w:rPr>
        <w:t>Imagine a congressperson proposing a mandatory seat belt law. The floor is opened to debate over the merits of mandating safety belts. All of a sudden, another member of Congress interrupts with the brilliant idea of banning all automobiles. Such a suggestion would be immediately discarded as irrelevant (if not also as absurd). Obviously, when the first member of congress proposed the seat belt law, he or she presupposed the existence of cars in the first place</w:t>
      </w:r>
      <w:r w:rsidRPr="00E00090">
        <w:rPr>
          <w:sz w:val="16"/>
        </w:rPr>
        <w:t xml:space="preserve">. The bill was suggested in a world where automobiles (and automobile accidents) were the quid pro quo. Similarly, take the example of a group of friends discussing where to dine. After a list of several restaurants, someone suggests that the group play </w:t>
      </w:r>
      <w:proofErr w:type="spellStart"/>
      <w:r w:rsidRPr="00E00090">
        <w:rPr>
          <w:sz w:val="16"/>
        </w:rPr>
        <w:t>tiddly</w:t>
      </w:r>
      <w:proofErr w:type="spellEnd"/>
      <w:r w:rsidRPr="00E00090">
        <w:rPr>
          <w:sz w:val="16"/>
        </w:rPr>
        <w:t xml:space="preserve">-winks instead. While that might make for great group fun, playing </w:t>
      </w:r>
      <w:proofErr w:type="spellStart"/>
      <w:r w:rsidRPr="00E00090">
        <w:rPr>
          <w:sz w:val="16"/>
        </w:rPr>
        <w:t>tiddly</w:t>
      </w:r>
      <w:proofErr w:type="spellEnd"/>
      <w:r w:rsidRPr="00E00090">
        <w:rPr>
          <w:sz w:val="16"/>
        </w:rPr>
        <w:t xml:space="preserve">-winks has absolutely nothing to do with the process of selecting WHERE to have dinner. The </w:t>
      </w:r>
      <w:proofErr w:type="spellStart"/>
      <w:r w:rsidRPr="00E00090">
        <w:rPr>
          <w:sz w:val="16"/>
        </w:rPr>
        <w:t>tiddly</w:t>
      </w:r>
      <w:proofErr w:type="spellEnd"/>
      <w:r w:rsidRPr="00E00090">
        <w:rPr>
          <w:sz w:val="16"/>
        </w:rPr>
        <w:t xml:space="preserve">-winks suggestion should have been offered in the "What should we do tonight?" or the "Should we even have dinner?" conversations. </w:t>
      </w:r>
      <w:r w:rsidRPr="00E00090">
        <w:rPr>
          <w:rStyle w:val="StyleUnderline"/>
        </w:rPr>
        <w:t xml:space="preserve">Once the topic under discussion is clearly not whether to eat but where to do it, </w:t>
      </w:r>
      <w:r w:rsidRPr="00EE7D83">
        <w:rPr>
          <w:rStyle w:val="StyleUnderline"/>
          <w:highlight w:val="green"/>
        </w:rPr>
        <w:t>the "counterplan"</w:t>
      </w:r>
      <w:r w:rsidRPr="00E00090">
        <w:rPr>
          <w:rStyle w:val="StyleUnderline"/>
        </w:rPr>
        <w:t xml:space="preserve"> offered by the </w:t>
      </w:r>
      <w:proofErr w:type="spellStart"/>
      <w:r w:rsidRPr="00E00090">
        <w:rPr>
          <w:rStyle w:val="StyleUnderline"/>
        </w:rPr>
        <w:t>tiddly</w:t>
      </w:r>
      <w:proofErr w:type="spellEnd"/>
      <w:r w:rsidRPr="00E00090">
        <w:rPr>
          <w:rStyle w:val="StyleUnderline"/>
        </w:rPr>
        <w:t xml:space="preserve">-wink enthusiast </w:t>
      </w:r>
      <w:r w:rsidRPr="00EE7D83">
        <w:rPr>
          <w:rStyle w:val="StyleUnderline"/>
          <w:highlight w:val="green"/>
        </w:rPr>
        <w:t>begs the question being asked</w:t>
      </w:r>
      <w:r w:rsidRPr="00E00090">
        <w:rPr>
          <w:sz w:val="16"/>
        </w:rPr>
        <w:t xml:space="preserve">. These analogies highlight the fundamental flaw in the optimality perspective. </w:t>
      </w:r>
      <w:r w:rsidRPr="00EE7D83">
        <w:rPr>
          <w:rStyle w:val="StyleUnderline"/>
          <w:highlight w:val="green"/>
        </w:rPr>
        <w:t>Counterplans are not responsive</w:t>
      </w:r>
      <w:r w:rsidRPr="00E00090">
        <w:rPr>
          <w:rStyle w:val="StyleUnderline"/>
        </w:rPr>
        <w:t xml:space="preserve"> to the question posed by the resolution. </w:t>
      </w:r>
      <w:r w:rsidRPr="00EE7D83">
        <w:rPr>
          <w:rStyle w:val="StyleUnderline"/>
          <w:highlight w:val="green"/>
        </w:rPr>
        <w:t>The res</w:t>
      </w:r>
      <w:r w:rsidRPr="005C2F6F">
        <w:rPr>
          <w:rStyle w:val="StyleUnderline"/>
        </w:rPr>
        <w:t>olution</w:t>
      </w:r>
      <w:r w:rsidRPr="00E00090">
        <w:rPr>
          <w:rStyle w:val="StyleUnderline"/>
        </w:rPr>
        <w:t xml:space="preserve"> suggests an action, and asks if it should be done. It </w:t>
      </w:r>
      <w:r w:rsidRPr="00EE7D83">
        <w:rPr>
          <w:rStyle w:val="StyleUnderline"/>
          <w:highlight w:val="green"/>
        </w:rPr>
        <w:t>explicitly limits the range of discussion to</w:t>
      </w:r>
      <w:r w:rsidRPr="00E00090">
        <w:rPr>
          <w:rStyle w:val="StyleUnderline"/>
        </w:rPr>
        <w:t xml:space="preserve"> that action and no more: </w:t>
      </w:r>
      <w:r w:rsidRPr="00EE7D83">
        <w:rPr>
          <w:rStyle w:val="StyleUnderline"/>
          <w:highlight w:val="green"/>
        </w:rPr>
        <w:t>should we affirm</w:t>
      </w:r>
      <w:r w:rsidRPr="005C2F6F">
        <w:rPr>
          <w:rStyle w:val="StyleUnderline"/>
        </w:rPr>
        <w:t xml:space="preserve"> this resolution?  Yes</w:t>
      </w:r>
      <w:r w:rsidRPr="00E00090">
        <w:rPr>
          <w:rStyle w:val="StyleUnderline"/>
        </w:rPr>
        <w:t xml:space="preserve"> or no</w:t>
      </w:r>
      <w:r w:rsidRPr="00E00090">
        <w:rPr>
          <w:sz w:val="16"/>
        </w:rPr>
        <w:t xml:space="preserve">? The area under discussion is the resolution and its beneficial and detrimental effects, nothing more. When the negative counterplans, it begs the question of the topic. Resolutions do not make claims such as, "Resolved: the United States should enact ___________________ as compared to all other competing priorities." Such wording might legitimize counterplans, implicitly, by requiring the affirmative to be superior to all other options, although even then it is arguable that the affirmative need only be superior to extant alternatives. </w:t>
      </w:r>
      <w:r w:rsidRPr="00E00090">
        <w:rPr>
          <w:rStyle w:val="StyleUnderline"/>
        </w:rPr>
        <w:t>It is not a coincidence that the resolution is worded in its present fashion. It proposes a course of action. It is up to both sides to clash over that particular action, not distract the question at hand with unrelated policies</w:t>
      </w:r>
      <w:r w:rsidRPr="00E00090">
        <w:rPr>
          <w:sz w:val="16"/>
        </w:rPr>
        <w:t xml:space="preserve">. An example of a popular generic counterplan will further illustrate my point. Recent college and high school topics have dealt with uniform, minimum educational standards imposed by the Federal government. The thrust of this topic, and the reason that Federal intrusion into the area of education was ever suggested, is that for the past 200+ years, the states' performance in education has been unsatisfactory. Time and again, the states have been unwilling to force the schools under their control to meet minimum standards. The affirmative's rationale for Federal action is largely buttressed by the demonstrated recalcitrance of the states to take the initiative. Without fail, the negative would counterplan by doing exactly what the affirmative did, but enacting the proposal simultaneously in the 50 states. Such a strategy begs the question posed by the topic. The topic demands that the desirability of federal action be debated; the negative proposal to go through the states relegates the central question of the resolution to secondary importance. Indeed, at the start of the debate, the affirmative, in arguing for change advances its best possible indictment of the </w:t>
      </w:r>
      <w:r w:rsidRPr="00E00090">
        <w:rPr>
          <w:sz w:val="16"/>
        </w:rPr>
        <w:lastRenderedPageBreak/>
        <w:t xml:space="preserve">status quo as it exists at the start of the first affirmative constructive. In arguing for change, what other system could the affirmative claim to be superior to? </w:t>
      </w:r>
      <w:r w:rsidRPr="00EE7D83">
        <w:rPr>
          <w:rStyle w:val="StyleUnderline"/>
          <w:highlight w:val="green"/>
        </w:rPr>
        <w:t>The s</w:t>
      </w:r>
      <w:r w:rsidRPr="005C2F6F">
        <w:rPr>
          <w:rStyle w:val="StyleUnderline"/>
        </w:rPr>
        <w:t>tatus</w:t>
      </w:r>
      <w:r w:rsidRPr="00EE7D83">
        <w:rPr>
          <w:rStyle w:val="StyleUnderline"/>
          <w:highlight w:val="green"/>
        </w:rPr>
        <w:t xml:space="preserve"> quo is all that exists when the debate commences</w:t>
      </w:r>
      <w:r w:rsidRPr="00E00090">
        <w:rPr>
          <w:rStyle w:val="StyleUnderline"/>
        </w:rPr>
        <w:t xml:space="preserve">. The affirmative cannot </w:t>
      </w:r>
      <w:proofErr w:type="spellStart"/>
      <w:r w:rsidRPr="00E00090">
        <w:rPr>
          <w:rStyle w:val="StyleUnderline"/>
        </w:rPr>
        <w:t>forsee</w:t>
      </w:r>
      <w:proofErr w:type="spellEnd"/>
      <w:r w:rsidRPr="00E00090">
        <w:rPr>
          <w:rStyle w:val="StyleUnderline"/>
        </w:rPr>
        <w:t xml:space="preserve"> all possible systems</w:t>
      </w:r>
      <w:r w:rsidRPr="00E00090">
        <w:rPr>
          <w:sz w:val="16"/>
        </w:rPr>
        <w:t xml:space="preserve"> that the negative could offer; and even if such premonition were possible, the negative could always change its strategy, since the affirmative must speak first. In short, when the affirmative argues that we should change, they mean that change is beneficial as compared to the present system; there exists no other standard of comparison to which they could conceivably be appealing, </w:t>
      </w:r>
      <w:proofErr w:type="gramStart"/>
      <w:r w:rsidRPr="00E00090">
        <w:rPr>
          <w:sz w:val="16"/>
        </w:rPr>
        <w:t>The</w:t>
      </w:r>
      <w:proofErr w:type="gramEnd"/>
      <w:r w:rsidRPr="00E00090">
        <w:rPr>
          <w:sz w:val="16"/>
        </w:rPr>
        <w:t xml:space="preserve"> origin of the idea that the affirmative must compare favorably to any and all negative proposals, is beyond me. Surely the affirmative has done their job if they can prove change is warranted at the margin. Negative Fiat As most students of debate know, debate has adopted a curious </w:t>
      </w:r>
      <w:proofErr w:type="spellStart"/>
      <w:r w:rsidRPr="00E00090">
        <w:rPr>
          <w:sz w:val="16"/>
        </w:rPr>
        <w:t>deus</w:t>
      </w:r>
      <w:proofErr w:type="spellEnd"/>
      <w:r w:rsidRPr="00E00090">
        <w:rPr>
          <w:sz w:val="16"/>
        </w:rPr>
        <w:t xml:space="preserve"> ex </w:t>
      </w:r>
      <w:proofErr w:type="spellStart"/>
      <w:r w:rsidRPr="00E00090">
        <w:rPr>
          <w:sz w:val="16"/>
        </w:rPr>
        <w:t>machina</w:t>
      </w:r>
      <w:proofErr w:type="spellEnd"/>
      <w:r w:rsidRPr="00E00090">
        <w:rPr>
          <w:sz w:val="16"/>
        </w:rPr>
        <w:t xml:space="preserve"> to make debate more practical. The concept of fiat (from Latin, literally meaning, </w:t>
      </w:r>
      <w:proofErr w:type="gramStart"/>
      <w:r w:rsidRPr="00E00090">
        <w:rPr>
          <w:sz w:val="16"/>
        </w:rPr>
        <w:t>"</w:t>
      </w:r>
      <w:proofErr w:type="gramEnd"/>
      <w:r w:rsidRPr="00E00090">
        <w:rPr>
          <w:sz w:val="16"/>
        </w:rPr>
        <w:t xml:space="preserve">Let it be") is the assumption, for the purpose of discussion, that the resolution can be implemented. Obviously, four debaters in a classroom aren't really able to affect the nation's policies. But debate would be inane if the affirmative offered the plan in the 1AC, and then the 1NC rose and cavalierly argued, "Since the affirmative team members are not congresspersons, they cannot put their plan into effect. Therefore, the negative wins." Thus, to avoid questions of whether or not the present system would adopt the affirmative, we assume that it would, for the purpose of discussion. This makes it possible to debate the merits of proposals, rather than the likelihood of their adoption. So far, so good. We have made only one assumption: that the action specified in the topic is put into effect, so that its desirability can be evaluated. Notice that the rationale for allowing this is, once again, to focus more clearly on whether we "should" affirm the topic. This brings us to an important question: </w:t>
      </w:r>
      <w:r w:rsidRPr="00EE7D83">
        <w:rPr>
          <w:rStyle w:val="StyleUnderline"/>
          <w:highlight w:val="green"/>
        </w:rPr>
        <w:t>Where does "neg</w:t>
      </w:r>
      <w:r w:rsidRPr="00E00090">
        <w:rPr>
          <w:rStyle w:val="StyleUnderline"/>
        </w:rPr>
        <w:t xml:space="preserve">ative </w:t>
      </w:r>
      <w:r w:rsidRPr="00EE7D83">
        <w:rPr>
          <w:rStyle w:val="StyleUnderline"/>
          <w:highlight w:val="green"/>
        </w:rPr>
        <w:t>fiat"</w:t>
      </w:r>
      <w:r w:rsidRPr="00E00090">
        <w:rPr>
          <w:rStyle w:val="StyleUnderline"/>
        </w:rPr>
        <w:t xml:space="preserve">, if such a thing is possible, </w:t>
      </w:r>
      <w:r w:rsidRPr="00EE7D83">
        <w:rPr>
          <w:rStyle w:val="StyleUnderline"/>
          <w:highlight w:val="green"/>
        </w:rPr>
        <w:t>come from?</w:t>
      </w:r>
      <w:r w:rsidRPr="005C2F6F">
        <w:rPr>
          <w:rStyle w:val="StyleUnderline"/>
        </w:rPr>
        <w:t xml:space="preserve"> Why does the negative have the right to offer and implement proposals? Observe</w:t>
      </w:r>
      <w:r w:rsidRPr="00E00090">
        <w:rPr>
          <w:rStyle w:val="StyleUnderline"/>
        </w:rPr>
        <w:t xml:space="preserve"> that fiat, as developed above, is not known as "affirmative" fiat; it is neutral with respect to side. It is a device that assists BOTH teams in analyzing whether we should take action</w:t>
      </w:r>
      <w:r w:rsidRPr="00E00090">
        <w:rPr>
          <w:sz w:val="16"/>
        </w:rPr>
        <w:t xml:space="preserve">. Fiat merely directs the debate more clearly </w:t>
      </w:r>
      <w:proofErr w:type="gramStart"/>
      <w:r w:rsidRPr="00E00090">
        <w:rPr>
          <w:sz w:val="16"/>
        </w:rPr>
        <w:t>to</w:t>
      </w:r>
      <w:proofErr w:type="gramEnd"/>
      <w:r w:rsidRPr="00E00090">
        <w:rPr>
          <w:sz w:val="16"/>
        </w:rPr>
        <w:t xml:space="preserve"> relevant discussion. </w:t>
      </w:r>
      <w:r w:rsidRPr="00EE7D83">
        <w:rPr>
          <w:rStyle w:val="StyleUnderline"/>
          <w:highlight w:val="green"/>
        </w:rPr>
        <w:t>Fiat is not</w:t>
      </w:r>
      <w:r w:rsidRPr="00E00090">
        <w:rPr>
          <w:rStyle w:val="StyleUnderline"/>
        </w:rPr>
        <w:t xml:space="preserve"> a </w:t>
      </w:r>
      <w:r w:rsidRPr="00EE7D83">
        <w:rPr>
          <w:rStyle w:val="StyleUnderline"/>
          <w:highlight w:val="green"/>
        </w:rPr>
        <w:t>reciprocal</w:t>
      </w:r>
      <w:r w:rsidRPr="00E00090">
        <w:rPr>
          <w:rStyle w:val="StyleUnderline"/>
        </w:rPr>
        <w:t xml:space="preserve"> privilege that the negative deserves on grounds of equity, because it doesn't give either side an advantage over the other. Fiat inheres in the way both teams debate the merits of the resolution. In essence, </w:t>
      </w:r>
      <w:r w:rsidRPr="00EE7D83">
        <w:rPr>
          <w:rStyle w:val="StyleUnderline"/>
          <w:highlight w:val="green"/>
        </w:rPr>
        <w:t>the neg</w:t>
      </w:r>
      <w:r w:rsidRPr="00E00090">
        <w:rPr>
          <w:rStyle w:val="StyleUnderline"/>
        </w:rPr>
        <w:t xml:space="preserve">ative </w:t>
      </w:r>
      <w:r w:rsidRPr="00EE7D83">
        <w:rPr>
          <w:rStyle w:val="StyleUnderline"/>
          <w:highlight w:val="green"/>
        </w:rPr>
        <w:t>already</w:t>
      </w:r>
      <w:r w:rsidRPr="00E00090">
        <w:rPr>
          <w:rStyle w:val="StyleUnderline"/>
        </w:rPr>
        <w:t xml:space="preserve"> has </w:t>
      </w:r>
      <w:r w:rsidRPr="00EE7D83">
        <w:rPr>
          <w:rStyle w:val="StyleUnderline"/>
          <w:highlight w:val="green"/>
        </w:rPr>
        <w:t>"benefi</w:t>
      </w:r>
      <w:r w:rsidRPr="005C2F6F">
        <w:rPr>
          <w:rStyle w:val="StyleUnderline"/>
        </w:rPr>
        <w:t xml:space="preserve">ted" </w:t>
      </w:r>
      <w:r w:rsidRPr="00EE7D83">
        <w:rPr>
          <w:rStyle w:val="StyleUnderline"/>
          <w:highlight w:val="green"/>
        </w:rPr>
        <w:t xml:space="preserve">from </w:t>
      </w:r>
      <w:proofErr w:type="spellStart"/>
      <w:r w:rsidRPr="00EE7D83">
        <w:rPr>
          <w:rStyle w:val="StyleUnderline"/>
          <w:highlight w:val="green"/>
        </w:rPr>
        <w:t>fiating</w:t>
      </w:r>
      <w:proofErr w:type="spellEnd"/>
      <w:r w:rsidRPr="00EE7D83">
        <w:rPr>
          <w:rStyle w:val="StyleUnderline"/>
          <w:highlight w:val="green"/>
        </w:rPr>
        <w:t xml:space="preserve"> the resolution</w:t>
      </w:r>
      <w:r w:rsidRPr="00E00090">
        <w:rPr>
          <w:rStyle w:val="StyleUnderline"/>
        </w:rPr>
        <w:t xml:space="preserve"> into existence </w:t>
      </w:r>
      <w:r w:rsidRPr="00EE7D83">
        <w:rPr>
          <w:rStyle w:val="StyleUnderline"/>
          <w:highlight w:val="green"/>
        </w:rPr>
        <w:t>as much as the aff</w:t>
      </w:r>
      <w:r w:rsidRPr="00E00090">
        <w:rPr>
          <w:rStyle w:val="StyleUnderline"/>
        </w:rPr>
        <w:t>irmative did; both sides now can avoid debating what WOULD be done and debate instead what SHOULD be done. Consequently, the conclusion that the negative deserves "negative fiat" to counter the "affirmative fiat" is groundless</w:t>
      </w:r>
      <w:r w:rsidRPr="00E00090">
        <w:rPr>
          <w:sz w:val="16"/>
        </w:rPr>
        <w:t xml:space="preserve">. Thus, the prior question, posed again: why and how can the negative assume into existence alternative policies? There is only one action asked to be debated: the resolution (or its designated representative, </w:t>
      </w:r>
      <w:r w:rsidRPr="005C2F6F">
        <w:rPr>
          <w:sz w:val="16"/>
        </w:rPr>
        <w:t>the plan</w:t>
      </w:r>
      <w:proofErr w:type="gramStart"/>
      <w:r w:rsidRPr="005C2F6F">
        <w:rPr>
          <w:sz w:val="16"/>
        </w:rPr>
        <w:t>) .</w:t>
      </w:r>
      <w:proofErr w:type="gramEnd"/>
      <w:r w:rsidRPr="005C2F6F">
        <w:rPr>
          <w:sz w:val="16"/>
        </w:rPr>
        <w:t xml:space="preserve"> We can assume into existence the resolution and nothing more. From our standpoint, that is literally all that we have control over; we have, by agreeing to limit discussion to a single proposal, proscribed our ability to deal with or effectuate any other policies. Succinctly stated, there is no theoretical basis for the existence of counterplans as an argument against the affirmative. Whither the negative? At the outset of this section, let me make clear my conviction that this part of the essay is not indispensable to my argument in any way. The preceding paragraphs are reasons why </w:t>
      </w:r>
      <w:r w:rsidRPr="005C2F6F">
        <w:rPr>
          <w:rStyle w:val="Emphasis"/>
        </w:rPr>
        <w:t>counterplans have no legitimacy as debate arguments</w:t>
      </w:r>
      <w:r w:rsidRPr="005C2F6F">
        <w:rPr>
          <w:sz w:val="16"/>
        </w:rPr>
        <w:t xml:space="preserve">. If that is indeed true, then arguments about what debate will come to after the passing of counterplans, is secondary. Remember, at one time there was no such thing as a counterplan. Debate persevered. There is absolutely nothing wrong with innovation in debate; however, those who innovate must be able to justify the appropriateness of their creations. If counterplans are proven inappropriate for debate, they should be discarded. The fact that they have been around for so long should afford them no special protection. For the sake of argument (no pun intended), though, </w:t>
      </w:r>
      <w:r w:rsidRPr="005C2F6F">
        <w:rPr>
          <w:rStyle w:val="StyleUnderline"/>
        </w:rPr>
        <w:t>what would the post-counterplan world look like? Not that different, really. The negative would defend the status quo. The affirmative, to win, would have to be on balance superior to the way things are done in the present system</w:t>
      </w:r>
      <w:r w:rsidRPr="005C2F6F">
        <w:rPr>
          <w:sz w:val="16"/>
        </w:rPr>
        <w:t>. It is beyond me why so many people are unwilling to force the negative to defend the present system. A typica</w:t>
      </w:r>
      <w:r w:rsidRPr="00E00090">
        <w:rPr>
          <w:sz w:val="16"/>
        </w:rPr>
        <w:t xml:space="preserve">l claim is, "It's unfair to leave the negative nothing but the messed-up, defunct status quo. </w:t>
      </w:r>
      <w:r w:rsidRPr="00E00090">
        <w:rPr>
          <w:rStyle w:val="StyleUnderline"/>
        </w:rPr>
        <w:t xml:space="preserve">Why should the negative get stuck with it?" What a facile assertion! The status quo is not some random, irrational system that is inherently deficient. </w:t>
      </w:r>
      <w:r w:rsidRPr="005C2F6F">
        <w:rPr>
          <w:rStyle w:val="StyleUnderline"/>
          <w:highlight w:val="green"/>
        </w:rPr>
        <w:t>There are rea</w:t>
      </w:r>
      <w:r>
        <w:rPr>
          <w:rStyle w:val="StyleUnderline"/>
          <w:highlight w:val="green"/>
        </w:rPr>
        <w:t>s</w:t>
      </w:r>
      <w:r w:rsidRPr="005C2F6F">
        <w:rPr>
          <w:rStyle w:val="StyleUnderline"/>
          <w:highlight w:val="green"/>
        </w:rPr>
        <w:t xml:space="preserve">ons why things are done the way they </w:t>
      </w:r>
      <w:r w:rsidRPr="005C2F6F">
        <w:rPr>
          <w:rStyle w:val="StyleUnderline"/>
        </w:rPr>
        <w:t xml:space="preserve">currently </w:t>
      </w:r>
      <w:r w:rsidRPr="005C2F6F">
        <w:rPr>
          <w:rStyle w:val="StyleUnderline"/>
          <w:highlight w:val="green"/>
        </w:rPr>
        <w:t>are</w:t>
      </w:r>
      <w:r w:rsidRPr="00E00090">
        <w:rPr>
          <w:sz w:val="16"/>
        </w:rPr>
        <w:t xml:space="preserve">. True, they may be bad or flimsy reasons, but in those instances, then change would seem to indeed be warranted. And should we not have equal, if not greater, sympathy for the affirmative? They are asked to prove that the longstanding traditions of the status quo be abandoned in favor of an untried alternative. </w:t>
      </w:r>
      <w:proofErr w:type="gramStart"/>
      <w:r w:rsidRPr="00E00090">
        <w:rPr>
          <w:sz w:val="16"/>
        </w:rPr>
        <w:t>my</w:t>
      </w:r>
      <w:proofErr w:type="gramEnd"/>
      <w:r w:rsidRPr="00E00090">
        <w:rPr>
          <w:sz w:val="16"/>
        </w:rPr>
        <w:t xml:space="preserve"> point is that there is nothing untenable about the negative arguing that we should not change the status quo. Argumentative Benefits </w:t>
      </w:r>
      <w:proofErr w:type="gramStart"/>
      <w:r w:rsidRPr="00E00090">
        <w:rPr>
          <w:sz w:val="16"/>
        </w:rPr>
        <w:t>Another</w:t>
      </w:r>
      <w:proofErr w:type="gramEnd"/>
      <w:r w:rsidRPr="00E00090">
        <w:rPr>
          <w:sz w:val="16"/>
        </w:rPr>
        <w:t xml:space="preserve"> equally unpersuasive claim is that "valuable" issues will be eliminated if counterplans perish. This is, of course, untrue. </w:t>
      </w:r>
      <w:proofErr w:type="gramStart"/>
      <w:r w:rsidRPr="00E00090">
        <w:rPr>
          <w:rStyle w:val="StyleUnderline"/>
        </w:rPr>
        <w:t>rent</w:t>
      </w:r>
      <w:proofErr w:type="gramEnd"/>
      <w:r w:rsidRPr="00E00090">
        <w:rPr>
          <w:sz w:val="16"/>
        </w:rPr>
        <w:t>. "</w:t>
      </w:r>
      <w:r w:rsidRPr="005C2F6F">
        <w:rPr>
          <w:rStyle w:val="StyleUnderline"/>
        </w:rPr>
        <w:t>Valuable" arguments, then, wouldn't be sacrificed; only those that were not truly reasons to reject the aff</w:t>
      </w:r>
      <w:r w:rsidRPr="00E00090">
        <w:rPr>
          <w:rStyle w:val="StyleUnderline"/>
        </w:rPr>
        <w:t>irmative</w:t>
      </w:r>
      <w:r w:rsidRPr="00E00090">
        <w:rPr>
          <w:sz w:val="16"/>
        </w:rPr>
        <w:t xml:space="preserve"> (i.e., non-unique disadvantages). </w:t>
      </w:r>
      <w:r w:rsidRPr="005C2F6F">
        <w:rPr>
          <w:rStyle w:val="StyleUnderline"/>
        </w:rPr>
        <w:t xml:space="preserve">The </w:t>
      </w:r>
      <w:r w:rsidRPr="005C2F6F">
        <w:rPr>
          <w:rStyle w:val="StyleUnderline"/>
          <w:highlight w:val="green"/>
        </w:rPr>
        <w:t>elimination of c</w:t>
      </w:r>
      <w:r w:rsidRPr="005C2F6F">
        <w:rPr>
          <w:rStyle w:val="StyleUnderline"/>
        </w:rPr>
        <w:t>ounter</w:t>
      </w:r>
      <w:r w:rsidRPr="005C2F6F">
        <w:rPr>
          <w:rStyle w:val="StyleUnderline"/>
          <w:highlight w:val="green"/>
        </w:rPr>
        <w:t>p</w:t>
      </w:r>
      <w:r w:rsidRPr="005C2F6F">
        <w:rPr>
          <w:rStyle w:val="StyleUnderline"/>
        </w:rPr>
        <w:t>lan</w:t>
      </w:r>
      <w:r w:rsidRPr="005C2F6F">
        <w:rPr>
          <w:rStyle w:val="StyleUnderline"/>
          <w:highlight w:val="green"/>
        </w:rPr>
        <w:t>s would improv</w:t>
      </w:r>
      <w:r w:rsidRPr="005C2F6F">
        <w:rPr>
          <w:rStyle w:val="StyleUnderline"/>
        </w:rPr>
        <w:t xml:space="preserve">e, not harm, the quality of </w:t>
      </w:r>
      <w:r w:rsidRPr="005C2F6F">
        <w:rPr>
          <w:rStyle w:val="StyleUnderline"/>
          <w:highlight w:val="green"/>
        </w:rPr>
        <w:t>argumentation by placing a higher burden of proof</w:t>
      </w:r>
      <w:r w:rsidRPr="005C2F6F">
        <w:rPr>
          <w:rStyle w:val="StyleUnderline"/>
        </w:rPr>
        <w:t xml:space="preserve"> on the issues in the debate. </w:t>
      </w:r>
      <w:r w:rsidRPr="005C2F6F">
        <w:rPr>
          <w:rStyle w:val="StyleUnderline"/>
          <w:highlight w:val="green"/>
        </w:rPr>
        <w:t>The</w:t>
      </w:r>
      <w:r w:rsidRPr="005C2F6F">
        <w:rPr>
          <w:rStyle w:val="StyleUnderline"/>
        </w:rPr>
        <w:t xml:space="preserve"> successful </w:t>
      </w:r>
      <w:r w:rsidRPr="005C2F6F">
        <w:rPr>
          <w:rStyle w:val="StyleUnderline"/>
          <w:highlight w:val="green"/>
        </w:rPr>
        <w:t>neg</w:t>
      </w:r>
      <w:r w:rsidRPr="005C2F6F">
        <w:rPr>
          <w:rStyle w:val="StyleUnderline"/>
        </w:rPr>
        <w:t xml:space="preserve">ative </w:t>
      </w:r>
      <w:r w:rsidRPr="005C2F6F">
        <w:rPr>
          <w:rStyle w:val="StyleUnderline"/>
          <w:highlight w:val="green"/>
        </w:rPr>
        <w:t>would</w:t>
      </w:r>
      <w:r w:rsidRPr="005C2F6F">
        <w:rPr>
          <w:rStyle w:val="StyleUnderline"/>
        </w:rPr>
        <w:t xml:space="preserve"> be the one who </w:t>
      </w:r>
      <w:r w:rsidRPr="005C2F6F">
        <w:rPr>
          <w:rStyle w:val="StyleUnderline"/>
          <w:highlight w:val="green"/>
        </w:rPr>
        <w:t>argue</w:t>
      </w:r>
      <w:r w:rsidRPr="005C2F6F">
        <w:rPr>
          <w:rStyle w:val="StyleUnderline"/>
        </w:rPr>
        <w:t xml:space="preserve">d extremely </w:t>
      </w:r>
      <w:r w:rsidRPr="005C2F6F">
        <w:rPr>
          <w:rStyle w:val="StyleUnderline"/>
          <w:highlight w:val="green"/>
        </w:rPr>
        <w:t>well researched disad</w:t>
      </w:r>
      <w:r w:rsidRPr="005C2F6F">
        <w:rPr>
          <w:rStyle w:val="StyleUnderline"/>
        </w:rPr>
        <w:t>vantage</w:t>
      </w:r>
      <w:r w:rsidRPr="005C2F6F">
        <w:rPr>
          <w:rStyle w:val="StyleUnderline"/>
          <w:highlight w:val="green"/>
        </w:rPr>
        <w:t>s</w:t>
      </w:r>
      <w:r w:rsidRPr="005C2F6F">
        <w:rPr>
          <w:rStyle w:val="StyleUnderline"/>
        </w:rPr>
        <w:t xml:space="preserve">, had a copious quantity of </w:t>
      </w:r>
      <w:r w:rsidRPr="005C2F6F">
        <w:rPr>
          <w:rStyle w:val="StyleUnderline"/>
          <w:highlight w:val="green"/>
        </w:rPr>
        <w:t>specific case evidence</w:t>
      </w:r>
      <w:r w:rsidRPr="005C2F6F">
        <w:rPr>
          <w:rStyle w:val="StyleUnderline"/>
        </w:rPr>
        <w:t xml:space="preserve">, </w:t>
      </w:r>
      <w:r w:rsidRPr="005C2F6F">
        <w:rPr>
          <w:rStyle w:val="StyleUnderline"/>
          <w:highlight w:val="green"/>
        </w:rPr>
        <w:t>and</w:t>
      </w:r>
      <w:r w:rsidRPr="005C2F6F">
        <w:rPr>
          <w:rStyle w:val="StyleUnderline"/>
        </w:rPr>
        <w:t xml:space="preserve"> who was competent at extending </w:t>
      </w:r>
      <w:r w:rsidRPr="005C2F6F">
        <w:rPr>
          <w:rStyle w:val="StyleUnderline"/>
          <w:highlight w:val="green"/>
        </w:rPr>
        <w:t>intelligent t</w:t>
      </w:r>
      <w:r w:rsidRPr="005C2F6F">
        <w:rPr>
          <w:rStyle w:val="StyleUnderline"/>
        </w:rPr>
        <w:t xml:space="preserve">opicality </w:t>
      </w:r>
      <w:r w:rsidRPr="005C2F6F">
        <w:rPr>
          <w:rStyle w:val="StyleUnderline"/>
          <w:highlight w:val="green"/>
        </w:rPr>
        <w:t>violations.</w:t>
      </w:r>
      <w:r w:rsidRPr="005C2F6F">
        <w:rPr>
          <w:rStyle w:val="StyleUnderline"/>
        </w:rPr>
        <w:t xml:space="preserve"> </w:t>
      </w:r>
      <w:r w:rsidRPr="00E00090">
        <w:rPr>
          <w:sz w:val="16"/>
        </w:rPr>
        <w:t>Few debate purists would object to such strategies.</w:t>
      </w:r>
    </w:p>
    <w:p w:rsidR="00FE41B0" w:rsidRDefault="00FE41B0" w:rsidP="00FE41B0">
      <w:pPr>
        <w:pStyle w:val="Heading4"/>
      </w:pPr>
      <w:r>
        <w:lastRenderedPageBreak/>
        <w:t>7</w:t>
      </w:r>
      <w:r>
        <w:t xml:space="preserve">] Alternative advocacies that take an action with an agent different than the plan are voting issues, </w:t>
      </w:r>
    </w:p>
    <w:p w:rsidR="00FE41B0" w:rsidRDefault="00FE41B0" w:rsidP="00FE41B0">
      <w:pPr>
        <w:pStyle w:val="Heading4"/>
      </w:pPr>
      <w:r>
        <w:t xml:space="preserve">A] </w:t>
      </w:r>
      <w:proofErr w:type="spellStart"/>
      <w:r>
        <w:t>Recirpocity</w:t>
      </w:r>
      <w:proofErr w:type="spellEnd"/>
      <w:r>
        <w:t xml:space="preserve"> – </w:t>
      </w:r>
      <w:proofErr w:type="spellStart"/>
      <w:r>
        <w:t>aff</w:t>
      </w:r>
      <w:proofErr w:type="spellEnd"/>
      <w:r>
        <w:t xml:space="preserve"> is bound by the topic but you can spec an infinite number of actors which 1] are all unpredictable and 2] kill </w:t>
      </w:r>
      <w:proofErr w:type="spellStart"/>
      <w:r>
        <w:t>aff</w:t>
      </w:r>
      <w:proofErr w:type="spellEnd"/>
      <w:r>
        <w:t xml:space="preserve"> ground by mooting all offense.</w:t>
      </w:r>
    </w:p>
    <w:p w:rsidR="00FE41B0" w:rsidRPr="00422006" w:rsidRDefault="00FE41B0" w:rsidP="00FE41B0">
      <w:pPr>
        <w:pStyle w:val="Heading4"/>
      </w:pPr>
      <w:r w:rsidRPr="00422006">
        <w:t xml:space="preserve">B] </w:t>
      </w:r>
      <w:proofErr w:type="gramStart"/>
      <w:r w:rsidRPr="00422006">
        <w:t>advocacy</w:t>
      </w:r>
      <w:proofErr w:type="gramEnd"/>
      <w:r w:rsidRPr="00422006">
        <w:t xml:space="preserve"> skills – in the real world we have to debate desirability with the actors we’re given, not assume other random people can solve the harms</w:t>
      </w:r>
    </w:p>
    <w:p w:rsidR="00A95652" w:rsidRDefault="009F1FFB" w:rsidP="009F1FFB">
      <w:pPr>
        <w:pStyle w:val="Heading4"/>
      </w:pPr>
      <w:r>
        <w:t xml:space="preserve">8] CPs don’t negate they just prove we can do other good things but they don’t prove the </w:t>
      </w:r>
      <w:proofErr w:type="spellStart"/>
      <w:r>
        <w:t>aff</w:t>
      </w:r>
      <w:proofErr w:type="spellEnd"/>
      <w:r>
        <w:t xml:space="preserve"> is bad.</w:t>
      </w:r>
    </w:p>
    <w:p w:rsidR="00BB5AF9" w:rsidRDefault="00BB5AF9" w:rsidP="00BB5AF9">
      <w:pPr>
        <w:pStyle w:val="Heading3"/>
      </w:pPr>
      <w:r>
        <w:lastRenderedPageBreak/>
        <w:t>Extra</w:t>
      </w:r>
    </w:p>
    <w:p w:rsidR="00BB5AF9" w:rsidRPr="00310E5C" w:rsidRDefault="00244681" w:rsidP="00BB5AF9">
      <w:pPr>
        <w:pStyle w:val="Heading4"/>
        <w:rPr>
          <w:u w:val="single"/>
        </w:rPr>
      </w:pPr>
      <w:r>
        <w:t>1</w:t>
      </w:r>
      <w:r w:rsidR="00BB5AF9">
        <w:t>] Movement Building</w:t>
      </w:r>
      <w:r w:rsidR="00BB5AF9" w:rsidRPr="00310E5C">
        <w:t xml:space="preserve"> – Only </w:t>
      </w:r>
      <w:r w:rsidR="00BB5AF9">
        <w:t>pragmatism</w:t>
      </w:r>
      <w:r w:rsidR="00BB5AF9" w:rsidRPr="00310E5C">
        <w:t xml:space="preserve"> provides a model of education that allows students to internalize pedagogy, using the judge as an educator to enforce ideas strips educations value, </w:t>
      </w:r>
      <w:proofErr w:type="spellStart"/>
      <w:r w:rsidR="00BB5AF9" w:rsidRPr="00310E5C">
        <w:t>Rickert</w:t>
      </w:r>
      <w:proofErr w:type="spellEnd"/>
      <w:r w:rsidR="00BB5AF9" w:rsidRPr="00310E5C">
        <w:t xml:space="preserve"> 01</w:t>
      </w:r>
    </w:p>
    <w:p w:rsidR="00BB5AF9" w:rsidRPr="00310E5C" w:rsidRDefault="00BB5AF9" w:rsidP="00BB5AF9">
      <w:r w:rsidRPr="00310E5C">
        <w:t xml:space="preserve">Thomas </w:t>
      </w:r>
      <w:proofErr w:type="spellStart"/>
      <w:proofErr w:type="gramStart"/>
      <w:r w:rsidRPr="00310E5C">
        <w:t>Rickert</w:t>
      </w:r>
      <w:proofErr w:type="spellEnd"/>
      <w:r w:rsidRPr="00310E5C">
        <w:t xml:space="preserve"> ,</w:t>
      </w:r>
      <w:proofErr w:type="gramEnd"/>
      <w:r w:rsidRPr="00310E5C">
        <w:t xml:space="preserve"> 2001 "Hands Up, You're Free", </w:t>
      </w:r>
      <w:hyperlink r:id="rId71" w:history="1">
        <w:r w:rsidRPr="00310E5C">
          <w:rPr>
            <w:rStyle w:val="Hyperlink"/>
          </w:rPr>
          <w:t>http://jaconlinejournal.com/archives/vol21.2/rickert-hands.pdf</w:t>
        </w:r>
      </w:hyperlink>
    </w:p>
    <w:p w:rsidR="00BB5AF9" w:rsidRDefault="00BB5AF9" w:rsidP="00BB5AF9">
      <w:pPr>
        <w:jc w:val="both"/>
        <w:rPr>
          <w:sz w:val="16"/>
        </w:rPr>
      </w:pPr>
      <w:r w:rsidRPr="00F34C57">
        <w:rPr>
          <w:b/>
          <w:u w:val="single"/>
        </w:rPr>
        <w:t xml:space="preserve">An example of </w:t>
      </w:r>
      <w:r w:rsidRPr="004A659B">
        <w:rPr>
          <w:b/>
          <w:highlight w:val="yellow"/>
          <w:u w:val="single"/>
        </w:rPr>
        <w:t>the connection between violence and pedagogy is implicit in the notion of being "schooled</w:t>
      </w:r>
      <w:r w:rsidRPr="00F34C57">
        <w:rPr>
          <w:b/>
          <w:u w:val="single"/>
        </w:rPr>
        <w:t xml:space="preserve">" </w:t>
      </w:r>
      <w:r w:rsidRPr="004A659B">
        <w:rPr>
          <w:b/>
          <w:highlight w:val="yellow"/>
          <w:u w:val="single"/>
        </w:rPr>
        <w:t>as</w:t>
      </w:r>
      <w:r w:rsidRPr="00F34C57">
        <w:rPr>
          <w:b/>
          <w:u w:val="single"/>
        </w:rPr>
        <w:t xml:space="preserve"> it has been </w:t>
      </w:r>
      <w:r w:rsidRPr="004A659B">
        <w:rPr>
          <w:b/>
          <w:highlight w:val="yellow"/>
          <w:u w:val="single"/>
        </w:rPr>
        <w:t>conceptualized by Giroux</w:t>
      </w:r>
      <w:r w:rsidRPr="00F34C57">
        <w:rPr>
          <w:b/>
          <w:u w:val="single"/>
        </w:rPr>
        <w:t xml:space="preserve"> and Peter McLaren.</w:t>
      </w:r>
      <w:r w:rsidRPr="00F34C57">
        <w:rPr>
          <w:sz w:val="16"/>
        </w:rPr>
        <w:t xml:space="preserve"> They explain, "</w:t>
      </w:r>
      <w:r w:rsidRPr="00F34C57">
        <w:rPr>
          <w:b/>
          <w:u w:val="single"/>
        </w:rPr>
        <w:t>Fundamental to the principles that inform</w:t>
      </w:r>
      <w:r w:rsidRPr="004A659B">
        <w:rPr>
          <w:b/>
          <w:highlight w:val="yellow"/>
          <w:u w:val="single"/>
        </w:rPr>
        <w:t xml:space="preserve"> critical pedagogy </w:t>
      </w:r>
      <w:r w:rsidRPr="00F34C57">
        <w:rPr>
          <w:b/>
          <w:u w:val="single"/>
        </w:rPr>
        <w:t>is the conviction that schooling for self- and social empowerment is ethically prior to questions of epistemology or to a mastery of technical or social skills that are primarily tied to the logic of the marketplace</w:t>
      </w:r>
      <w:r w:rsidRPr="00F34C57">
        <w:rPr>
          <w:sz w:val="16"/>
        </w:rPr>
        <w:t>" (153-54</w:t>
      </w:r>
      <w:r w:rsidRPr="004A659B">
        <w:rPr>
          <w:b/>
          <w:highlight w:val="yellow"/>
          <w:u w:val="single"/>
        </w:rPr>
        <w:t xml:space="preserve">). </w:t>
      </w:r>
      <w:r w:rsidRPr="00F34C57">
        <w:rPr>
          <w:b/>
          <w:u w:val="single"/>
        </w:rPr>
        <w:t xml:space="preserve">A </w:t>
      </w:r>
      <w:r w:rsidRPr="004A659B">
        <w:rPr>
          <w:b/>
          <w:highlight w:val="yellow"/>
          <w:u w:val="single"/>
        </w:rPr>
        <w:t>presum</w:t>
      </w:r>
      <w:r w:rsidRPr="00F34C57">
        <w:rPr>
          <w:b/>
          <w:u w:val="single"/>
        </w:rPr>
        <w:t>ption here i</w:t>
      </w:r>
      <w:r w:rsidRPr="004A659B">
        <w:rPr>
          <w:b/>
          <w:highlight w:val="yellow"/>
          <w:u w:val="single"/>
        </w:rPr>
        <w:t xml:space="preserve">s </w:t>
      </w:r>
      <w:r w:rsidRPr="00F34C57">
        <w:rPr>
          <w:b/>
          <w:u w:val="single"/>
        </w:rPr>
        <w:t xml:space="preserve">that it is </w:t>
      </w:r>
      <w:r w:rsidRPr="004A659B">
        <w:rPr>
          <w:b/>
          <w:highlight w:val="yellow"/>
          <w:u w:val="single"/>
        </w:rPr>
        <w:t xml:space="preserve">the teacher </w:t>
      </w:r>
      <w:r w:rsidRPr="00F34C57">
        <w:rPr>
          <w:b/>
          <w:u w:val="single"/>
        </w:rPr>
        <w:t>who</w:t>
      </w:r>
      <w:r w:rsidRPr="004A659B">
        <w:rPr>
          <w:b/>
          <w:highlight w:val="yellow"/>
          <w:u w:val="single"/>
        </w:rPr>
        <w:t xml:space="preserve"> knows (best),</w:t>
      </w:r>
      <w:r w:rsidRPr="00F34C57">
        <w:rPr>
          <w:b/>
          <w:u w:val="single"/>
        </w:rPr>
        <w:t xml:space="preserve"> and this orientation gives the concept of schooling a particular bite</w:t>
      </w:r>
      <w:r w:rsidRPr="00F34C57">
        <w:rPr>
          <w:sz w:val="16"/>
        </w:rPr>
        <w:t xml:space="preserve">: though critical pedagogy it presents itself as oppositional to the state and </w:t>
      </w:r>
      <w:r w:rsidRPr="004A659B">
        <w:rPr>
          <w:b/>
          <w:highlight w:val="yellow"/>
          <w:u w:val="single"/>
        </w:rPr>
        <w:t>the dominant forms of pedagogy</w:t>
      </w:r>
      <w:r w:rsidRPr="00F34C57">
        <w:rPr>
          <w:sz w:val="16"/>
        </w:rPr>
        <w:t xml:space="preserve"> that serve the state and its capitalist interests, it </w:t>
      </w:r>
      <w:r w:rsidRPr="004A659B">
        <w:rPr>
          <w:b/>
          <w:highlight w:val="yellow"/>
          <w:u w:val="single"/>
        </w:rPr>
        <w:t xml:space="preserve">nevertheless </w:t>
      </w:r>
      <w:proofErr w:type="spellStart"/>
      <w:r w:rsidRPr="004A659B">
        <w:rPr>
          <w:b/>
          <w:highlight w:val="yellow"/>
          <w:u w:val="single"/>
        </w:rPr>
        <w:t>reinscribe</w:t>
      </w:r>
      <w:r w:rsidRPr="00F34C57">
        <w:rPr>
          <w:b/>
          <w:u w:val="single"/>
        </w:rPr>
        <w:t>s</w:t>
      </w:r>
      <w:proofErr w:type="spellEnd"/>
      <w:r w:rsidRPr="00F34C57">
        <w:rPr>
          <w:b/>
          <w:u w:val="single"/>
        </w:rPr>
        <w:t xml:space="preserve"> </w:t>
      </w:r>
      <w:r w:rsidRPr="004A659B">
        <w:rPr>
          <w:b/>
          <w:highlight w:val="yellow"/>
          <w:u w:val="single"/>
        </w:rPr>
        <w:t>an authoritarian model</w:t>
      </w:r>
      <w:r w:rsidRPr="00F34C57">
        <w:rPr>
          <w:sz w:val="16"/>
        </w:rPr>
        <w:t xml:space="preserve"> that is congruent with any number of </w:t>
      </w:r>
      <w:proofErr w:type="spellStart"/>
      <w:r w:rsidRPr="00F34C57">
        <w:rPr>
          <w:sz w:val="16"/>
        </w:rPr>
        <w:t>oedipalizing</w:t>
      </w:r>
      <w:proofErr w:type="spellEnd"/>
      <w:r w:rsidRPr="00F34C57">
        <w:rPr>
          <w:sz w:val="16"/>
        </w:rPr>
        <w:t xml:space="preserve"> pedagogies that "school" the student in proper behavior. As Diane Davis notes, radical, feminist, and </w:t>
      </w:r>
      <w:proofErr w:type="spellStart"/>
      <w:r w:rsidRPr="004A659B">
        <w:rPr>
          <w:b/>
          <w:highlight w:val="yellow"/>
          <w:u w:val="single"/>
        </w:rPr>
        <w:t>liberatory</w:t>
      </w:r>
      <w:proofErr w:type="spellEnd"/>
      <w:r w:rsidRPr="004A659B">
        <w:rPr>
          <w:b/>
          <w:highlight w:val="yellow"/>
          <w:u w:val="single"/>
        </w:rPr>
        <w:t xml:space="preserve"> pedagogies</w:t>
      </w:r>
      <w:r w:rsidRPr="00F34C57">
        <w:rPr>
          <w:b/>
          <w:u w:val="single"/>
        </w:rPr>
        <w:t xml:space="preserve"> </w:t>
      </w:r>
      <w:r w:rsidRPr="00F34C57">
        <w:rPr>
          <w:sz w:val="16"/>
        </w:rPr>
        <w:t xml:space="preserve">"often camouflage pedagogical violence in their move from one mode of 'normalization' to another" and "function within a disciplinary matrix of power, a covert </w:t>
      </w:r>
      <w:proofErr w:type="spellStart"/>
      <w:r w:rsidRPr="00F34C57">
        <w:rPr>
          <w:sz w:val="16"/>
        </w:rPr>
        <w:t>carceral</w:t>
      </w:r>
      <w:proofErr w:type="spellEnd"/>
      <w:r w:rsidRPr="00F34C57">
        <w:rPr>
          <w:sz w:val="16"/>
        </w:rPr>
        <w:t xml:space="preserve"> system, that </w:t>
      </w:r>
      <w:r w:rsidRPr="004A659B">
        <w:rPr>
          <w:b/>
          <w:highlight w:val="yellow"/>
          <w:u w:val="single"/>
        </w:rPr>
        <w:t>aim</w:t>
      </w:r>
      <w:r w:rsidRPr="00F34C57">
        <w:rPr>
          <w:b/>
          <w:u w:val="single"/>
        </w:rPr>
        <w:t xml:space="preserve">s </w:t>
      </w:r>
      <w:r w:rsidRPr="004A659B">
        <w:rPr>
          <w:b/>
          <w:highlight w:val="yellow"/>
          <w:u w:val="single"/>
        </w:rPr>
        <w:t xml:space="preserve">to create </w:t>
      </w:r>
      <w:r w:rsidRPr="00310E5C">
        <w:rPr>
          <w:b/>
          <w:highlight w:val="yellow"/>
          <w:u w:val="single"/>
        </w:rPr>
        <w:t>useful subjects for</w:t>
      </w:r>
      <w:r w:rsidRPr="00F34C57">
        <w:rPr>
          <w:b/>
          <w:u w:val="single"/>
        </w:rPr>
        <w:t xml:space="preserve"> particular </w:t>
      </w:r>
      <w:r w:rsidRPr="00310E5C">
        <w:rPr>
          <w:b/>
          <w:highlight w:val="yellow"/>
          <w:u w:val="single"/>
        </w:rPr>
        <w:t>political agendas</w:t>
      </w:r>
      <w:r w:rsidRPr="00F34C57">
        <w:rPr>
          <w:sz w:val="16"/>
        </w:rPr>
        <w:t xml:space="preserve">" (212). Such </w:t>
      </w:r>
      <w:proofErr w:type="spellStart"/>
      <w:r w:rsidRPr="00F34C57">
        <w:rPr>
          <w:sz w:val="16"/>
        </w:rPr>
        <w:t>oedipalizing</w:t>
      </w:r>
      <w:proofErr w:type="spellEnd"/>
      <w:r w:rsidRPr="00F34C57">
        <w:rPr>
          <w:sz w:val="16"/>
        </w:rPr>
        <w:t xml:space="preserve"> pedagogies are less effective in practice than what the claims for them assert; indeed, the attempt to "school" students in the manner called for by Giroux and McLaren is </w:t>
      </w:r>
      <w:proofErr w:type="spellStart"/>
      <w:r w:rsidRPr="00F34C57">
        <w:rPr>
          <w:sz w:val="16"/>
        </w:rPr>
        <w:t>complicitous</w:t>
      </w:r>
      <w:proofErr w:type="spellEnd"/>
      <w:r w:rsidRPr="00F34C57">
        <w:rPr>
          <w:sz w:val="16"/>
        </w:rPr>
        <w:t xml:space="preserve"> with the malaise of postmodern cynicism. Students will dutifully go through their </w:t>
      </w:r>
      <w:proofErr w:type="spellStart"/>
      <w:r w:rsidRPr="00F34C57">
        <w:rPr>
          <w:sz w:val="16"/>
        </w:rPr>
        <w:t>liberatory</w:t>
      </w:r>
      <w:proofErr w:type="spellEnd"/>
      <w:r w:rsidRPr="00F34C57">
        <w:rPr>
          <w:sz w:val="16"/>
        </w:rPr>
        <w:t xml:space="preserve"> motions, producing the proper assignments, </w:t>
      </w:r>
      <w:r w:rsidRPr="00F34C57">
        <w:rPr>
          <w:b/>
          <w:u w:val="single"/>
        </w:rPr>
        <w:t xml:space="preserve">but it remains an open question whether they carry an oppositional politics with them. The "critical distance" supposedly created </w:t>
      </w:r>
      <w:r w:rsidRPr="004A659B">
        <w:rPr>
          <w:b/>
          <w:highlight w:val="yellow"/>
          <w:u w:val="single"/>
        </w:rPr>
        <w:t>with</w:t>
      </w:r>
      <w:r w:rsidRPr="00F34C57">
        <w:rPr>
          <w:b/>
          <w:u w:val="single"/>
        </w:rPr>
        <w:t xml:space="preserve"> </w:t>
      </w:r>
      <w:proofErr w:type="spellStart"/>
      <w:r w:rsidRPr="00F34C57">
        <w:rPr>
          <w:b/>
          <w:u w:val="single"/>
        </w:rPr>
        <w:t>liberatory</w:t>
      </w:r>
      <w:proofErr w:type="spellEnd"/>
      <w:r w:rsidRPr="00F34C57">
        <w:rPr>
          <w:b/>
          <w:u w:val="single"/>
        </w:rPr>
        <w:t xml:space="preserve"> pedagogy also opens up a </w:t>
      </w:r>
      <w:r w:rsidRPr="004A659B">
        <w:rPr>
          <w:b/>
          <w:highlight w:val="yellow"/>
          <w:u w:val="single"/>
        </w:rPr>
        <w:t>cynical distance toward the writing produced in class</w:t>
      </w:r>
      <w:r w:rsidRPr="00F34C57">
        <w:rPr>
          <w:sz w:val="16"/>
        </w:rPr>
        <w:t>.</w:t>
      </w:r>
    </w:p>
    <w:p w:rsidR="00BB5AF9" w:rsidRPr="00C932F4" w:rsidRDefault="00244681" w:rsidP="00BB5AF9">
      <w:pPr>
        <w:pStyle w:val="Heading4"/>
      </w:pPr>
      <w:r>
        <w:t>2</w:t>
      </w:r>
      <w:r w:rsidR="00BB5AF9">
        <w:t xml:space="preserve">] </w:t>
      </w:r>
      <w:r w:rsidR="00BB5AF9" w:rsidRPr="00C932F4">
        <w:t xml:space="preserve">Social relations are </w:t>
      </w:r>
      <w:r w:rsidR="00BB5AF9" w:rsidRPr="00C932F4">
        <w:rPr>
          <w:u w:val="single"/>
        </w:rPr>
        <w:t>dynamic</w:t>
      </w:r>
      <w:r w:rsidR="00BB5AF9" w:rsidRPr="00C932F4">
        <w:t xml:space="preserve"> and constantly being </w:t>
      </w:r>
      <w:r w:rsidR="00BB5AF9" w:rsidRPr="00C932F4">
        <w:rPr>
          <w:u w:val="single"/>
        </w:rPr>
        <w:t>decentered</w:t>
      </w:r>
      <w:r w:rsidR="00BB5AF9" w:rsidRPr="00C932F4">
        <w:t xml:space="preserve"> from normative systems of knowledge; only pragmatism’s understanding of </w:t>
      </w:r>
      <w:r w:rsidR="00BB5AF9" w:rsidRPr="00C932F4">
        <w:rPr>
          <w:u w:val="single"/>
        </w:rPr>
        <w:t>interactive knowledge production</w:t>
      </w:r>
      <w:r w:rsidR="00BB5AF9" w:rsidRPr="00C932F4">
        <w:t xml:space="preserve"> can mitigate entrenched violence.</w:t>
      </w:r>
    </w:p>
    <w:p w:rsidR="00BB5AF9" w:rsidRPr="00C932F4" w:rsidRDefault="00BB5AF9" w:rsidP="00BB5AF9">
      <w:proofErr w:type="spellStart"/>
      <w:r w:rsidRPr="00C932F4">
        <w:rPr>
          <w:rStyle w:val="Style13ptBold"/>
        </w:rPr>
        <w:t>Kadlec</w:t>
      </w:r>
      <w:proofErr w:type="spellEnd"/>
      <w:r w:rsidRPr="00C932F4">
        <w:rPr>
          <w:rStyle w:val="Style13ptBold"/>
        </w:rPr>
        <w:t xml:space="preserve"> 8</w:t>
      </w:r>
      <w:r w:rsidRPr="00C932F4">
        <w:t>, Alison. "Critical pragmatism and deliberative democracy." </w:t>
      </w:r>
      <w:proofErr w:type="spellStart"/>
      <w:r w:rsidRPr="00C932F4">
        <w:t>Theoria</w:t>
      </w:r>
      <w:proofErr w:type="spellEnd"/>
      <w:r w:rsidRPr="00C932F4">
        <w:t> 55.117 (2008): 54-80. (doctorate in political science from the University of Minnesota and bachelor's degrees from Michigan State University in political theory, constitutional democracy and English literature.)//Dulles AS</w:t>
      </w:r>
    </w:p>
    <w:p w:rsidR="00BB5AF9" w:rsidRPr="00BB5AF9" w:rsidRDefault="00BB5AF9" w:rsidP="00BB5AF9">
      <w:r w:rsidRPr="00C932F4">
        <w:rPr>
          <w:u w:val="single"/>
        </w:rPr>
        <w:t>Social Intelligence: The Critical Potential Lived Experience</w:t>
      </w:r>
      <w:r w:rsidRPr="00C932F4">
        <w:rPr>
          <w:sz w:val="10"/>
        </w:rPr>
        <w:t xml:space="preserve"> Though human nature is </w:t>
      </w:r>
      <w:proofErr w:type="spellStart"/>
      <w:r w:rsidRPr="00C932F4">
        <w:rPr>
          <w:sz w:val="10"/>
        </w:rPr>
        <w:t>intersubjectively</w:t>
      </w:r>
      <w:proofErr w:type="spellEnd"/>
      <w:r w:rsidRPr="00C932F4">
        <w:rPr>
          <w:sz w:val="10"/>
        </w:rPr>
        <w:t xml:space="preserve">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C932F4">
        <w:rPr>
          <w:u w:val="single"/>
        </w:rPr>
        <w:t xml:space="preserve">Because Dewey's notion of </w:t>
      </w:r>
      <w:r w:rsidRPr="00C932F4">
        <w:rPr>
          <w:highlight w:val="green"/>
          <w:u w:val="single"/>
        </w:rPr>
        <w:t xml:space="preserve">experience is </w:t>
      </w:r>
      <w:r w:rsidRPr="00C932F4">
        <w:rPr>
          <w:b/>
          <w:bCs/>
          <w:highlight w:val="green"/>
          <w:u w:val="single"/>
          <w:bdr w:val="single" w:sz="4" w:space="0" w:color="auto"/>
        </w:rPr>
        <w:t>social, active, and educative,</w:t>
      </w:r>
      <w:r w:rsidRPr="00C932F4">
        <w:rPr>
          <w:highlight w:val="green"/>
          <w:u w:val="single"/>
        </w:rPr>
        <w:t xml:space="preserve"> </w:t>
      </w:r>
      <w:r w:rsidRPr="00C932F4">
        <w:rPr>
          <w:u w:val="single"/>
        </w:rPr>
        <w:t xml:space="preserve">what he calls the </w:t>
      </w:r>
      <w:r w:rsidRPr="00C932F4">
        <w:rPr>
          <w:highlight w:val="green"/>
          <w:u w:val="single"/>
        </w:rPr>
        <w:t>'experiential continuum'</w:t>
      </w:r>
      <w:r w:rsidRPr="00C932F4">
        <w:rPr>
          <w:u w:val="single"/>
        </w:rPr>
        <w:t xml:space="preserve"> is the process by which we are best able to develop social intelligence. </w:t>
      </w:r>
      <w:r w:rsidRPr="00C932F4">
        <w:rPr>
          <w:sz w:val="10"/>
        </w:rPr>
        <w:t xml:space="preserve">The 'experiential continuum' is </w:t>
      </w:r>
      <w:proofErr w:type="spellStart"/>
      <w:r w:rsidRPr="00C932F4">
        <w:rPr>
          <w:sz w:val="10"/>
        </w:rPr>
        <w:t>characterised</w:t>
      </w:r>
      <w:proofErr w:type="spellEnd"/>
      <w:r w:rsidRPr="00C932F4">
        <w:rPr>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C932F4">
        <w:rPr>
          <w:sz w:val="10"/>
        </w:rPr>
        <w:t>Problems ,</w:t>
      </w:r>
      <w:proofErr w:type="gramEnd"/>
      <w:r w:rsidRPr="00C932F4">
        <w:rPr>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C932F4">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C932F4">
        <w:rPr>
          <w:sz w:val="10"/>
        </w:rPr>
        <w:t xml:space="preserve">.27 Dewey's unflagging faith in </w:t>
      </w:r>
      <w:r w:rsidRPr="00C932F4">
        <w:rPr>
          <w:highlight w:val="green"/>
          <w:u w:val="single"/>
        </w:rPr>
        <w:t>the transformative potential of social intelligence</w:t>
      </w:r>
      <w:r w:rsidRPr="00C932F4">
        <w:rPr>
          <w:sz w:val="10"/>
        </w:rPr>
        <w:t xml:space="preserve"> </w:t>
      </w:r>
      <w:r w:rsidRPr="00C932F4">
        <w:rPr>
          <w:highlight w:val="green"/>
          <w:u w:val="single"/>
        </w:rPr>
        <w:t>intrinsic to democracy</w:t>
      </w:r>
      <w:r w:rsidRPr="00C932F4">
        <w:rPr>
          <w:sz w:val="10"/>
        </w:rPr>
        <w:t xml:space="preserve"> </w:t>
      </w:r>
      <w:r w:rsidRPr="00C932F4">
        <w:rPr>
          <w:u w:val="single"/>
        </w:rPr>
        <w:t xml:space="preserve">as a way of life </w:t>
      </w:r>
      <w:r w:rsidRPr="00C932F4">
        <w:rPr>
          <w:b/>
          <w:bCs/>
          <w:highlight w:val="green"/>
          <w:u w:val="single"/>
        </w:rPr>
        <w:t>is not Utopian</w:t>
      </w:r>
      <w:r w:rsidRPr="00C932F4">
        <w:rPr>
          <w:u w:val="single"/>
        </w:rPr>
        <w:t xml:space="preserve">, nor is it based on a belief that all problems are finally solvable. Rather, </w:t>
      </w:r>
      <w:r w:rsidRPr="00C932F4">
        <w:rPr>
          <w:highlight w:val="green"/>
          <w:u w:val="single"/>
        </w:rPr>
        <w:t xml:space="preserve">it expresses a moral commitment </w:t>
      </w:r>
      <w:r w:rsidRPr="00C932F4">
        <w:rPr>
          <w:u w:val="single"/>
        </w:rPr>
        <w:t xml:space="preserve">that suggests </w:t>
      </w:r>
      <w:r w:rsidRPr="00C932F4">
        <w:rPr>
          <w:highlight w:val="green"/>
          <w:u w:val="single"/>
        </w:rPr>
        <w:t xml:space="preserve">that a working </w:t>
      </w:r>
      <w:r w:rsidRPr="00C932F4">
        <w:rPr>
          <w:u w:val="single"/>
        </w:rPr>
        <w:t xml:space="preserve">faith in </w:t>
      </w:r>
      <w:r w:rsidRPr="00C932F4">
        <w:rPr>
          <w:highlight w:val="green"/>
          <w:u w:val="single"/>
        </w:rPr>
        <w:t xml:space="preserve">social intelligence is our best shot at crafting </w:t>
      </w:r>
      <w:r w:rsidRPr="00C932F4">
        <w:rPr>
          <w:u w:val="single"/>
        </w:rPr>
        <w:t xml:space="preserve">habits and </w:t>
      </w:r>
      <w:r w:rsidRPr="00C932F4">
        <w:rPr>
          <w:highlight w:val="green"/>
          <w:u w:val="single"/>
        </w:rPr>
        <w:t xml:space="preserve">institutions that will further </w:t>
      </w:r>
      <w:r w:rsidRPr="00C932F4">
        <w:rPr>
          <w:u w:val="single"/>
        </w:rPr>
        <w:t xml:space="preserve">encourage us to identify </w:t>
      </w:r>
      <w:r w:rsidRPr="00C932F4">
        <w:rPr>
          <w:b/>
          <w:bCs/>
          <w:highlight w:val="green"/>
          <w:u w:val="single"/>
        </w:rPr>
        <w:t xml:space="preserve">new opportunities for </w:t>
      </w:r>
      <w:r w:rsidRPr="00C932F4">
        <w:rPr>
          <w:b/>
          <w:bCs/>
          <w:u w:val="single"/>
        </w:rPr>
        <w:t xml:space="preserve">the expansion of our </w:t>
      </w:r>
      <w:r w:rsidRPr="00C932F4">
        <w:rPr>
          <w:b/>
          <w:bCs/>
          <w:highlight w:val="green"/>
          <w:u w:val="single"/>
        </w:rPr>
        <w:t>capacities</w:t>
      </w:r>
      <w:r w:rsidRPr="00C932F4">
        <w:rPr>
          <w:highlight w:val="green"/>
          <w:u w:val="single"/>
        </w:rPr>
        <w:t xml:space="preserve"> </w:t>
      </w:r>
      <w:r w:rsidRPr="00C932F4">
        <w:rPr>
          <w:u w:val="single"/>
        </w:rPr>
        <w:t>moving forward</w:t>
      </w:r>
      <w:r w:rsidRPr="00C932F4">
        <w:rPr>
          <w:sz w:val="10"/>
        </w:rPr>
        <w:t xml:space="preserve">. </w:t>
      </w:r>
      <w:r w:rsidRPr="00C932F4">
        <w:rPr>
          <w:u w:val="single"/>
        </w:rPr>
        <w:t xml:space="preserve">The upshot here is that democracy as a way of life </w:t>
      </w:r>
      <w:r w:rsidRPr="00C932F4">
        <w:rPr>
          <w:u w:val="single"/>
        </w:rPr>
        <w:lastRenderedPageBreak/>
        <w:t>means, above all, that we stop thinking of democracy as a thing and start thinking about it as a way.</w:t>
      </w:r>
      <w:r w:rsidRPr="00C932F4">
        <w:rPr>
          <w:sz w:val="10"/>
        </w:rPr>
        <w:t xml:space="preserve"> Democracy is belief in the ability of human experience to generate the aims and methods by which further experience will grow in ordered richness. . . . </w:t>
      </w:r>
      <w:r w:rsidRPr="00C932F4">
        <w:rPr>
          <w:u w:val="single"/>
        </w:rPr>
        <w:t xml:space="preserve">Democracy is the faith that </w:t>
      </w:r>
      <w:r w:rsidRPr="00C932F4">
        <w:rPr>
          <w:highlight w:val="green"/>
          <w:u w:val="single"/>
        </w:rPr>
        <w:t xml:space="preserve">the process of experience is more important than any </w:t>
      </w:r>
      <w:r w:rsidRPr="00C932F4">
        <w:rPr>
          <w:u w:val="single"/>
        </w:rPr>
        <w:t xml:space="preserve">special </w:t>
      </w:r>
      <w:r w:rsidRPr="00C932F4">
        <w:rPr>
          <w:highlight w:val="green"/>
          <w:u w:val="single"/>
        </w:rPr>
        <w:t xml:space="preserve">result </w:t>
      </w:r>
      <w:r w:rsidRPr="00C932F4">
        <w:rPr>
          <w:u w:val="single"/>
        </w:rPr>
        <w:t xml:space="preserve">attained, so that the special results achieved are of ultimate value only as they are used to enrich and order the ongoing process. </w:t>
      </w:r>
      <w:r w:rsidRPr="00C932F4">
        <w:rPr>
          <w:sz w:val="10"/>
        </w:rPr>
        <w:t xml:space="preserve">Since the process of </w:t>
      </w:r>
      <w:r w:rsidRPr="00C932F4">
        <w:rPr>
          <w:highlight w:val="green"/>
          <w:u w:val="single"/>
        </w:rPr>
        <w:t>experience</w:t>
      </w:r>
      <w:r w:rsidRPr="00C932F4">
        <w:rPr>
          <w:sz w:val="10"/>
        </w:rPr>
        <w:t xml:space="preserve"> </w:t>
      </w:r>
      <w:r w:rsidRPr="00C932F4">
        <w:rPr>
          <w:highlight w:val="green"/>
          <w:u w:val="single"/>
        </w:rPr>
        <w:t>is</w:t>
      </w:r>
      <w:r w:rsidRPr="00C932F4">
        <w:rPr>
          <w:sz w:val="10"/>
        </w:rPr>
        <w:t xml:space="preserve"> </w:t>
      </w:r>
      <w:r w:rsidRPr="00C932F4">
        <w:rPr>
          <w:u w:val="single"/>
        </w:rPr>
        <w:t xml:space="preserve">capable of being </w:t>
      </w:r>
      <w:r w:rsidRPr="00C932F4">
        <w:rPr>
          <w:b/>
          <w:bCs/>
          <w:highlight w:val="green"/>
          <w:u w:val="single"/>
        </w:rPr>
        <w:t>educative</w:t>
      </w:r>
      <w:r w:rsidRPr="00C932F4">
        <w:rPr>
          <w:u w:val="single"/>
        </w:rPr>
        <w:t>, faith in democracy is all one with faith in experience and education.</w:t>
      </w:r>
      <w:r w:rsidRPr="00C932F4">
        <w:rPr>
          <w:sz w:val="10"/>
        </w:rPr>
        <w:t xml:space="preserve"> All ends and values that are cut off from the ongoing process become arrests and fixations. They strive to fixate what has been gained instead of using it to open the road and point the way to new and better experiences.</w:t>
      </w:r>
      <w:r w:rsidRPr="00C932F4">
        <w:rPr>
          <w:u w:val="single"/>
        </w:rPr>
        <w:t xml:space="preserve">28 </w:t>
      </w:r>
      <w:proofErr w:type="gramStart"/>
      <w:r w:rsidRPr="00C932F4">
        <w:rPr>
          <w:u w:val="single"/>
        </w:rPr>
        <w:t>On</w:t>
      </w:r>
      <w:proofErr w:type="gramEnd"/>
      <w:r w:rsidRPr="00C932F4">
        <w:rPr>
          <w:u w:val="single"/>
        </w:rPr>
        <w:t xml:space="preserve"> this account, </w:t>
      </w:r>
      <w:r w:rsidRPr="00C932F4">
        <w:rPr>
          <w:highlight w:val="green"/>
          <w:u w:val="single"/>
        </w:rPr>
        <w:t xml:space="preserve">social intelligence is </w:t>
      </w:r>
      <w:r w:rsidRPr="00C932F4">
        <w:rPr>
          <w:u w:val="single"/>
        </w:rPr>
        <w:t xml:space="preserve">not a possession, it is a </w:t>
      </w:r>
      <w:r w:rsidRPr="00C932F4">
        <w:rPr>
          <w:highlight w:val="green"/>
          <w:u w:val="single"/>
        </w:rPr>
        <w:t>de-</w:t>
      </w:r>
      <w:proofErr w:type="spellStart"/>
      <w:r w:rsidRPr="00C932F4">
        <w:rPr>
          <w:highlight w:val="green"/>
          <w:u w:val="single"/>
        </w:rPr>
        <w:t>centred</w:t>
      </w:r>
      <w:proofErr w:type="spellEnd"/>
      <w:r w:rsidRPr="00C932F4">
        <w:rPr>
          <w:highlight w:val="green"/>
          <w:u w:val="single"/>
        </w:rPr>
        <w:t xml:space="preserve"> and</w:t>
      </w:r>
      <w:r w:rsidRPr="00C932F4">
        <w:rPr>
          <w:u w:val="single"/>
        </w:rPr>
        <w:t xml:space="preserve"> educative process of ordering </w:t>
      </w:r>
      <w:r w:rsidRPr="00C932F4">
        <w:rPr>
          <w:highlight w:val="green"/>
          <w:u w:val="single"/>
        </w:rPr>
        <w:t xml:space="preserve">our </w:t>
      </w:r>
      <w:r w:rsidRPr="00C932F4">
        <w:rPr>
          <w:b/>
          <w:bCs/>
          <w:highlight w:val="green"/>
          <w:u w:val="single"/>
        </w:rPr>
        <w:t>experiences</w:t>
      </w:r>
      <w:r w:rsidRPr="00C932F4">
        <w:rPr>
          <w:highlight w:val="green"/>
          <w:u w:val="single"/>
        </w:rPr>
        <w:t xml:space="preserve"> through manifold </w:t>
      </w:r>
      <w:r w:rsidRPr="00C932F4">
        <w:rPr>
          <w:b/>
          <w:bCs/>
          <w:highlight w:val="green"/>
          <w:u w:val="single"/>
        </w:rPr>
        <w:t>communication</w:t>
      </w:r>
      <w:r w:rsidRPr="00C932F4">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C932F4">
        <w:rPr>
          <w:sz w:val="10"/>
        </w:rPr>
        <w:t>firstand</w:t>
      </w:r>
      <w:proofErr w:type="spellEnd"/>
      <w:r w:rsidRPr="00C932F4">
        <w:rPr>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C932F4">
        <w:rPr>
          <w:highlight w:val="green"/>
          <w:u w:val="single"/>
        </w:rPr>
        <w:t>We are not passive receivers</w:t>
      </w:r>
      <w:r w:rsidRPr="00C932F4">
        <w:rPr>
          <w:sz w:val="10"/>
        </w:rPr>
        <w:t xml:space="preserve"> </w:t>
      </w:r>
      <w:r w:rsidRPr="00C932F4">
        <w:rPr>
          <w:u w:val="single"/>
        </w:rPr>
        <w:t xml:space="preserve">of information, </w:t>
      </w:r>
      <w:r w:rsidRPr="00C932F4">
        <w:rPr>
          <w:b/>
          <w:bCs/>
          <w:highlight w:val="green"/>
          <w:u w:val="single"/>
          <w:bdr w:val="single" w:sz="4" w:space="0" w:color="auto"/>
        </w:rPr>
        <w:t>but dynamic interactors</w:t>
      </w:r>
      <w:r w:rsidRPr="00C932F4">
        <w:rPr>
          <w:u w:val="single"/>
        </w:rPr>
        <w:t xml:space="preserve">, and therefore intelligence is intrinsically communicative. Free inquiry is the engine of social intelligence, which is in turn based on our willingness to have our </w:t>
      </w:r>
      <w:proofErr w:type="spellStart"/>
      <w:r w:rsidRPr="00C932F4">
        <w:rPr>
          <w:u w:val="single"/>
        </w:rPr>
        <w:t>firstorder</w:t>
      </w:r>
      <w:proofErr w:type="spellEnd"/>
      <w:r w:rsidRPr="00C932F4">
        <w:rPr>
          <w:u w:val="single"/>
        </w:rPr>
        <w:t xml:space="preserve"> </w:t>
      </w:r>
      <w:r w:rsidRPr="00C932F4">
        <w:rPr>
          <w:highlight w:val="green"/>
          <w:u w:val="single"/>
        </w:rPr>
        <w:t xml:space="preserve">attitudes adjusted </w:t>
      </w:r>
      <w:bookmarkStart w:id="0" w:name="_GoBack"/>
      <w:bookmarkEnd w:id="0"/>
    </w:p>
    <w:sectPr w:rsidR="00BB5AF9" w:rsidRPr="00BB5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84709D"/>
    <w:multiLevelType w:val="hybridMultilevel"/>
    <w:tmpl w:val="6BFE6C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EB31E5"/>
    <w:multiLevelType w:val="multilevel"/>
    <w:tmpl w:val="D8A00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0C3152"/>
    <w:multiLevelType w:val="hybridMultilevel"/>
    <w:tmpl w:val="B6F8D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290711"/>
    <w:multiLevelType w:val="hybridMultilevel"/>
    <w:tmpl w:val="7C9018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05016C"/>
    <w:multiLevelType w:val="hybridMultilevel"/>
    <w:tmpl w:val="AC769A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FE39B1"/>
    <w:multiLevelType w:val="hybridMultilevel"/>
    <w:tmpl w:val="1B503F8A"/>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3034E5"/>
    <w:multiLevelType w:val="hybridMultilevel"/>
    <w:tmpl w:val="3C8C2396"/>
    <w:lvl w:ilvl="0" w:tplc="04090011">
      <w:start w:val="1"/>
      <w:numFmt w:val="decimal"/>
      <w:lvlText w:val="%1)"/>
      <w:lvlJc w:val="left"/>
      <w:pPr>
        <w:ind w:left="720" w:hanging="360"/>
      </w:pPr>
      <w:rPr>
        <w:rFonts w:hint="default"/>
      </w:rPr>
    </w:lvl>
    <w:lvl w:ilvl="1" w:tplc="7A3812A6">
      <w:start w:val="1"/>
      <w:numFmt w:val="decimal"/>
      <w:lvlText w:val="%2)"/>
      <w:lvlJc w:val="left"/>
      <w:pPr>
        <w:ind w:left="1440" w:hanging="360"/>
      </w:pPr>
      <w:rPr>
        <w:rFonts w:ascii="Calibri" w:eastAsiaTheme="minorHAnsi" w:hAnsi="Calibr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D5102C"/>
    <w:multiLevelType w:val="hybridMultilevel"/>
    <w:tmpl w:val="725C9EAC"/>
    <w:lvl w:ilvl="0" w:tplc="196E088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AF4D84"/>
    <w:multiLevelType w:val="multilevel"/>
    <w:tmpl w:val="27B4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892901"/>
    <w:multiLevelType w:val="hybridMultilevel"/>
    <w:tmpl w:val="3E56CF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CA347A"/>
    <w:multiLevelType w:val="hybridMultilevel"/>
    <w:tmpl w:val="BC8847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1"/>
  </w:num>
  <w:num w:numId="13">
    <w:abstractNumId w:val="24"/>
  </w:num>
  <w:num w:numId="14">
    <w:abstractNumId w:val="17"/>
  </w:num>
  <w:num w:numId="15">
    <w:abstractNumId w:val="16"/>
  </w:num>
  <w:num w:numId="16">
    <w:abstractNumId w:val="20"/>
  </w:num>
  <w:num w:numId="17">
    <w:abstractNumId w:val="21"/>
  </w:num>
  <w:num w:numId="18">
    <w:abstractNumId w:val="23"/>
  </w:num>
  <w:num w:numId="19">
    <w:abstractNumId w:val="18"/>
  </w:num>
  <w:num w:numId="20">
    <w:abstractNumId w:val="12"/>
  </w:num>
  <w:num w:numId="21">
    <w:abstractNumId w:val="13"/>
  </w:num>
  <w:num w:numId="22">
    <w:abstractNumId w:val="10"/>
  </w:num>
  <w:num w:numId="23">
    <w:abstractNumId w:val="14"/>
  </w:num>
  <w:num w:numId="24">
    <w:abstractNumId w:val="2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70BA8"/>
    <w:rsid w:val="000139A3"/>
    <w:rsid w:val="000348FE"/>
    <w:rsid w:val="000730F9"/>
    <w:rsid w:val="000C5D4A"/>
    <w:rsid w:val="00100833"/>
    <w:rsid w:val="00104529"/>
    <w:rsid w:val="00105942"/>
    <w:rsid w:val="00107396"/>
    <w:rsid w:val="00144A4C"/>
    <w:rsid w:val="00176AB0"/>
    <w:rsid w:val="00177B7D"/>
    <w:rsid w:val="0018322D"/>
    <w:rsid w:val="001B5776"/>
    <w:rsid w:val="001E527A"/>
    <w:rsid w:val="001F78CE"/>
    <w:rsid w:val="0024468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4F4E"/>
    <w:rsid w:val="00665003"/>
    <w:rsid w:val="006A2AD0"/>
    <w:rsid w:val="006B6B8C"/>
    <w:rsid w:val="006C2375"/>
    <w:rsid w:val="006D4ECC"/>
    <w:rsid w:val="00722258"/>
    <w:rsid w:val="007243E5"/>
    <w:rsid w:val="00735868"/>
    <w:rsid w:val="00766EA0"/>
    <w:rsid w:val="007A2226"/>
    <w:rsid w:val="007F5B66"/>
    <w:rsid w:val="00823A1C"/>
    <w:rsid w:val="00845B9D"/>
    <w:rsid w:val="00851BCB"/>
    <w:rsid w:val="00860984"/>
    <w:rsid w:val="00870831"/>
    <w:rsid w:val="008A5679"/>
    <w:rsid w:val="008B3ECB"/>
    <w:rsid w:val="008B4E85"/>
    <w:rsid w:val="008C1B2E"/>
    <w:rsid w:val="0091627E"/>
    <w:rsid w:val="0097032B"/>
    <w:rsid w:val="00970567"/>
    <w:rsid w:val="009C170D"/>
    <w:rsid w:val="009D2EAD"/>
    <w:rsid w:val="009D54B2"/>
    <w:rsid w:val="009E1922"/>
    <w:rsid w:val="009F1FFB"/>
    <w:rsid w:val="009F7ED2"/>
    <w:rsid w:val="00A93661"/>
    <w:rsid w:val="00A95652"/>
    <w:rsid w:val="00AC0AB8"/>
    <w:rsid w:val="00AE5066"/>
    <w:rsid w:val="00B33C6D"/>
    <w:rsid w:val="00B4508F"/>
    <w:rsid w:val="00B55AD5"/>
    <w:rsid w:val="00B8057C"/>
    <w:rsid w:val="00BB5AF9"/>
    <w:rsid w:val="00BD6238"/>
    <w:rsid w:val="00BF593B"/>
    <w:rsid w:val="00BF773A"/>
    <w:rsid w:val="00BF7E81"/>
    <w:rsid w:val="00C13773"/>
    <w:rsid w:val="00C17CC8"/>
    <w:rsid w:val="00C656B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5D3B"/>
    <w:rsid w:val="00DE53AA"/>
    <w:rsid w:val="00E15E75"/>
    <w:rsid w:val="00E5262C"/>
    <w:rsid w:val="00EB6244"/>
    <w:rsid w:val="00EC7DC4"/>
    <w:rsid w:val="00ED30CF"/>
    <w:rsid w:val="00F12F08"/>
    <w:rsid w:val="00F176EF"/>
    <w:rsid w:val="00F27366"/>
    <w:rsid w:val="00F45E10"/>
    <w:rsid w:val="00F6364A"/>
    <w:rsid w:val="00F70BA8"/>
    <w:rsid w:val="00F9113A"/>
    <w:rsid w:val="00FE2546"/>
    <w:rsid w:val="00FE41B0"/>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3E4EAC-E350-4A82-B56C-1C39514E7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E41B0"/>
    <w:rPr>
      <w:rFonts w:ascii="Calibri" w:hAnsi="Calibri"/>
    </w:rPr>
  </w:style>
  <w:style w:type="paragraph" w:styleId="Heading1">
    <w:name w:val="heading 1"/>
    <w:aliases w:val="Pocket"/>
    <w:basedOn w:val="Normal"/>
    <w:next w:val="Normal"/>
    <w:link w:val="Heading1Char"/>
    <w:qFormat/>
    <w:rsid w:val="00F70B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0B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F70B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F70B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0B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0BA8"/>
  </w:style>
  <w:style w:type="character" w:customStyle="1" w:styleId="Heading1Char">
    <w:name w:val="Heading 1 Char"/>
    <w:aliases w:val="Pocket Char"/>
    <w:basedOn w:val="DefaultParagraphFont"/>
    <w:link w:val="Heading1"/>
    <w:rsid w:val="00F70B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0BA8"/>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F70BA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F70BA8"/>
    <w:rPr>
      <w:rFonts w:ascii="Calibri" w:eastAsiaTheme="majorEastAsia" w:hAnsi="Calibri" w:cstheme="majorBidi"/>
      <w:b/>
      <w:iCs/>
      <w:sz w:val="26"/>
    </w:rPr>
  </w:style>
  <w:style w:type="character" w:styleId="Emphasis">
    <w:name w:val="Emphasis"/>
    <w:aliases w:val="emphasis in card,tag2,Evidence,Minimized,minimized,Highlighted,Size 10,CD Card,ED - Tag,emphasis,Underlined,Bold Underline,Emphasis!!,small,Qualifications,normal card text,bold underline,Shrunk,qualifications in card,qualifications,Debate,Box,s"/>
    <w:basedOn w:val="DefaultParagraphFont"/>
    <w:link w:val="textbold"/>
    <w:uiPriority w:val="7"/>
    <w:qFormat/>
    <w:rsid w:val="00F70BA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0BA8"/>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
    <w:basedOn w:val="DefaultParagraphFont"/>
    <w:uiPriority w:val="6"/>
    <w:qFormat/>
    <w:rsid w:val="00F70BA8"/>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F70BA8"/>
    <w:rPr>
      <w:color w:val="auto"/>
      <w:u w:val="none"/>
    </w:rPr>
  </w:style>
  <w:style w:type="character" w:styleId="FollowedHyperlink">
    <w:name w:val="FollowedHyperlink"/>
    <w:basedOn w:val="DefaultParagraphFont"/>
    <w:uiPriority w:val="99"/>
    <w:semiHidden/>
    <w:unhideWhenUsed/>
    <w:rsid w:val="00F70BA8"/>
    <w:rPr>
      <w:color w:val="auto"/>
      <w:u w:val="none"/>
    </w:rPr>
  </w:style>
  <w:style w:type="paragraph" w:customStyle="1" w:styleId="Card">
    <w:name w:val="Card"/>
    <w:aliases w:val="No Spacing3,No Spacing111,No Spacing112,nonunderlined,tags,No Spacing111112,card,No Spacing11,Read stuff,No Spacing11211"/>
    <w:basedOn w:val="Heading1"/>
    <w:link w:val="Hyperlink"/>
    <w:autoRedefine/>
    <w:uiPriority w:val="99"/>
    <w:qFormat/>
    <w:rsid w:val="00FE41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FE41B0"/>
    <w:pPr>
      <w:ind w:left="720"/>
      <w:contextualSpacing/>
    </w:p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tag"/>
    <w:basedOn w:val="Heading1"/>
    <w:autoRedefine/>
    <w:uiPriority w:val="99"/>
    <w:qFormat/>
    <w:rsid w:val="00FE41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FE41B0"/>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rmalWeb">
    <w:name w:val="Normal (Web)"/>
    <w:basedOn w:val="Normal"/>
    <w:uiPriority w:val="99"/>
    <w:semiHidden/>
    <w:unhideWhenUsed/>
    <w:rsid w:val="00FE41B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mw-headline">
    <w:name w:val="mw-headline"/>
    <w:basedOn w:val="DefaultParagraphFont"/>
    <w:rsid w:val="00FE41B0"/>
  </w:style>
  <w:style w:type="character" w:customStyle="1" w:styleId="mw-editsection">
    <w:name w:val="mw-editsection"/>
    <w:basedOn w:val="DefaultParagraphFont"/>
    <w:rsid w:val="00FE41B0"/>
  </w:style>
  <w:style w:type="character" w:customStyle="1" w:styleId="mw-editsection-bracket">
    <w:name w:val="mw-editsection-bracket"/>
    <w:basedOn w:val="DefaultParagraphFont"/>
    <w:rsid w:val="00FE41B0"/>
  </w:style>
  <w:style w:type="character" w:styleId="FootnoteReference">
    <w:name w:val="footnote reference"/>
    <w:aliases w:val="FN Ref,footnote reference,fr,o,FR,(NECG) Footnote Reference"/>
    <w:basedOn w:val="DefaultParagraphFont"/>
    <w:uiPriority w:val="99"/>
    <w:unhideWhenUsed/>
    <w:qFormat/>
    <w:rsid w:val="00FE41B0"/>
    <w:rPr>
      <w:vertAlign w:val="superscript"/>
    </w:rPr>
  </w:style>
  <w:style w:type="paragraph" w:customStyle="1" w:styleId="Emphasis1">
    <w:name w:val="Emphasis1"/>
    <w:basedOn w:val="Normal"/>
    <w:autoRedefine/>
    <w:uiPriority w:val="7"/>
    <w:qFormat/>
    <w:rsid w:val="00FE41B0"/>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E41B0"/>
    <w:pPr>
      <w:spacing w:after="0" w:line="240" w:lineRule="auto"/>
    </w:pPr>
    <w:rPr>
      <w:u w:val="single"/>
    </w:rPr>
  </w:style>
  <w:style w:type="paragraph" w:customStyle="1" w:styleId="texttext3evx1j">
    <w:name w:val="text__text___3evx1j"/>
    <w:basedOn w:val="Normal"/>
    <w:rsid w:val="00FE41B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FE41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lrb.gov/" TargetMode="External"/><Relationship Id="rId18" Type="http://schemas.openxmlformats.org/officeDocument/2006/relationships/hyperlink" Target="https://en.wikipedia.org/wiki/International_rankings_of_Norway" TargetMode="External"/><Relationship Id="rId26" Type="http://schemas.openxmlformats.org/officeDocument/2006/relationships/hyperlink" Target="https://en.wikipedia.org/wiki/International_rankings_of_Norway" TargetMode="External"/><Relationship Id="rId39" Type="http://schemas.openxmlformats.org/officeDocument/2006/relationships/hyperlink" Target="https://www.reuters.com/companies/ODFJ.OL" TargetMode="External"/><Relationship Id="rId21" Type="http://schemas.openxmlformats.org/officeDocument/2006/relationships/hyperlink" Target="https://en.wikipedia.org/wiki/International_rankings_of_Norway" TargetMode="External"/><Relationship Id="rId34" Type="http://schemas.openxmlformats.org/officeDocument/2006/relationships/hyperlink" Target="https://en.wikipedia.org/wiki/International_rankings_of_Norway" TargetMode="External"/><Relationship Id="rId42" Type="http://schemas.openxmlformats.org/officeDocument/2006/relationships/hyperlink" Target="https://www.reuters.com/companies/SDRL.OL" TargetMode="External"/><Relationship Id="rId47" Type="http://schemas.openxmlformats.org/officeDocument/2006/relationships/hyperlink" Target="https://www.iea.org/reports/key-world-energy-statistics-2020" TargetMode="External"/><Relationship Id="rId50" Type="http://schemas.openxmlformats.org/officeDocument/2006/relationships/hyperlink" Target="https://onlinelibrary-wiley-com.proxy.lib.umich.edu/doi/full/10.1111/1758-5899.12647" TargetMode="External"/><Relationship Id="rId55" Type="http://schemas.openxmlformats.org/officeDocument/2006/relationships/hyperlink" Target="https://onlinelibrary-wiley-com.proxy.lib.umich.edu/doi/full/10.1111/1758-5899.12647" TargetMode="External"/><Relationship Id="rId63" Type="http://schemas.openxmlformats.org/officeDocument/2006/relationships/hyperlink" Target="https://onlinelibrary-wiley-com.proxy.lib.umich.edu/doi/full/10.1111/1758-5899.12647" TargetMode="External"/><Relationship Id="rId68" Type="http://schemas.openxmlformats.org/officeDocument/2006/relationships/hyperlink" Target="https://www.arabnews.com/node/1746251/business-economy" TargetMode="External"/><Relationship Id="rId7" Type="http://schemas.openxmlformats.org/officeDocument/2006/relationships/hyperlink" Target="http://www.hughlafollette.com/index.htm" TargetMode="External"/><Relationship Id="rId71" Type="http://schemas.openxmlformats.org/officeDocument/2006/relationships/hyperlink" Target="http://jaconlinejournal.com/archives/vol21.2/rickert-hands.pdf" TargetMode="External"/><Relationship Id="rId2" Type="http://schemas.openxmlformats.org/officeDocument/2006/relationships/numbering" Target="numbering.xml"/><Relationship Id="rId16" Type="http://schemas.openxmlformats.org/officeDocument/2006/relationships/hyperlink" Target="https://en.wikipedia.org/wiki/Transparency_International" TargetMode="External"/><Relationship Id="rId29" Type="http://schemas.openxmlformats.org/officeDocument/2006/relationships/hyperlink" Target="https://en.wikipedia.org/wiki/Global_Corruption_Barometer" TargetMode="External"/><Relationship Id="rId11" Type="http://schemas.openxmlformats.org/officeDocument/2006/relationships/hyperlink" Target="https://theconversation.com/university-lecturer-explains-why-academics-are-striking-over-pension-cuts-93039" TargetMode="External"/><Relationship Id="rId24" Type="http://schemas.openxmlformats.org/officeDocument/2006/relationships/hyperlink" Target="https://en.wikipedia.org/wiki/International_rankings_of_Norway" TargetMode="External"/><Relationship Id="rId32" Type="http://schemas.openxmlformats.org/officeDocument/2006/relationships/hyperlink" Target="https://en.wikipedia.org/wiki/International_rankings_of_Norway" TargetMode="External"/><Relationship Id="rId37" Type="http://schemas.openxmlformats.org/officeDocument/2006/relationships/hyperlink" Target="https://en.wikipedia.org/wiki/International_rankings_of_Norway" TargetMode="External"/><Relationship Id="rId40" Type="http://schemas.openxmlformats.org/officeDocument/2006/relationships/hyperlink" Target="https://www.reuters.com/companies/DRLCO.CO" TargetMode="External"/><Relationship Id="rId45" Type="http://schemas.openxmlformats.org/officeDocument/2006/relationships/hyperlink" Target="https://www.reuters.com/business/energy/norwegian-oil-companies-labour-unions-agree-wage-deal-2021-05-05/" TargetMode="External"/><Relationship Id="rId53" Type="http://schemas.openxmlformats.org/officeDocument/2006/relationships/hyperlink" Target="https://onlinelibrary-wiley-com.proxy.lib.umich.edu/doi/full/10.1111/1758-5899.12647" TargetMode="External"/><Relationship Id="rId58" Type="http://schemas.openxmlformats.org/officeDocument/2006/relationships/hyperlink" Target="https://onlinelibrary-wiley-com.proxy.lib.umich.edu/doi/full/10.1111/1758-5899.12647" TargetMode="External"/><Relationship Id="rId66"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en.wikipedia.org/wiki/Politics_of_Norway" TargetMode="External"/><Relationship Id="rId23" Type="http://schemas.openxmlformats.org/officeDocument/2006/relationships/hyperlink" Target="https://en.wikipedia.org/wiki/Democracy_Index" TargetMode="External"/><Relationship Id="rId28" Type="http://schemas.openxmlformats.org/officeDocument/2006/relationships/hyperlink" Target="https://en.wikipedia.org/wiki/Transparency_International" TargetMode="External"/><Relationship Id="rId36" Type="http://schemas.openxmlformats.org/officeDocument/2006/relationships/hyperlink" Target="https://en.wikipedia.org/wiki/Fragile_States_Index" TargetMode="External"/><Relationship Id="rId49" Type="http://schemas.openxmlformats.org/officeDocument/2006/relationships/hyperlink" Target="https://www.nytimes.com/2020/12/22/world/europe/norway-supreme-court-oil-climate-change.html" TargetMode="External"/><Relationship Id="rId57" Type="http://schemas.openxmlformats.org/officeDocument/2006/relationships/hyperlink" Target="https://onlinelibrary-wiley-com.proxy.lib.umich.edu/doi/full/10.1111/1758-5899.12647" TargetMode="External"/><Relationship Id="rId61" Type="http://schemas.openxmlformats.org/officeDocument/2006/relationships/hyperlink" Target="https://onlinelibrary-wiley-com.proxy.lib.umich.edu/doi/full/10.1111/1758-5899.12647" TargetMode="External"/><Relationship Id="rId10" Type="http://schemas.openxmlformats.org/officeDocument/2006/relationships/hyperlink" Target="https://www.theguardian.com/society/2016/sep/01/what-you-need-to-know-about-the-junior-doctors-strike" TargetMode="External"/><Relationship Id="rId19" Type="http://schemas.openxmlformats.org/officeDocument/2006/relationships/hyperlink" Target="https://en.wikipedia.org/wiki/Reporters_Without_Borders" TargetMode="External"/><Relationship Id="rId31" Type="http://schemas.openxmlformats.org/officeDocument/2006/relationships/hyperlink" Target="https://en.wikipedia.org/wiki/Democracy_Ranking" TargetMode="External"/><Relationship Id="rId44" Type="http://schemas.openxmlformats.org/officeDocument/2006/relationships/hyperlink" Target="https://www.reuters.com/companies/EXHO.PA" TargetMode="External"/><Relationship Id="rId52" Type="http://schemas.openxmlformats.org/officeDocument/2006/relationships/hyperlink" Target="https://onlinelibrary-wiley-com.proxy.lib.umich.edu/doi/full/10.1111/1758-5899.12647" TargetMode="External"/><Relationship Id="rId60" Type="http://schemas.openxmlformats.org/officeDocument/2006/relationships/hyperlink" Target="https://onlinelibrary-wiley-com.proxy.lib.umich.edu/doi/full/10.1111/1758-5899.12647" TargetMode="External"/><Relationship Id="rId65" Type="http://schemas.openxmlformats.org/officeDocument/2006/relationships/hyperlink" Target="https://onlinelibrary-wiley-com.proxy.lib.umich.edu/doi/full/10.1111/1758-5899.12647"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ughlafollette.com/papers/b-guide.htm" TargetMode="External"/><Relationship Id="rId14" Type="http://schemas.openxmlformats.org/officeDocument/2006/relationships/hyperlink" Target="https://en.wikipedia.org/w/index.php?title=International_rankings_of_Norway&amp;action=edit&amp;section=3" TargetMode="External"/><Relationship Id="rId22" Type="http://schemas.openxmlformats.org/officeDocument/2006/relationships/hyperlink" Target="https://en.wikipedia.org/wiki/Economist_Intelligence_Unit" TargetMode="External"/><Relationship Id="rId27" Type="http://schemas.openxmlformats.org/officeDocument/2006/relationships/hyperlink" Target="https://en.wikipedia.org/wiki/International_rankings_of_Norway" TargetMode="External"/><Relationship Id="rId30" Type="http://schemas.openxmlformats.org/officeDocument/2006/relationships/hyperlink" Target="https://en.wikipedia.org/wiki/International_rankings_of_Norway" TargetMode="External"/><Relationship Id="rId35" Type="http://schemas.openxmlformats.org/officeDocument/2006/relationships/hyperlink" Target="https://en.wikipedia.org/wiki/Fund_for_Peace" TargetMode="External"/><Relationship Id="rId43" Type="http://schemas.openxmlformats.org/officeDocument/2006/relationships/hyperlink" Target="https://www.reuters.com/companies/CPG.L" TargetMode="External"/><Relationship Id="rId48" Type="http://schemas.openxmlformats.org/officeDocument/2006/relationships/hyperlink" Target="https://www.nbim.no/en/the-fund/about-the-fund/" TargetMode="External"/><Relationship Id="rId56" Type="http://schemas.openxmlformats.org/officeDocument/2006/relationships/hyperlink" Target="https://onlinelibrary-wiley-com.proxy.lib.umich.edu/doi/full/10.1111/1758-5899.12647" TargetMode="External"/><Relationship Id="rId64" Type="http://schemas.openxmlformats.org/officeDocument/2006/relationships/hyperlink" Target="https://onlinelibrary-wiley-com.proxy.lib.umich.edu/doi/full/10.1111/1758-5899.12647" TargetMode="External"/><Relationship Id="rId69" Type="http://schemas.openxmlformats.org/officeDocument/2006/relationships/hyperlink" Target="https://www.wsws.org/en/articles/2021/06/18/wkrs-j18.html" TargetMode="External"/><Relationship Id="rId8" Type="http://schemas.openxmlformats.org/officeDocument/2006/relationships/hyperlink" Target="http://www.hughlafollette.com/papers/b-guide.htm" TargetMode="External"/><Relationship Id="rId51" Type="http://schemas.openxmlformats.org/officeDocument/2006/relationships/hyperlink" Target="https://onlinelibrary-wiley-com.proxy.lib.umich.edu/doi/full/10.1111/1758-5899.12647"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17" Type="http://schemas.openxmlformats.org/officeDocument/2006/relationships/hyperlink" Target="https://en.wikipedia.org/wiki/Corruption_Perceptions_Index" TargetMode="External"/><Relationship Id="rId25" Type="http://schemas.openxmlformats.org/officeDocument/2006/relationships/hyperlink" Target="https://en.wikipedia.org/wiki/International_rankings_of_Norway" TargetMode="External"/><Relationship Id="rId33" Type="http://schemas.openxmlformats.org/officeDocument/2006/relationships/hyperlink" Target="https://en.wikipedia.org/wiki/World_Justice_Project" TargetMode="External"/><Relationship Id="rId38" Type="http://schemas.openxmlformats.org/officeDocument/2006/relationships/hyperlink" Target="https://www.reuters.com/business/energy/norwegian-oil-drillers-unions-call-mediator-after-wage-talks-fail-2021-05-20/" TargetMode="External"/><Relationship Id="rId46" Type="http://schemas.openxmlformats.org/officeDocument/2006/relationships/hyperlink" Target="https://www.norskpetroleum.no/en/production-and-exports/exports-of-oil-and-gas/" TargetMode="External"/><Relationship Id="rId59" Type="http://schemas.openxmlformats.org/officeDocument/2006/relationships/hyperlink" Target="https://onlinelibrary-wiley-com.proxy.lib.umich.edu/doi/full/10.1111/1758-5899.12647" TargetMode="External"/><Relationship Id="rId67" Type="http://schemas.openxmlformats.org/officeDocument/2006/relationships/hyperlink" Target="https://onlinelibrary-wiley-com.proxy.lib.umich.edu/doi/full/10.1111/1758-5899.12647" TargetMode="External"/><Relationship Id="rId20" Type="http://schemas.openxmlformats.org/officeDocument/2006/relationships/hyperlink" Target="https://en.wikipedia.org/wiki/Press_Freedom_Index" TargetMode="External"/><Relationship Id="rId41" Type="http://schemas.openxmlformats.org/officeDocument/2006/relationships/hyperlink" Target="https://www.reuters.com/companies/ARCHER.OL" TargetMode="External"/><Relationship Id="rId54" Type="http://schemas.openxmlformats.org/officeDocument/2006/relationships/hyperlink" Target="https://onlinelibrary-wiley-com.proxy.lib.umich.edu/doi/full/10.1111/1758-5899.12647" TargetMode="External"/><Relationship Id="rId62" Type="http://schemas.openxmlformats.org/officeDocument/2006/relationships/hyperlink" Target="https://onlinelibrary-wiley-com.proxy.lib.umich.edu/doi/full/10.1111/1758-5899.12647" TargetMode="External"/><Relationship Id="rId70" Type="http://schemas.openxmlformats.org/officeDocument/2006/relationships/hyperlink" Target="http://groups.wfu.edu/debate/MiscSites/DRGArticles/Plants1989Punishment.htm"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AA4B9-6CC7-4309-82FE-01F77EDE3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20</Pages>
  <Words>15245</Words>
  <Characters>86901</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22</cp:revision>
  <dcterms:created xsi:type="dcterms:W3CDTF">2021-11-07T00:03:00Z</dcterms:created>
  <dcterms:modified xsi:type="dcterms:W3CDTF">2021-11-07T00:36:00Z</dcterms:modified>
</cp:coreProperties>
</file>