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FEBE1" w14:textId="33621220" w:rsidR="00EC3033" w:rsidRDefault="00EC3033" w:rsidP="00EC3033">
      <w:pPr>
        <w:pStyle w:val="Heading2"/>
      </w:pPr>
      <w:bookmarkStart w:id="0" w:name="_Hlk87707936"/>
      <w:r>
        <w:t>1</w:t>
      </w:r>
    </w:p>
    <w:p w14:paraId="3808DE5F" w14:textId="77777777" w:rsidR="00EC3033" w:rsidRDefault="00EC3033" w:rsidP="00EC3033">
      <w:pPr>
        <w:pStyle w:val="Heading4"/>
      </w:pPr>
      <w:r>
        <w:t>Interpretation: the affirmative must defend that only just governments ought to recognize the right to strike</w:t>
      </w:r>
    </w:p>
    <w:p w14:paraId="4747AEDD" w14:textId="77777777" w:rsidR="00EC3033" w:rsidRDefault="00EC3033" w:rsidP="00EC3033">
      <w:pPr>
        <w:pStyle w:val="Heading4"/>
      </w:pPr>
      <w:r>
        <w:t>Just governments respect liberties</w:t>
      </w:r>
    </w:p>
    <w:p w14:paraId="240C31A6" w14:textId="77777777" w:rsidR="00EC3033" w:rsidRPr="00F553B7" w:rsidRDefault="00EC3033" w:rsidP="00EC3033">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02D96D39" w14:textId="77777777" w:rsidR="00EC3033" w:rsidRDefault="00EC3033" w:rsidP="00EC3033">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85A88">
        <w:rPr>
          <w:rStyle w:val="StyleUnderline"/>
          <w:highlight w:val="cyan"/>
        </w:rPr>
        <w:t xml:space="preserve">the purpose of a just government is </w:t>
      </w:r>
      <w:r w:rsidRPr="00F553B7">
        <w:rPr>
          <w:rStyle w:val="StyleUnderline"/>
        </w:rPr>
        <w:t xml:space="preserve">not to do good with other people’s money, but </w:t>
      </w:r>
      <w:r w:rsidRPr="00785A88">
        <w:rPr>
          <w:rStyle w:val="StyleUnderline"/>
          <w:highlight w:val="cyan"/>
        </w:rPr>
        <w:t>to prevent injustice by protecting property and securing liberty.</w:t>
      </w:r>
    </w:p>
    <w:p w14:paraId="6A3FD4DC" w14:textId="77777777" w:rsidR="00EC3033" w:rsidRDefault="00EC3033" w:rsidP="00EC3033">
      <w:pPr>
        <w:rPr>
          <w:rStyle w:val="StyleUnderline"/>
        </w:rPr>
      </w:pPr>
    </w:p>
    <w:p w14:paraId="2DD5DBC2" w14:textId="77777777" w:rsidR="00EC3033" w:rsidRDefault="00EC3033" w:rsidP="00EC3033">
      <w:pPr>
        <w:pStyle w:val="Heading4"/>
      </w:pPr>
      <w:r w:rsidRPr="005D40E9">
        <w:t>Violation—</w:t>
      </w:r>
      <w:r>
        <w:t>the US is not</w:t>
      </w:r>
      <w:r w:rsidRPr="005D40E9">
        <w:t xml:space="preserve"> just</w:t>
      </w:r>
      <w:r>
        <w:t xml:space="preserve"> their court system is racist</w:t>
      </w:r>
    </w:p>
    <w:p w14:paraId="005C782C" w14:textId="77777777" w:rsidR="00EC3033" w:rsidRPr="0071296D" w:rsidRDefault="00EC3033" w:rsidP="00EC3033">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767AE987" w14:textId="77777777" w:rsidR="00EC3033" w:rsidRPr="007B3CE9" w:rsidRDefault="00EC3033" w:rsidP="00EC3033">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785A88">
        <w:rPr>
          <w:rStyle w:val="Emphasis"/>
          <w:highlight w:val="cyan"/>
        </w:rPr>
        <w:t>African Americans are more likely</w:t>
      </w:r>
      <w:r w:rsidRPr="007B3CE9">
        <w:rPr>
          <w:sz w:val="14"/>
        </w:rPr>
        <w:t xml:space="preserve"> than white Americans </w:t>
      </w:r>
      <w:r w:rsidRPr="00785A88">
        <w:rPr>
          <w:rStyle w:val="Emphasis"/>
          <w:highlight w:val="cyan"/>
        </w:rPr>
        <w:t>to be arrested</w:t>
      </w:r>
      <w:r w:rsidRPr="007B3CE9">
        <w:rPr>
          <w:sz w:val="14"/>
        </w:rPr>
        <w:t xml:space="preserve">; once arrested, they are more likely to be </w:t>
      </w:r>
      <w:r w:rsidRPr="00785A88">
        <w:rPr>
          <w:rStyle w:val="Emphasis"/>
          <w:highlight w:val="cyan"/>
        </w:rPr>
        <w:t>convicted</w:t>
      </w:r>
      <w:r w:rsidRPr="007B3CE9">
        <w:rPr>
          <w:sz w:val="14"/>
        </w:rPr>
        <w:t xml:space="preserve">; and once convicted, </w:t>
      </w:r>
      <w:r w:rsidRPr="00785A88">
        <w:rPr>
          <w:rStyle w:val="Emphasis"/>
          <w:highlight w:val="cyan"/>
        </w:rPr>
        <w:t>and</w:t>
      </w:r>
      <w:r w:rsidRPr="007B3CE9">
        <w:rPr>
          <w:sz w:val="14"/>
        </w:rPr>
        <w:t xml:space="preserve"> they are more likely to </w:t>
      </w:r>
      <w:r w:rsidRPr="00785A88">
        <w:rPr>
          <w:rStyle w:val="Emphasis"/>
          <w:highlight w:val="cyan"/>
        </w:rPr>
        <w:t>experience lengthy prison sentences</w:t>
      </w:r>
      <w:r w:rsidRPr="007B3CE9">
        <w:rPr>
          <w:sz w:val="14"/>
        </w:rPr>
        <w:t xml:space="preserve">. </w:t>
      </w:r>
      <w:r w:rsidRPr="00785A88">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785A88">
        <w:rPr>
          <w:rStyle w:val="Emphasis"/>
          <w:highlight w:val="cyan"/>
        </w:rPr>
        <w:t>The United States in effect operates two</w:t>
      </w:r>
      <w:r w:rsidRPr="007B3CE9">
        <w:rPr>
          <w:rStyle w:val="Emphasis"/>
        </w:rPr>
        <w:t xml:space="preserve"> </w:t>
      </w:r>
      <w:r w:rsidRPr="007B3CE9">
        <w:rPr>
          <w:sz w:val="14"/>
        </w:rPr>
        <w:t xml:space="preserve">distinct </w:t>
      </w:r>
      <w:r w:rsidRPr="00785A88">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645DCD10" w14:textId="77777777" w:rsidR="00EC3033" w:rsidRPr="00917207" w:rsidRDefault="00EC3033" w:rsidP="00EC3033"/>
    <w:p w14:paraId="7D90D220" w14:textId="77777777" w:rsidR="00EC3033" w:rsidRPr="0055304B" w:rsidRDefault="00EC3033" w:rsidP="00EC3033"/>
    <w:p w14:paraId="37DA045F" w14:textId="77777777" w:rsidR="00EC3033" w:rsidRPr="00616CEB" w:rsidRDefault="00EC3033" w:rsidP="00EC3033">
      <w:pPr>
        <w:rPr>
          <w:sz w:val="14"/>
        </w:rPr>
      </w:pPr>
    </w:p>
    <w:p w14:paraId="41E675F8" w14:textId="77777777" w:rsidR="00EC3033" w:rsidRDefault="00EC3033" w:rsidP="00EC3033">
      <w:pPr>
        <w:pStyle w:val="Heading4"/>
      </w:pPr>
      <w:r>
        <w:t>Prefer –</w:t>
      </w:r>
    </w:p>
    <w:p w14:paraId="4148938B" w14:textId="77777777" w:rsidR="00EC3033" w:rsidRDefault="00EC3033" w:rsidP="00EC3033">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18511D48" w14:textId="77777777" w:rsidR="00EC3033" w:rsidRDefault="00EC3033" w:rsidP="00EC3033">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7ADD0834" w14:textId="77777777" w:rsidR="00EC3033" w:rsidRDefault="00EC3033" w:rsidP="00EC3033">
      <w:pPr>
        <w:pStyle w:val="Heading4"/>
      </w:pPr>
      <w:r>
        <w:t>3] Phil ed – 1AR will claim no government is just but that just means that we defend ideal theory. That’s good –</w:t>
      </w:r>
    </w:p>
    <w:p w14:paraId="0C90A3D0" w14:textId="77777777" w:rsidR="00EC3033" w:rsidRDefault="00EC3033" w:rsidP="00EC3033">
      <w:pPr>
        <w:pStyle w:val="Heading4"/>
      </w:pPr>
      <w:r>
        <w:t>A] forces philosophical contestation which can uniquely happen in LD debate whereas you can util debate on any topic</w:t>
      </w:r>
    </w:p>
    <w:p w14:paraId="23E90BDA" w14:textId="77777777" w:rsidR="00EC3033" w:rsidRPr="00205E60" w:rsidRDefault="00EC3033" w:rsidP="00EC3033">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3E7860E5" w14:textId="77777777" w:rsidR="00EC3033" w:rsidRDefault="00EC3033" w:rsidP="00EC3033">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2B29FB99" w14:textId="77777777" w:rsidR="00EC3033" w:rsidRDefault="00EC3033" w:rsidP="00EC3033">
      <w:pPr>
        <w:pStyle w:val="Heading4"/>
      </w:pPr>
      <w:r>
        <w:t xml:space="preserve">Edu- funded </w:t>
      </w:r>
      <w:proofErr w:type="spellStart"/>
      <w:r>
        <w:t>ny</w:t>
      </w:r>
      <w:proofErr w:type="spellEnd"/>
      <w:r>
        <w:t xml:space="preserve"> schools</w:t>
      </w:r>
    </w:p>
    <w:p w14:paraId="04A5DE39" w14:textId="77777777" w:rsidR="00EC3033" w:rsidRDefault="00EC3033" w:rsidP="00EC3033">
      <w:pPr>
        <w:pStyle w:val="Heading4"/>
      </w:pPr>
      <w:r>
        <w:t xml:space="preserve">DTD- </w:t>
      </w:r>
      <w:proofErr w:type="spellStart"/>
      <w:r>
        <w:t>dta</w:t>
      </w:r>
      <w:proofErr w:type="spellEnd"/>
      <w:r>
        <w:t xml:space="preserve"> illogical, time skew</w:t>
      </w:r>
    </w:p>
    <w:p w14:paraId="6A4AE8AD" w14:textId="77777777" w:rsidR="00EC3033" w:rsidRDefault="00EC3033" w:rsidP="00EC3033">
      <w:pPr>
        <w:pStyle w:val="Heading4"/>
      </w:pPr>
      <w:r>
        <w:t>No RVI’s- illogical, baiting</w:t>
      </w:r>
    </w:p>
    <w:p w14:paraId="56CD28FC" w14:textId="77777777" w:rsidR="00EC3033" w:rsidRDefault="00EC3033" w:rsidP="00EC3033">
      <w:pPr>
        <w:pStyle w:val="Heading4"/>
      </w:pPr>
      <w:r>
        <w:t>CI – intervention, collapses, yours vs best, race to bottom</w:t>
      </w:r>
    </w:p>
    <w:p w14:paraId="17AA3A38" w14:textId="3BF97DC8" w:rsidR="00EC3033" w:rsidRDefault="00EC3033" w:rsidP="00EC3033">
      <w:pPr>
        <w:pStyle w:val="Heading2"/>
      </w:pPr>
      <w:r>
        <w:t>2</w:t>
      </w:r>
    </w:p>
    <w:p w14:paraId="788834AE" w14:textId="77777777" w:rsidR="00EC3033" w:rsidRDefault="00EC3033" w:rsidP="00EC3033">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1C59FC36" w14:textId="77777777" w:rsidR="00EC3033" w:rsidRDefault="00EC3033" w:rsidP="00EC3033">
      <w:r w:rsidRPr="00A20808">
        <w:rPr>
          <w:rStyle w:val="Style13ptBold"/>
        </w:rPr>
        <w:t>Merriam Webster ND</w:t>
      </w:r>
      <w:r>
        <w:t xml:space="preserve">, </w:t>
      </w:r>
      <w:hyperlink r:id="rId5" w:history="1">
        <w:r w:rsidRPr="00C239DC">
          <w:rPr>
            <w:rStyle w:val="Hyperlink"/>
          </w:rPr>
          <w:t>https://www.merriam-webster.com/dictionary/unconditional</w:t>
        </w:r>
      </w:hyperlink>
      <w:r>
        <w:t xml:space="preserve"> //</w:t>
      </w:r>
      <w:proofErr w:type="spellStart"/>
      <w:r>
        <w:t>sid</w:t>
      </w:r>
      <w:proofErr w:type="spellEnd"/>
    </w:p>
    <w:p w14:paraId="432D66FA" w14:textId="77777777" w:rsidR="00EC3033" w:rsidRDefault="00EC3033" w:rsidP="00EC3033">
      <w:pPr>
        <w:rPr>
          <w:rStyle w:val="Hyperlink"/>
        </w:rPr>
      </w:pPr>
      <w:r w:rsidRPr="00785A88">
        <w:rPr>
          <w:rStyle w:val="Emphasis"/>
          <w:highlight w:val="cyan"/>
        </w:rPr>
        <w:t>not</w:t>
      </w:r>
      <w:r w:rsidRPr="00785A88">
        <w:rPr>
          <w:rStyle w:val="StyleUnderline"/>
          <w:highlight w:val="cyan"/>
        </w:rPr>
        <w:t xml:space="preserve"> </w:t>
      </w:r>
      <w:r w:rsidRPr="00A20808">
        <w:rPr>
          <w:rStyle w:val="StyleUnderline"/>
        </w:rPr>
        <w:t>conditional</w:t>
      </w:r>
      <w:r w:rsidRPr="00A20808">
        <w:t xml:space="preserve"> or </w:t>
      </w:r>
      <w:proofErr w:type="gramStart"/>
      <w:r w:rsidRPr="00785A88">
        <w:rPr>
          <w:rStyle w:val="Emphasis"/>
          <w:highlight w:val="cyan"/>
        </w:rPr>
        <w:t>limited</w:t>
      </w:r>
      <w:r w:rsidRPr="00785A88">
        <w:rPr>
          <w:highlight w:val="cyan"/>
        </w:rPr>
        <w:t> </w:t>
      </w:r>
      <w:r w:rsidRPr="00A20808">
        <w:t>:</w:t>
      </w:r>
      <w:proofErr w:type="gramEnd"/>
      <w:r w:rsidRPr="00A20808">
        <w:t> </w:t>
      </w:r>
      <w:hyperlink r:id="rId6" w:history="1">
        <w:r w:rsidRPr="00A20808">
          <w:rPr>
            <w:rStyle w:val="Hyperlink"/>
          </w:rPr>
          <w:t>ABSOLUTE</w:t>
        </w:r>
      </w:hyperlink>
      <w:r w:rsidRPr="00A20808">
        <w:t>, </w:t>
      </w:r>
      <w:hyperlink r:id="rId7" w:history="1">
        <w:r w:rsidRPr="00A20808">
          <w:rPr>
            <w:rStyle w:val="Hyperlink"/>
          </w:rPr>
          <w:t>UNQUALIFIED</w:t>
        </w:r>
      </w:hyperlink>
    </w:p>
    <w:p w14:paraId="3FD469F9" w14:textId="77777777" w:rsidR="00EC3033" w:rsidRDefault="00EC3033" w:rsidP="00EC3033">
      <w:pPr>
        <w:pStyle w:val="Analytic"/>
      </w:pPr>
      <w:r>
        <w:t xml:space="preserve">“Unconditional” necessitates the </w:t>
      </w:r>
      <w:r>
        <w:rPr>
          <w:u w:val="single"/>
        </w:rPr>
        <w:t>absence</w:t>
      </w:r>
      <w:r>
        <w:t xml:space="preserve"> of narrowing restrictions.</w:t>
      </w:r>
    </w:p>
    <w:p w14:paraId="52F2578A" w14:textId="77777777" w:rsidR="00EC3033" w:rsidRPr="00483479" w:rsidRDefault="00EC3033" w:rsidP="00EC3033">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36151A0E" w14:textId="77777777" w:rsidR="00EC3033" w:rsidRPr="00C40100" w:rsidRDefault="00EC3033" w:rsidP="00EC3033">
      <w:pPr>
        <w:rPr>
          <w:sz w:val="16"/>
        </w:rPr>
      </w:pPr>
      <w:r w:rsidRPr="00785A88">
        <w:rPr>
          <w:highlight w:val="cyan"/>
          <w:u w:val="single"/>
        </w:rPr>
        <w:t xml:space="preserve">Unconditional means </w:t>
      </w:r>
      <w:r w:rsidRPr="00785A88">
        <w:rPr>
          <w:b/>
          <w:bCs/>
          <w:highlight w:val="cyan"/>
          <w:u w:val="single"/>
        </w:rPr>
        <w:t>without conditions</w:t>
      </w:r>
      <w:r w:rsidRPr="00483479">
        <w:rPr>
          <w:sz w:val="16"/>
        </w:rPr>
        <w:t xml:space="preserve">; </w:t>
      </w:r>
      <w:r w:rsidRPr="00785A88">
        <w:rPr>
          <w:b/>
          <w:bCs/>
          <w:highlight w:val="cyan"/>
          <w:u w:val="single"/>
        </w:rPr>
        <w:t>without restrictions</w:t>
      </w:r>
      <w:r w:rsidRPr="00785A88">
        <w:rPr>
          <w:highlight w:val="cyan"/>
          <w:u w:val="single"/>
        </w:rPr>
        <w:t xml:space="preserve">; or </w:t>
      </w:r>
      <w:r w:rsidRPr="00785A88">
        <w:rPr>
          <w:b/>
          <w:bCs/>
          <w:highlight w:val="cyan"/>
          <w:u w:val="single"/>
        </w:rPr>
        <w:t>absolute</w:t>
      </w:r>
      <w:r w:rsidRPr="00785A88">
        <w:rPr>
          <w:sz w:val="16"/>
          <w:highlight w:val="cya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62956B84" w14:textId="77777777" w:rsidR="00EC3033" w:rsidRDefault="00EC3033" w:rsidP="00EC3033">
      <w:pPr>
        <w:pStyle w:val="Heading4"/>
      </w:pPr>
      <w:r>
        <w:t xml:space="preserve">Violation – They only grant the Right to Strike to agricultural workers. That by definition is a </w:t>
      </w:r>
      <w:r>
        <w:rPr>
          <w:u w:val="single"/>
        </w:rPr>
        <w:t>condition</w:t>
      </w:r>
      <w:r>
        <w:t xml:space="preserve"> since they </w:t>
      </w:r>
      <w:r>
        <w:rPr>
          <w:u w:val="single"/>
        </w:rPr>
        <w:t>condition</w:t>
      </w:r>
      <w:r>
        <w:t xml:space="preserve"> the right to strike on a particular occupation. </w:t>
      </w:r>
    </w:p>
    <w:p w14:paraId="194A9E64" w14:textId="77777777" w:rsidR="00EC3033" w:rsidRPr="00483479" w:rsidRDefault="00EC3033" w:rsidP="00EC3033">
      <w:pPr>
        <w:rPr>
          <w:rStyle w:val="Style13ptBold"/>
          <w:b w:val="0"/>
          <w:bCs w:val="0"/>
          <w:sz w:val="16"/>
        </w:rPr>
      </w:pPr>
      <w:r>
        <w:rPr>
          <w:rStyle w:val="Style13ptBold"/>
        </w:rPr>
        <w:t xml:space="preserve">Jensen ’18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8" w:history="1">
        <w:r w:rsidRPr="00483479">
          <w:rPr>
            <w:rStyle w:val="Hyperlink"/>
            <w:sz w:val="16"/>
          </w:rPr>
          <w:t>https://law.stanford.edu/wp-content/uploads/2018/04/Timor-Leste-Constitutional-Rights.pdf</w:t>
        </w:r>
      </w:hyperlink>
      <w:r w:rsidRPr="00483479">
        <w:rPr>
          <w:sz w:val="16"/>
        </w:rPr>
        <w:t>; Accessed: 10-30-2021; AU)</w:t>
      </w:r>
    </w:p>
    <w:p w14:paraId="5EAB2A55" w14:textId="77777777" w:rsidR="00EC3033" w:rsidRPr="005127AC" w:rsidRDefault="00EC3033" w:rsidP="00EC3033">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785A88">
        <w:rPr>
          <w:highlight w:val="cyan"/>
          <w:u w:val="single"/>
        </w:rPr>
        <w:t>Constitution gives</w:t>
      </w:r>
      <w:r w:rsidRPr="00483479">
        <w:rPr>
          <w:u w:val="single"/>
        </w:rPr>
        <w:t xml:space="preserve"> them the </w:t>
      </w:r>
      <w:r w:rsidRPr="00785A88">
        <w:rPr>
          <w:highlight w:val="cyan"/>
          <w:u w:val="single"/>
        </w:rPr>
        <w:t>right</w:t>
      </w:r>
      <w:r w:rsidRPr="00483479">
        <w:rPr>
          <w:sz w:val="16"/>
        </w:rPr>
        <w:t xml:space="preserve"> form trade unions and </w:t>
      </w:r>
      <w:r w:rsidRPr="00785A88">
        <w:rPr>
          <w:highlight w:val="cya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785A88">
        <w:rPr>
          <w:highlight w:val="cyan"/>
          <w:u w:val="single"/>
        </w:rPr>
        <w:t xml:space="preserve">Individuals’ right to strike is </w:t>
      </w:r>
      <w:r w:rsidRPr="00785A88">
        <w:rPr>
          <w:b/>
          <w:bCs/>
          <w:highlight w:val="cyan"/>
          <w:u w:val="single"/>
        </w:rPr>
        <w:t>limited</w:t>
      </w:r>
      <w:r w:rsidRPr="00483479">
        <w:rPr>
          <w:b/>
          <w:bCs/>
          <w:u w:val="single"/>
        </w:rPr>
        <w:t xml:space="preserve"> </w:t>
      </w:r>
      <w:r w:rsidRPr="00785A88">
        <w:rPr>
          <w:b/>
          <w:bCs/>
          <w:highlight w:val="cyan"/>
          <w:u w:val="single"/>
        </w:rPr>
        <w:t>by</w:t>
      </w:r>
      <w:r w:rsidRPr="00483479">
        <w:rPr>
          <w:b/>
          <w:bCs/>
          <w:u w:val="single"/>
        </w:rPr>
        <w:t xml:space="preserve"> the </w:t>
      </w:r>
      <w:r w:rsidRPr="00785A88">
        <w:rPr>
          <w:b/>
          <w:bCs/>
          <w:highlight w:val="cyan"/>
          <w:u w:val="single"/>
        </w:rPr>
        <w:t>law</w:t>
      </w:r>
      <w:r w:rsidRPr="00483479">
        <w:rPr>
          <w:sz w:val="16"/>
        </w:rPr>
        <w:t xml:space="preserve">. The Constitution states that </w:t>
      </w:r>
      <w:r w:rsidRPr="00483479">
        <w:rPr>
          <w:u w:val="single"/>
        </w:rPr>
        <w:t xml:space="preserve">the </w:t>
      </w:r>
      <w:r w:rsidRPr="00785A88">
        <w:rPr>
          <w:highlight w:val="cyan"/>
          <w:u w:val="single"/>
        </w:rPr>
        <w:t xml:space="preserve">right to strike is </w:t>
      </w:r>
      <w:r w:rsidRPr="00785A88">
        <w:rPr>
          <w:b/>
          <w:bCs/>
          <w:highlight w:val="cyan"/>
          <w:u w:val="single"/>
        </w:rPr>
        <w:t>conditional</w:t>
      </w:r>
      <w:r w:rsidRPr="00785A88">
        <w:rPr>
          <w:highlight w:val="cyan"/>
          <w:u w:val="single"/>
        </w:rPr>
        <w:t xml:space="preserve"> on</w:t>
      </w:r>
      <w:r w:rsidRPr="00483479">
        <w:rPr>
          <w:u w:val="single"/>
        </w:rPr>
        <w:t xml:space="preserve"> the </w:t>
      </w:r>
      <w:r w:rsidRPr="00785A88">
        <w:rPr>
          <w:highlight w:val="cyan"/>
          <w:u w:val="single"/>
        </w:rPr>
        <w:t xml:space="preserve">strike being </w:t>
      </w:r>
      <w:r w:rsidRPr="00785A88">
        <w:rPr>
          <w:b/>
          <w:bCs/>
          <w:highlight w:val="cyan"/>
          <w:u w:val="single"/>
        </w:rPr>
        <w:t>compliant</w:t>
      </w:r>
      <w:r w:rsidRPr="00785A88">
        <w:rPr>
          <w:highlight w:val="cyan"/>
          <w:u w:val="single"/>
        </w:rPr>
        <w:t xml:space="preserve"> with legal regulations</w:t>
      </w:r>
      <w:r w:rsidRPr="00483479">
        <w:rPr>
          <w:sz w:val="16"/>
        </w:rPr>
        <w:t xml:space="preserve"> that the government creates. </w:t>
      </w:r>
      <w:r w:rsidRPr="00785A88">
        <w:rPr>
          <w:highlight w:val="cyan"/>
          <w:u w:val="single"/>
        </w:rPr>
        <w:t>This means</w:t>
      </w:r>
      <w:r w:rsidRPr="00483479">
        <w:rPr>
          <w:u w:val="single"/>
        </w:rPr>
        <w:t xml:space="preserve"> that </w:t>
      </w:r>
      <w:r w:rsidRPr="00785A88">
        <w:rPr>
          <w:highlight w:val="cyan"/>
          <w:u w:val="single"/>
        </w:rPr>
        <w:t xml:space="preserve">the </w:t>
      </w:r>
      <w:r w:rsidRPr="00785A88">
        <w:rPr>
          <w:b/>
          <w:bCs/>
          <w:highlight w:val="cyan"/>
          <w:u w:val="single"/>
        </w:rPr>
        <w:t>government can pass laws</w:t>
      </w:r>
      <w:r w:rsidRPr="00785A88">
        <w:rPr>
          <w:highlight w:val="cyan"/>
          <w:u w:val="single"/>
        </w:rPr>
        <w:t xml:space="preserve"> that limit </w:t>
      </w:r>
      <w:r w:rsidRPr="00785A88">
        <w:rPr>
          <w:b/>
          <w:bCs/>
          <w:highlight w:val="cyan"/>
          <w:u w:val="single"/>
        </w:rPr>
        <w:t>when and how</w:t>
      </w:r>
      <w:r w:rsidRPr="00785A88">
        <w:rPr>
          <w:highlight w:val="cyan"/>
          <w:u w:val="single"/>
        </w:rPr>
        <w:t xml:space="preserve"> individuals can exercise</w:t>
      </w:r>
      <w:r w:rsidRPr="00483479">
        <w:rPr>
          <w:u w:val="single"/>
        </w:rPr>
        <w:t xml:space="preserve"> their </w:t>
      </w:r>
      <w:r w:rsidRPr="00785A88">
        <w:rPr>
          <w:highlight w:val="cyan"/>
          <w:u w:val="single"/>
        </w:rPr>
        <w:t>right to strike</w:t>
      </w:r>
      <w:r w:rsidRPr="00483479">
        <w:rPr>
          <w:u w:val="single"/>
        </w:rPr>
        <w:t>.</w:t>
      </w:r>
      <w:r w:rsidRPr="00483479">
        <w:rPr>
          <w:sz w:val="16"/>
        </w:rPr>
        <w:t xml:space="preserve"> The right to strike is important to give individuals the power to defend their labor rights.</w:t>
      </w:r>
    </w:p>
    <w:p w14:paraId="6783EE12" w14:textId="77777777" w:rsidR="00EC3033" w:rsidRDefault="00EC3033" w:rsidP="00EC3033">
      <w:pPr>
        <w:pStyle w:val="Heading4"/>
      </w:pPr>
      <w:r>
        <w:t xml:space="preserve">Standards – </w:t>
      </w:r>
    </w:p>
    <w:p w14:paraId="4B5117A8" w14:textId="77777777" w:rsidR="00EC3033" w:rsidRDefault="00EC3033" w:rsidP="00EC3033">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01057030" w14:textId="77777777" w:rsidR="00EC3033" w:rsidRPr="00097ABF" w:rsidRDefault="00EC3033" w:rsidP="00EC3033">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48AD80FB" w14:textId="77777777" w:rsidR="00EC3033" w:rsidRDefault="00EC3033" w:rsidP="00EC3033">
      <w:pPr>
        <w:pStyle w:val="Heading4"/>
      </w:pPr>
      <w:r>
        <w:t xml:space="preserve">4] </w:t>
      </w:r>
      <w:r w:rsidRPr="00D557B8">
        <w:rPr>
          <w:u w:val="single"/>
        </w:rPr>
        <w:t>TVA</w:t>
      </w:r>
      <w:r>
        <w:t xml:space="preserve"> – read this </w:t>
      </w:r>
      <w:proofErr w:type="spellStart"/>
      <w:r>
        <w:t>aff</w:t>
      </w:r>
      <w:proofErr w:type="spellEnd"/>
      <w:r>
        <w:t xml:space="preserve"> but defend whole res.</w:t>
      </w:r>
    </w:p>
    <w:p w14:paraId="433A0915" w14:textId="77777777" w:rsidR="00EC3033" w:rsidRPr="003F1BE3" w:rsidRDefault="00EC3033" w:rsidP="00EC3033"/>
    <w:p w14:paraId="247B3F26" w14:textId="613CBAD7" w:rsidR="00EC3033" w:rsidRPr="00AD5F4A" w:rsidRDefault="00EC3033" w:rsidP="00EC3033">
      <w:pPr>
        <w:pStyle w:val="Heading2"/>
      </w:pPr>
      <w:r>
        <w:t>3</w:t>
      </w:r>
    </w:p>
    <w:p w14:paraId="27326A73" w14:textId="77777777" w:rsidR="00EC3033" w:rsidRDefault="00EC3033" w:rsidP="00EC3033">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542A88DB" w14:textId="77777777" w:rsidR="00EC3033" w:rsidRPr="00004468" w:rsidRDefault="00EC3033" w:rsidP="00EC3033">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7ED1138B" w14:textId="77777777" w:rsidR="00EC3033" w:rsidRPr="00C01178" w:rsidRDefault="00EC3033" w:rsidP="00EC3033">
      <w:pPr>
        <w:rPr>
          <w:sz w:val="16"/>
        </w:rPr>
      </w:pPr>
      <w:r w:rsidRPr="00C01178">
        <w:rPr>
          <w:sz w:val="16"/>
        </w:rPr>
        <w:t xml:space="preserve">A year and a half since the onset of the COVID-19 pandemic, </w:t>
      </w:r>
      <w:r w:rsidRPr="00C01178">
        <w:rPr>
          <w:u w:val="single"/>
        </w:rPr>
        <w:t xml:space="preserve">the </w:t>
      </w:r>
      <w:r w:rsidRPr="00785A88">
        <w:rPr>
          <w:highlight w:val="cyan"/>
          <w:u w:val="single"/>
        </w:rPr>
        <w:t xml:space="preserve">global economy </w:t>
      </w:r>
      <w:r w:rsidRPr="00C01178">
        <w:rPr>
          <w:u w:val="single"/>
        </w:rPr>
        <w:t xml:space="preserve">is </w:t>
      </w:r>
      <w:r w:rsidRPr="00785A88">
        <w:rPr>
          <w:highlight w:val="cyan"/>
          <w:u w:val="single"/>
        </w:rPr>
        <w:t xml:space="preserve">poised to stage </w:t>
      </w:r>
      <w:r w:rsidRPr="00C01178">
        <w:rPr>
          <w:u w:val="single"/>
        </w:rPr>
        <w:t xml:space="preserve">its </w:t>
      </w:r>
      <w:r w:rsidRPr="00785A88">
        <w:rPr>
          <w:highlight w:val="cyan"/>
          <w:u w:val="single"/>
        </w:rPr>
        <w:t xml:space="preserve">most </w:t>
      </w:r>
      <w:r w:rsidRPr="00785A88">
        <w:rPr>
          <w:b/>
          <w:bCs/>
          <w:highlight w:val="cyan"/>
          <w:u w:val="single"/>
        </w:rPr>
        <w:t>robust post-recession recovery</w:t>
      </w:r>
      <w:r w:rsidRPr="00785A88">
        <w:rPr>
          <w:highlight w:val="cyan"/>
          <w:u w:val="single"/>
        </w:rPr>
        <w:t xml:space="preserve"> in 80 years </w:t>
      </w:r>
      <w:r w:rsidRPr="00C01178">
        <w:rPr>
          <w:u w:val="single"/>
        </w:rPr>
        <w:t>in 2021.</w:t>
      </w:r>
      <w:r w:rsidRPr="00C01178">
        <w:rPr>
          <w:sz w:val="16"/>
        </w:rPr>
        <w:t xml:space="preserve"> But the </w:t>
      </w:r>
      <w:r w:rsidRPr="00785A88">
        <w:rPr>
          <w:highlight w:val="cyan"/>
          <w:u w:val="single"/>
        </w:rPr>
        <w:t>rebound</w:t>
      </w:r>
      <w:r w:rsidRPr="00785A88">
        <w:rPr>
          <w:sz w:val="16"/>
          <w:highlight w:val="cyan"/>
        </w:rPr>
        <w:t xml:space="preserve"> </w:t>
      </w:r>
      <w:r w:rsidRPr="00C01178">
        <w:rPr>
          <w:sz w:val="16"/>
        </w:rPr>
        <w:t xml:space="preserve">is </w:t>
      </w:r>
      <w:r w:rsidRPr="00785A88">
        <w:rPr>
          <w:highlight w:val="cyan"/>
          <w:u w:val="single"/>
        </w:rPr>
        <w:t xml:space="preserve">expected to be </w:t>
      </w:r>
      <w:r w:rsidRPr="00785A88">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785A88">
        <w:rPr>
          <w:highlight w:val="cyan"/>
          <w:u w:val="single"/>
        </w:rPr>
        <w:t xml:space="preserve">growth </w:t>
      </w:r>
      <w:r w:rsidRPr="00C01178">
        <w:rPr>
          <w:u w:val="single"/>
        </w:rPr>
        <w:t xml:space="preserve">is </w:t>
      </w:r>
      <w:r w:rsidRPr="00785A88">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785A88">
        <w:rPr>
          <w:highlight w:val="cyan"/>
          <w:u w:val="single"/>
        </w:rPr>
        <w:t xml:space="preserve">Despite </w:t>
      </w:r>
      <w:r w:rsidRPr="00C01178">
        <w:rPr>
          <w:u w:val="single"/>
        </w:rPr>
        <w:t xml:space="preserve">this year’s </w:t>
      </w:r>
      <w:r w:rsidRPr="00785A88">
        <w:rPr>
          <w:highlight w:val="cyan"/>
          <w:u w:val="single"/>
        </w:rPr>
        <w:t>pickup</w:t>
      </w:r>
      <w:r w:rsidRPr="00C01178">
        <w:rPr>
          <w:u w:val="single"/>
        </w:rPr>
        <w:t xml:space="preserve">, the </w:t>
      </w:r>
      <w:r w:rsidRPr="00785A88">
        <w:rPr>
          <w:highlight w:val="cyan"/>
          <w:u w:val="single"/>
        </w:rPr>
        <w:t xml:space="preserve">level of global GDP </w:t>
      </w:r>
      <w:r w:rsidRPr="00C01178">
        <w:rPr>
          <w:u w:val="single"/>
        </w:rPr>
        <w:t xml:space="preserve">in 2021 </w:t>
      </w:r>
      <w:r w:rsidRPr="00785A88">
        <w:rPr>
          <w:highlight w:val="cyan"/>
          <w:u w:val="single"/>
        </w:rPr>
        <w:t>is expected to be</w:t>
      </w:r>
      <w:r w:rsidRPr="00785A88">
        <w:rPr>
          <w:b/>
          <w:bCs/>
          <w:highlight w:val="cyan"/>
          <w:u w:val="single"/>
        </w:rPr>
        <w:t xml:space="preserve"> 3.2% below</w:t>
      </w:r>
      <w:r w:rsidRPr="00785A88">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785A88">
        <w:rPr>
          <w:highlight w:val="cyan"/>
          <w:u w:val="single"/>
        </w:rPr>
        <w:t xml:space="preserve">As </w:t>
      </w:r>
      <w:r w:rsidRPr="00C01178">
        <w:rPr>
          <w:u w:val="single"/>
        </w:rPr>
        <w:t xml:space="preserve">the </w:t>
      </w:r>
      <w:r w:rsidRPr="00785A88">
        <w:rPr>
          <w:b/>
          <w:bCs/>
          <w:highlight w:val="cyan"/>
          <w:u w:val="single"/>
        </w:rPr>
        <w:t>pandemic continues to flare</w:t>
      </w:r>
      <w:r w:rsidRPr="00C01178">
        <w:rPr>
          <w:u w:val="single"/>
        </w:rPr>
        <w:t xml:space="preserve">, it will shape the path of global economic activity. </w:t>
      </w:r>
    </w:p>
    <w:p w14:paraId="35E7C178" w14:textId="77777777" w:rsidR="00EC3033" w:rsidRDefault="00EC3033" w:rsidP="00EC3033">
      <w:pPr>
        <w:pStyle w:val="Heading4"/>
      </w:pPr>
      <w:r>
        <w:t xml:space="preserve">Strikes </w:t>
      </w:r>
      <w:r>
        <w:rPr>
          <w:u w:val="single"/>
        </w:rPr>
        <w:t>hurt</w:t>
      </w:r>
      <w:r>
        <w:t xml:space="preserve"> the Economy – two warrants:</w:t>
      </w:r>
    </w:p>
    <w:p w14:paraId="16F5E9BE" w14:textId="77777777" w:rsidR="00EC3033" w:rsidRDefault="00EC3033" w:rsidP="00EC3033">
      <w:pPr>
        <w:pStyle w:val="Heading4"/>
      </w:pPr>
      <w:r>
        <w:t xml:space="preserve">1] They hurt critical </w:t>
      </w:r>
      <w:r>
        <w:rPr>
          <w:u w:val="single"/>
        </w:rPr>
        <w:t>core industries</w:t>
      </w:r>
      <w:r>
        <w:t xml:space="preserve"> that is necessary for economic growth</w:t>
      </w:r>
    </w:p>
    <w:p w14:paraId="7314ECFF" w14:textId="77777777" w:rsidR="00EC3033" w:rsidRPr="00004468" w:rsidRDefault="00EC3033" w:rsidP="00EC3033">
      <w:r w:rsidRPr="00224F03">
        <w:rPr>
          <w:rStyle w:val="Style13ptBold"/>
        </w:rPr>
        <w:t>McElroy 19</w:t>
      </w:r>
      <w:r>
        <w:t xml:space="preserve"> </w:t>
      </w:r>
      <w:r w:rsidRPr="00224F03">
        <w:t>John McElroy 10-25-2019 "</w:t>
      </w:r>
      <w:r w:rsidRPr="00785A88">
        <w:rPr>
          <w:highlight w:val="cyan"/>
          <w:u w:val="single"/>
        </w:rPr>
        <w:t>Strikes</w:t>
      </w:r>
      <w:r w:rsidRPr="00785A88">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04D4DDB7" w14:textId="77777777" w:rsidR="00EC3033" w:rsidRPr="00C01178" w:rsidRDefault="00EC3033" w:rsidP="00EC3033">
      <w:pPr>
        <w:rPr>
          <w:sz w:val="16"/>
        </w:rPr>
      </w:pPr>
      <w:r w:rsidRPr="00C01178">
        <w:rPr>
          <w:u w:val="single"/>
        </w:rPr>
        <w:t xml:space="preserve">This </w:t>
      </w:r>
      <w:r w:rsidRPr="00785A88">
        <w:rPr>
          <w:highlight w:val="cyan"/>
          <w:u w:val="single"/>
        </w:rPr>
        <w:t xml:space="preserve">creates a </w:t>
      </w:r>
      <w:r w:rsidRPr="00785A88">
        <w:rPr>
          <w:b/>
          <w:bCs/>
          <w:highlight w:val="cyan"/>
          <w:u w:val="single"/>
        </w:rPr>
        <w:t>poisonous relationship</w:t>
      </w:r>
      <w:r w:rsidRPr="00785A88">
        <w:rPr>
          <w:highlight w:val="cyan"/>
          <w:u w:val="single"/>
        </w:rPr>
        <w:t xml:space="preserve"> between </w:t>
      </w:r>
      <w:r w:rsidRPr="00C01178">
        <w:rPr>
          <w:u w:val="single"/>
        </w:rPr>
        <w:t xml:space="preserve">the </w:t>
      </w:r>
      <w:r w:rsidRPr="00785A88">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785A88">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785A88">
        <w:rPr>
          <w:b/>
          <w:bCs/>
          <w:highlight w:val="cyan"/>
          <w:u w:val="single"/>
          <w:bdr w:val="single" w:sz="4" w:space="0" w:color="auto"/>
        </w:rPr>
        <w:t>GM loses market share during strikes and never gets it back</w:t>
      </w:r>
      <w:r w:rsidRPr="00C01178">
        <w:rPr>
          <w:u w:val="single"/>
        </w:rPr>
        <w:t xml:space="preserve">. GM </w:t>
      </w:r>
      <w:r w:rsidRPr="00785A88">
        <w:rPr>
          <w:highlight w:val="cyan"/>
          <w:u w:val="single"/>
        </w:rPr>
        <w:t xml:space="preserve">lost two percentage points </w:t>
      </w:r>
      <w:r w:rsidRPr="00C01178">
        <w:rPr>
          <w:u w:val="single"/>
        </w:rPr>
        <w:t xml:space="preserve">during the 1998 strike, which in today’s market </w:t>
      </w:r>
      <w:r w:rsidRPr="00785A88">
        <w:rPr>
          <w:highlight w:val="cyan"/>
          <w:u w:val="single"/>
        </w:rPr>
        <w:t xml:space="preserve">would represent </w:t>
      </w:r>
      <w:r w:rsidRPr="00785A88">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785A88">
        <w:rPr>
          <w:highlight w:val="cyan"/>
          <w:u w:val="single"/>
        </w:rPr>
        <w:t xml:space="preserve">a sure-fire path to </w:t>
      </w:r>
      <w:r w:rsidRPr="00785A88">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785A88">
        <w:rPr>
          <w:highlight w:val="cyan"/>
          <w:u w:val="single"/>
        </w:rPr>
        <w:t xml:space="preserve">strikes </w:t>
      </w:r>
      <w:r w:rsidRPr="00C01178">
        <w:rPr>
          <w:u w:val="single"/>
        </w:rPr>
        <w:t xml:space="preserve">don’t just hurt the people walking the picket lines or the company they’re striking against. They </w:t>
      </w:r>
      <w:r w:rsidRPr="00785A88">
        <w:rPr>
          <w:highlight w:val="cyan"/>
          <w:u w:val="single"/>
        </w:rPr>
        <w:t xml:space="preserve">hurt </w:t>
      </w:r>
      <w:r w:rsidRPr="00785A88">
        <w:rPr>
          <w:b/>
          <w:bCs/>
          <w:highlight w:val="cyan"/>
          <w:u w:val="single"/>
        </w:rPr>
        <w:t>suppliers, car dealers and the communities located near the plants.</w:t>
      </w:r>
      <w:r w:rsidRPr="00785A88">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785A88">
        <w:rPr>
          <w:highlight w:val="cyan"/>
          <w:u w:val="single"/>
        </w:rPr>
        <w:t xml:space="preserve">if </w:t>
      </w:r>
      <w:r w:rsidRPr="00C01178">
        <w:rPr>
          <w:u w:val="single"/>
        </w:rPr>
        <w:t xml:space="preserve">the </w:t>
      </w:r>
      <w:r w:rsidRPr="00785A88">
        <w:rPr>
          <w:highlight w:val="cyan"/>
          <w:u w:val="single"/>
        </w:rPr>
        <w:t xml:space="preserve">strike were prolonged it could knock the state </w:t>
      </w:r>
      <w:r w:rsidRPr="00C01178">
        <w:rPr>
          <w:u w:val="single"/>
        </w:rPr>
        <w:t xml:space="preserve">of Michigan – home to GM and the UAW – </w:t>
      </w:r>
      <w:r w:rsidRPr="00785A88">
        <w:rPr>
          <w:b/>
          <w:bCs/>
          <w:highlight w:val="cyan"/>
          <w:u w:val="single"/>
        </w:rPr>
        <w:t>into a recession.</w:t>
      </w:r>
      <w:r w:rsidRPr="00785A88">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754A5852" w14:textId="77777777" w:rsidR="00EC3033" w:rsidRDefault="00EC3033" w:rsidP="00EC3033">
      <w:pPr>
        <w:pStyle w:val="Heading4"/>
      </w:pPr>
      <w:r>
        <w:t xml:space="preserve">2] Strikes create a stigmatization effect over labor and consumption that </w:t>
      </w:r>
      <w:r>
        <w:rPr>
          <w:u w:val="single"/>
        </w:rPr>
        <w:t>devastates</w:t>
      </w:r>
      <w:r>
        <w:t xml:space="preserve"> the Economy</w:t>
      </w:r>
    </w:p>
    <w:p w14:paraId="402B2D63" w14:textId="77777777" w:rsidR="00EC3033" w:rsidRPr="00004468" w:rsidRDefault="00EC3033" w:rsidP="00EC3033">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53790282" w14:textId="77777777" w:rsidR="00EC3033" w:rsidRPr="00C01178" w:rsidRDefault="00EC3033" w:rsidP="00EC3033">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785A88">
        <w:rPr>
          <w:highlight w:val="cyan"/>
          <w:u w:val="single"/>
        </w:rPr>
        <w:t xml:space="preserve">114 strikes </w:t>
      </w:r>
      <w:r w:rsidRPr="00C01178">
        <w:rPr>
          <w:u w:val="single"/>
        </w:rPr>
        <w:t xml:space="preserve">in 2013 and 88 strikes in 2014, which </w:t>
      </w:r>
      <w:r w:rsidRPr="00785A88">
        <w:rPr>
          <w:highlight w:val="cyan"/>
          <w:u w:val="single"/>
        </w:rPr>
        <w:t xml:space="preserve">cost the country </w:t>
      </w:r>
      <w:r w:rsidRPr="00C01178">
        <w:rPr>
          <w:u w:val="single"/>
        </w:rPr>
        <w:t xml:space="preserve">about </w:t>
      </w:r>
      <w:r w:rsidRPr="00785A88">
        <w:rPr>
          <w:b/>
          <w:bCs/>
          <w:highlight w:val="cyan"/>
          <w:u w:val="single"/>
        </w:rPr>
        <w:t>R6.1 billion</w:t>
      </w:r>
      <w:r w:rsidRPr="00785A88">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785A88">
        <w:rPr>
          <w:highlight w:val="cyan"/>
          <w:u w:val="single"/>
        </w:rPr>
        <w:t xml:space="preserve">strikes </w:t>
      </w:r>
      <w:r w:rsidRPr="00C01178">
        <w:rPr>
          <w:u w:val="single"/>
        </w:rPr>
        <w:t xml:space="preserve">(and those not mentioned here) were </w:t>
      </w:r>
      <w:proofErr w:type="spellStart"/>
      <w:r w:rsidRPr="00785A88">
        <w:rPr>
          <w:highlight w:val="cyan"/>
          <w:u w:val="single"/>
        </w:rPr>
        <w:t>characterised</w:t>
      </w:r>
      <w:proofErr w:type="spellEnd"/>
      <w:r w:rsidRPr="00785A88">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785A88">
        <w:rPr>
          <w:b/>
          <w:bCs/>
          <w:highlight w:val="cyan"/>
          <w:u w:val="single"/>
        </w:rPr>
        <w:t>take long to resolve.</w:t>
      </w:r>
      <w:r w:rsidRPr="00785A88">
        <w:rPr>
          <w:highlight w:val="cyan"/>
          <w:u w:val="single"/>
        </w:rPr>
        <w:t xml:space="preserve"> </w:t>
      </w:r>
      <w:r w:rsidRPr="00C01178">
        <w:rPr>
          <w:u w:val="single"/>
        </w:rPr>
        <w:t xml:space="preserve">Generally, a lengthy strike has a </w:t>
      </w:r>
      <w:r w:rsidRPr="00785A88">
        <w:rPr>
          <w:b/>
          <w:bCs/>
          <w:highlight w:val="cyan"/>
          <w:u w:val="single"/>
        </w:rPr>
        <w:t>negative effect on employment</w:t>
      </w:r>
      <w:r w:rsidRPr="00C01178">
        <w:rPr>
          <w:b/>
          <w:bCs/>
          <w:u w:val="single"/>
        </w:rPr>
        <w:t xml:space="preserve">, </w:t>
      </w:r>
      <w:r w:rsidRPr="00785A88">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785A88">
        <w:rPr>
          <w:highlight w:val="cyan"/>
          <w:u w:val="single"/>
        </w:rPr>
        <w:t xml:space="preserve">have </w:t>
      </w:r>
      <w:r w:rsidRPr="00C01178">
        <w:rPr>
          <w:u w:val="single"/>
        </w:rPr>
        <w:t xml:space="preserve">a major </w:t>
      </w:r>
      <w:r w:rsidRPr="00785A88">
        <w:rPr>
          <w:highlight w:val="cyan"/>
          <w:u w:val="single"/>
        </w:rPr>
        <w:t xml:space="preserve">setback on </w:t>
      </w:r>
      <w:r w:rsidRPr="00C01178">
        <w:rPr>
          <w:u w:val="single"/>
        </w:rPr>
        <w:t xml:space="preserve">the </w:t>
      </w:r>
      <w:r w:rsidRPr="00785A88">
        <w:rPr>
          <w:highlight w:val="cyan"/>
          <w:u w:val="single"/>
        </w:rPr>
        <w:t xml:space="preserve">growth </w:t>
      </w:r>
      <w:r w:rsidRPr="00C01178">
        <w:rPr>
          <w:u w:val="single"/>
        </w:rPr>
        <w:t xml:space="preserve">of the economy </w:t>
      </w:r>
      <w:r w:rsidRPr="00785A88">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785A88">
        <w:rPr>
          <w:highlight w:val="cyan"/>
          <w:u w:val="single"/>
        </w:rPr>
        <w:t xml:space="preserve">attracting potential investors </w:t>
      </w:r>
      <w:r w:rsidRPr="00C01178">
        <w:rPr>
          <w:u w:val="single"/>
        </w:rPr>
        <w:t xml:space="preserve">to invest in the country. However, this might be </w:t>
      </w:r>
      <w:r w:rsidRPr="00785A88">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785A88">
        <w:rPr>
          <w:highlight w:val="cyan"/>
          <w:u w:val="single"/>
        </w:rPr>
        <w:t xml:space="preserve">investment may not </w:t>
      </w:r>
      <w:proofErr w:type="spellStart"/>
      <w:r w:rsidRPr="00785A88">
        <w:rPr>
          <w:highlight w:val="cyan"/>
          <w:u w:val="single"/>
        </w:rPr>
        <w:t>materialise</w:t>
      </w:r>
      <w:proofErr w:type="spellEnd"/>
      <w:r w:rsidRPr="00785A88">
        <w:rPr>
          <w:highlight w:val="cyan"/>
          <w:u w:val="single"/>
        </w:rPr>
        <w:t xml:space="preserve"> if </w:t>
      </w:r>
      <w:r w:rsidRPr="00C01178">
        <w:rPr>
          <w:u w:val="single"/>
        </w:rPr>
        <w:t xml:space="preserve">the </w:t>
      </w:r>
      <w:proofErr w:type="spellStart"/>
      <w:r w:rsidRPr="00785A88">
        <w:rPr>
          <w:highlight w:val="cyan"/>
          <w:u w:val="single"/>
        </w:rPr>
        <w:t>labour</w:t>
      </w:r>
      <w:proofErr w:type="spellEnd"/>
      <w:r w:rsidRPr="00785A88">
        <w:rPr>
          <w:highlight w:val="cyan"/>
          <w:u w:val="single"/>
        </w:rPr>
        <w:t xml:space="preserve"> environment </w:t>
      </w:r>
      <w:r w:rsidRPr="00785A88">
        <w:rPr>
          <w:b/>
          <w:bCs/>
          <w:highlight w:val="cyan"/>
          <w:u w:val="single"/>
        </w:rPr>
        <w:t>is not fertile</w:t>
      </w:r>
      <w:r w:rsidRPr="00785A88">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785A88">
        <w:rPr>
          <w:b/>
          <w:bCs/>
          <w:highlight w:val="cyan"/>
          <w:u w:val="single"/>
        </w:rPr>
        <w:t>GDP declined by 0.72 and 0.78%</w:t>
      </w:r>
      <w:r w:rsidRPr="00C01178">
        <w:rPr>
          <w:u w:val="single"/>
        </w:rPr>
        <w:t>.32</w:t>
      </w:r>
    </w:p>
    <w:p w14:paraId="6462235F" w14:textId="77777777" w:rsidR="00EC3033" w:rsidRDefault="00EC3033" w:rsidP="00EC3033">
      <w:pPr>
        <w:pStyle w:val="Heading4"/>
      </w:pPr>
      <w:r>
        <w:t xml:space="preserve">Err Negative – over-estimate the effect on Strikes on the economy since traditional economic measures </w:t>
      </w:r>
      <w:r>
        <w:rPr>
          <w:u w:val="single"/>
        </w:rPr>
        <w:t>underestimate</w:t>
      </w:r>
      <w:r>
        <w:t xml:space="preserve"> the damage.</w:t>
      </w:r>
    </w:p>
    <w:p w14:paraId="23F3CDCD" w14:textId="77777777" w:rsidR="00EC3033" w:rsidRPr="00004468" w:rsidRDefault="00EC3033" w:rsidP="00EC3033">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5B2B0697" w14:textId="77777777" w:rsidR="00EC3033" w:rsidRPr="00EF06CE" w:rsidRDefault="00EC3033" w:rsidP="00EC3033">
      <w:pPr>
        <w:rPr>
          <w:sz w:val="16"/>
        </w:rPr>
      </w:pPr>
      <w:r w:rsidRPr="00EF06CE">
        <w:rPr>
          <w:sz w:val="16"/>
        </w:rPr>
        <w:t xml:space="preserve">Strikes ­ </w:t>
      </w:r>
      <w:r w:rsidRPr="00785A88">
        <w:rPr>
          <w:highlight w:val="cyan"/>
          <w:u w:val="single"/>
        </w:rPr>
        <w:t>Simple statistics</w:t>
      </w:r>
      <w:r w:rsidRPr="00785A88">
        <w:rPr>
          <w:sz w:val="16"/>
          <w:highlight w:val="cyan"/>
        </w:rPr>
        <w:t xml:space="preserve"> </w:t>
      </w:r>
      <w:r w:rsidRPr="00EF06CE">
        <w:rPr>
          <w:sz w:val="16"/>
        </w:rPr>
        <w:t xml:space="preserve">on strike activity </w:t>
      </w:r>
      <w:r w:rsidRPr="00785A88">
        <w:rPr>
          <w:highlight w:val="cyan"/>
          <w:u w:val="single"/>
        </w:rPr>
        <w:t>suggest</w:t>
      </w:r>
      <w:r w:rsidRPr="00785A88">
        <w:rPr>
          <w:sz w:val="16"/>
          <w:highlight w:val="cyan"/>
        </w:rPr>
        <w:t xml:space="preserve"> </w:t>
      </w:r>
      <w:r w:rsidRPr="00EF06CE">
        <w:rPr>
          <w:sz w:val="16"/>
        </w:rPr>
        <w:t xml:space="preserve">that </w:t>
      </w:r>
      <w:r w:rsidRPr="00785A88">
        <w:rPr>
          <w:highlight w:val="cyan"/>
          <w:u w:val="single"/>
        </w:rPr>
        <w:t>strikes</w:t>
      </w:r>
      <w:r w:rsidRPr="00785A88">
        <w:rPr>
          <w:sz w:val="16"/>
          <w:highlight w:val="cyan"/>
        </w:rPr>
        <w:t xml:space="preserve"> </w:t>
      </w:r>
      <w:r w:rsidRPr="00EF06CE">
        <w:rPr>
          <w:sz w:val="16"/>
        </w:rPr>
        <w:t xml:space="preserve">are relatively rare and the associated aggregate </w:t>
      </w:r>
      <w:r w:rsidRPr="00785A88">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785A88">
        <w:rPr>
          <w:highlight w:val="cyan"/>
          <w:u w:val="single"/>
        </w:rPr>
        <w:t xml:space="preserve">these data </w:t>
      </w:r>
      <w:r w:rsidRPr="00785A88">
        <w:rPr>
          <w:b/>
          <w:bCs/>
          <w:highlight w:val="cyan"/>
          <w:u w:val="single"/>
          <w:bdr w:val="single" w:sz="4" w:space="0" w:color="auto"/>
        </w:rPr>
        <w:t>can be misleading</w:t>
      </w:r>
      <w:r w:rsidRPr="00785A88">
        <w:rPr>
          <w:sz w:val="16"/>
          <w:highlight w:val="cyan"/>
          <w:bdr w:val="single" w:sz="4" w:space="0" w:color="auto"/>
        </w:rPr>
        <w:t xml:space="preserve"> </w:t>
      </w:r>
      <w:r w:rsidRPr="00785A88">
        <w:rPr>
          <w:b/>
          <w:bCs/>
          <w:highlight w:val="cyan"/>
          <w:u w:val="single"/>
          <w:bdr w:val="single" w:sz="4" w:space="0" w:color="auto"/>
        </w:rPr>
        <w:t>as a measure of the costliness of a strike.</w:t>
      </w:r>
      <w:r w:rsidRPr="00785A88">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785A88">
        <w:rPr>
          <w:highlight w:val="cyan"/>
          <w:u w:val="single"/>
        </w:rPr>
        <w:t xml:space="preserve">amount lost </w:t>
      </w:r>
      <w:r w:rsidRPr="00785A88">
        <w:rPr>
          <w:b/>
          <w:bCs/>
          <w:highlight w:val="cyan"/>
          <w:u w:val="single"/>
        </w:rPr>
        <w:t>can be understated</w:t>
      </w:r>
      <w:r w:rsidRPr="00785A88">
        <w:rPr>
          <w:highlight w:val="cyan"/>
          <w:u w:val="single"/>
        </w:rPr>
        <w:t xml:space="preserve"> </w:t>
      </w:r>
      <w:r w:rsidRPr="00EF06CE">
        <w:rPr>
          <w:u w:val="single"/>
        </w:rPr>
        <w:t xml:space="preserve">by the data if </w:t>
      </w:r>
      <w:r w:rsidRPr="00785A88">
        <w:rPr>
          <w:highlight w:val="cyan"/>
          <w:u w:val="single"/>
        </w:rPr>
        <w:t xml:space="preserve">production in associated industries </w:t>
      </w:r>
      <w:proofErr w:type="gramStart"/>
      <w:r w:rsidRPr="00EF06CE">
        <w:rPr>
          <w:u w:val="single"/>
        </w:rPr>
        <w:t xml:space="preserve">( </w:t>
      </w:r>
      <w:r w:rsidRPr="00785A88">
        <w:rPr>
          <w:highlight w:val="cyan"/>
          <w:u w:val="single"/>
        </w:rPr>
        <w:t>those</w:t>
      </w:r>
      <w:proofErr w:type="gramEnd"/>
      <w:r w:rsidRPr="00785A88">
        <w:rPr>
          <w:highlight w:val="cyan"/>
          <w:u w:val="single"/>
        </w:rPr>
        <w:t xml:space="preserve"> that buy</w:t>
      </w:r>
      <w:r w:rsidRPr="00EF06CE">
        <w:rPr>
          <w:u w:val="single"/>
        </w:rPr>
        <w:t xml:space="preserve"> inputs from the struck industry </w:t>
      </w:r>
      <w:r w:rsidRPr="00785A88">
        <w:rPr>
          <w:highlight w:val="cyan"/>
          <w:u w:val="single"/>
        </w:rPr>
        <w:t xml:space="preserve">or sell products to it) </w:t>
      </w:r>
      <w:r w:rsidRPr="00785A88">
        <w:rPr>
          <w:b/>
          <w:bCs/>
          <w:highlight w:val="cyan"/>
          <w:u w:val="single"/>
        </w:rPr>
        <w:t>is disrupted</w:t>
      </w:r>
      <w:r w:rsidRPr="00EF06CE">
        <w:rPr>
          <w:u w:val="single"/>
        </w:rPr>
        <w:t xml:space="preserve">. As a broad generalization, the </w:t>
      </w:r>
      <w:r w:rsidRPr="00785A88">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785A88">
        <w:rPr>
          <w:highlight w:val="cyan"/>
          <w:u w:val="single"/>
        </w:rPr>
        <w:t xml:space="preserve">are likely to be greater </w:t>
      </w:r>
      <w:r w:rsidRPr="00785A88">
        <w:rPr>
          <w:b/>
          <w:bCs/>
          <w:highlight w:val="cyan"/>
          <w:u w:val="single"/>
        </w:rPr>
        <w:t>when services are involved</w:t>
      </w:r>
      <w:r w:rsidRPr="00785A88">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1CA8B5E2" w14:textId="77777777" w:rsidR="00EC3033" w:rsidRDefault="00EC3033" w:rsidP="00EC3033">
      <w:pPr>
        <w:pStyle w:val="Heading4"/>
      </w:pPr>
      <w:r>
        <w:t xml:space="preserve">Economic Collapse goes </w:t>
      </w:r>
      <w:r>
        <w:rPr>
          <w:u w:val="single"/>
        </w:rPr>
        <w:t>Nuclear</w:t>
      </w:r>
      <w:r>
        <w:t>.</w:t>
      </w:r>
    </w:p>
    <w:p w14:paraId="0F566F94" w14:textId="77777777" w:rsidR="00EC3033" w:rsidRPr="00CC4109" w:rsidRDefault="00EC3033" w:rsidP="00EC3033">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02033764" w14:textId="77777777" w:rsidR="00EC3033" w:rsidRDefault="00EC3033" w:rsidP="00EC3033">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85A88">
        <w:rPr>
          <w:rStyle w:val="Emphasis"/>
          <w:sz w:val="24"/>
          <w:highlight w:val="cyan"/>
        </w:rPr>
        <w:t>decisions</w:t>
      </w:r>
      <w:r w:rsidRPr="00CC4109">
        <w:rPr>
          <w:rStyle w:val="Emphasis"/>
          <w:sz w:val="24"/>
        </w:rPr>
        <w:t xml:space="preserve"> </w:t>
      </w:r>
      <w:r w:rsidRPr="00785A88">
        <w:rPr>
          <w:rStyle w:val="Emphasis"/>
          <w:sz w:val="24"/>
          <w:highlight w:val="cyan"/>
        </w:rPr>
        <w:t>for</w:t>
      </w:r>
      <w:r w:rsidRPr="00CC4109">
        <w:rPr>
          <w:rStyle w:val="Emphasis"/>
          <w:sz w:val="24"/>
        </w:rPr>
        <w:t xml:space="preserve"> </w:t>
      </w:r>
      <w:r w:rsidRPr="00785A88">
        <w:rPr>
          <w:rStyle w:val="Emphasis"/>
          <w:sz w:val="24"/>
          <w:highlight w:val="cyan"/>
        </w:rPr>
        <w:t>war</w:t>
      </w:r>
      <w:r w:rsidRPr="00CC4109">
        <w:rPr>
          <w:rStyle w:val="Emphasis"/>
          <w:sz w:val="24"/>
        </w:rPr>
        <w:t xml:space="preserve"> and peace are </w:t>
      </w:r>
      <w:r w:rsidRPr="00785A88">
        <w:rPr>
          <w:rStyle w:val="Emphasis"/>
          <w:sz w:val="24"/>
          <w:highlight w:val="cyan"/>
        </w:rPr>
        <w:t>taken</w:t>
      </w:r>
      <w:r w:rsidRPr="00CC4109">
        <w:rPr>
          <w:rStyle w:val="Emphasis"/>
          <w:sz w:val="24"/>
        </w:rPr>
        <w:t xml:space="preserve"> </w:t>
      </w:r>
      <w:r w:rsidRPr="00785A88">
        <w:rPr>
          <w:rStyle w:val="Emphasis"/>
          <w:sz w:val="24"/>
          <w:highlight w:val="cyan"/>
        </w:rPr>
        <w:t>by</w:t>
      </w:r>
      <w:r w:rsidRPr="00CC4109">
        <w:rPr>
          <w:rStyle w:val="Emphasis"/>
          <w:sz w:val="24"/>
        </w:rPr>
        <w:t xml:space="preserve"> very </w:t>
      </w:r>
      <w:r w:rsidRPr="00785A88">
        <w:rPr>
          <w:rStyle w:val="Emphasis"/>
          <w:sz w:val="24"/>
          <w:highlight w:val="cyan"/>
        </w:rPr>
        <w:t>few people, who act on</w:t>
      </w:r>
      <w:r w:rsidRPr="00CC4109">
        <w:rPr>
          <w:rStyle w:val="Emphasis"/>
          <w:sz w:val="24"/>
        </w:rPr>
        <w:t xml:space="preserve"> the basis of their </w:t>
      </w:r>
      <w:r w:rsidRPr="00785A88">
        <w:rPr>
          <w:rStyle w:val="Emphasis"/>
          <w:sz w:val="24"/>
          <w:highlight w:val="cyan"/>
        </w:rPr>
        <w:t>future</w:t>
      </w:r>
      <w:r w:rsidRPr="00CC4109">
        <w:rPr>
          <w:rStyle w:val="Emphasis"/>
          <w:sz w:val="24"/>
        </w:rPr>
        <w:t xml:space="preserve"> </w:t>
      </w:r>
      <w:r w:rsidRPr="00785A88">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785A88">
        <w:rPr>
          <w:rStyle w:val="StyleUnderline"/>
          <w:sz w:val="24"/>
          <w:highlight w:val="cyan"/>
        </w:rPr>
        <w:t>If</w:t>
      </w:r>
      <w:r w:rsidRPr="00CC4109">
        <w:rPr>
          <w:rStyle w:val="StyleUnderline"/>
          <w:sz w:val="24"/>
        </w:rPr>
        <w:t xml:space="preserve"> </w:t>
      </w:r>
      <w:r w:rsidRPr="00785A88">
        <w:rPr>
          <w:rStyle w:val="StyleUnderline"/>
          <w:sz w:val="24"/>
          <w:highlight w:val="cyan"/>
        </w:rPr>
        <w:t>leaders</w:t>
      </w:r>
      <w:r w:rsidRPr="00CC4109">
        <w:rPr>
          <w:rStyle w:val="StyleUnderline"/>
          <w:sz w:val="24"/>
        </w:rPr>
        <w:t xml:space="preserve"> on either side of the Atlantic begin to </w:t>
      </w:r>
      <w:r w:rsidRPr="00785A88">
        <w:rPr>
          <w:rStyle w:val="StyleUnderline"/>
          <w:sz w:val="24"/>
          <w:highlight w:val="cyan"/>
        </w:rPr>
        <w:t>seriously</w:t>
      </w:r>
      <w:r w:rsidRPr="00CC4109">
        <w:rPr>
          <w:rStyle w:val="StyleUnderline"/>
          <w:sz w:val="24"/>
        </w:rPr>
        <w:t xml:space="preserve"> fear or </w:t>
      </w:r>
      <w:r w:rsidRPr="00785A88">
        <w:rPr>
          <w:rStyle w:val="StyleUnderline"/>
          <w:sz w:val="24"/>
          <w:highlight w:val="cyan"/>
        </w:rPr>
        <w:t>anticipate</w:t>
      </w:r>
      <w:r w:rsidRPr="00CC4109">
        <w:rPr>
          <w:rStyle w:val="StyleUnderline"/>
          <w:sz w:val="24"/>
        </w:rPr>
        <w:t xml:space="preserve"> their own nation’s </w:t>
      </w:r>
      <w:r w:rsidRPr="00785A88">
        <w:rPr>
          <w:rStyle w:val="StyleUnderline"/>
          <w:sz w:val="24"/>
          <w:highlight w:val="cyan"/>
        </w:rPr>
        <w:t>decline</w:t>
      </w:r>
      <w:r w:rsidRPr="00CC4109">
        <w:rPr>
          <w:rStyle w:val="StyleUnderline"/>
          <w:sz w:val="24"/>
        </w:rPr>
        <w:t xml:space="preserve"> </w:t>
      </w:r>
      <w:r w:rsidRPr="00785A88">
        <w:rPr>
          <w:rStyle w:val="StyleUnderline"/>
          <w:sz w:val="24"/>
          <w:highlight w:val="cyan"/>
        </w:rPr>
        <w:t>then</w:t>
      </w:r>
      <w:r w:rsidRPr="00CC4109">
        <w:rPr>
          <w:rStyle w:val="StyleUnderline"/>
          <w:sz w:val="24"/>
        </w:rPr>
        <w:t xml:space="preserve"> </w:t>
      </w:r>
      <w:r w:rsidRPr="00785A88">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785A88">
        <w:rPr>
          <w:rStyle w:val="StyleUnderline"/>
          <w:sz w:val="24"/>
          <w:highlight w:val="cyan"/>
        </w:rPr>
        <w:t>contemplate</w:t>
      </w:r>
      <w:r w:rsidRPr="00CC4109">
        <w:rPr>
          <w:rStyle w:val="StyleUnderline"/>
          <w:sz w:val="24"/>
        </w:rPr>
        <w:t xml:space="preserve"> the </w:t>
      </w:r>
      <w:r w:rsidRPr="00785A88">
        <w:rPr>
          <w:rStyle w:val="StyleUnderline"/>
          <w:sz w:val="24"/>
          <w:highlight w:val="cyan"/>
        </w:rPr>
        <w:t>use of force to gain</w:t>
      </w:r>
      <w:r w:rsidRPr="00CC4109">
        <w:rPr>
          <w:rStyle w:val="StyleUnderline"/>
          <w:sz w:val="24"/>
        </w:rPr>
        <w:t xml:space="preserve"> respect or </w:t>
      </w:r>
      <w:r w:rsidRPr="00785A88">
        <w:rPr>
          <w:rStyle w:val="StyleUnderline"/>
          <w:sz w:val="24"/>
          <w:highlight w:val="cyan"/>
        </w:rPr>
        <w:t>credibility</w:t>
      </w:r>
      <w:r w:rsidRPr="00CC4109">
        <w:rPr>
          <w:rStyle w:val="StyleUnderline"/>
          <w:sz w:val="24"/>
        </w:rPr>
        <w:t xml:space="preserve">, adopt protectionist policies, </w:t>
      </w:r>
      <w:r w:rsidRPr="00785A88">
        <w:rPr>
          <w:rStyle w:val="StyleUnderline"/>
          <w:sz w:val="24"/>
          <w:highlight w:val="cyan"/>
        </w:rPr>
        <w:t>and</w:t>
      </w:r>
      <w:r w:rsidRPr="00CC4109">
        <w:rPr>
          <w:rStyle w:val="StyleUnderline"/>
          <w:sz w:val="24"/>
        </w:rPr>
        <w:t xml:space="preserve"> ultimately </w:t>
      </w:r>
      <w:r w:rsidRPr="00785A88">
        <w:rPr>
          <w:rStyle w:val="StyleUnderline"/>
          <w:sz w:val="24"/>
          <w:highlight w:val="cyan"/>
        </w:rPr>
        <w:t>refuse to be deterred by</w:t>
      </w:r>
      <w:r w:rsidRPr="00CC4109">
        <w:rPr>
          <w:rStyle w:val="StyleUnderline"/>
          <w:sz w:val="24"/>
        </w:rPr>
        <w:t xml:space="preserve"> either </w:t>
      </w:r>
      <w:r w:rsidRPr="00785A88">
        <w:rPr>
          <w:rStyle w:val="StyleUnderline"/>
          <w:sz w:val="24"/>
          <w:highlight w:val="cyan"/>
        </w:rPr>
        <w:t>nuclear</w:t>
      </w:r>
      <w:r w:rsidRPr="00CC4109">
        <w:rPr>
          <w:rStyle w:val="StyleUnderline"/>
          <w:sz w:val="24"/>
        </w:rPr>
        <w:t xml:space="preserve"> </w:t>
      </w:r>
      <w:r w:rsidRPr="00785A88">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785A88">
        <w:rPr>
          <w:rStyle w:val="Emphasis"/>
          <w:sz w:val="24"/>
          <w:highlight w:val="cyan"/>
        </w:rPr>
        <w:t>dangerous</w:t>
      </w:r>
      <w:r w:rsidRPr="00CC4109">
        <w:rPr>
          <w:rStyle w:val="Emphasis"/>
          <w:sz w:val="24"/>
        </w:rPr>
        <w:t xml:space="preserve"> </w:t>
      </w:r>
      <w:r w:rsidRPr="00785A88">
        <w:rPr>
          <w:rStyle w:val="Emphasis"/>
          <w:sz w:val="24"/>
          <w:highlight w:val="cyan"/>
        </w:rPr>
        <w:t>shift</w:t>
      </w:r>
      <w:r w:rsidRPr="00CC4109">
        <w:rPr>
          <w:rStyle w:val="Emphasis"/>
          <w:sz w:val="24"/>
        </w:rPr>
        <w:t xml:space="preserve"> </w:t>
      </w:r>
      <w:r w:rsidRPr="00785A88">
        <w:rPr>
          <w:rStyle w:val="Emphasis"/>
          <w:sz w:val="24"/>
          <w:highlight w:val="cyan"/>
        </w:rPr>
        <w:t>could</w:t>
      </w:r>
      <w:r w:rsidRPr="00CC4109">
        <w:rPr>
          <w:rStyle w:val="Emphasis"/>
          <w:sz w:val="24"/>
        </w:rPr>
        <w:t xml:space="preserve"> </w:t>
      </w:r>
      <w:r w:rsidRPr="00785A88">
        <w:rPr>
          <w:rStyle w:val="Emphasis"/>
          <w:sz w:val="24"/>
          <w:highlight w:val="cyan"/>
        </w:rPr>
        <w:t>happen</w:t>
      </w:r>
      <w:r w:rsidRPr="00CC4109">
        <w:rPr>
          <w:rStyle w:val="Emphasis"/>
          <w:sz w:val="24"/>
        </w:rPr>
        <w:t xml:space="preserve"> </w:t>
      </w:r>
      <w:r w:rsidRPr="00785A88">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785A88">
        <w:rPr>
          <w:rStyle w:val="Emphasis"/>
          <w:sz w:val="24"/>
          <w:highlight w:val="cyan"/>
        </w:rPr>
        <w:t>greatest</w:t>
      </w:r>
      <w:r w:rsidRPr="00CC4109">
        <w:rPr>
          <w:rStyle w:val="Emphasis"/>
          <w:sz w:val="24"/>
        </w:rPr>
        <w:t xml:space="preserve"> </w:t>
      </w:r>
      <w:r w:rsidRPr="00785A88">
        <w:rPr>
          <w:rStyle w:val="Emphasis"/>
          <w:sz w:val="24"/>
          <w:highlight w:val="cyan"/>
        </w:rPr>
        <w:t xml:space="preserve">risk is </w:t>
      </w:r>
      <w:r w:rsidRPr="00CC4109">
        <w:rPr>
          <w:rStyle w:val="Emphasis"/>
          <w:sz w:val="24"/>
        </w:rPr>
        <w:t xml:space="preserve">not that a territorial dispute leads to war under present circumstances but that </w:t>
      </w:r>
      <w:r w:rsidRPr="00785A88">
        <w:rPr>
          <w:rStyle w:val="Emphasis"/>
          <w:sz w:val="24"/>
          <w:highlight w:val="cyan"/>
        </w:rPr>
        <w:t>changes</w:t>
      </w:r>
      <w:r w:rsidRPr="00CC4109">
        <w:rPr>
          <w:rStyle w:val="Emphasis"/>
          <w:sz w:val="24"/>
        </w:rPr>
        <w:t xml:space="preserve"> </w:t>
      </w:r>
      <w:r w:rsidRPr="00785A88">
        <w:rPr>
          <w:rStyle w:val="Emphasis"/>
          <w:sz w:val="24"/>
          <w:highlight w:val="cyan"/>
        </w:rPr>
        <w:t>in</w:t>
      </w:r>
      <w:r w:rsidRPr="00CC4109">
        <w:rPr>
          <w:rStyle w:val="Emphasis"/>
          <w:sz w:val="24"/>
        </w:rPr>
        <w:t xml:space="preserve"> the world </w:t>
      </w:r>
      <w:r w:rsidRPr="00785A88">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785A88">
        <w:rPr>
          <w:rStyle w:val="StyleUnderline"/>
          <w:sz w:val="24"/>
          <w:highlight w:val="cyan"/>
        </w:rPr>
        <w:t xml:space="preserve">unforeseen consequences in the field of security, </w:t>
      </w:r>
      <w:r w:rsidRPr="00785A88">
        <w:rPr>
          <w:rStyle w:val="StyleUnderline"/>
          <w:bCs/>
          <w:sz w:val="24"/>
          <w:highlight w:val="cyan"/>
        </w:rPr>
        <w:t>with nuclear deterrence</w:t>
      </w:r>
      <w:r w:rsidRPr="00785A88">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785A88">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785A88">
        <w:rPr>
          <w:rStyle w:val="StyleUnderline"/>
          <w:sz w:val="24"/>
          <w:highlight w:val="cyan"/>
        </w:rPr>
        <w:t>third party</w:t>
      </w:r>
      <w:proofErr w:type="gramEnd"/>
      <w:r w:rsidRPr="00785A88">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785A88">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785A88">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785A88">
        <w:rPr>
          <w:rStyle w:val="StyleUnderline"/>
          <w:bCs/>
          <w:sz w:val="24"/>
          <w:highlight w:val="cyan"/>
          <w:bdr w:val="single" w:sz="4" w:space="0" w:color="auto"/>
        </w:rPr>
        <w:t>to</w:t>
      </w:r>
      <w:r w:rsidRPr="00CC4109">
        <w:rPr>
          <w:rStyle w:val="StyleUnderline"/>
          <w:bCs/>
          <w:sz w:val="24"/>
          <w:bdr w:val="single" w:sz="4" w:space="0" w:color="auto"/>
        </w:rPr>
        <w:t xml:space="preserve"> </w:t>
      </w:r>
      <w:r w:rsidRPr="00785A88">
        <w:rPr>
          <w:rStyle w:val="StyleUnderline"/>
          <w:bCs/>
          <w:sz w:val="24"/>
          <w:highlight w:val="cyan"/>
          <w:bdr w:val="single" w:sz="4" w:space="0" w:color="auto"/>
        </w:rPr>
        <w:t>intervene</w:t>
      </w:r>
      <w:r w:rsidRPr="00CC4109">
        <w:rPr>
          <w:sz w:val="16"/>
        </w:rPr>
        <w:t xml:space="preserve">. </w:t>
      </w:r>
    </w:p>
    <w:p w14:paraId="5070BAC3" w14:textId="215532B9" w:rsidR="00EC3033" w:rsidRDefault="00EC3033" w:rsidP="00EC3033">
      <w:pPr>
        <w:pStyle w:val="Heading2"/>
      </w:pPr>
      <w:r>
        <w:t>4</w:t>
      </w:r>
    </w:p>
    <w:p w14:paraId="0FB9B6F8" w14:textId="77777777" w:rsidR="00EC3033" w:rsidRDefault="00EC3033" w:rsidP="00EC3033">
      <w:pPr>
        <w:pStyle w:val="Heading4"/>
      </w:pPr>
      <w:r>
        <w:t>Counterplan: The United States Federal Government ought to recognize an unconditional right of workers to strike except in the instance that strikes directly demand discrimination towards certain groups of individuals</w:t>
      </w:r>
    </w:p>
    <w:p w14:paraId="62ACF054" w14:textId="77777777" w:rsidR="00EC3033" w:rsidRDefault="00EC3033" w:rsidP="00EC3033">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1F8CB51D" w14:textId="77777777" w:rsidR="00EC3033" w:rsidRDefault="00EC3033" w:rsidP="00EC3033">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740CD0E8" w14:textId="77777777" w:rsidR="00EC3033" w:rsidRDefault="00EC3033" w:rsidP="00EC3033"/>
    <w:p w14:paraId="2AB7370A" w14:textId="77777777" w:rsidR="00EC3033" w:rsidRDefault="00EC3033" w:rsidP="00EC3033">
      <w:pPr>
        <w:pStyle w:val="Heading4"/>
      </w:pPr>
      <w:r>
        <w:t>Racist union strikes have happened before</w:t>
      </w:r>
    </w:p>
    <w:p w14:paraId="51C73DB1" w14:textId="77777777" w:rsidR="00EC3033" w:rsidRDefault="00EC3033" w:rsidP="00EC3033">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63969EF1" w14:textId="77777777" w:rsidR="00EC3033" w:rsidRDefault="00EC3033" w:rsidP="00EC3033">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sidRPr="00785A88">
        <w:rPr>
          <w:highlight w:val="cyan"/>
          <w:u w:val="single"/>
        </w:rPr>
        <w:t>beating any African-Americans they found</w:t>
      </w:r>
      <w:r>
        <w:rPr>
          <w:sz w:val="16"/>
          <w:szCs w:val="16"/>
        </w:rPr>
        <w:t>, even pulling individuals off of streetcars and trolleys. The National Guard was called in but dispersed in June.</w:t>
      </w:r>
    </w:p>
    <w:p w14:paraId="245C761E" w14:textId="77777777" w:rsidR="00EC3033" w:rsidRPr="00004468" w:rsidRDefault="00EC3033" w:rsidP="00EC3033">
      <w:pPr>
        <w:rPr>
          <w:sz w:val="16"/>
        </w:rPr>
      </w:pPr>
    </w:p>
    <w:bookmarkEnd w:id="0"/>
    <w:p w14:paraId="0539D4BC" w14:textId="77777777" w:rsidR="00B53CAA" w:rsidRPr="00B53CAA" w:rsidRDefault="00B53CAA" w:rsidP="00B53CAA"/>
    <w:sectPr w:rsidR="00B53CAA" w:rsidRPr="00B53C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033"/>
    <w:rsid w:val="002E4B55"/>
    <w:rsid w:val="003E6415"/>
    <w:rsid w:val="006C41F8"/>
    <w:rsid w:val="00AA61D4"/>
    <w:rsid w:val="00B53CAA"/>
    <w:rsid w:val="00C020A0"/>
    <w:rsid w:val="00C26440"/>
    <w:rsid w:val="00C95659"/>
    <w:rsid w:val="00CE1022"/>
    <w:rsid w:val="00E57E63"/>
    <w:rsid w:val="00E67EFB"/>
    <w:rsid w:val="00EC3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272E5"/>
  <w15:chartTrackingRefBased/>
  <w15:docId w15:val="{931CCCF8-C058-4D03-8D3E-33A1AB65D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3033"/>
    <w:rPr>
      <w:rFonts w:ascii="Calibri" w:hAnsi="Calibri" w:cs="Calibri"/>
    </w:rPr>
  </w:style>
  <w:style w:type="paragraph" w:styleId="Heading1">
    <w:name w:val="heading 1"/>
    <w:aliases w:val="Pocket"/>
    <w:basedOn w:val="Normal"/>
    <w:next w:val="Normal"/>
    <w:link w:val="Heading1Char"/>
    <w:qFormat/>
    <w:rsid w:val="00EC30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30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30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3"/>
    <w:unhideWhenUsed/>
    <w:qFormat/>
    <w:rsid w:val="00EC30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30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033"/>
  </w:style>
  <w:style w:type="character" w:customStyle="1" w:styleId="Heading1Char">
    <w:name w:val="Heading 1 Char"/>
    <w:aliases w:val="Pocket Char"/>
    <w:basedOn w:val="DefaultParagraphFont"/>
    <w:link w:val="Heading1"/>
    <w:rsid w:val="00EC30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3033"/>
    <w:rPr>
      <w:rFonts w:ascii="Calibri" w:eastAsiaTheme="majorEastAsia" w:hAnsi="Calibri" w:cstheme="majorBidi"/>
      <w:b/>
      <w:sz w:val="44"/>
      <w:szCs w:val="26"/>
      <w:u w:val="doub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3"/>
    <w:rsid w:val="00EC303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303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C303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EC3033"/>
    <w:rPr>
      <w:rFonts w:ascii="Calibri" w:hAnsi="Calibri" w:cs="Calibri"/>
      <w:b/>
      <w:i w:val="0"/>
      <w:iCs/>
      <w:sz w:val="22"/>
      <w:u w:val="single"/>
      <w:bdr w:val="none" w:sz="0" w:space="0" w:color="auto"/>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C3033"/>
    <w:rPr>
      <w:color w:val="auto"/>
      <w:u w:val="none"/>
    </w:rPr>
  </w:style>
  <w:style w:type="paragraph" w:customStyle="1" w:styleId="Emphasis1">
    <w:name w:val="Emphasis1"/>
    <w:basedOn w:val="Normal"/>
    <w:link w:val="Emphasis"/>
    <w:uiPriority w:val="7"/>
    <w:qFormat/>
    <w:rsid w:val="00EC3033"/>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C30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EC3033"/>
  </w:style>
  <w:style w:type="character" w:customStyle="1" w:styleId="UnderlineBold">
    <w:name w:val="Underline + Bold"/>
    <w:uiPriority w:val="1"/>
    <w:rsid w:val="00EC3033"/>
    <w:rPr>
      <w:sz w:val="20"/>
      <w:u w:val="single"/>
    </w:rPr>
  </w:style>
  <w:style w:type="character" w:customStyle="1" w:styleId="AnalyticChar">
    <w:name w:val="Analytic Char"/>
    <w:basedOn w:val="DefaultParagraphFont"/>
    <w:link w:val="Analytic"/>
    <w:uiPriority w:val="4"/>
    <w:rsid w:val="00EC3033"/>
    <w:rPr>
      <w:rFonts w:ascii="Calibri" w:eastAsiaTheme="majorEastAsia" w:hAnsi="Calibri" w:cstheme="majorBidi"/>
      <w:b/>
      <w:iCs/>
      <w:sz w:val="26"/>
    </w:rPr>
  </w:style>
  <w:style w:type="character" w:customStyle="1" w:styleId="Heading3Char">
    <w:name w:val="Heading 3 Char"/>
    <w:aliases w:val="Block Char"/>
    <w:basedOn w:val="DefaultParagraphFont"/>
    <w:link w:val="Heading3"/>
    <w:uiPriority w:val="2"/>
    <w:rsid w:val="00EC3033"/>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EC303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stanford.edu/wp-content/uploads/2018/04/Timor-Leste-Constitutional-Rights.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unqualifie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absolute" TargetMode="External"/><Relationship Id="rId11" Type="http://schemas.openxmlformats.org/officeDocument/2006/relationships/hyperlink" Target="http://isu.indstate.edu/conant/ecn351/ch11/chapter11.htm" TargetMode="External"/><Relationship Id="rId5" Type="http://schemas.openxmlformats.org/officeDocument/2006/relationships/hyperlink" Target="https://www.merriam-webster.com/dictionary/unconditional" TargetMode="External"/><Relationship Id="rId10" Type="http://schemas.openxmlformats.org/officeDocument/2006/relationships/hyperlink" Target="https://www.wardsauto.com/ideaxchange/strikes-hurt-everybody" TargetMode="External"/><Relationship Id="rId4" Type="http://schemas.openxmlformats.org/officeDocument/2006/relationships/webSettings" Target="webSettings.xml"/><Relationship Id="rId9"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30</TotalTime>
  <Pages>1</Pages>
  <Words>4960</Words>
  <Characters>28273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6</cp:revision>
  <dcterms:created xsi:type="dcterms:W3CDTF">2021-11-13T19:11:00Z</dcterms:created>
  <dcterms:modified xsi:type="dcterms:W3CDTF">2021-11-13T20:00:00Z</dcterms:modified>
</cp:coreProperties>
</file>