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E43F0" w14:textId="368A6E8B" w:rsidR="00C26440" w:rsidRDefault="005738B2" w:rsidP="003D25EB">
      <w:pPr>
        <w:pStyle w:val="Heading2"/>
      </w:pPr>
      <w:r>
        <w:t>1</w:t>
      </w:r>
    </w:p>
    <w:p w14:paraId="74A37769" w14:textId="64178149" w:rsidR="003D25EB" w:rsidRPr="003D6503" w:rsidRDefault="003D25EB" w:rsidP="003D25EB">
      <w:pPr>
        <w:pStyle w:val="Heading4"/>
      </w:pPr>
      <w:bookmarkStart w:id="0" w:name="_Hlk7244663"/>
      <w:bookmarkStart w:id="1" w:name="_Hlk7244990"/>
      <w:r w:rsidRPr="003D6503">
        <w:t xml:space="preserve">Interpretation: Debaters may not break new affirmatives without first disclosing them </w:t>
      </w:r>
      <w:r w:rsidR="009C065E">
        <w:t>to the opponent</w:t>
      </w:r>
      <w:r w:rsidRPr="003D6503">
        <w:t xml:space="preserve"> at least 30 minutes before the round</w:t>
      </w:r>
      <w:r w:rsidR="008F3219">
        <w:t xml:space="preserve"> – at the bare minimum plan text, framework, and advantage area should be disclosed.</w:t>
      </w:r>
      <w:r w:rsidRPr="003D6503">
        <w:t xml:space="preserve"> </w:t>
      </w:r>
    </w:p>
    <w:bookmarkEnd w:id="0"/>
    <w:p w14:paraId="3E28E1EB" w14:textId="42329CFA" w:rsidR="003D25EB" w:rsidRDefault="003D25EB" w:rsidP="003D25EB">
      <w:pPr>
        <w:pStyle w:val="Heading4"/>
      </w:pPr>
      <w:r w:rsidRPr="003D6503">
        <w:t xml:space="preserve">Violation: this is a new </w:t>
      </w:r>
      <w:proofErr w:type="spellStart"/>
      <w:r w:rsidRPr="003D6503">
        <w:t>aff</w:t>
      </w:r>
      <w:proofErr w:type="spellEnd"/>
    </w:p>
    <w:p w14:paraId="2ABCF4F1" w14:textId="4823B7B1" w:rsidR="003D25EB" w:rsidRPr="003D25EB" w:rsidRDefault="003D25EB" w:rsidP="003D25EB">
      <w:r>
        <w:rPr>
          <w:noProof/>
        </w:rPr>
        <w:drawing>
          <wp:inline distT="0" distB="0" distL="0" distR="0" wp14:anchorId="5F9A7B30" wp14:editId="5640F43E">
            <wp:extent cx="3126350" cy="315383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29128" cy="3156635"/>
                    </a:xfrm>
                    <a:prstGeom prst="rect">
                      <a:avLst/>
                    </a:prstGeom>
                    <a:noFill/>
                    <a:ln>
                      <a:noFill/>
                    </a:ln>
                  </pic:spPr>
                </pic:pic>
              </a:graphicData>
            </a:graphic>
          </wp:inline>
        </w:drawing>
      </w:r>
    </w:p>
    <w:p w14:paraId="416FC811" w14:textId="77777777" w:rsidR="003D25EB" w:rsidRDefault="003D25EB" w:rsidP="003D25EB">
      <w:pPr>
        <w:pStyle w:val="Heading4"/>
      </w:pPr>
      <w:r>
        <w:t xml:space="preserve">1] Vote neg for </w:t>
      </w:r>
      <w:r w:rsidRPr="00FD6B62">
        <w:t xml:space="preserve">Predictability &amp; clash—breaking new </w:t>
      </w:r>
      <w:proofErr w:type="spellStart"/>
      <w:r w:rsidRPr="00FD6B62">
        <w:t>affs</w:t>
      </w:r>
      <w:proofErr w:type="spellEnd"/>
      <w:r w:rsidRPr="00FD6B62">
        <w:t xml:space="preserve"> that aren’t disclosed forces us to rely on generics rather than specific strategies tailored to the affirmative—that kills nuanced clash and turns their education arguments because we don’t get to discuss the </w:t>
      </w:r>
      <w:proofErr w:type="spellStart"/>
      <w:r w:rsidRPr="00FD6B62">
        <w:t>aff</w:t>
      </w:r>
      <w:proofErr w:type="spellEnd"/>
      <w:r w:rsidRPr="00FD6B62">
        <w:t xml:space="preserve"> in depth, instead we just have recycled T </w:t>
      </w:r>
      <w:r>
        <w:t>and Kant</w:t>
      </w:r>
      <w:r w:rsidRPr="00FD6B62">
        <w:t xml:space="preserve"> debates. </w:t>
      </w:r>
      <w:r>
        <w:t xml:space="preserve">They get infinite time to frontline their one </w:t>
      </w:r>
      <w:proofErr w:type="spellStart"/>
      <w:r>
        <w:t>aff</w:t>
      </w:r>
      <w:proofErr w:type="spellEnd"/>
      <w:r>
        <w:t>, while I coming into the round guessing</w:t>
      </w:r>
    </w:p>
    <w:p w14:paraId="785B09E4" w14:textId="77777777" w:rsidR="003D25EB" w:rsidRPr="001A279A" w:rsidRDefault="003D25EB" w:rsidP="003D25EB">
      <w:pPr>
        <w:pStyle w:val="Heading4"/>
      </w:pPr>
      <w:r>
        <w:t xml:space="preserve">2] </w:t>
      </w:r>
      <w:r w:rsidRPr="001A279A">
        <w:t>Encourages students to value new above good which is a bad educational model since it creates superficial learning. Counter-</w:t>
      </w:r>
      <w:proofErr w:type="spellStart"/>
      <w:r w:rsidRPr="001A279A">
        <w:t>Interp</w:t>
      </w:r>
      <w:proofErr w:type="spellEnd"/>
      <w:r w:rsidRPr="001A279A">
        <w:t xml:space="preserve"> offense isn’t competitive because you can still read new </w:t>
      </w:r>
      <w:proofErr w:type="spellStart"/>
      <w:r w:rsidRPr="001A279A">
        <w:t>affs</w:t>
      </w:r>
      <w:proofErr w:type="spellEnd"/>
      <w:r w:rsidRPr="001A279A">
        <w:t xml:space="preserve">, they just have to be disclosed before the round. And, critical thinking is non-unique because people would still have to come up with answers to the </w:t>
      </w:r>
      <w:proofErr w:type="spellStart"/>
      <w:r w:rsidRPr="001A279A">
        <w:t>aff</w:t>
      </w:r>
      <w:proofErr w:type="spellEnd"/>
      <w:r w:rsidRPr="001A279A">
        <w:t xml:space="preserve"> before the round. </w:t>
      </w:r>
    </w:p>
    <w:p w14:paraId="5797683D" w14:textId="46DB447D" w:rsidR="003D25EB" w:rsidRDefault="003D25EB" w:rsidP="003D25EB">
      <w:pPr>
        <w:pStyle w:val="Heading4"/>
      </w:pPr>
      <w:r>
        <w:t xml:space="preserve">3] </w:t>
      </w:r>
      <w:r w:rsidRPr="001A279A">
        <w:t xml:space="preserve">Academic integrity – disclosing new </w:t>
      </w:r>
      <w:proofErr w:type="spellStart"/>
      <w:r w:rsidRPr="001A279A">
        <w:t>afs</w:t>
      </w:r>
      <w:proofErr w:type="spellEnd"/>
      <w:r w:rsidRPr="001A279A">
        <w:t xml:space="preserve"> is key to ensure that evidence </w:t>
      </w:r>
      <w:proofErr w:type="spellStart"/>
      <w:r w:rsidRPr="001A279A">
        <w:t>isnt</w:t>
      </w:r>
      <w:proofErr w:type="spellEnd"/>
      <w:r w:rsidRPr="001A279A">
        <w:t xml:space="preserve"> miscut or </w:t>
      </w:r>
      <w:proofErr w:type="spellStart"/>
      <w:r w:rsidRPr="001A279A">
        <w:t>powertagged</w:t>
      </w:r>
      <w:proofErr w:type="spellEnd"/>
      <w:r w:rsidRPr="001A279A">
        <w:t xml:space="preserve"> – 4 minutes of prep </w:t>
      </w:r>
      <w:proofErr w:type="spellStart"/>
      <w:r w:rsidRPr="001A279A">
        <w:t>isnt</w:t>
      </w:r>
      <w:proofErr w:type="spellEnd"/>
      <w:r w:rsidRPr="001A279A">
        <w:t xml:space="preserve"> enough especially since I need to save some for the 2nr and also construct a 1nc speech doc</w:t>
      </w:r>
    </w:p>
    <w:p w14:paraId="63915EDD" w14:textId="77777777" w:rsidR="003D25EB" w:rsidRDefault="003D25EB" w:rsidP="003D25EB">
      <w:pPr>
        <w:pStyle w:val="Heading4"/>
      </w:pPr>
      <w:r>
        <w:t>Fairness – all arguments concede the validity of fairness</w:t>
      </w:r>
    </w:p>
    <w:p w14:paraId="5AF12072" w14:textId="77777777" w:rsidR="003D25EB" w:rsidRDefault="003D25EB" w:rsidP="003D25EB">
      <w:pPr>
        <w:pStyle w:val="Heading4"/>
      </w:pPr>
      <w:r>
        <w:t>Education – the only reason schools fund debate</w:t>
      </w:r>
    </w:p>
    <w:p w14:paraId="6F769F49" w14:textId="77777777" w:rsidR="003D25EB" w:rsidRPr="00D24030" w:rsidRDefault="003D25EB" w:rsidP="003D25EB"/>
    <w:p w14:paraId="34C9A69C" w14:textId="77777777" w:rsidR="003D25EB" w:rsidRPr="00882339" w:rsidRDefault="003D25EB" w:rsidP="003D25EB">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37098883" w14:textId="77777777" w:rsidR="003D25EB" w:rsidRPr="00882339" w:rsidRDefault="003D25EB" w:rsidP="003D25EB"/>
    <w:p w14:paraId="03C6DB44" w14:textId="3E579D19" w:rsidR="003D25EB" w:rsidRPr="00882339" w:rsidRDefault="003D25EB" w:rsidP="003D25EB">
      <w:pPr>
        <w:pStyle w:val="Heading4"/>
      </w:pPr>
      <w:r w:rsidRPr="00882339">
        <w:t xml:space="preserve">Drop the debater – </w:t>
      </w:r>
      <w:r>
        <w:t xml:space="preserve">1. </w:t>
      </w:r>
      <w:r w:rsidRPr="00882339">
        <w:t xml:space="preserve">Sets good norms for the debate space, losing this round will make my opponent disclose next round, </w:t>
      </w:r>
      <w:r>
        <w:t xml:space="preserve">2. </w:t>
      </w:r>
      <w:r w:rsidRPr="00882339">
        <w:t>Dropping the argument means dropping their case essentially making it a drop the debater</w:t>
      </w:r>
    </w:p>
    <w:p w14:paraId="7ED672BA" w14:textId="77777777" w:rsidR="003D25EB" w:rsidRPr="00882339" w:rsidRDefault="003D25EB" w:rsidP="003D25EB"/>
    <w:p w14:paraId="03FC3E2A" w14:textId="6C537A60" w:rsidR="003D25EB" w:rsidRDefault="003D25EB" w:rsidP="003D25EB">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p w14:paraId="598A965B" w14:textId="0F271C5F" w:rsidR="005738B2" w:rsidRDefault="005738B2" w:rsidP="005738B2">
      <w:pPr>
        <w:pStyle w:val="Heading2"/>
      </w:pPr>
      <w:r>
        <w:t>2</w:t>
      </w:r>
    </w:p>
    <w:p w14:paraId="3853E4D2" w14:textId="77777777" w:rsidR="005738B2" w:rsidRPr="00CA2FE7" w:rsidRDefault="005738B2" w:rsidP="005738B2">
      <w:pPr>
        <w:pStyle w:val="Heading4"/>
        <w:rPr>
          <w:rFonts w:asciiTheme="minorHAnsi" w:hAnsiTheme="minorHAnsi" w:cstheme="minorHAnsi"/>
        </w:rPr>
      </w:pPr>
      <w:bookmarkStart w:id="2"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proofErr w:type="gramStart"/>
      <w:r w:rsidRPr="00CA2FE7">
        <w:rPr>
          <w:rFonts w:asciiTheme="minorHAnsi" w:hAnsiTheme="minorHAnsi" w:cstheme="minorHAnsi"/>
          <w:u w:val="single"/>
        </w:rPr>
        <w:t>dyslexia</w:t>
      </w:r>
      <w:proofErr w:type="gramEnd"/>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 xml:space="preserve">come prior to </w:t>
      </w:r>
      <w:proofErr w:type="gramStart"/>
      <w:r>
        <w:rPr>
          <w:rFonts w:asciiTheme="minorHAnsi" w:hAnsiTheme="minorHAnsi" w:cstheme="minorHAnsi"/>
        </w:rPr>
        <w:t>action</w:t>
      </w:r>
      <w:r w:rsidRPr="00CA2FE7">
        <w:rPr>
          <w:rFonts w:asciiTheme="minorHAnsi" w:hAnsiTheme="minorHAnsi" w:cstheme="minorHAnsi"/>
        </w:rPr>
        <w:t>,</w:t>
      </w:r>
      <w:proofErr w:type="gramEnd"/>
      <w:r w:rsidRPr="00CA2FE7">
        <w:rPr>
          <w:rFonts w:asciiTheme="minorHAnsi" w:hAnsiTheme="minorHAnsi" w:cstheme="minorHAnsi"/>
        </w:rPr>
        <w:t xml:space="preserve"> thus </w:t>
      </w:r>
      <w:r w:rsidRPr="00CA2FE7">
        <w:rPr>
          <w:rFonts w:asciiTheme="minorHAnsi" w:hAnsiTheme="minorHAnsi" w:cstheme="minorHAnsi"/>
          <w:u w:val="single"/>
        </w:rPr>
        <w:t xml:space="preserve">the role of the ballot is to disrupt </w:t>
      </w:r>
      <w:proofErr w:type="spellStart"/>
      <w:r w:rsidRPr="00CA2FE7">
        <w:rPr>
          <w:rFonts w:asciiTheme="minorHAnsi" w:hAnsiTheme="minorHAnsi" w:cstheme="minorHAnsi"/>
          <w:u w:val="single"/>
        </w:rPr>
        <w:t>semiocapitalism</w:t>
      </w:r>
      <w:proofErr w:type="spellEnd"/>
      <w:r w:rsidRPr="00CA2FE7">
        <w:rPr>
          <w:rFonts w:asciiTheme="minorHAnsi" w:hAnsiTheme="minorHAnsi" w:cstheme="minorHAnsi"/>
        </w:rPr>
        <w:t xml:space="preserve">. </w:t>
      </w:r>
    </w:p>
    <w:p w14:paraId="057E11AD" w14:textId="77777777" w:rsidR="005738B2" w:rsidRPr="00CA2FE7" w:rsidRDefault="005738B2" w:rsidP="005738B2">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2009. P. 40-42 // LEX JB]</w:t>
      </w:r>
    </w:p>
    <w:p w14:paraId="5078D4F7" w14:textId="77777777" w:rsidR="005738B2" w:rsidRPr="00CA2FE7" w:rsidRDefault="005738B2" w:rsidP="005738B2">
      <w:pPr>
        <w:pStyle w:val="ListParagraph"/>
        <w:numPr>
          <w:ilvl w:val="0"/>
          <w:numId w:val="11"/>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468EEDA2" w14:textId="77777777" w:rsidR="005738B2" w:rsidRPr="00CA2FE7" w:rsidRDefault="005738B2" w:rsidP="005738B2">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w:t>
      </w:r>
      <w:proofErr w:type="gramStart"/>
      <w:r w:rsidRPr="00CA2FE7">
        <w:rPr>
          <w:rFonts w:asciiTheme="minorHAnsi" w:hAnsiTheme="minorHAnsi" w:cstheme="minorHAnsi"/>
          <w:sz w:val="16"/>
        </w:rPr>
        <w:t>Beck ,</w:t>
      </w:r>
      <w:proofErr w:type="gramEnd"/>
      <w:r w:rsidRPr="00CA2FE7">
        <w:rPr>
          <w:rFonts w:asciiTheme="minorHAnsi" w:hAnsiTheme="minorHAnsi" w:cstheme="minorHAnsi"/>
          <w:sz w:val="16"/>
        </w:rPr>
        <w:t xml:space="preserve">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w:t>
      </w:r>
      <w:proofErr w:type="gramStart"/>
      <w:r w:rsidRPr="00CA2FE7">
        <w:rPr>
          <w:rFonts w:asciiTheme="minorHAnsi" w:hAnsiTheme="minorHAnsi" w:cstheme="minorHAnsi"/>
          <w:sz w:val="16"/>
        </w:rPr>
        <w:t>long term</w:t>
      </w:r>
      <w:proofErr w:type="gramEnd"/>
      <w:r w:rsidRPr="00CA2FE7">
        <w:rPr>
          <w:rFonts w:asciiTheme="minorHAnsi" w:hAnsiTheme="minorHAnsi" w:cstheme="minorHAnsi"/>
          <w:sz w:val="16"/>
        </w:rPr>
        <w:t xml:space="preserve">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CA2FE7">
        <w:rPr>
          <w:rStyle w:val="Emphasis"/>
          <w:rFonts w:asciiTheme="minorHAnsi" w:hAnsiTheme="minorHAnsi" w:cstheme="minorHAnsi"/>
        </w:rPr>
        <w:t>cybertime</w:t>
      </w:r>
      <w:proofErr w:type="spellEnd"/>
      <w:r w:rsidRPr="00CA2FE7">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CA2FE7">
        <w:rPr>
          <w:rStyle w:val="Emphasis"/>
          <w:rFonts w:asciiTheme="minorHAnsi" w:hAnsiTheme="minorHAnsi" w:cstheme="minorHAnsi"/>
        </w:rPr>
        <w:t>euphorics</w:t>
      </w:r>
      <w:proofErr w:type="spellEnd"/>
      <w:r w:rsidRPr="00CA2FE7">
        <w:rPr>
          <w:rStyle w:val="Emphasis"/>
          <w:rFonts w:asciiTheme="minorHAnsi" w:hAnsiTheme="minorHAnsi" w:cstheme="minorHAnsi"/>
        </w:rPr>
        <w:t xml:space="preserve">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743F3AE3" w14:textId="77777777" w:rsidR="005738B2" w:rsidRPr="00CA2FE7" w:rsidRDefault="005738B2" w:rsidP="005738B2">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w:t>
      </w:r>
      <w:proofErr w:type="gramStart"/>
      <w:r>
        <w:rPr>
          <w:rFonts w:asciiTheme="minorHAnsi" w:hAnsiTheme="minorHAnsi" w:cstheme="minorHAnsi"/>
        </w:rPr>
        <w:t>it’s</w:t>
      </w:r>
      <w:proofErr w:type="gramEnd"/>
      <w:r>
        <w:rPr>
          <w:rFonts w:asciiTheme="minorHAnsi" w:hAnsiTheme="minorHAnsi" w:cstheme="minorHAnsi"/>
        </w:rPr>
        <w:t xml:space="preserve"> search is cruelly optimistic in a</w:t>
      </w:r>
      <w:r w:rsidRPr="00CA2FE7">
        <w:rPr>
          <w:rFonts w:asciiTheme="minorHAnsi" w:hAnsiTheme="minorHAnsi" w:cstheme="minorHAnsi"/>
        </w:rPr>
        <w:t xml:space="preserve"> world of </w:t>
      </w:r>
      <w:proofErr w:type="spellStart"/>
      <w:r w:rsidRPr="00CA2FE7">
        <w:rPr>
          <w:rFonts w:asciiTheme="minorHAnsi" w:hAnsiTheme="minorHAnsi" w:cstheme="minorHAnsi"/>
        </w:rPr>
        <w:t>semiocapitalism</w:t>
      </w:r>
      <w:proofErr w:type="spellEnd"/>
      <w:r w:rsidRPr="00CA2FE7">
        <w:rPr>
          <w:rFonts w:asciiTheme="minorHAnsi" w:hAnsiTheme="minorHAnsi" w:cstheme="minorHAnsi"/>
        </w:rPr>
        <w:t xml:space="preserve">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38C30AE7" w14:textId="77777777" w:rsidR="005738B2" w:rsidRPr="00CA2FE7" w:rsidRDefault="005738B2" w:rsidP="005738B2">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CA2FE7">
        <w:rPr>
          <w:rFonts w:asciiTheme="minorHAnsi" w:hAnsiTheme="minorHAnsi" w:cstheme="minorHAnsi"/>
          <w:sz w:val="18"/>
          <w:szCs w:val="18"/>
        </w:rPr>
        <w:t>capitalism  “</w:t>
      </w:r>
      <w:proofErr w:type="gramEnd"/>
      <w:r w:rsidRPr="00CA2FE7">
        <w:rPr>
          <w:rFonts w:asciiTheme="minorHAnsi" w:hAnsiTheme="minorHAnsi" w:cstheme="minorHAnsi"/>
          <w:sz w:val="18"/>
          <w:szCs w:val="18"/>
        </w:rPr>
        <w:t xml:space="preserve">0. </w:t>
      </w:r>
      <w:proofErr w:type="spellStart"/>
      <w:r w:rsidRPr="00CA2FE7">
        <w:rPr>
          <w:rFonts w:asciiTheme="minorHAnsi" w:hAnsiTheme="minorHAnsi" w:cstheme="minorHAnsi"/>
          <w:sz w:val="18"/>
          <w:szCs w:val="18"/>
        </w:rPr>
        <w:t>Bifurications</w:t>
      </w:r>
      <w:proofErr w:type="spellEnd"/>
      <w:r w:rsidRPr="00CA2FE7">
        <w:rPr>
          <w:rFonts w:asciiTheme="minorHAnsi" w:hAnsiTheme="minorHAnsi" w:cstheme="minorHAnsi"/>
          <w:sz w:val="18"/>
          <w:szCs w:val="18"/>
        </w:rPr>
        <w:t xml:space="preserve">.”  Precarious Rhapsody,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14-15 // LEX JB]</w:t>
      </w:r>
    </w:p>
    <w:p w14:paraId="2D862440" w14:textId="77777777" w:rsidR="005738B2" w:rsidRPr="00CA2FE7" w:rsidRDefault="005738B2" w:rsidP="005738B2">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w:t>
      </w:r>
      <w:proofErr w:type="gramStart"/>
      <w:r w:rsidRPr="00CA2FE7">
        <w:rPr>
          <w:rFonts w:asciiTheme="minorHAnsi" w:hAnsiTheme="minorHAnsi" w:cstheme="minorHAnsi"/>
          <w:sz w:val="16"/>
        </w:rPr>
        <w:t>reason</w:t>
      </w:r>
      <w:proofErr w:type="gramEnd"/>
      <w:r w:rsidRPr="00CA2FE7">
        <w:rPr>
          <w:rFonts w:asciiTheme="minorHAnsi" w:hAnsiTheme="minorHAnsi" w:cstheme="min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w:t>
      </w:r>
      <w:proofErr w:type="spellStart"/>
      <w:r w:rsidRPr="00CA2FE7">
        <w:rPr>
          <w:rStyle w:val="Emphasis"/>
          <w:rFonts w:asciiTheme="minorHAnsi" w:hAnsiTheme="minorHAnsi" w:cstheme="minorHAnsi"/>
        </w:rPr>
        <w:t>sequentiality</w:t>
      </w:r>
      <w:proofErr w:type="spellEnd"/>
      <w:r w:rsidRPr="00CA2FE7">
        <w:rPr>
          <w:rStyle w:val="Emphasis"/>
          <w:rFonts w:asciiTheme="minorHAnsi" w:hAnsiTheme="minorHAnsi" w:cstheme="minorHAnsi"/>
        </w:rPr>
        <w:t xml:space="preserve">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the generation th</w:t>
      </w:r>
      <w:r>
        <w:rPr>
          <w:rStyle w:val="Emphasis"/>
          <w:rFonts w:asciiTheme="minorHAnsi" w:hAnsiTheme="minorHAnsi" w:cstheme="minorHAnsi"/>
        </w:rPr>
        <w:t>1</w:t>
      </w:r>
      <w:r w:rsidRPr="00CA2FE7">
        <w:rPr>
          <w:rStyle w:val="Emphasis"/>
          <w:rFonts w:asciiTheme="minorHAnsi" w:hAnsiTheme="minorHAnsi" w:cstheme="minorHAnsi"/>
        </w:rPr>
        <w:t xml:space="preserve">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bookmarkEnd w:id="2"/>
    <w:p w14:paraId="0E29670C" w14:textId="77777777" w:rsidR="005738B2" w:rsidRPr="00CA2FE7" w:rsidRDefault="005738B2" w:rsidP="005738B2">
      <w:pPr>
        <w:pStyle w:val="Heading4"/>
        <w:rPr>
          <w:rFonts w:asciiTheme="minorHAnsi" w:hAnsiTheme="minorHAnsi" w:cstheme="minorHAnsi"/>
        </w:rPr>
      </w:pPr>
      <w:r w:rsidRPr="00CA2FE7">
        <w:rPr>
          <w:rFonts w:asciiTheme="minorHAnsi" w:hAnsiTheme="minorHAnsi" w:cstheme="minorHAnsi"/>
        </w:rPr>
        <w:t xml:space="preserve">Thus, the </w:t>
      </w:r>
      <w:r>
        <w:rPr>
          <w:rFonts w:asciiTheme="minorHAnsi" w:hAnsiTheme="minorHAnsi" w:cstheme="minorHAnsi"/>
        </w:rPr>
        <w:t>alternative</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 xml:space="preserve">hostage through </w:t>
      </w:r>
      <w:proofErr w:type="spellStart"/>
      <w:proofErr w:type="gramStart"/>
      <w:r w:rsidRPr="00DB53EE">
        <w:rPr>
          <w:rFonts w:asciiTheme="minorHAnsi" w:hAnsiTheme="minorHAnsi" w:cstheme="minorHAnsi"/>
          <w:u w:val="single"/>
        </w:rPr>
        <w:t>it’s</w:t>
      </w:r>
      <w:proofErr w:type="spellEnd"/>
      <w:proofErr w:type="gramEnd"/>
      <w:r w:rsidRPr="00DB53EE">
        <w:rPr>
          <w:rFonts w:asciiTheme="minorHAnsi" w:hAnsiTheme="minorHAnsi" w:cstheme="minorHAnsi"/>
          <w:u w:val="single"/>
        </w:rPr>
        <w:t xml:space="preserve"> own method of exhaustion</w:t>
      </w:r>
      <w:r w:rsidRPr="00CA2FE7">
        <w:rPr>
          <w:rFonts w:asciiTheme="minorHAnsi" w:hAnsiTheme="minorHAnsi" w:cstheme="minorHAnsi"/>
        </w:rPr>
        <w:t>. We do this through radical passivity and a method of the Wu Wei – only radical passivity can escape the infosphere</w:t>
      </w:r>
    </w:p>
    <w:p w14:paraId="6562E8E3" w14:textId="77777777" w:rsidR="005738B2" w:rsidRPr="00CA2FE7" w:rsidRDefault="005738B2" w:rsidP="005738B2">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CA2FE7">
        <w:rPr>
          <w:rFonts w:asciiTheme="minorHAnsi" w:hAnsiTheme="minorHAnsi" w:cstheme="minorHAnsi"/>
          <w:sz w:val="18"/>
          <w:szCs w:val="18"/>
        </w:rPr>
        <w:t xml:space="preserve">   “</w:t>
      </w:r>
      <w:proofErr w:type="gramEnd"/>
      <w:r w:rsidRPr="00CA2FE7">
        <w:rPr>
          <w:rFonts w:asciiTheme="minorHAnsi" w:hAnsiTheme="minorHAnsi" w:cstheme="minorHAnsi"/>
          <w:sz w:val="18"/>
          <w:szCs w:val="18"/>
        </w:rPr>
        <w:t xml:space="preserve">Chapter 4 </w:t>
      </w:r>
      <w:proofErr w:type="spellStart"/>
      <w:r w:rsidRPr="00CA2FE7">
        <w:rPr>
          <w:rFonts w:asciiTheme="minorHAnsi" w:hAnsiTheme="minorHAnsi" w:cstheme="minorHAnsi"/>
          <w:sz w:val="18"/>
          <w:szCs w:val="18"/>
        </w:rPr>
        <w:t>Exhastion</w:t>
      </w:r>
      <w:proofErr w:type="spellEnd"/>
      <w:r w:rsidRPr="00CA2FE7">
        <w:rPr>
          <w:rFonts w:asciiTheme="minorHAnsi" w:hAnsiTheme="minorHAnsi" w:cstheme="minorHAnsi"/>
          <w:sz w:val="18"/>
          <w:szCs w:val="18"/>
        </w:rPr>
        <w:t xml:space="preserve"> and Subjectivity.” After the Future, by Franco </w:t>
      </w:r>
      <w:proofErr w:type="spellStart"/>
      <w:r w:rsidRPr="00CA2FE7">
        <w:rPr>
          <w:rFonts w:asciiTheme="minorHAnsi" w:hAnsiTheme="minorHAnsi" w:cstheme="minorHAnsi"/>
          <w:sz w:val="18"/>
          <w:szCs w:val="18"/>
        </w:rPr>
        <w:t>Bifo</w:t>
      </w:r>
      <w:proofErr w:type="spellEnd"/>
      <w:r w:rsidRPr="00CA2FE7">
        <w:rPr>
          <w:rFonts w:asciiTheme="minorHAnsi" w:hAnsiTheme="minorHAnsi" w:cstheme="minorHAnsi"/>
          <w:sz w:val="18"/>
          <w:szCs w:val="18"/>
        </w:rPr>
        <w:t xml:space="preserve"> Berardi et al., AK Press, 2011. P. 107-108 // LEX JB]</w:t>
      </w:r>
    </w:p>
    <w:p w14:paraId="1E8D28C7" w14:textId="77777777" w:rsidR="005738B2" w:rsidRPr="00CA2FE7" w:rsidRDefault="005738B2" w:rsidP="005738B2">
      <w:pPr>
        <w:pStyle w:val="ListParagraph"/>
        <w:numPr>
          <w:ilvl w:val="0"/>
          <w:numId w:val="11"/>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28622BBE" w14:textId="31738A99" w:rsidR="005738B2" w:rsidRDefault="005738B2" w:rsidP="005738B2">
      <w:pPr>
        <w:rPr>
          <w:rFonts w:asciiTheme="minorHAnsi" w:hAnsiTheme="minorHAnsi" w:cstheme="minorHAnsi"/>
          <w:sz w:val="16"/>
        </w:rPr>
      </w:pPr>
      <w:r w:rsidRPr="00CA2FE7">
        <w:rPr>
          <w:rFonts w:asciiTheme="minorHAnsi" w:hAnsiTheme="minorHAnsi" w:cstheme="minorHAnsi"/>
          <w:sz w:val="16"/>
        </w:rPr>
        <w:t>The process of collective subjectivation (</w:t>
      </w:r>
      <w:proofErr w:type="gramStart"/>
      <w:r w:rsidRPr="00CA2FE7">
        <w:rPr>
          <w:rFonts w:asciiTheme="minorHAnsi" w:hAnsiTheme="minorHAnsi" w:cstheme="minorHAnsi"/>
          <w:sz w:val="16"/>
        </w:rPr>
        <w:t>i.e.</w:t>
      </w:r>
      <w:proofErr w:type="gramEnd"/>
      <w:r w:rsidRPr="00CA2FE7">
        <w:rPr>
          <w:rFonts w:asciiTheme="minorHAnsi" w:hAnsiTheme="minorHAnsi" w:cstheme="minorHAnsi"/>
          <w:sz w:val="16"/>
        </w:rPr>
        <w:t xml:space="preserve"> social </w:t>
      </w:r>
      <w:proofErr w:type="spellStart"/>
      <w:r w:rsidRPr="00CA2FE7">
        <w:rPr>
          <w:rFonts w:asciiTheme="minorHAnsi" w:hAnsiTheme="minorHAnsi" w:cstheme="minorHAnsi"/>
          <w:sz w:val="16"/>
        </w:rPr>
        <w:t>recomposition</w:t>
      </w:r>
      <w:proofErr w:type="spellEnd"/>
      <w:r w:rsidRPr="00CA2FE7">
        <w:rPr>
          <w:rFonts w:asciiTheme="minorHAnsi" w:hAnsiTheme="minorHAnsi" w:cstheme="minorHAnsi"/>
          <w:sz w:val="16"/>
        </w:rPr>
        <w:t xml:space="preserve">) implies the development of a common language-affection which is essentially happening in the temporal dimension. The </w:t>
      </w:r>
      <w:proofErr w:type="spellStart"/>
      <w:r w:rsidRPr="00CA2FE7">
        <w:rPr>
          <w:rFonts w:asciiTheme="minorHAnsi" w:hAnsiTheme="minorHAnsi" w:cstheme="minorHAnsi"/>
          <w:sz w:val="16"/>
        </w:rPr>
        <w:t>semiocapitalist</w:t>
      </w:r>
      <w:proofErr w:type="spellEnd"/>
      <w:r w:rsidRPr="00CA2FE7">
        <w:rPr>
          <w:rFonts w:asciiTheme="minorHAnsi" w:hAnsiTheme="minorHAnsi" w:cstheme="minorHAnsi"/>
          <w:sz w:val="16"/>
        </w:rPr>
        <w:t xml:space="preserve"> acceleration of time has destroyed the social possibility of sensitive elaboration of the </w:t>
      </w:r>
      <w:proofErr w:type="spellStart"/>
      <w:r w:rsidRPr="00CA2FE7">
        <w:rPr>
          <w:rFonts w:asciiTheme="minorHAnsi" w:hAnsiTheme="minorHAnsi" w:cstheme="minorHAnsi"/>
          <w:sz w:val="16"/>
        </w:rPr>
        <w:t>semio</w:t>
      </w:r>
      <w:proofErr w:type="spellEnd"/>
      <w:r w:rsidRPr="00CA2F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w:t>
      </w:r>
      <w:proofErr w:type="gramStart"/>
      <w:r w:rsidRPr="00CA2FE7">
        <w:rPr>
          <w:rStyle w:val="Emphasis"/>
          <w:rFonts w:asciiTheme="minorHAnsi" w:hAnsiTheme="minorHAnsi" w:cstheme="minorHAnsi"/>
        </w:rPr>
        <w:t>en</w:t>
      </w:r>
      <w:r w:rsidRPr="00CA2FE7">
        <w:rPr>
          <w:rStyle w:val="Emphasis"/>
          <w:rFonts w:asciiTheme="minorHAnsi" w:hAnsiTheme="minorHAnsi" w:cstheme="minorHAnsi"/>
          <w:highlight w:val="green"/>
        </w:rPr>
        <w:t>circled</w:t>
      </w:r>
      <w:proofErr w:type="gramEnd"/>
      <w:r w:rsidRPr="00CA2FE7">
        <w:rPr>
          <w:rStyle w:val="Emphasis"/>
          <w:rFonts w:asciiTheme="minorHAnsi" w:hAnsiTheme="minorHAnsi" w:cstheme="minorHAnsi"/>
          <w:highlight w:val="green"/>
        </w:rPr>
        <w:t xml:space="preserve">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w:t>
      </w:r>
      <w:proofErr w:type="gramStart"/>
      <w:r w:rsidRPr="00CA2FE7">
        <w:rPr>
          <w:rFonts w:asciiTheme="minorHAnsi" w:hAnsiTheme="minorHAnsi" w:cstheme="minorHAnsi"/>
          <w:sz w:val="16"/>
        </w:rPr>
        <w:t>So</w:t>
      </w:r>
      <w:proofErr w:type="gramEnd"/>
      <w:r w:rsidRPr="00CA2FE7">
        <w:rPr>
          <w:rFonts w:asciiTheme="minorHAnsi" w:hAnsiTheme="minorHAnsi" w:cstheme="minorHAnsi"/>
          <w:sz w:val="16"/>
        </w:rPr>
        <w:t xml:space="preserve">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 xml:space="preserve">When the code becomes the </w:t>
      </w:r>
      <w:proofErr w:type="gramStart"/>
      <w:r w:rsidRPr="00CA2FE7">
        <w:rPr>
          <w:rStyle w:val="Emphasis"/>
          <w:rFonts w:asciiTheme="minorHAnsi" w:hAnsiTheme="minorHAnsi" w:cstheme="minorHAnsi"/>
          <w:highlight w:val="green"/>
        </w:rPr>
        <w:t>enemy</w:t>
      </w:r>
      <w:proofErr w:type="gramEnd"/>
      <w:r w:rsidRPr="00CA2FE7">
        <w:rPr>
          <w:rStyle w:val="Emphasis"/>
          <w:rFonts w:asciiTheme="minorHAnsi" w:hAnsiTheme="minorHAnsi" w:cstheme="minorHAnsi"/>
          <w:highlight w:val="green"/>
        </w:rPr>
        <w:t xml:space="preserve">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t>
      </w:r>
      <w:proofErr w:type="spellStart"/>
      <w:r w:rsidRPr="00CA2FE7">
        <w:rPr>
          <w:rStyle w:val="Emphasis"/>
          <w:rFonts w:asciiTheme="minorHAnsi" w:hAnsiTheme="minorHAnsi" w:cstheme="minorHAnsi"/>
          <w:highlight w:val="green"/>
        </w:rPr>
        <w:t>wu</w:t>
      </w:r>
      <w:proofErr w:type="spellEnd"/>
      <w:r w:rsidRPr="00CA2FE7">
        <w:rPr>
          <w:rStyle w:val="Emphasis"/>
          <w:rFonts w:asciiTheme="minorHAnsi" w:hAnsiTheme="minorHAnsi" w:cstheme="minorHAnsi"/>
          <w:highlight w:val="green"/>
        </w:rPr>
        <w:t xml:space="preserve"> </w:t>
      </w:r>
      <w:proofErr w:type="spellStart"/>
      <w:r w:rsidRPr="00CA2FE7">
        <w:rPr>
          <w:rStyle w:val="Emphasis"/>
          <w:rFonts w:asciiTheme="minorHAnsi" w:hAnsiTheme="minorHAnsi" w:cstheme="minorHAnsi"/>
          <w:highlight w:val="green"/>
        </w:rPr>
        <w:t>wei</w:t>
      </w:r>
      <w:proofErr w:type="spellEnd"/>
      <w:r w:rsidRPr="00CA2FE7">
        <w:rPr>
          <w:rStyle w:val="Emphasis"/>
          <w:rFonts w:asciiTheme="minorHAnsi" w:hAnsiTheme="minorHAnsi" w:cstheme="minorHAnsi"/>
          <w:highlight w:val="green"/>
        </w:rPr>
        <w:t>”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CA2FE7">
        <w:rPr>
          <w:rFonts w:asciiTheme="minorHAnsi" w:hAnsiTheme="minorHAnsi" w:cstheme="minorHAnsi"/>
          <w:sz w:val="16"/>
        </w:rPr>
        <w:t>became</w:t>
      </w:r>
      <w:proofErr w:type="spellEnd"/>
      <w:proofErr w:type="gramEnd"/>
      <w:r w:rsidRPr="00CA2F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w:t>
      </w:r>
      <w:proofErr w:type="spellStart"/>
      <w:r w:rsidRPr="00CA2FE7">
        <w:rPr>
          <w:rFonts w:asciiTheme="minorHAnsi" w:hAnsiTheme="minorHAnsi" w:cstheme="minorHAnsi"/>
          <w:sz w:val="16"/>
        </w:rPr>
        <w:t>Marazzi</w:t>
      </w:r>
      <w:proofErr w:type="spellEnd"/>
      <w:r w:rsidRPr="00CA2FE7">
        <w:rPr>
          <w:rFonts w:asciiTheme="minorHAnsi" w:hAnsiTheme="minorHAnsi" w:cstheme="minorHAnsi"/>
          <w:sz w:val="16"/>
        </w:rPr>
        <w:t xml:space="preserve"> (2010) has explained in recent works such as The Violence of Financial Capitalism. In the sphere of </w:t>
      </w:r>
      <w:proofErr w:type="spellStart"/>
      <w:r w:rsidRPr="00CA2FE7">
        <w:rPr>
          <w:rFonts w:asciiTheme="minorHAnsi" w:hAnsiTheme="minorHAnsi" w:cstheme="minorHAnsi"/>
          <w:sz w:val="16"/>
        </w:rPr>
        <w:t>semiocapitalism</w:t>
      </w:r>
      <w:proofErr w:type="spellEnd"/>
      <w:r w:rsidRPr="00CA2F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bookmarkEnd w:id="1"/>
    <w:p w14:paraId="3898ED65" w14:textId="77777777" w:rsidR="00B817EA" w:rsidRDefault="00B817EA" w:rsidP="005738B2">
      <w:pPr>
        <w:rPr>
          <w:rFonts w:asciiTheme="minorHAnsi" w:hAnsiTheme="minorHAnsi" w:cstheme="minorHAnsi"/>
          <w:sz w:val="16"/>
        </w:rPr>
      </w:pPr>
    </w:p>
    <w:sectPr w:rsidR="00B81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5EB"/>
    <w:rsid w:val="000E0704"/>
    <w:rsid w:val="00293C2F"/>
    <w:rsid w:val="003D25EB"/>
    <w:rsid w:val="005738B2"/>
    <w:rsid w:val="008D7B50"/>
    <w:rsid w:val="008F3219"/>
    <w:rsid w:val="0091025A"/>
    <w:rsid w:val="009C065E"/>
    <w:rsid w:val="00B817EA"/>
    <w:rsid w:val="00C26440"/>
    <w:rsid w:val="00F61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BE97"/>
  <w15:chartTrackingRefBased/>
  <w15:docId w15:val="{A0A69DF6-C25D-426D-AF7C-216E0005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25EB"/>
    <w:rPr>
      <w:rFonts w:ascii="Calibri" w:hAnsi="Calibri" w:cs="Calibri"/>
    </w:rPr>
  </w:style>
  <w:style w:type="paragraph" w:styleId="Heading1">
    <w:name w:val="heading 1"/>
    <w:aliases w:val="Pocket"/>
    <w:basedOn w:val="Normal"/>
    <w:next w:val="Normal"/>
    <w:link w:val="Heading1Char"/>
    <w:qFormat/>
    <w:rsid w:val="003D25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25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3D25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3D25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2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5EB"/>
  </w:style>
  <w:style w:type="character" w:customStyle="1" w:styleId="Heading1Char">
    <w:name w:val="Heading 1 Char"/>
    <w:aliases w:val="Pocket Char"/>
    <w:basedOn w:val="DefaultParagraphFont"/>
    <w:link w:val="Heading1"/>
    <w:rsid w:val="003D25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25E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3D25E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D25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D25E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D25EB"/>
    <w:rPr>
      <w:b/>
      <w:bCs/>
      <w:sz w:val="26"/>
      <w:u w:val="none"/>
    </w:rPr>
  </w:style>
  <w:style w:type="character" w:customStyle="1" w:styleId="StyleUnderline">
    <w:name w:val="Style Underline"/>
    <w:aliases w:val="Underline"/>
    <w:basedOn w:val="DefaultParagraphFont"/>
    <w:uiPriority w:val="6"/>
    <w:qFormat/>
    <w:rsid w:val="003D25EB"/>
    <w:rPr>
      <w:b w:val="0"/>
      <w:sz w:val="22"/>
      <w:u w:val="single"/>
    </w:rPr>
  </w:style>
  <w:style w:type="character" w:styleId="Hyperlink">
    <w:name w:val="Hyperlink"/>
    <w:basedOn w:val="DefaultParagraphFont"/>
    <w:uiPriority w:val="99"/>
    <w:semiHidden/>
    <w:unhideWhenUsed/>
    <w:rsid w:val="003D25EB"/>
    <w:rPr>
      <w:color w:val="auto"/>
      <w:u w:val="none"/>
    </w:rPr>
  </w:style>
  <w:style w:type="character" w:styleId="FollowedHyperlink">
    <w:name w:val="FollowedHyperlink"/>
    <w:basedOn w:val="DefaultParagraphFont"/>
    <w:uiPriority w:val="99"/>
    <w:semiHidden/>
    <w:unhideWhenUsed/>
    <w:rsid w:val="003D25EB"/>
    <w:rPr>
      <w:color w:val="auto"/>
      <w:u w:val="none"/>
    </w:rPr>
  </w:style>
  <w:style w:type="paragraph" w:customStyle="1" w:styleId="textbold">
    <w:name w:val="text bold"/>
    <w:basedOn w:val="Normal"/>
    <w:link w:val="Emphasis"/>
    <w:uiPriority w:val="7"/>
    <w:qFormat/>
    <w:rsid w:val="005738B2"/>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573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26</TotalTime>
  <Pages>1</Pages>
  <Words>2916</Words>
  <Characters>16626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9</cp:revision>
  <dcterms:created xsi:type="dcterms:W3CDTF">2022-01-09T13:43:00Z</dcterms:created>
  <dcterms:modified xsi:type="dcterms:W3CDTF">2022-01-09T14:49:00Z</dcterms:modified>
</cp:coreProperties>
</file>