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410C" w14:textId="77777777" w:rsidR="00297C09" w:rsidRDefault="00297C09" w:rsidP="00297C09">
      <w:pPr>
        <w:pStyle w:val="Heading2"/>
      </w:pPr>
      <w:r>
        <w:t>FW</w:t>
      </w:r>
    </w:p>
    <w:p w14:paraId="141D637F" w14:textId="77777777" w:rsidR="00297C09" w:rsidRPr="009D529F" w:rsidRDefault="00297C09" w:rsidP="00297C09">
      <w:pPr>
        <w:pStyle w:val="Heading3"/>
      </w:pPr>
      <w:r w:rsidRPr="009D529F">
        <w:lastRenderedPageBreak/>
        <w:t>Serial Policy Failure (0.40)</w:t>
      </w:r>
    </w:p>
    <w:p w14:paraId="467EB59C" w14:textId="77777777" w:rsidR="00297C09" w:rsidRPr="009D529F" w:rsidRDefault="00297C09" w:rsidP="00297C09">
      <w:pPr>
        <w:pStyle w:val="Heading4"/>
      </w:pPr>
      <w:r w:rsidRPr="009D529F">
        <w:t>The K is a prior question – Orientalism has shaped the way we perceive Asia and form stereotypes. Only challenging the root of the problem ensures effective representations and policy action</w:t>
      </w:r>
    </w:p>
    <w:p w14:paraId="0609FD8A" w14:textId="77777777" w:rsidR="00297C09" w:rsidRPr="009D529F" w:rsidRDefault="00297C09" w:rsidP="00297C09">
      <w:r w:rsidRPr="009D529F">
        <w:rPr>
          <w:rStyle w:val="Style13ptBold"/>
        </w:rPr>
        <w:t>Bakli 14</w:t>
      </w:r>
      <w:r w:rsidRPr="009D529F">
        <w:t xml:space="preserve"> (Sara, Free-lance writer and blogger, Published by Jenn Incorporation, Published April 17 2014, “What is Orientalism, and how is it also racism?”, </w:t>
      </w:r>
      <w:hyperlink r:id="rId7" w:history="1">
        <w:r w:rsidRPr="009D529F">
          <w:rPr>
            <w:rStyle w:val="Hyperlink"/>
          </w:rPr>
          <w:t>http://reappropriate.co/2014/04/what-is-orientalism-and-how-is-it-also-racism/</w:t>
        </w:r>
      </w:hyperlink>
      <w:r w:rsidRPr="009D529F">
        <w:t>) RR Jr</w:t>
      </w:r>
    </w:p>
    <w:p w14:paraId="48503EC5" w14:textId="77777777" w:rsidR="00297C09" w:rsidRPr="009D529F" w:rsidRDefault="00297C09" w:rsidP="00297C09">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but to the impact this appropriation has on our percepetion of Asia and Asian-ness</w:t>
      </w:r>
      <w:r w:rsidRPr="009D529F">
        <w:rPr>
          <w:sz w:val="12"/>
        </w:rPr>
        <w:t xml:space="preserve">. Orientalism is more fundamentally the positioning of Asian people as the proverbial “Other”, always serving as a counter-point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4984E8C7" w14:textId="77777777" w:rsidR="00297C09" w:rsidRPr="009D529F" w:rsidRDefault="00297C09" w:rsidP="00297C09">
      <w:pPr>
        <w:pStyle w:val="Heading3"/>
      </w:pPr>
      <w:r w:rsidRPr="009D529F">
        <w:lastRenderedPageBreak/>
        <w:t>Try or Die (0.55)</w:t>
      </w:r>
    </w:p>
    <w:p w14:paraId="0AE2F2A3" w14:textId="77777777" w:rsidR="00297C09" w:rsidRPr="009D529F" w:rsidRDefault="00297C09" w:rsidP="00297C09">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3F83109C" w14:textId="77777777" w:rsidR="00297C09" w:rsidRPr="009D529F" w:rsidRDefault="00297C09" w:rsidP="00297C09">
      <w:r w:rsidRPr="009D529F">
        <w:rPr>
          <w:rStyle w:val="Style13ptBold"/>
        </w:rPr>
        <w:t>Said 85</w:t>
      </w:r>
      <w:r w:rsidRPr="009D529F">
        <w:t xml:space="preserve"> (Edward, literary theoretician, professor of English, history and comparative literature at Columbia University, Published in 1985, Page 90-91, “Orientalism Reconsidered”, </w:t>
      </w:r>
      <w:hyperlink r:id="rId8" w:history="1">
        <w:r w:rsidRPr="009D529F">
          <w:rPr>
            <w:rStyle w:val="Hyperlink"/>
          </w:rPr>
          <w:t>http://courses.arch.vt.edu/courses/wdunaway/gia5524/said85.pdf</w:t>
        </w:r>
      </w:hyperlink>
      <w:r w:rsidRPr="009D529F">
        <w:t>) RR Jr</w:t>
      </w:r>
    </w:p>
    <w:p w14:paraId="22210FC2" w14:textId="77777777" w:rsidR="00297C09" w:rsidRPr="009D529F" w:rsidRDefault="00297C09" w:rsidP="00297C09">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5B5309D9" w14:textId="77777777" w:rsidR="00297C09" w:rsidRPr="009D529F" w:rsidRDefault="00297C09" w:rsidP="00297C09">
      <w:pPr>
        <w:pStyle w:val="Heading2"/>
      </w:pPr>
      <w:r w:rsidRPr="009D529F">
        <w:lastRenderedPageBreak/>
        <w:t>Links</w:t>
      </w:r>
    </w:p>
    <w:p w14:paraId="23FB9A7D" w14:textId="77777777" w:rsidR="00297C09" w:rsidRDefault="00297C09" w:rsidP="00297C09">
      <w:pPr>
        <w:pStyle w:val="Heading3"/>
      </w:pPr>
      <w:r>
        <w:lastRenderedPageBreak/>
        <w:t>International Law</w:t>
      </w:r>
    </w:p>
    <w:p w14:paraId="06627293" w14:textId="0556934D" w:rsidR="00297C09" w:rsidRDefault="00297C09" w:rsidP="00297C09">
      <w:pPr>
        <w:pStyle w:val="Heading4"/>
      </w:pPr>
      <w:r>
        <w:t>Modern international law is founded on the West’s civilizing mission and sovereignty doctrine as an approach towards states perceived to be culturally different, which legitimizes colonialism, violence, and suppression, dichotomizing the world into the civilized, or the West, and the uncivilized.</w:t>
      </w:r>
      <w:r>
        <w:t xml:space="preserve"> Their approach with an international body does nothing to stop the imperial mindset rooted in policy actions and makers. LOOK AT THEIR FOSTER 16 CARD AND INTERNATIONAL FRAMEWORK ARGUMENT.</w:t>
      </w:r>
      <w:r w:rsidR="00B014C1">
        <w:t xml:space="preserve"> Their entire solvency</w:t>
      </w:r>
      <w:r w:rsidR="00140196">
        <w:t xml:space="preserve"> doesn’t work.</w:t>
      </w:r>
    </w:p>
    <w:p w14:paraId="09D2179F" w14:textId="77777777" w:rsidR="00297C09" w:rsidRPr="00A619E3" w:rsidRDefault="00297C09" w:rsidP="00297C09">
      <w:r w:rsidRPr="00147381">
        <w:rPr>
          <w:rStyle w:val="Style13ptBold"/>
        </w:rPr>
        <w:t>Anghie 7</w:t>
      </w:r>
      <w:r>
        <w:t xml:space="preserve"> (Antony, PhD, prof at </w:t>
      </w:r>
      <w:r w:rsidRPr="00147381">
        <w:t>College Of Law, University of Utah</w:t>
      </w:r>
      <w:r>
        <w:t>,</w:t>
      </w:r>
      <w:r w:rsidRPr="00147381">
        <w:t xml:space="preserve"> </w:t>
      </w:r>
      <w:r>
        <w:t>“Imperialism, Sovereignty and the Making of International Law,” Cambridge University Press, Cambridge Studies in International and Comparative Law, May 2007) KC</w:t>
      </w:r>
    </w:p>
    <w:p w14:paraId="5BE0D44D" w14:textId="77777777" w:rsidR="00297C09" w:rsidRPr="00050D0E" w:rsidRDefault="00297C09" w:rsidP="00297C09">
      <w:pPr>
        <w:rPr>
          <w:rStyle w:val="StyleUnderline"/>
        </w:rPr>
      </w:pPr>
      <w:r w:rsidRPr="00B86FB8">
        <w:rPr>
          <w:sz w:val="16"/>
        </w:rPr>
        <w:t xml:space="preserve">The empires of our time were short lived. but they have altered the world forever; their passing away is their least significant feature.' The colonizer constructs himself as he constructs the colony. The relationship is intimate, an open secret that cannot be part of official knowledge.2 The themes and concerns that animate this book emerged from my expe-riences as a research assistant working for C. G. Weeramantry who was then Chief Commissioner of an Inquiry established by the Government of Nauru to examine the history of the phosphate mining that took place on the island. The League of Nations placed Nauru under a man-date and appointed three partner governments, Australia, New Zealand and the United Kingdom to be the mandatory powers. In effect, however, Nauru was administered by Australia, acting on behalf of the partner governments, first as a mandate territory under the League and then, as a trusteeship territory under the United Nations. Nauru was rich in phosphates and the Australian administration commenced mining the phosphates very shortly after assuming control over Nauru. The mining operations, which was very destructive to the territory, had been opposed by the people of Nauru, who asserted that they held the three part-ner governments responsible for the damage caused. Upon becoming an independent state, Nauru continued to maintain this claim, which was consistently denied by the partner governments. Finally in 1986, Nauru established a Commission of Inquiry and gave it the task of examining the legal, historical and scientific aspects of the phosphate industry, and the feasibility of rehabilitating the worked-out phosphate lands. Acting upon the conclusions of that Inquiry, the government of Nauru sought compensation from the partner governments for the exploitation of the phosphates and for the massive environmental damage that had been caused to the territory of Nauru as a result of the mining. It is surely the fantasy of every student who has ever participated in the Jessup international law mooting competition to research a dis-pute that could eventually be presented to the International Court of Justice; and the central issue involved in this case could hardly have been more compelling to me: was it possible for a formerly depen-dent territory to bring a claim in international law for what in essence was colonial exploitation? Professors Ian Brownlie, Barry Connell, James Crawford, V. S. Mani and C. G. Weeramantry were all involved in analysing and advising on this matter, and my fellow research assistant, Deborah Cass and I were in the extraordinarily fortunate position of wit-nessing how these expert international lawyers approached the issues and constructed the case that was later argued before the International Court of Justice. While the needs and demands of the Inquiry consumed my immedi-ate attention, what I found both curious and disturbing, as I researched the questions arising from the dispute - and this involved examining many aspects of the relationship between colonialism and international law - was the fact that </w:t>
      </w:r>
      <w:r w:rsidRPr="0047476B">
        <w:rPr>
          <w:rStyle w:val="Emphasis"/>
          <w:highlight w:val="green"/>
        </w:rPr>
        <w:t>international law had not only legitimized colo-nial exploitation</w:t>
      </w:r>
      <w:r w:rsidRPr="00B86FB8">
        <w:rPr>
          <w:sz w:val="16"/>
        </w:rPr>
        <w:t xml:space="preserve">, a fact well established by many Third World schol-ars </w:t>
      </w:r>
      <w:r w:rsidRPr="00050D0E">
        <w:rPr>
          <w:rStyle w:val="StyleUnderline"/>
        </w:rPr>
        <w:t>but, in addition</w:t>
      </w:r>
      <w:r w:rsidRPr="00B86FB8">
        <w:rPr>
          <w:sz w:val="16"/>
        </w:rPr>
        <w:t xml:space="preserve">, it appeared to me, </w:t>
      </w:r>
      <w:r w:rsidRPr="0047476B">
        <w:rPr>
          <w:rStyle w:val="Emphasis"/>
          <w:highlight w:val="green"/>
        </w:rPr>
        <w:t>had developed many mecha-nisms to prevent any claims for colonial reparatio</w:t>
      </w:r>
      <w:r w:rsidRPr="0047476B">
        <w:rPr>
          <w:rStyle w:val="StyleUnderline"/>
          <w:highlight w:val="green"/>
        </w:rPr>
        <w:t>ns</w:t>
      </w:r>
      <w:r w:rsidRPr="00050D0E">
        <w:rPr>
          <w:rStyle w:val="StyleUnderline"/>
        </w:rPr>
        <w:t>. The acquisition of sovereignty by the Third World was an extraordinarily significant event; and yet, various limitations and disadvantages appeared to be some-how peculiarly connected with that sovereignty</w:t>
      </w:r>
      <w:r w:rsidRPr="00B86FB8">
        <w:rPr>
          <w:sz w:val="16"/>
        </w:rPr>
        <w:t>. In any event</w:t>
      </w:r>
      <w:r w:rsidRPr="00050D0E">
        <w:rPr>
          <w:rStyle w:val="StyleUnderline"/>
        </w:rPr>
        <w:t xml:space="preserve">, </w:t>
      </w:r>
      <w:r w:rsidRPr="0047476B">
        <w:rPr>
          <w:rStyle w:val="StyleUnderline"/>
          <w:highlight w:val="green"/>
        </w:rPr>
        <w:t>'Third World' sovereignty appeared quite distinctive</w:t>
      </w:r>
      <w:r w:rsidRPr="00050D0E">
        <w:rPr>
          <w:rStyle w:val="StyleUnderline"/>
        </w:rPr>
        <w:t xml:space="preserve"> as compared with the defining Western sovereignty.</w:t>
      </w:r>
      <w:r w:rsidRPr="00B86FB8">
        <w:rPr>
          <w:sz w:val="16"/>
        </w:rPr>
        <w:t xml:space="preserve"> What, then, were the links, the nature of the relationships connecting sovereignty, colonialism and interna-tional law? This was the question I took with me to my graduate studies, and it gave specific form to a more general question that dis-tinguished Third World scholars had asked for many years and that had begun to preoccupy my own work: how is it possible to con-struct an international law that is responsive to the needs and aspi-rations of the peoples of the Third World? When I wrote about the case when it was finally argued before the International Court of Jus-tice, I tentatively formulated the arguments </w:t>
      </w:r>
      <w:r w:rsidRPr="00050D0E">
        <w:rPr>
          <w:rStyle w:val="StyleUnderline"/>
        </w:rPr>
        <w:t xml:space="preserve">that </w:t>
      </w:r>
      <w:r w:rsidRPr="0047476B">
        <w:rPr>
          <w:rStyle w:val="Emphasis"/>
          <w:highlight w:val="green"/>
        </w:rPr>
        <w:t>colonialism was cen-tral to the development of international law, and that sovereignty doctrine emerged out of the colonial encounter.</w:t>
      </w:r>
      <w:r w:rsidRPr="00050D0E">
        <w:rPr>
          <w:rStyle w:val="StyleUnderline"/>
        </w:rPr>
        <w:t xml:space="preserve"> </w:t>
      </w:r>
      <w:r w:rsidRPr="00B86FB8">
        <w:rPr>
          <w:sz w:val="16"/>
        </w:rPr>
        <w:t xml:space="preserve">This book further explores and elaborates on the basic themes presented in that initial article.3 These are the beginnings of this book, which examines the historical relationship between international law and the 'Third World" - the con-temporary term for those non-European societies and territories which were colonized from the sixteenth century onwards by the European Empires, and which acquired political independence since the 1940s. My broad argument is that </w:t>
      </w:r>
      <w:r w:rsidRPr="00050D0E">
        <w:rPr>
          <w:rStyle w:val="StyleUnderline"/>
        </w:rPr>
        <w:t xml:space="preserve">colonialism was central to the constitution of international law in that many of the basic doctrines of international </w:t>
      </w:r>
      <w:r w:rsidRPr="00050D0E">
        <w:rPr>
          <w:rStyle w:val="StyleUnderline"/>
        </w:rPr>
        <w:lastRenderedPageBreak/>
        <w:t>law - including, most importantly, sovereignty doctrine - were forged out of the attempt to create a legal system that could account for rela-tions between the European and non-European worlds in the colonial confrontation.</w:t>
      </w:r>
      <w:r w:rsidRPr="00B86FB8">
        <w:rPr>
          <w:sz w:val="16"/>
        </w:rPr>
        <w:t xml:space="preserve"> In making this argument, I focus on the </w:t>
      </w:r>
      <w:r w:rsidRPr="00050D0E">
        <w:rPr>
          <w:rStyle w:val="StyleUnderline"/>
        </w:rPr>
        <w:t>colonial origins</w:t>
      </w:r>
      <w:r w:rsidRPr="00B86FB8">
        <w:rPr>
          <w:sz w:val="16"/>
        </w:rPr>
        <w:t xml:space="preserve"> of international law; I attempt, furthermore, to show how these origins </w:t>
      </w:r>
      <w:r w:rsidRPr="00050D0E">
        <w:rPr>
          <w:rStyle w:val="StyleUnderline"/>
        </w:rPr>
        <w:t>create a set of structures that continually repeat themselves at various stages in the history of international law</w:t>
      </w:r>
      <w:r w:rsidRPr="00B86FB8">
        <w:rPr>
          <w:sz w:val="16"/>
        </w:rPr>
        <w:t xml:space="preserve">. In so doing I seek to challenge conventional histories of the discipline which present colonialism as peripheral, an unfortunate episode that has long since been overcome by the heroic initiatives of decolonization that resulted in the emergence of colonial societies as independent, sovereign states. I examine the relationship between international law and colonialism by focusing on </w:t>
      </w:r>
      <w:r w:rsidRPr="0047476B">
        <w:rPr>
          <w:rStyle w:val="Emphasis"/>
          <w:highlight w:val="green"/>
        </w:rPr>
        <w:t>the civilizing mission, the grand project that has justified colonialism as a means of redeeming the backward, aberrant, violent, oppressed, undeveloped people of the non-European world by incorpo-rating them into the universal civilization of Europe</w:t>
      </w:r>
      <w:r w:rsidRPr="00050D0E">
        <w:rPr>
          <w:rStyle w:val="StyleUnderline"/>
        </w:rPr>
        <w:t>.</w:t>
      </w:r>
      <w:r w:rsidRPr="00B86FB8">
        <w:rPr>
          <w:sz w:val="16"/>
        </w:rPr>
        <w:t xml:space="preserve"> I argue that </w:t>
      </w:r>
      <w:r w:rsidRPr="00050D0E">
        <w:rPr>
          <w:rStyle w:val="StyleUnderline"/>
        </w:rPr>
        <w:t xml:space="preserve">in the field of international law, </w:t>
      </w:r>
      <w:r w:rsidRPr="00B86FB8">
        <w:rPr>
          <w:sz w:val="16"/>
        </w:rPr>
        <w:t>the civilizing mission</w:t>
      </w:r>
      <w:r w:rsidRPr="00050D0E">
        <w:rPr>
          <w:rStyle w:val="StyleUnderline"/>
        </w:rPr>
        <w:t xml:space="preserve"> was animated by what I crudely term the question of 'cultural difference'.</w:t>
      </w:r>
      <w:r w:rsidRPr="00B86FB8">
        <w:rPr>
          <w:sz w:val="16"/>
        </w:rPr>
        <w:t xml:space="preserve"> The imperial idea that fundamental cultural differences divided the European and non-European worlds was profoundly important to the civilizing mission in a number of ways: for example, </w:t>
      </w:r>
      <w:r w:rsidRPr="00050D0E">
        <w:rPr>
          <w:rStyle w:val="StyleUnderline"/>
        </w:rPr>
        <w:t xml:space="preserve">the characterization of non-European societies as backward and primitive legitimized European </w:t>
      </w:r>
      <w:r w:rsidRPr="00B86FB8">
        <w:rPr>
          <w:sz w:val="16"/>
        </w:rPr>
        <w:t xml:space="preserve">conquest of these societies and justified the </w:t>
      </w:r>
      <w:r w:rsidRPr="00050D0E">
        <w:rPr>
          <w:rStyle w:val="StyleUnderline"/>
        </w:rPr>
        <w:t xml:space="preserve">measures </w:t>
      </w:r>
      <w:r w:rsidRPr="00B86FB8">
        <w:rPr>
          <w:sz w:val="16"/>
        </w:rPr>
        <w:t xml:space="preserve">colonial powers </w:t>
      </w:r>
      <w:r w:rsidRPr="00050D0E">
        <w:rPr>
          <w:rStyle w:val="StyleUnderline"/>
        </w:rPr>
        <w:t>used to control and transform them</w:t>
      </w:r>
      <w:r w:rsidRPr="00B86FB8">
        <w:rPr>
          <w:sz w:val="16"/>
        </w:rPr>
        <w:t>. Equally, however, the assertion of this dichotomy between the two worlds, the civilized and the uncivilized, posed several novel problems for the European jurists who sought to account for the colonial project in legal terms. How could it be claimed the European civilization, in all its avowed specificity, was somehow universal and binding on non-European states</w:t>
      </w:r>
      <w:r w:rsidRPr="00B86FB8">
        <w:rPr>
          <w:rStyle w:val="Emphasis"/>
        </w:rPr>
        <w:t xml:space="preserve">? </w:t>
      </w:r>
      <w:r w:rsidRPr="0047476B">
        <w:rPr>
          <w:rStyle w:val="Emphasis"/>
          <w:highlight w:val="green"/>
        </w:rPr>
        <w:t>International lawyers over the centuries maintained this basic dichotomy between the civilized and the uncivilized</w:t>
      </w:r>
      <w:r w:rsidRPr="00050D0E">
        <w:rPr>
          <w:rStyle w:val="StyleUnderline"/>
        </w:rPr>
        <w:t>,</w:t>
      </w:r>
      <w:r w:rsidRPr="00B86FB8">
        <w:rPr>
          <w:sz w:val="16"/>
        </w:rPr>
        <w:t xml:space="preserve"> even while refin-ing and elaborating their understanding of each of these terms. Having established this dichotomy, furthermore, </w:t>
      </w:r>
      <w:r w:rsidRPr="00050D0E">
        <w:rPr>
          <w:rStyle w:val="StyleUnderline"/>
        </w:rPr>
        <w:t xml:space="preserve">jurists continually developed </w:t>
      </w:r>
      <w:r w:rsidRPr="00B86FB8">
        <w:rPr>
          <w:sz w:val="16"/>
        </w:rPr>
        <w:t>techniques</w:t>
      </w:r>
      <w:r w:rsidRPr="00050D0E">
        <w:rPr>
          <w:rStyle w:val="StyleUnderline"/>
        </w:rPr>
        <w:t xml:space="preserve"> </w:t>
      </w:r>
      <w:r w:rsidRPr="00B86FB8">
        <w:rPr>
          <w:sz w:val="16"/>
        </w:rPr>
        <w:t>for overcoming it by formulating</w:t>
      </w:r>
      <w:r w:rsidRPr="00050D0E">
        <w:rPr>
          <w:rStyle w:val="StyleUnderline"/>
        </w:rPr>
        <w:t xml:space="preserve"> legal doctrines directed towards civilizing the uncivilized world</w:t>
      </w:r>
      <w:r w:rsidRPr="00B86FB8">
        <w:rPr>
          <w:sz w:val="16"/>
        </w:rPr>
        <w:t xml:space="preserve">. I use the term 'dynamic of dif-ference' to denote, broadly, the endless process of creating a gap between two cultures, </w:t>
      </w:r>
      <w:r w:rsidRPr="00050D0E">
        <w:rPr>
          <w:rStyle w:val="StyleUnderline"/>
        </w:rPr>
        <w:t>demarcating one as 'universal' and civilized and the other as 'particular' and uncivilized, and seeking to bridge the gap by develop-ing techniques to normalize the aberrant society</w:t>
      </w:r>
      <w:r w:rsidRPr="00B86FB8">
        <w:rPr>
          <w:sz w:val="16"/>
        </w:rPr>
        <w:t xml:space="preserve">. My argument is that </w:t>
      </w:r>
      <w:r w:rsidRPr="00050D0E">
        <w:rPr>
          <w:rStyle w:val="StyleUnderline"/>
        </w:rPr>
        <w:t xml:space="preserve">this dynamic animated the development of many of the central doc-trines of international law - most particularly, sovereignty doctrine. </w:t>
      </w:r>
      <w:r w:rsidRPr="00B86FB8">
        <w:rPr>
          <w:sz w:val="16"/>
        </w:rPr>
        <w:t xml:space="preserve">The dynamic is self-sustaining and indeed, as I shall argue, endless: each act of arrival reveals further horizons, each act of bridging further differ-ences that international law must seek to overcome. It is in this way that </w:t>
      </w:r>
      <w:r w:rsidRPr="00050D0E">
        <w:rPr>
          <w:rStyle w:val="StyleUnderline"/>
        </w:rPr>
        <w:t>international law extends itself</w:t>
      </w:r>
      <w:r w:rsidRPr="00B86FB8">
        <w:rPr>
          <w:sz w:val="16"/>
        </w:rPr>
        <w:t xml:space="preserve"> horizontally, to encompass the entire globe and, once this is achieved, vertically, within each society, </w:t>
      </w:r>
      <w:r w:rsidRPr="00050D0E">
        <w:rPr>
          <w:rStyle w:val="StyleUnderline"/>
        </w:rPr>
        <w:t>to ensure the emergence of civilized states.</w:t>
      </w:r>
      <w:r w:rsidRPr="00B86FB8">
        <w:rPr>
          <w:sz w:val="16"/>
        </w:rPr>
        <w:t xml:space="preserve"> Despite what I claim to be </w:t>
      </w:r>
      <w:r w:rsidRPr="00050D0E">
        <w:rPr>
          <w:rStyle w:val="StyleUnderline"/>
        </w:rPr>
        <w:t>the centrality of colonialism for the gen-eration of international law</w:t>
      </w:r>
      <w:r w:rsidRPr="00B86FB8">
        <w:rPr>
          <w:sz w:val="16"/>
        </w:rPr>
        <w:t xml:space="preserve">, the relationship between international law and the colonial encounter has not been seen in this way. Rather, </w:t>
      </w:r>
      <w:r w:rsidRPr="00050D0E">
        <w:rPr>
          <w:rStyle w:val="StyleUnderline"/>
        </w:rPr>
        <w:t>many international lawyers</w:t>
      </w:r>
      <w:r w:rsidRPr="00B86FB8">
        <w:rPr>
          <w:sz w:val="16"/>
        </w:rPr>
        <w:t xml:space="preserve">, from both the First and the Third world' </w:t>
      </w:r>
      <w:r w:rsidRPr="00050D0E">
        <w:rPr>
          <w:rStyle w:val="StyleUnderline"/>
        </w:rPr>
        <w:t>write as if international law came</w:t>
      </w:r>
      <w:r w:rsidRPr="00B86FB8">
        <w:rPr>
          <w:sz w:val="16"/>
        </w:rPr>
        <w:t xml:space="preserve"> to the colonies </w:t>
      </w:r>
      <w:r w:rsidRPr="00050D0E">
        <w:rPr>
          <w:rStyle w:val="StyleUnderline"/>
        </w:rPr>
        <w:t>fully formed</w:t>
      </w:r>
      <w:r w:rsidRPr="00B86FB8">
        <w:rPr>
          <w:sz w:val="16"/>
        </w:rPr>
        <w:t xml:space="preserve"> and ready for application, </w:t>
      </w:r>
      <w:r w:rsidRPr="00050D0E">
        <w:rPr>
          <w:rStyle w:val="StyleUnderline"/>
        </w:rPr>
        <w:t>as if the colonial project simply entailed assimilating these aberrant societies into an existing, stable, 'Eurocentric' system - as if, in short, the doctrines of international law solved the problem of difference by preceding it. This</w:t>
      </w:r>
      <w:r w:rsidRPr="00B86FB8">
        <w:rPr>
          <w:sz w:val="16"/>
        </w:rPr>
        <w:t xml:space="preserve"> </w:t>
      </w:r>
      <w:r w:rsidRPr="00050D0E">
        <w:rPr>
          <w:rStyle w:val="StyleUnderline"/>
        </w:rPr>
        <w:t>understanding of the colonial encounter is characteristic of the traditional approach to international law, which understands the dis-cipline in terms of the fundamental question of how order is created among sovereign states</w:t>
      </w:r>
      <w:r w:rsidRPr="00B86FB8">
        <w:rPr>
          <w:sz w:val="16"/>
        </w:rPr>
        <w:t xml:space="preserve">. For the traditionalists, international law may be broadly explained as an attempt to resolve this primordial problem, which acquired an especially threatening character when seized upon by the nineteenth-century positivist John Austin to make his famous argument that international law was not law properly so called because it did not emanate from a single, global sovereign. The attempts to resolve this problem, and the critiques of these attempts have, on the whole, constituted the central theoretical debate of the discipline.' The defining character of this problem to the whole discipline of interna-tional law is further reflected by the structure of </w:t>
      </w:r>
      <w:r w:rsidRPr="00050D0E">
        <w:rPr>
          <w:rStyle w:val="StyleUnderline"/>
        </w:rPr>
        <w:t>many of the major textbooks of international law, which introduce the subject by outlin-ing the problem and offering some sort of solution to it by suggest-ing the different ways in which international law could be regarded as law' European states were sovereign and equal.</w:t>
      </w:r>
      <w:r w:rsidRPr="00B86FB8">
        <w:rPr>
          <w:sz w:val="16"/>
        </w:rPr>
        <w:t xml:space="preserve"> The colonial confronta-tion, however, particularly since the nineteenth century when colo-nialism reached its apogee, was not a confrontation between two sovereign states, but rather between a sovereign European state and a non-European society that was deemed by jurists to be lacking in sovereignty - or else, at best only partially sovereign. My argument, then, is that what passes now as the defining dilemma of the discipline, the problem of order among states, is a problem which, from the time of its origins, has been peculiar to the specificities of European history. And, further, that </w:t>
      </w:r>
      <w:r w:rsidRPr="0047476B">
        <w:rPr>
          <w:rStyle w:val="Emphasis"/>
          <w:highlight w:val="green"/>
        </w:rPr>
        <w:t>the extension and universalization of this European expe-rience</w:t>
      </w:r>
      <w:r w:rsidRPr="00050D0E">
        <w:rPr>
          <w:rStyle w:val="StyleUnderline"/>
        </w:rPr>
        <w:t xml:space="preserve">, which is achieved </w:t>
      </w:r>
      <w:r w:rsidRPr="00050D0E">
        <w:rPr>
          <w:rStyle w:val="StyleUnderline"/>
        </w:rPr>
        <w:lastRenderedPageBreak/>
        <w:t xml:space="preserve">by transmuting it into the major theoretical problem of the discipline, </w:t>
      </w:r>
      <w:r w:rsidRPr="0047476B">
        <w:rPr>
          <w:rStyle w:val="Emphasis"/>
          <w:highlight w:val="green"/>
        </w:rPr>
        <w:t>has the effect of suppressing and subordinat-ing other histories of international law and the peoples to whom it has applied</w:t>
      </w:r>
      <w:r w:rsidRPr="00B86FB8">
        <w:rPr>
          <w:sz w:val="16"/>
        </w:rPr>
        <w:t xml:space="preserve">. </w:t>
      </w:r>
      <w:r w:rsidRPr="00050D0E">
        <w:rPr>
          <w:rStyle w:val="StyleUnderline"/>
        </w:rPr>
        <w:t>Within the axiomatic framework which decrees that European states are sovereign while non-European states are not, there is only one means of relating the history of the non-European world: it is a history of the incorporation of the peoples of Africa, Asia, the Americas and the Pacific into an international law which is explicitly European, and yet, universal</w:t>
      </w:r>
      <w:r w:rsidRPr="00B86FB8">
        <w:rPr>
          <w:sz w:val="16"/>
        </w:rPr>
        <w:t xml:space="preserve">. This task having been accomplished, the Third World having been granted all the powers of sovereignty, imperialism becomes only a matter of historical interest. </w:t>
      </w:r>
      <w:r w:rsidRPr="00050D0E">
        <w:rPr>
          <w:rStyle w:val="StyleUnderline"/>
        </w:rPr>
        <w:t>This is the history I examine</w:t>
      </w:r>
      <w:r w:rsidRPr="00B86FB8">
        <w:rPr>
          <w:sz w:val="16"/>
        </w:rPr>
        <w:t xml:space="preserve">, not with a view to furthering it, but </w:t>
      </w:r>
      <w:r w:rsidRPr="00050D0E">
        <w:rPr>
          <w:rStyle w:val="StyleUnderline"/>
        </w:rPr>
        <w:t xml:space="preserve">in an attempt to illuminate the </w:t>
      </w:r>
      <w:r w:rsidRPr="0047476B">
        <w:rPr>
          <w:rStyle w:val="Emphasis"/>
          <w:highlight w:val="green"/>
        </w:rPr>
        <w:t>tragedies and violence inherent in the project of the civilizing mission, and its continuing operation in international law.</w:t>
      </w:r>
      <w:r w:rsidRPr="00050D0E">
        <w:rPr>
          <w:rStyle w:val="StyleUnderline"/>
        </w:rPr>
        <w:t xml:space="preserve"> </w:t>
      </w:r>
      <w:r w:rsidRPr="00B86FB8">
        <w:rPr>
          <w:sz w:val="16"/>
        </w:rPr>
        <w:t xml:space="preserve">My broad argument is that the very mechanisms by which the civilizing mission is furthered pre-vent its fulfilment, and that, further, the process of incorporation that is conventionally understood to be empowering and liberating for the Third World is, in significant ways, debilitating and excluding. My approach to the colonial encounter differs from the traditional approach on a number of counts. First, I focus on the civilizing mission and the problem of cultural difference, and not on the issue of order among sovereign states. A focus </w:t>
      </w:r>
      <w:r w:rsidRPr="00050D0E">
        <w:rPr>
          <w:rStyle w:val="StyleUnderline"/>
        </w:rPr>
        <w:t>on the problem of order among sovere-ign states cannot illuminate the prior question of how certain states were excluded from the realm of sovereignty in the first place</w:t>
      </w:r>
      <w:r w:rsidRPr="00B86FB8">
        <w:rPr>
          <w:sz w:val="16"/>
        </w:rPr>
        <w:t xml:space="preserve">. Secondly, I argue that the application of sovereignty doctrine to the colonies cannot be properly understood as the simple extension of sovereignty, as it devel-oped in Europe, into the peripheral colonies. According to this version of the conventional history, </w:t>
      </w:r>
      <w:r w:rsidRPr="00050D0E">
        <w:rPr>
          <w:rStyle w:val="StyleUnderline"/>
        </w:rPr>
        <w:t>the European model of sovereignty</w:t>
      </w:r>
      <w:r w:rsidRPr="00B86FB8">
        <w:rPr>
          <w:sz w:val="16"/>
        </w:rPr>
        <w:t xml:space="preserve">, established by the defining event of the Peace of Westphalia, </w:t>
      </w:r>
      <w:r w:rsidRPr="00050D0E">
        <w:rPr>
          <w:rStyle w:val="StyleUnderline"/>
        </w:rPr>
        <w:t xml:space="preserve">was gradually extended to the non-European peripheries.' </w:t>
      </w:r>
    </w:p>
    <w:p w14:paraId="7664C26D" w14:textId="77777777" w:rsidR="00297C09" w:rsidRPr="002932F1" w:rsidRDefault="00297C09" w:rsidP="00297C09">
      <w:pPr>
        <w:pStyle w:val="Heading3"/>
      </w:pPr>
      <w:r>
        <w:lastRenderedPageBreak/>
        <w:t>Legalism</w:t>
      </w:r>
    </w:p>
    <w:p w14:paraId="1283B9C6" w14:textId="41310B91" w:rsidR="00297C09" w:rsidRPr="004466FE" w:rsidRDefault="00297C09" w:rsidP="00297C09">
      <w:pPr>
        <w:pStyle w:val="Heading4"/>
        <w:rPr>
          <w:rStyle w:val="Style13ptBold"/>
          <w:b/>
        </w:rPr>
      </w:pPr>
      <w:bookmarkStart w:id="0" w:name="_Hlk92463867"/>
      <w:r>
        <w:rPr>
          <w:rStyle w:val="Style13ptBold"/>
          <w:b/>
        </w:rPr>
        <w:t>Multilateral institutions serve as instruments of US neocolonial power to impose Western rule-of-law on the “lawless Orient”</w:t>
      </w:r>
      <w:r>
        <w:rPr>
          <w:rStyle w:val="Style13ptBold"/>
          <w:b/>
        </w:rPr>
        <w:t>. Their view solidifies the tension between the east and the west as social stigmas. Their treaty authorities only further imperialism in the global sphere.</w:t>
      </w:r>
    </w:p>
    <w:p w14:paraId="627AA33D" w14:textId="77777777" w:rsidR="00297C09" w:rsidRDefault="00297C09" w:rsidP="00297C09">
      <w:bookmarkStart w:id="1" w:name="_Hlk92463948"/>
      <w:bookmarkEnd w:id="0"/>
      <w:r w:rsidRPr="00470D0E">
        <w:rPr>
          <w:rStyle w:val="Style13ptBold"/>
        </w:rPr>
        <w:t>Ruskola 13</w:t>
      </w:r>
      <w:bookmarkEnd w:id="1"/>
      <w:r>
        <w:t xml:space="preserve"> (Teemu, Professor of Law: Affiliated Faculty Member in Comparative Literature; East Asian Studies; History; and Women's, Gender and Sexuality Studies, </w:t>
      </w:r>
      <w:r w:rsidRPr="00470D0E">
        <w:rPr>
          <w:i/>
        </w:rPr>
        <w:t>Legal Orientalism : China, the United States, and Modern Law</w:t>
      </w:r>
      <w:r w:rsidRPr="00470D0E">
        <w:t>,</w:t>
      </w:r>
      <w:r>
        <w:t xml:space="preserve"> Harvard University Press,</w:t>
      </w:r>
      <w:r w:rsidRPr="00470D0E">
        <w:t xml:space="preserve"> </w:t>
      </w:r>
      <w:r>
        <w:t>p. 203 – 207) | js</w:t>
      </w:r>
    </w:p>
    <w:p w14:paraId="15D551D9" w14:textId="77777777" w:rsidR="00297C09" w:rsidRPr="006D58D9" w:rsidRDefault="00297C09" w:rsidP="00297C09">
      <w:pPr>
        <w:rPr>
          <w:rStyle w:val="StyleUnderline"/>
        </w:rPr>
      </w:pPr>
      <w:r w:rsidRPr="006D58D9">
        <w:rPr>
          <w:sz w:val="16"/>
        </w:rPr>
        <w:t xml:space="preserve">Having sketched the broad outlines of Chinese law’s twentieth-century trajectory, let us turn to that of U.S. law, especially in terms of Sino-U.S. relations. Given the unfortunate history of U.S. extraterritorial jurisdiction in China, </w:t>
      </w:r>
      <w:r w:rsidRPr="006D58D9">
        <w:rPr>
          <w:rStyle w:val="StyleUnderline"/>
        </w:rPr>
        <w:t xml:space="preserve">how did </w:t>
      </w:r>
      <w:r w:rsidRPr="00047011">
        <w:rPr>
          <w:rStyle w:val="StyleUnderline"/>
          <w:highlight w:val="green"/>
        </w:rPr>
        <w:t>American legal thought become</w:t>
      </w:r>
      <w:r w:rsidRPr="006D58D9">
        <w:rPr>
          <w:rStyle w:val="StyleUnderline"/>
        </w:rPr>
        <w:t xml:space="preserve"> an object of such admiration and emulation? World War II was followed</w:t>
      </w:r>
      <w:r w:rsidRPr="006D58D9">
        <w:rPr>
          <w:sz w:val="16"/>
        </w:rPr>
        <w:t xml:space="preserve"> not only by the decolonization of formal empires but also </w:t>
      </w:r>
      <w:r w:rsidRPr="006D58D9">
        <w:rPr>
          <w:rStyle w:val="StyleUnderline"/>
        </w:rPr>
        <w:t xml:space="preserve">by </w:t>
      </w:r>
      <w:r w:rsidRPr="00047011">
        <w:rPr>
          <w:rStyle w:val="StyleUnderline"/>
          <w:highlight w:val="green"/>
        </w:rPr>
        <w:t>the final disappearance of consular jurisdiction of the Oriental kind</w:t>
      </w:r>
      <w:r w:rsidRPr="006D58D9">
        <w:rPr>
          <w:rStyle w:val="StyleUnderline"/>
        </w:rPr>
        <w:t>.</w:t>
      </w:r>
      <w:r w:rsidRPr="006D58D9">
        <w:rPr>
          <w:sz w:val="16"/>
        </w:rPr>
        <w:t xml:space="preserve"> The United States surrendered its extraterritorial jurisdiction in China in 1943. (It held onto the last vestiges of its Barbary Treaties until 1956, when it finally gave up extraterritorial privileges in Tangier, Morocco.)  However, emerging from World War II as a global superpower,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could</w:t>
      </w:r>
      <w:r w:rsidRPr="006D58D9">
        <w:rPr>
          <w:sz w:val="16"/>
        </w:rPr>
        <w:t xml:space="preserve"> easily </w:t>
      </w:r>
      <w:r w:rsidRPr="006D58D9">
        <w:rPr>
          <w:rStyle w:val="StyleUnderline"/>
        </w:rPr>
        <w:t xml:space="preserve">afford to see old forms of imperial power vanish. In their place it built </w:t>
      </w:r>
      <w:r w:rsidRPr="00047011">
        <w:rPr>
          <w:rStyle w:val="StyleUnderline"/>
          <w:highlight w:val="green"/>
        </w:rPr>
        <w:t>a new</w:t>
      </w:r>
      <w:r w:rsidRPr="006D58D9">
        <w:rPr>
          <w:sz w:val="16"/>
        </w:rPr>
        <w:t xml:space="preserve"> kind of </w:t>
      </w:r>
      <w:r w:rsidRPr="00047011">
        <w:rPr>
          <w:rStyle w:val="StyleUnderline"/>
          <w:highlight w:val="green"/>
        </w:rPr>
        <w:t>international order that recognized American hegemony without the considerable administrative and ideological costs</w:t>
      </w:r>
      <w:r w:rsidRPr="006D58D9">
        <w:rPr>
          <w:rStyle w:val="StyleUnderline"/>
        </w:rPr>
        <w:t xml:space="preserve"> associated </w:t>
      </w:r>
      <w:r w:rsidRPr="00047011">
        <w:rPr>
          <w:rStyle w:val="StyleUnderline"/>
          <w:highlight w:val="green"/>
        </w:rPr>
        <w:t>with</w:t>
      </w:r>
      <w:r w:rsidRPr="006D58D9">
        <w:rPr>
          <w:rStyle w:val="StyleUnderline"/>
        </w:rPr>
        <w:t xml:space="preserve"> formal territorial </w:t>
      </w:r>
      <w:r w:rsidRPr="00047011">
        <w:rPr>
          <w:rStyle w:val="StyleUnderline"/>
          <w:highlight w:val="green"/>
        </w:rPr>
        <w:t>imperialism</w:t>
      </w:r>
      <w:r w:rsidRPr="006D58D9">
        <w:rPr>
          <w:rStyle w:val="StyleUnderline"/>
        </w:rPr>
        <w:t>.</w:t>
      </w:r>
      <w:r w:rsidRPr="006D58D9">
        <w:rPr>
          <w:sz w:val="16"/>
        </w:rPr>
        <w:t xml:space="preserve"> As Kal Raustiala sums up the nature of America’s leadership in the postWar world, “It was predicated not on territorial control but on extraterritorial power and presence.”  From this perspective, the century of </w:t>
      </w:r>
      <w:r w:rsidRPr="006D58D9">
        <w:rPr>
          <w:rStyle w:val="StyleUnderline"/>
        </w:rPr>
        <w:t xml:space="preserve">U.S. </w:t>
      </w:r>
      <w:r w:rsidRPr="00047011">
        <w:rPr>
          <w:rStyle w:val="StyleUnderline"/>
          <w:highlight w:val="green"/>
        </w:rPr>
        <w:t>extraterritorial jurisdiction in China</w:t>
      </w:r>
      <w:r w:rsidRPr="006D58D9">
        <w:rPr>
          <w:sz w:val="16"/>
        </w:rPr>
        <w:t xml:space="preserve">, together with the Open Door policy of which it was an integral part, </w:t>
      </w:r>
      <w:r w:rsidRPr="006D58D9">
        <w:rPr>
          <w:rStyle w:val="StyleUnderline"/>
        </w:rPr>
        <w:t>is better understood</w:t>
      </w:r>
      <w:r w:rsidRPr="006D58D9">
        <w:rPr>
          <w:sz w:val="16"/>
        </w:rPr>
        <w:t xml:space="preserve"> not simply as an institutional relic of early modern European– Ottoman relations that somehow found its way into the Far East and survived there into the twentieth century. Rather, it becomes visible </w:t>
      </w:r>
      <w:r w:rsidRPr="00047011">
        <w:rPr>
          <w:rStyle w:val="StyleUnderline"/>
          <w:highlight w:val="green"/>
        </w:rPr>
        <w:t>as a precursor of modern</w:t>
      </w:r>
      <w:r w:rsidRPr="006D58D9">
        <w:rPr>
          <w:sz w:val="16"/>
        </w:rPr>
        <w:t xml:space="preserve">— even postmodern—forms of </w:t>
      </w:r>
      <w:r w:rsidRPr="00047011">
        <w:rPr>
          <w:rStyle w:val="StyleUnderline"/>
          <w:highlight w:val="green"/>
        </w:rPr>
        <w:t>neocolonial power</w:t>
      </w:r>
      <w:r w:rsidRPr="006D58D9">
        <w:rPr>
          <w:rStyle w:val="StyleUnderline"/>
        </w:rPr>
        <w:t>, predicated on legally protected freedom of trade without formal territorial control.</w:t>
      </w:r>
      <w:r w:rsidRPr="006D58D9">
        <w:rPr>
          <w:sz w:val="16"/>
        </w:rPr>
        <w:t xml:space="preserve"> </w:t>
      </w:r>
      <w:r w:rsidRPr="006D58D9">
        <w:rPr>
          <w:rStyle w:val="StyleUnderline"/>
        </w:rPr>
        <w:t xml:space="preserve">precisely the desire to extract economic profit from other lands assuming administrative responsibility for them that underlay the notion of “free trade imperialism” </w:t>
      </w:r>
      <w:r w:rsidRPr="006D58D9">
        <w:rPr>
          <w:sz w:val="16"/>
        </w:rPr>
        <w:t xml:space="preserve">in the mid-Victorian era, which sought to realize the vision announced by Thomas Babington Macauley in British India: “To trade with civilised men is infinitely more profitable than to govern savages.”  For </w:t>
      </w:r>
      <w:r w:rsidRPr="006D58D9">
        <w:rPr>
          <w:rStyle w:val="StyleUnderline"/>
        </w:rPr>
        <w:t>in no way does trade’s freedom imply substantive equality among those trading</w:t>
      </w:r>
      <w:r w:rsidRPr="006D58D9">
        <w:rPr>
          <w:sz w:val="16"/>
        </w:rPr>
        <w:t>. As Bertrand Russell observed in 1922, at the conclusion of his Chinese lecture tour, “</w:t>
      </w:r>
      <w:r w:rsidRPr="006D58D9">
        <w:rPr>
          <w:rStyle w:val="StyleUnderline"/>
        </w:rPr>
        <w:t>It is quite possible to dominate China without infringing the</w:t>
      </w:r>
      <w:r w:rsidRPr="006D58D9">
        <w:rPr>
          <w:sz w:val="16"/>
        </w:rPr>
        <w:t xml:space="preserve"> principle of the </w:t>
      </w:r>
      <w:r w:rsidRPr="006D58D9">
        <w:rPr>
          <w:rStyle w:val="StyleUnderline"/>
        </w:rPr>
        <w:t xml:space="preserve">Open Door. </w:t>
      </w:r>
      <w:r w:rsidRPr="006D58D9">
        <w:rPr>
          <w:sz w:val="16"/>
        </w:rPr>
        <w:t xml:space="preserve">This principle merely ensures that the domination everywhere shall be American, because America is the strongest Power financially and commercially.”  In his analysis of America’s post-War role, </w:t>
      </w:r>
      <w:r w:rsidRPr="006D58D9">
        <w:rPr>
          <w:rStyle w:val="StyleUnderline"/>
        </w:rPr>
        <w:t>Raustiala identifies three contemporary forms of extraterritorial power: the establishment of a global network of military bases</w:t>
      </w:r>
      <w:r w:rsidRPr="006D58D9">
        <w:rPr>
          <w:sz w:val="16"/>
        </w:rPr>
        <w:t xml:space="preserve"> in other countries, the </w:t>
      </w:r>
      <w:r w:rsidRPr="006D58D9">
        <w:rPr>
          <w:rStyle w:val="StyleUnderline"/>
        </w:rPr>
        <w:t>selective application of U.S. laws extraterritorially, and the creation of</w:t>
      </w:r>
      <w:r w:rsidRPr="006D58D9">
        <w:rPr>
          <w:sz w:val="16"/>
        </w:rPr>
        <w:t xml:space="preserve"> a system of </w:t>
      </w:r>
      <w:r w:rsidRPr="006D58D9">
        <w:rPr>
          <w:rStyle w:val="StyleUnderline"/>
        </w:rPr>
        <w:t>multilateral institutions that extend American influence globally.</w:t>
      </w:r>
      <w:r w:rsidRPr="006D58D9">
        <w:rPr>
          <w:sz w:val="16"/>
        </w:rPr>
        <w:t xml:space="preserve"> It is illuminating to consider each in turn. In order to protect members of the military stationed at U.S. bases overseas as well as military contractors and accompanying civilians, so-called Status of Force Agreements (SOFAs) provide them with extraterritorial immunity.  Collectively these agreements represent a major extension of American law abroad, covering U.S. bases all around the globe; in 2007, the U.S. military operated 823 facilities in thirty-nine countries.  The SOFAs constitute the closest modern analogue to the Unequal Treaties of old, as they provide a blanket exemption from local law— civil and criminal—to those under their protection. At the same time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extended the extraterritorial reach of its domestic legislation unilaterally, without even formal consent provided by treaties.</w:t>
      </w:r>
      <w:r w:rsidRPr="006D58D9">
        <w:rPr>
          <w:sz w:val="16"/>
        </w:rPr>
        <w:t xml:space="preserve"> Claiming jurisdiction based on the extraterritorial effects of a person’s actions (rather than merely the territorial location of the It was without British in turn person acting), </w:t>
      </w:r>
      <w:r w:rsidRPr="006D58D9">
        <w:rPr>
          <w:rStyle w:val="StyleUnderline"/>
        </w:rPr>
        <w:t>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has begun to regulate increasingly aggressively activities that take place outside the nation’s borders</w:t>
      </w:r>
      <w:r w:rsidRPr="006D58D9">
        <w:rPr>
          <w:sz w:val="16"/>
        </w:rPr>
        <w:t xml:space="preserve">. The extraterritorial enforcement of American law has been </w:t>
      </w:r>
      <w:r w:rsidRPr="006D58D9">
        <w:rPr>
          <w:rStyle w:val="StyleUnderline"/>
        </w:rPr>
        <w:t>especially</w:t>
      </w:r>
      <w:r w:rsidRPr="006D58D9">
        <w:rPr>
          <w:sz w:val="16"/>
        </w:rPr>
        <w:t xml:space="preserve"> notable </w:t>
      </w:r>
      <w:r w:rsidRPr="006D58D9">
        <w:rPr>
          <w:rStyle w:val="StyleUnderline"/>
        </w:rPr>
        <w:t>in securities regulation, antitrust law, environmental law, anti-corruption legislation, and criminal law</w:t>
      </w:r>
      <w:r w:rsidRPr="006D58D9">
        <w:rPr>
          <w:sz w:val="16"/>
        </w:rPr>
        <w:t xml:space="preserve">—foreign protests notwithstanding. Yet by far </w:t>
      </w:r>
      <w:r w:rsidRPr="006D58D9">
        <w:rPr>
          <w:rStyle w:val="StyleUnderline"/>
        </w:rPr>
        <w:t xml:space="preserve">the most important means of extending the reach of American power has been the establishment of a set of multinational institutions </w:t>
      </w:r>
      <w:r w:rsidRPr="006D58D9">
        <w:rPr>
          <w:sz w:val="16"/>
        </w:rPr>
        <w:t>whose charters collectively make up the constitution of the world as we know it today:</w:t>
      </w:r>
      <w:r w:rsidRPr="006D58D9">
        <w:rPr>
          <w:rStyle w:val="StyleUnderline"/>
        </w:rPr>
        <w:t xml:space="preserve"> the World Bank, the I</w:t>
      </w:r>
      <w:r w:rsidRPr="006D58D9">
        <w:rPr>
          <w:sz w:val="16"/>
        </w:rPr>
        <w:t xml:space="preserve">nternational </w:t>
      </w:r>
      <w:r w:rsidRPr="006D58D9">
        <w:rPr>
          <w:rStyle w:val="StyleUnderline"/>
        </w:rPr>
        <w:t>M</w:t>
      </w:r>
      <w:r w:rsidRPr="006D58D9">
        <w:rPr>
          <w:sz w:val="16"/>
        </w:rPr>
        <w:t>onetary</w:t>
      </w:r>
      <w:r w:rsidRPr="006D58D9">
        <w:rPr>
          <w:rStyle w:val="StyleUnderline"/>
        </w:rPr>
        <w:t xml:space="preserve"> F</w:t>
      </w:r>
      <w:r w:rsidRPr="006D58D9">
        <w:rPr>
          <w:sz w:val="16"/>
        </w:rPr>
        <w:t>und</w:t>
      </w:r>
      <w:r w:rsidRPr="006D58D9">
        <w:rPr>
          <w:rStyle w:val="StyleUnderline"/>
        </w:rPr>
        <w:t xml:space="preserve">, </w:t>
      </w:r>
      <w:r w:rsidRPr="006D58D9">
        <w:rPr>
          <w:rStyle w:val="StyleUnderline"/>
        </w:rPr>
        <w:lastRenderedPageBreak/>
        <w:t>the G</w:t>
      </w:r>
      <w:r w:rsidRPr="006D58D9">
        <w:rPr>
          <w:sz w:val="16"/>
        </w:rPr>
        <w:t>eneral</w:t>
      </w:r>
      <w:r w:rsidRPr="006D58D9">
        <w:rPr>
          <w:rStyle w:val="StyleUnderline"/>
        </w:rPr>
        <w:t xml:space="preserve"> A</w:t>
      </w:r>
      <w:r w:rsidRPr="006D58D9">
        <w:rPr>
          <w:sz w:val="16"/>
        </w:rPr>
        <w:t>greement on</w:t>
      </w:r>
      <w:r w:rsidRPr="006D58D9">
        <w:rPr>
          <w:rStyle w:val="StyleUnderline"/>
        </w:rPr>
        <w:t xml:space="preserve"> T</w:t>
      </w:r>
      <w:r w:rsidRPr="006D58D9">
        <w:rPr>
          <w:sz w:val="16"/>
        </w:rPr>
        <w:t>ariffs and</w:t>
      </w:r>
      <w:r w:rsidRPr="006D58D9">
        <w:rPr>
          <w:rStyle w:val="StyleUnderline"/>
        </w:rPr>
        <w:t xml:space="preserve"> T</w:t>
      </w:r>
      <w:r w:rsidRPr="006D58D9">
        <w:rPr>
          <w:sz w:val="16"/>
        </w:rPr>
        <w:t>rade</w:t>
      </w:r>
      <w:r w:rsidRPr="006D58D9">
        <w:rPr>
          <w:rStyle w:val="StyleUnderline"/>
        </w:rPr>
        <w:t xml:space="preserve">, </w:t>
      </w:r>
      <w:r w:rsidRPr="006D58D9">
        <w:rPr>
          <w:sz w:val="16"/>
        </w:rPr>
        <w:t>the</w:t>
      </w:r>
      <w:r w:rsidRPr="006D58D9">
        <w:rPr>
          <w:rStyle w:val="StyleUnderline"/>
        </w:rPr>
        <w:t xml:space="preserve"> N</w:t>
      </w:r>
      <w:r w:rsidRPr="006D58D9">
        <w:rPr>
          <w:sz w:val="16"/>
        </w:rPr>
        <w:t xml:space="preserve">orth </w:t>
      </w:r>
      <w:r w:rsidRPr="006D58D9">
        <w:rPr>
          <w:rStyle w:val="StyleUnderline"/>
        </w:rPr>
        <w:t>A</w:t>
      </w:r>
      <w:r w:rsidRPr="006D58D9">
        <w:rPr>
          <w:sz w:val="16"/>
        </w:rPr>
        <w:t xml:space="preserve">tlantic </w:t>
      </w:r>
      <w:r w:rsidRPr="006D58D9">
        <w:rPr>
          <w:rStyle w:val="StyleUnderline"/>
        </w:rPr>
        <w:t>T</w:t>
      </w:r>
      <w:r w:rsidRPr="006D58D9">
        <w:rPr>
          <w:sz w:val="16"/>
        </w:rPr>
        <w:t>reaty</w:t>
      </w:r>
      <w:r w:rsidRPr="006D58D9">
        <w:rPr>
          <w:rStyle w:val="StyleUnderline"/>
        </w:rPr>
        <w:t xml:space="preserve"> O</w:t>
      </w:r>
      <w:r w:rsidRPr="006D58D9">
        <w:rPr>
          <w:sz w:val="16"/>
        </w:rPr>
        <w:t>rganization</w:t>
      </w:r>
      <w:r w:rsidRPr="006D58D9">
        <w:rPr>
          <w:rStyle w:val="StyleUnderline"/>
        </w:rPr>
        <w:t>, and the U</w:t>
      </w:r>
      <w:r w:rsidRPr="006D58D9">
        <w:rPr>
          <w:sz w:val="16"/>
        </w:rPr>
        <w:t>nited</w:t>
      </w:r>
      <w:r w:rsidRPr="006D58D9">
        <w:rPr>
          <w:rStyle w:val="StyleUnderline"/>
        </w:rPr>
        <w:t xml:space="preserve"> N</w:t>
      </w:r>
      <w:r w:rsidRPr="006D58D9">
        <w:rPr>
          <w:sz w:val="16"/>
        </w:rPr>
        <w:t>ations</w:t>
      </w:r>
      <w:r w:rsidRPr="006D58D9">
        <w:rPr>
          <w:rStyle w:val="StyleUnderline"/>
        </w:rPr>
        <w:t>. Under American leadership, these institutions</w:t>
      </w:r>
      <w:r w:rsidRPr="006D58D9">
        <w:rPr>
          <w:sz w:val="16"/>
        </w:rPr>
        <w:t xml:space="preserve">, together </w:t>
      </w:r>
      <w:r w:rsidRPr="006D58D9">
        <w:rPr>
          <w:rStyle w:val="StyleUnderline"/>
        </w:rPr>
        <w:t>with</w:t>
      </w:r>
      <w:r w:rsidRPr="006D58D9">
        <w:rPr>
          <w:sz w:val="16"/>
        </w:rPr>
        <w:t xml:space="preserve"> </w:t>
      </w:r>
      <w:r w:rsidRPr="006D58D9">
        <w:rPr>
          <w:rStyle w:val="StyleUnderline"/>
        </w:rPr>
        <w:t>the</w:t>
      </w:r>
      <w:r w:rsidRPr="006D58D9">
        <w:rPr>
          <w:sz w:val="16"/>
        </w:rPr>
        <w:t xml:space="preserve"> World Trade Organization (</w:t>
      </w:r>
      <w:r w:rsidRPr="006D58D9">
        <w:rPr>
          <w:rStyle w:val="StyleUnderline"/>
        </w:rPr>
        <w:t>WTO</w:t>
      </w:r>
      <w:r w:rsidRPr="006D58D9">
        <w:rPr>
          <w:sz w:val="16"/>
        </w:rPr>
        <w:t xml:space="preserve">)—the successor to the General Agreement on Tariffs and Trade—have </w:t>
      </w:r>
      <w:r w:rsidRPr="006D58D9">
        <w:rPr>
          <w:rStyle w:val="StyleUnderline"/>
        </w:rPr>
        <w:t>sought to reconstruct the world essentially in the image of the U</w:t>
      </w:r>
      <w:r w:rsidRPr="006D58D9">
        <w:rPr>
          <w:sz w:val="16"/>
        </w:rPr>
        <w:t xml:space="preserve">nited </w:t>
      </w:r>
      <w:r w:rsidRPr="006D58D9">
        <w:rPr>
          <w:rStyle w:val="StyleUnderline"/>
        </w:rPr>
        <w:t>S</w:t>
      </w:r>
      <w:r w:rsidRPr="006D58D9">
        <w:rPr>
          <w:sz w:val="16"/>
        </w:rPr>
        <w:t xml:space="preserve">tates: </w:t>
      </w:r>
      <w:r w:rsidRPr="006D58D9">
        <w:rPr>
          <w:rStyle w:val="StyleUnderline"/>
        </w:rPr>
        <w:t>a global community of liberal-democratic states committed to free trade.</w:t>
      </w:r>
      <w:r w:rsidRPr="006D58D9">
        <w:rPr>
          <w:sz w:val="16"/>
        </w:rPr>
        <w:t xml:space="preserve"> (Importantly,</w:t>
      </w:r>
      <w:r w:rsidRPr="006D58D9">
        <w:rPr>
          <w:rStyle w:val="StyleUnderline"/>
        </w:rPr>
        <w:t xml:space="preserve"> the promotion of democracy globally does not mean the promotion of global democracy :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tates</w:t>
      </w:r>
      <w:r w:rsidRPr="006D58D9">
        <w:rPr>
          <w:rStyle w:val="StyleUnderline"/>
        </w:rPr>
        <w:t xml:space="preserve"> </w:t>
      </w:r>
      <w:r w:rsidRPr="005C4F12">
        <w:rPr>
          <w:rStyle w:val="StyleUnderline"/>
          <w:highlight w:val="green"/>
        </w:rPr>
        <w:t>continues to insist on its</w:t>
      </w:r>
      <w:r w:rsidRPr="006D58D9">
        <w:rPr>
          <w:rStyle w:val="StyleUnderline"/>
        </w:rPr>
        <w:t xml:space="preserve"> exceptional </w:t>
      </w:r>
      <w:r w:rsidRPr="005C4F12">
        <w:rPr>
          <w:rStyle w:val="StyleUnderline"/>
          <w:highlight w:val="green"/>
        </w:rPr>
        <w:t>status as an international leader</w:t>
      </w:r>
      <w:r w:rsidRPr="006D58D9">
        <w:rPr>
          <w:rStyle w:val="StyleUnderline"/>
        </w:rPr>
        <w:t>.</w:t>
      </w:r>
      <w:r w:rsidRPr="006D58D9">
        <w:rPr>
          <w:sz w:val="16"/>
        </w:rPr>
        <w:t xml:space="preserve">) These post-War institutions have been so effective in harmonizing legal regimes across the world that in many areas, especially ones pertaining to the economy, it would be largely redundant for the United States to assert its laws extraterritorially. Indeed, </w:t>
      </w:r>
      <w:r w:rsidRPr="006D58D9">
        <w:rPr>
          <w:rStyle w:val="StyleUnderline"/>
        </w:rPr>
        <w:t>the earlier regime of U.S. extraterritoriality</w:t>
      </w:r>
      <w:r w:rsidRPr="006D58D9">
        <w:rPr>
          <w:sz w:val="16"/>
        </w:rPr>
        <w:t xml:space="preserve"> </w:t>
      </w:r>
      <w:r w:rsidRPr="006D58D9">
        <w:rPr>
          <w:rStyle w:val="StyleUnderline"/>
        </w:rPr>
        <w:t>in China</w:t>
      </w:r>
      <w:r w:rsidRPr="006D58D9">
        <w:rPr>
          <w:sz w:val="16"/>
        </w:rPr>
        <w:t xml:space="preserve">, together </w:t>
      </w:r>
      <w:r w:rsidRPr="006D58D9">
        <w:rPr>
          <w:rStyle w:val="StyleUnderline"/>
        </w:rPr>
        <w:t>with the U.S.-brokered Open Door policy</w:t>
      </w:r>
      <w:r w:rsidRPr="006D58D9">
        <w:rPr>
          <w:sz w:val="16"/>
        </w:rPr>
        <w:t xml:space="preserve">, </w:t>
      </w:r>
      <w:r w:rsidRPr="006D58D9">
        <w:rPr>
          <w:rStyle w:val="StyleUnderline"/>
        </w:rPr>
        <w:t>was</w:t>
      </w:r>
      <w:r w:rsidRPr="006D58D9">
        <w:rPr>
          <w:sz w:val="16"/>
        </w:rPr>
        <w:t xml:space="preserve"> in important ways </w:t>
      </w:r>
      <w:r w:rsidRPr="006D58D9">
        <w:rPr>
          <w:rStyle w:val="StyleUnderline"/>
        </w:rPr>
        <w:t>functionally similar to the WTO</w:t>
      </w:r>
      <w:r w:rsidRPr="006D58D9">
        <w:rPr>
          <w:sz w:val="16"/>
        </w:rPr>
        <w:t xml:space="preserve">— with the critical difference that China’s participation in the WTO is consensual.  (China was neither consulted about nor did it consent to the Open Door, which was an understanding by others regarding China, not a policy by China.) Both regimes are premised on respect for China’s territorial integrity, with open and equal access to Chinese markets. As we have seen, </w:t>
      </w:r>
      <w:r w:rsidRPr="006D58D9">
        <w:rPr>
          <w:rStyle w:val="StyleUnderline"/>
        </w:rPr>
        <w:t xml:space="preserve">as part of the Open Door the </w:t>
      </w:r>
      <w:r w:rsidRPr="00047011">
        <w:rPr>
          <w:rStyle w:val="StyleUnderline"/>
          <w:highlight w:val="green"/>
        </w:rPr>
        <w:t>U</w:t>
      </w:r>
      <w:r w:rsidRPr="006D58D9">
        <w:rPr>
          <w:sz w:val="16"/>
        </w:rPr>
        <w:t xml:space="preserve">nited </w:t>
      </w:r>
      <w:r w:rsidRPr="00047011">
        <w:rPr>
          <w:rStyle w:val="StyleUnderline"/>
          <w:highlight w:val="green"/>
        </w:rPr>
        <w:t>S</w:t>
      </w:r>
      <w:r w:rsidRPr="006D58D9">
        <w:rPr>
          <w:sz w:val="16"/>
        </w:rPr>
        <w:t xml:space="preserve">tates and other Treaty Powers </w:t>
      </w:r>
      <w:r w:rsidRPr="00047011">
        <w:rPr>
          <w:rStyle w:val="StyleUnderline"/>
          <w:highlight w:val="green"/>
        </w:rPr>
        <w:t>insisted on extraterritorial jurisdiction until China modernized its legal system.</w:t>
      </w:r>
      <w:r w:rsidRPr="006D58D9">
        <w:rPr>
          <w:rStyle w:val="StyleUnderline"/>
        </w:rPr>
        <w:t xml:space="preserve"> “Modernization,</w:t>
      </w:r>
      <w:r w:rsidRPr="006D58D9">
        <w:rPr>
          <w:sz w:val="16"/>
        </w:rPr>
        <w:t>” in turn</w:t>
      </w:r>
      <w:r w:rsidRPr="006D58D9">
        <w:rPr>
          <w:rStyle w:val="StyleUnderline"/>
        </w:rPr>
        <w:t>, was shorthand for adopting a legal system based on the Euro-American model that would in turn make Western rights of extraterritoriality superfluous.</w:t>
      </w:r>
      <w:r w:rsidRPr="006D58D9">
        <w:rPr>
          <w:sz w:val="16"/>
        </w:rPr>
        <w:t xml:space="preserve"> In this regard, the WTO regime is even bolder, insisting on obtaining directly what the Open Door sought only indirectly. </w:t>
      </w:r>
      <w:r w:rsidRPr="006D58D9">
        <w:rPr>
          <w:rStyle w:val="StyleUnderline"/>
        </w:rPr>
        <w:t>As part of the price of admission into the WTO</w:t>
      </w:r>
      <w:r w:rsidRPr="006D58D9">
        <w:rPr>
          <w:sz w:val="16"/>
        </w:rPr>
        <w:t xml:space="preserve"> in the first place, </w:t>
      </w:r>
      <w:r w:rsidRPr="006D58D9">
        <w:rPr>
          <w:rStyle w:val="StyleUnderline"/>
        </w:rPr>
        <w:t xml:space="preserve">China had to </w:t>
      </w:r>
      <w:r w:rsidRPr="006D58D9">
        <w:rPr>
          <w:sz w:val="16"/>
        </w:rPr>
        <w:t xml:space="preserve">agree to </w:t>
      </w:r>
      <w:r w:rsidRPr="006D58D9">
        <w:rPr>
          <w:rStyle w:val="StyleUnderline"/>
        </w:rPr>
        <w:t>alter its legal institutions to conform to North Atlantic standards</w:t>
      </w:r>
      <w:r w:rsidRPr="006D58D9">
        <w:rPr>
          <w:sz w:val="16"/>
        </w:rPr>
        <w:t xml:space="preserve">. As the ideology of </w:t>
      </w:r>
      <w:r w:rsidRPr="006D58D9">
        <w:rPr>
          <w:rStyle w:val="StyleUnderline"/>
        </w:rPr>
        <w:t>rule-of-law has become a key component in the globalization of norms of free trade and liberal democracy</w:t>
      </w:r>
      <w:r w:rsidRPr="006D58D9">
        <w:rPr>
          <w:sz w:val="16"/>
        </w:rPr>
        <w:t xml:space="preserve">, the World Bank and the WTO count among its most dedicated adherents today. Yet </w:t>
      </w:r>
      <w:r w:rsidRPr="006D58D9">
        <w:rPr>
          <w:rStyle w:val="StyleUnderline"/>
        </w:rPr>
        <w:t>the rule-of-law discourse today remains one of contradictions, as before. When China entered</w:t>
      </w:r>
      <w:r w:rsidRPr="006D58D9">
        <w:rPr>
          <w:sz w:val="16"/>
        </w:rPr>
        <w:t xml:space="preserve"> </w:t>
      </w:r>
      <w:r w:rsidRPr="006D58D9">
        <w:rPr>
          <w:rStyle w:val="StyleUnderline"/>
        </w:rPr>
        <w:t xml:space="preserve">the WTO </w:t>
      </w:r>
      <w:r w:rsidRPr="006D58D9">
        <w:rPr>
          <w:sz w:val="16"/>
        </w:rPr>
        <w:t>in 2001</w:t>
      </w:r>
      <w:r w:rsidRPr="006D58D9">
        <w:rPr>
          <w:rStyle w:val="StyleUnderline"/>
        </w:rPr>
        <w:t xml:space="preserve">, its accession protocol was of record length and filled with unprecedented ad hoc directives for the reorganization of China’s economic and legal systems. </w:t>
      </w:r>
      <w:r w:rsidRPr="006D58D9">
        <w:rPr>
          <w:sz w:val="16"/>
        </w:rPr>
        <w:t xml:space="preserve">Collectively, </w:t>
      </w:r>
      <w:r w:rsidRPr="006D58D9">
        <w:rPr>
          <w:rStyle w:val="StyleUnderline"/>
        </w:rPr>
        <w:t xml:space="preserve">these directives exceeded both quantitatively and qualitatively what had been demanded of any other member of the WTO, including other </w:t>
      </w:r>
      <w:r w:rsidRPr="006D58D9">
        <w:rPr>
          <w:sz w:val="16"/>
        </w:rPr>
        <w:t>so-called</w:t>
      </w:r>
      <w:r w:rsidRPr="006D58D9">
        <w:rPr>
          <w:rStyle w:val="StyleUnderline"/>
        </w:rPr>
        <w:t xml:space="preserve"> transition economies. </w:t>
      </w:r>
      <w:r w:rsidRPr="006D58D9">
        <w:rPr>
          <w:sz w:val="16"/>
        </w:rPr>
        <w:t>Ironically</w:t>
      </w:r>
      <w:r w:rsidRPr="006D58D9">
        <w:rPr>
          <w:rStyle w:val="StyleUnderline"/>
        </w:rPr>
        <w:t xml:space="preserve">, </w:t>
      </w:r>
      <w:r w:rsidRPr="005C4F12">
        <w:rPr>
          <w:rStyle w:val="StyleUnderline"/>
          <w:highlight w:val="green"/>
        </w:rPr>
        <w:t>in order to ensure that China comply</w:t>
      </w:r>
      <w:r w:rsidRPr="006D58D9">
        <w:rPr>
          <w:rStyle w:val="StyleUnderline"/>
        </w:rPr>
        <w:t xml:space="preserve"> with the requirements of rule-of-law, the WTO ignored its own constitutional rules—much as </w:t>
      </w:r>
      <w:r w:rsidRPr="005C4F12">
        <w:rPr>
          <w:rStyle w:val="StyleUnderline"/>
          <w:highlight w:val="green"/>
        </w:rPr>
        <w:t>the U</w:t>
      </w:r>
      <w:r w:rsidRPr="006D58D9">
        <w:rPr>
          <w:sz w:val="16"/>
        </w:rPr>
        <w:t xml:space="preserve">nited </w:t>
      </w:r>
      <w:r w:rsidRPr="005C4F12">
        <w:rPr>
          <w:rStyle w:val="StyleUnderline"/>
          <w:highlight w:val="green"/>
        </w:rPr>
        <w:t>S</w:t>
      </w:r>
      <w:r w:rsidRPr="006D58D9">
        <w:rPr>
          <w:sz w:val="16"/>
        </w:rPr>
        <w:t xml:space="preserve">tates </w:t>
      </w:r>
      <w:r w:rsidRPr="005C4F12">
        <w:rPr>
          <w:rStyle w:val="StyleUnderline"/>
          <w:highlight w:val="green"/>
        </w:rPr>
        <w:t>suspended the</w:t>
      </w:r>
      <w:r w:rsidRPr="005C4F12">
        <w:rPr>
          <w:sz w:val="16"/>
          <w:highlight w:val="green"/>
        </w:rPr>
        <w:t xml:space="preserve"> </w:t>
      </w:r>
      <w:r w:rsidRPr="005C4F12">
        <w:rPr>
          <w:rStyle w:val="StyleUnderline"/>
          <w:highlight w:val="green"/>
        </w:rPr>
        <w:t>operation of the U.S. Constitution</w:t>
      </w:r>
      <w:r w:rsidRPr="006D58D9">
        <w:rPr>
          <w:rStyle w:val="StyleUnderline"/>
        </w:rPr>
        <w:t xml:space="preserve"> in excluding Chinese immigration </w:t>
      </w:r>
      <w:r w:rsidRPr="006D58D9">
        <w:rPr>
          <w:sz w:val="16"/>
        </w:rPr>
        <w:t>in the nineteenth century. While WTO rules are based on market economy assumptions, they do not legally require that member states structure their political economies in a particular way. China’s accession protocol, however, makes it an international legal obligation for the PRC to convert to a market economy— an extraordinary surrender of China’s freedom to structure its political economy. As Julia Ya Qin points out, the</w:t>
      </w:r>
      <w:r w:rsidRPr="006D58D9">
        <w:rPr>
          <w:rStyle w:val="StyleUnderline"/>
        </w:rPr>
        <w:t xml:space="preserve"> </w:t>
      </w:r>
      <w:r w:rsidRPr="005C4F12">
        <w:rPr>
          <w:rStyle w:val="StyleUnderline"/>
          <w:highlight w:val="green"/>
        </w:rPr>
        <w:t>singling out of China creates different classes among the member-states</w:t>
      </w:r>
      <w:r w:rsidRPr="006D58D9">
        <w:rPr>
          <w:sz w:val="16"/>
        </w:rPr>
        <w:t xml:space="preserve"> of the organization </w:t>
      </w:r>
      <w:r w:rsidRPr="005C4F12">
        <w:rPr>
          <w:rStyle w:val="StyleUnderline"/>
          <w:highlight w:val="green"/>
        </w:rPr>
        <w:t>and</w:t>
      </w:r>
      <w:r w:rsidRPr="006D58D9">
        <w:rPr>
          <w:sz w:val="16"/>
        </w:rPr>
        <w:t xml:space="preserve"> thus </w:t>
      </w:r>
      <w:r w:rsidRPr="005C4F12">
        <w:rPr>
          <w:rStyle w:val="StyleUnderline"/>
          <w:highlight w:val="green"/>
        </w:rPr>
        <w:t>violates</w:t>
      </w:r>
      <w:r w:rsidRPr="006D58D9">
        <w:rPr>
          <w:rStyle w:val="StyleUnderline"/>
        </w:rPr>
        <w:t xml:space="preserve"> the WTO’s </w:t>
      </w:r>
      <w:r w:rsidRPr="005C4F12">
        <w:rPr>
          <w:rStyle w:val="StyleUnderline"/>
          <w:highlight w:val="green"/>
        </w:rPr>
        <w:t>fundamental principle of nondiscrimination</w:t>
      </w:r>
      <w:r w:rsidRPr="006D58D9">
        <w:rPr>
          <w:sz w:val="16"/>
        </w:rPr>
        <w:t xml:space="preserve">, </w:t>
      </w:r>
      <w:r w:rsidRPr="006D58D9">
        <w:rPr>
          <w:rStyle w:val="StyleUnderline"/>
        </w:rPr>
        <w:t>while</w:t>
      </w:r>
      <w:r w:rsidRPr="006D58D9">
        <w:rPr>
          <w:sz w:val="16"/>
        </w:rPr>
        <w:t xml:space="preserve"> also </w:t>
      </w:r>
      <w:r w:rsidRPr="006D58D9">
        <w:rPr>
          <w:rStyle w:val="StyleUnderline"/>
        </w:rPr>
        <w:t xml:space="preserve">contravening the organization’s overall commitment to a rule-based trading system. </w:t>
      </w:r>
      <w:r w:rsidRPr="006D58D9">
        <w:rPr>
          <w:sz w:val="16"/>
        </w:rPr>
        <w:t> No doubt</w:t>
      </w:r>
      <w:r w:rsidRPr="006D58D9">
        <w:rPr>
          <w:rStyle w:val="StyleUnderline"/>
        </w:rPr>
        <w:t xml:space="preserve"> the sheer size of China’s economy was one major cause of Western anxiety about its WTO membership</w:t>
      </w:r>
      <w:r w:rsidRPr="006D58D9">
        <w:rPr>
          <w:sz w:val="16"/>
        </w:rPr>
        <w:t xml:space="preserve">, </w:t>
      </w:r>
      <w:r w:rsidRPr="006D58D9">
        <w:rPr>
          <w:rStyle w:val="StyleUnderline"/>
        </w:rPr>
        <w:t>but equally importantly</w:t>
      </w:r>
      <w:r w:rsidRPr="006D58D9">
        <w:rPr>
          <w:sz w:val="16"/>
        </w:rPr>
        <w:t xml:space="preserve">, now as before, </w:t>
      </w:r>
      <w:r w:rsidRPr="005C4F12">
        <w:rPr>
          <w:rStyle w:val="StyleUnderline"/>
          <w:highlight w:val="green"/>
        </w:rPr>
        <w:t>China continues to be defined by not-having-law</w:t>
      </w:r>
      <w:r w:rsidRPr="006D58D9">
        <w:rPr>
          <w:sz w:val="16"/>
        </w:rPr>
        <w:t xml:space="preserve">, </w:t>
      </w:r>
      <w:r w:rsidRPr="006D58D9">
        <w:rPr>
          <w:rStyle w:val="StyleUnderline"/>
        </w:rPr>
        <w:t>and</w:t>
      </w:r>
      <w:r w:rsidRPr="006D58D9">
        <w:rPr>
          <w:sz w:val="16"/>
        </w:rPr>
        <w:t xml:space="preserve"> as before, this means that China </w:t>
      </w:r>
      <w:r w:rsidRPr="006D58D9">
        <w:rPr>
          <w:rStyle w:val="StyleUnderline"/>
        </w:rPr>
        <w:t>must be made lawful.</w:t>
      </w:r>
      <w:r w:rsidRPr="006D58D9">
        <w:rPr>
          <w:sz w:val="16"/>
        </w:rPr>
        <w:t xml:space="preserve"> As a goal, lawfulness is surely defensible, but its defense still needs to be articulated. It is not simply selfevident, and it must take into account the historical and logical contradictions that it necessarily entails. </w:t>
      </w:r>
      <w:r w:rsidRPr="006D58D9">
        <w:rPr>
          <w:rStyle w:val="StyleUnderline"/>
        </w:rPr>
        <w:t>What does it mean for the WTO and others to demand , possibly even impose, a regime of rule-of-law, even as they suspend their own rules in dealing with China?</w:t>
      </w:r>
      <w:r w:rsidRPr="006D58D9">
        <w:rPr>
          <w:sz w:val="16"/>
        </w:rPr>
        <w:t xml:space="preserve"> As an ideal, rule-of-law is far more attractive than forcing China to open its markets for opium, yet that fact alone does not relieve its advocates from the burden of a history where demands for law were often window dressings for other agendas.  Indeed, </w:t>
      </w:r>
      <w:r w:rsidRPr="006D58D9">
        <w:rPr>
          <w:rStyle w:val="StyleUnderline"/>
        </w:rPr>
        <w:t>China continues to occupy an unstable position in teleological schemas of U.S.-led legal development.</w:t>
      </w:r>
      <w:r w:rsidRPr="006D58D9">
        <w:rPr>
          <w:sz w:val="16"/>
        </w:rPr>
        <w:t xml:space="preserve"> The </w:t>
      </w:r>
      <w:r w:rsidRPr="006D58D9">
        <w:rPr>
          <w:rStyle w:val="StyleUnderline"/>
        </w:rPr>
        <w:t>Chinese economic and legal systems are today said to be in transition</w:t>
      </w:r>
      <w:r w:rsidRPr="006D58D9">
        <w:rPr>
          <w:sz w:val="16"/>
        </w:rPr>
        <w:t xml:space="preserve">, much in the same way as the post- Socialist states of Eastern Europe have been described by the ever-growing academic subfield of “transitologists.”  As Chapter 1 suggested, </w:t>
      </w:r>
      <w:r w:rsidRPr="006D58D9">
        <w:rPr>
          <w:rStyle w:val="StyleUnderline"/>
        </w:rPr>
        <w:t xml:space="preserve">the unstated implication </w:t>
      </w:r>
      <w:r w:rsidRPr="006D58D9">
        <w:rPr>
          <w:sz w:val="16"/>
        </w:rPr>
        <w:t xml:space="preserve">of the seemingly innocuous notion of transition </w:t>
      </w:r>
      <w:r w:rsidRPr="006D58D9">
        <w:rPr>
          <w:rStyle w:val="StyleUnderline"/>
        </w:rPr>
        <w:t>is that whatever distinctive forms China may have adopted for now</w:t>
      </w:r>
      <w:r w:rsidRPr="006D58D9">
        <w:rPr>
          <w:sz w:val="16"/>
        </w:rPr>
        <w:t xml:space="preserve">, those forms </w:t>
      </w:r>
      <w:r w:rsidRPr="006D58D9">
        <w:rPr>
          <w:rStyle w:val="StyleUnderline"/>
        </w:rPr>
        <w:t>are ultimately not authentic</w:t>
      </w:r>
      <w:r w:rsidRPr="006D58D9">
        <w:rPr>
          <w:sz w:val="16"/>
        </w:rPr>
        <w:t>. Until it has fully “modernized,” China will remain in transit. Moreover, to the extent that “</w:t>
      </w:r>
      <w:r w:rsidRPr="006D58D9">
        <w:rPr>
          <w:rStyle w:val="StyleUnderline"/>
        </w:rPr>
        <w:t>we” are not in transition</w:t>
      </w:r>
      <w:r w:rsidRPr="006D58D9">
        <w:rPr>
          <w:sz w:val="16"/>
        </w:rPr>
        <w:t xml:space="preserve">, by implication </w:t>
      </w:r>
      <w:r w:rsidRPr="006D58D9">
        <w:rPr>
          <w:rStyle w:val="StyleUnderline"/>
        </w:rPr>
        <w:t xml:space="preserve">“we have arrived” at the ultimate destination: a (highly idealized) U.S.-style market economy. </w:t>
      </w:r>
      <w:r w:rsidRPr="006D58D9">
        <w:rPr>
          <w:sz w:val="16"/>
        </w:rPr>
        <w:t xml:space="preserve"> Even if the naïve evangelism of the Law and Development movement of the 1970s has receded, at least in its overt form, it has been replaced </w:t>
      </w:r>
      <w:r w:rsidRPr="006D58D9">
        <w:rPr>
          <w:sz w:val="16"/>
        </w:rPr>
        <w:lastRenderedPageBreak/>
        <w:t xml:space="preserve">with the ostensibly more generous assumption that China and the rest of the world will, one day, simply “catch up” with the West ( </w:t>
      </w:r>
      <w:r w:rsidRPr="006D58D9">
        <w:rPr>
          <w:rFonts w:ascii="微软雅黑" w:eastAsia="微软雅黑" w:hAnsi="微软雅黑" w:cs="微软雅黑" w:hint="eastAsia"/>
          <w:sz w:val="16"/>
        </w:rPr>
        <w:t>䍩</w:t>
      </w:r>
      <w:r w:rsidRPr="006D58D9">
        <w:rPr>
          <w:sz w:val="16"/>
        </w:rPr>
        <w:t xml:space="preserve"> </w:t>
      </w:r>
      <w:r w:rsidRPr="006D58D9">
        <w:rPr>
          <w:rFonts w:ascii="Cambria" w:hAnsi="Cambria" w:cs="Cambria"/>
          <w:sz w:val="16"/>
        </w:rPr>
        <w:t>Ϟ</w:t>
      </w:r>
      <w:r w:rsidRPr="006D58D9">
        <w:rPr>
          <w:sz w:val="16"/>
        </w:rPr>
        <w:t xml:space="preserve"> ).  Benign as this sounds, this developmental model is only one recent example of neoHegelian evolutionary schemes in which “China always furnishes a beginning to be improved on,” in Haun Saussy’s phrase.  It should be evident that </w:t>
      </w:r>
      <w:r w:rsidRPr="006D58D9">
        <w:rPr>
          <w:rStyle w:val="StyleUnderline"/>
        </w:rPr>
        <w:t xml:space="preserve">the </w:t>
      </w:r>
      <w:r w:rsidRPr="00AC0B53">
        <w:rPr>
          <w:rStyle w:val="StyleUnderline"/>
          <w:highlight w:val="green"/>
        </w:rPr>
        <w:t>relationship between the Chinese legal tradition and modernity cannot be</w:t>
      </w:r>
      <w:r w:rsidRPr="006D58D9">
        <w:rPr>
          <w:rStyle w:val="StyleUnderline"/>
        </w:rPr>
        <w:t xml:space="preserve"> simply a </w:t>
      </w:r>
      <w:r w:rsidRPr="00AC0B53">
        <w:rPr>
          <w:rStyle w:val="StyleUnderline"/>
          <w:highlight w:val="green"/>
        </w:rPr>
        <w:t>one-sided</w:t>
      </w:r>
      <w:r w:rsidRPr="006D58D9">
        <w:rPr>
          <w:rStyle w:val="StyleUnderline"/>
        </w:rPr>
        <w:t xml:space="preserve"> affair, with the West providing the blueprint for a modern legal order and China merely executing it.</w:t>
      </w:r>
    </w:p>
    <w:p w14:paraId="33B1C0E2" w14:textId="77777777" w:rsidR="00297C09" w:rsidRDefault="00297C09" w:rsidP="00297C09"/>
    <w:p w14:paraId="454169C7" w14:textId="732DB447" w:rsidR="00297C09" w:rsidRPr="00AB0759" w:rsidRDefault="00297C09" w:rsidP="00297C09">
      <w:pPr>
        <w:pStyle w:val="Heading4"/>
        <w:rPr>
          <w:rStyle w:val="StyleUnderline"/>
          <w:b w:val="0"/>
          <w:sz w:val="26"/>
          <w:u w:val="none"/>
        </w:rPr>
      </w:pPr>
      <w:r w:rsidRPr="00AB0759">
        <w:rPr>
          <w:rStyle w:val="StyleUnderline"/>
          <w:sz w:val="26"/>
          <w:u w:val="none"/>
        </w:rPr>
        <w:t xml:space="preserve">Western conceptions of law have </w:t>
      </w:r>
      <w:r>
        <w:rPr>
          <w:rStyle w:val="StyleUnderline"/>
          <w:sz w:val="26"/>
          <w:u w:val="none"/>
        </w:rPr>
        <w:t xml:space="preserve">globalized, </w:t>
      </w:r>
      <w:r w:rsidRPr="00AB0759">
        <w:rPr>
          <w:rStyle w:val="StyleUnderline"/>
          <w:sz w:val="26"/>
          <w:u w:val="none"/>
        </w:rPr>
        <w:t>transform</w:t>
      </w:r>
      <w:r>
        <w:rPr>
          <w:rStyle w:val="StyleUnderline"/>
          <w:sz w:val="26"/>
          <w:u w:val="none"/>
        </w:rPr>
        <w:t>ing C</w:t>
      </w:r>
      <w:r w:rsidRPr="00AB0759">
        <w:rPr>
          <w:rStyle w:val="StyleUnderline"/>
          <w:sz w:val="26"/>
          <w:u w:val="none"/>
        </w:rPr>
        <w:t xml:space="preserve">hinese </w:t>
      </w:r>
      <w:r>
        <w:rPr>
          <w:rStyle w:val="StyleUnderline"/>
          <w:sz w:val="26"/>
          <w:u w:val="none"/>
        </w:rPr>
        <w:t>citizens into legal subjects</w:t>
      </w:r>
      <w:r>
        <w:rPr>
          <w:rStyle w:val="StyleUnderline"/>
          <w:sz w:val="26"/>
          <w:u w:val="none"/>
        </w:rPr>
        <w:t>. They impose a “global law” to control and manipulate the east.</w:t>
      </w:r>
    </w:p>
    <w:p w14:paraId="7983E2A9" w14:textId="77777777" w:rsidR="00297C09" w:rsidRDefault="00297C09" w:rsidP="00297C09">
      <w:r w:rsidRPr="00470D0E">
        <w:rPr>
          <w:rStyle w:val="Style13ptBold"/>
        </w:rPr>
        <w:t>Ruskola 13</w:t>
      </w:r>
      <w:r>
        <w:t xml:space="preserve"> (Teemu, Professor of Law: Affiliated Faculty Member in Comparative Literature; East Asian Studies; History; and Women's, Gender and Sexuality Studies, </w:t>
      </w:r>
      <w:r w:rsidRPr="00470D0E">
        <w:rPr>
          <w:i/>
        </w:rPr>
        <w:t>Legal Orientalism : China, the United States, and Modern Law</w:t>
      </w:r>
      <w:r w:rsidRPr="00470D0E">
        <w:t>,</w:t>
      </w:r>
      <w:r>
        <w:t xml:space="preserve"> Harvard University Press,</w:t>
      </w:r>
      <w:r w:rsidRPr="00470D0E">
        <w:t xml:space="preserve"> </w:t>
      </w:r>
      <w:r>
        <w:t>p. 207 – 208) | js</w:t>
      </w:r>
    </w:p>
    <w:p w14:paraId="539B78C3" w14:textId="77777777" w:rsidR="00297C09" w:rsidRDefault="00297C09" w:rsidP="00297C09">
      <w:pPr>
        <w:rPr>
          <w:sz w:val="16"/>
        </w:rPr>
      </w:pPr>
      <w:r w:rsidRPr="00AB0759">
        <w:rPr>
          <w:sz w:val="16"/>
        </w:rPr>
        <w:t xml:space="preserve">From this perspective, how should we understand the stunning </w:t>
      </w:r>
      <w:r w:rsidRPr="00AC0B53">
        <w:rPr>
          <w:rStyle w:val="StyleUnderline"/>
          <w:highlight w:val="green"/>
        </w:rPr>
        <w:t>legal</w:t>
      </w:r>
      <w:r w:rsidRPr="00AC0B53">
        <w:rPr>
          <w:sz w:val="16"/>
          <w:highlight w:val="green"/>
        </w:rPr>
        <w:t xml:space="preserve"> </w:t>
      </w:r>
      <w:r w:rsidRPr="00AC0B53">
        <w:rPr>
          <w:rStyle w:val="StyleUnderline"/>
          <w:highlight w:val="green"/>
        </w:rPr>
        <w:t>changes</w:t>
      </w:r>
      <w:r w:rsidRPr="00AB0759">
        <w:rPr>
          <w:sz w:val="16"/>
        </w:rPr>
        <w:t xml:space="preserve">, </w:t>
      </w:r>
      <w:r w:rsidRPr="004466FE">
        <w:rPr>
          <w:rStyle w:val="StyleUnderline"/>
        </w:rPr>
        <w:t>and changes in attitudes to</w:t>
      </w:r>
      <w:r w:rsidRPr="00AB0759">
        <w:rPr>
          <w:sz w:val="16"/>
        </w:rPr>
        <w:t xml:space="preserve"> </w:t>
      </w:r>
      <w:r w:rsidRPr="004466FE">
        <w:rPr>
          <w:rStyle w:val="StyleUnderline"/>
        </w:rPr>
        <w:t>law</w:t>
      </w:r>
      <w:r w:rsidRPr="00AB0759">
        <w:rPr>
          <w:sz w:val="16"/>
        </w:rPr>
        <w:t xml:space="preserve">, that have taken place </w:t>
      </w:r>
      <w:r w:rsidRPr="00AC0B53">
        <w:rPr>
          <w:rStyle w:val="StyleUnderline"/>
          <w:highlight w:val="green"/>
        </w:rPr>
        <w:t>in China</w:t>
      </w:r>
      <w:r w:rsidRPr="00AB0759">
        <w:rPr>
          <w:sz w:val="16"/>
        </w:rPr>
        <w:t xml:space="preserve"> since 1978? In many ways, they </w:t>
      </w:r>
      <w:r w:rsidRPr="004466FE">
        <w:rPr>
          <w:rStyle w:val="StyleUnderline"/>
        </w:rPr>
        <w:t xml:space="preserve">would seem to </w:t>
      </w:r>
      <w:r w:rsidRPr="00AC0B53">
        <w:rPr>
          <w:rStyle w:val="StyleUnderline"/>
          <w:highlight w:val="green"/>
        </w:rPr>
        <w:t>represent the triumph</w:t>
      </w:r>
      <w:r w:rsidRPr="004466FE">
        <w:rPr>
          <w:rStyle w:val="StyleUnderline"/>
        </w:rPr>
        <w:t xml:space="preserve"> of the logic </w:t>
      </w:r>
      <w:r w:rsidRPr="00AC0B53">
        <w:rPr>
          <w:rStyle w:val="StyleUnderline"/>
          <w:highlight w:val="green"/>
        </w:rPr>
        <w:t>of legal Orientalism</w:t>
      </w:r>
      <w:r w:rsidRPr="004466FE">
        <w:rPr>
          <w:rStyle w:val="StyleUnderline"/>
        </w:rPr>
        <w:t xml:space="preserve">, with China slowly clearing away </w:t>
      </w:r>
      <w:r w:rsidRPr="00AB0759">
        <w:rPr>
          <w:sz w:val="16"/>
        </w:rPr>
        <w:t>the obstacles posed by</w:t>
      </w:r>
      <w:r w:rsidRPr="004466FE">
        <w:rPr>
          <w:rStyle w:val="StyleUnderline"/>
        </w:rPr>
        <w:t xml:space="preserve"> its</w:t>
      </w:r>
      <w:r w:rsidRPr="00AB0759">
        <w:rPr>
          <w:sz w:val="16"/>
        </w:rPr>
        <w:t xml:space="preserve"> (particular)</w:t>
      </w:r>
      <w:r w:rsidRPr="004466FE">
        <w:rPr>
          <w:rStyle w:val="StyleUnderline"/>
        </w:rPr>
        <w:t xml:space="preserve"> political traditions to make way for law’s </w:t>
      </w:r>
      <w:r w:rsidRPr="00AB0759">
        <w:rPr>
          <w:sz w:val="16"/>
        </w:rPr>
        <w:t>(</w:t>
      </w:r>
      <w:r w:rsidRPr="004466FE">
        <w:rPr>
          <w:rStyle w:val="StyleUnderline"/>
        </w:rPr>
        <w:t>universal</w:t>
      </w:r>
      <w:r w:rsidRPr="00AB0759">
        <w:rPr>
          <w:sz w:val="16"/>
        </w:rPr>
        <w:t>)</w:t>
      </w:r>
      <w:r w:rsidRPr="004466FE">
        <w:rPr>
          <w:rStyle w:val="StyleUnderline"/>
        </w:rPr>
        <w:t xml:space="preserve"> development— </w:t>
      </w:r>
      <w:r w:rsidRPr="00AC0B53">
        <w:rPr>
          <w:rStyle w:val="StyleUnderline"/>
          <w:highlight w:val="green"/>
        </w:rPr>
        <w:t>exemplified</w:t>
      </w:r>
      <w:r w:rsidRPr="004466FE">
        <w:rPr>
          <w:rStyle w:val="StyleUnderline"/>
        </w:rPr>
        <w:t xml:space="preserve"> in turn </w:t>
      </w:r>
      <w:r w:rsidRPr="00AC0B53">
        <w:rPr>
          <w:rStyle w:val="StyleUnderline"/>
          <w:highlight w:val="green"/>
        </w:rPr>
        <w:t>by a U.S.-championed rule-of-law model as the new “standard</w:t>
      </w:r>
      <w:r w:rsidRPr="004466FE">
        <w:rPr>
          <w:rStyle w:val="StyleUnderline"/>
        </w:rPr>
        <w:t xml:space="preserve"> of civilization,” the ultimate measure of constitutional fitness for inclusion in international society.</w:t>
      </w:r>
      <w:r w:rsidRPr="00AB0759">
        <w:rPr>
          <w:sz w:val="16"/>
        </w:rPr>
        <w:t xml:space="preserve"> Insofar as we have analyzed the history of America’s extraterritorial empire in China as a colonialism without colonies, </w:t>
      </w:r>
      <w:r w:rsidRPr="004466FE">
        <w:rPr>
          <w:rStyle w:val="StyleUnderline"/>
        </w:rPr>
        <w:t xml:space="preserve">much of </w:t>
      </w:r>
      <w:r w:rsidRPr="00AC0B53">
        <w:rPr>
          <w:rStyle w:val="StyleUnderline"/>
          <w:highlight w:val="green"/>
        </w:rPr>
        <w:t>China’s modern law reform can be interpreted as a colonialism</w:t>
      </w:r>
      <w:r w:rsidRPr="004466FE">
        <w:rPr>
          <w:rStyle w:val="StyleUnderline"/>
        </w:rPr>
        <w:t xml:space="preserve"> without </w:t>
      </w:r>
      <w:r w:rsidRPr="00AB0759">
        <w:rPr>
          <w:sz w:val="16"/>
        </w:rPr>
        <w:t>even</w:t>
      </w:r>
      <w:r w:rsidRPr="004466FE">
        <w:rPr>
          <w:rStyle w:val="StyleUnderline"/>
        </w:rPr>
        <w:t xml:space="preserve"> colonizers</w:t>
      </w:r>
      <w:r w:rsidRPr="00AB0759">
        <w:rPr>
          <w:sz w:val="16"/>
        </w:rPr>
        <w:t xml:space="preserve">. No matter how the Chinese government chooses to characterize its political and legal values—“socialist,” “Asian,” or informed by “Chinese characteristics”—it remains a fact of fundamental importance that the PRC today has in fact “juridified” itself in terms of how it exercises its sovereignty both externally vis-à-vis other states and internally over its citizens. As far as the source of its external sovereignty is concerned, </w:t>
      </w:r>
      <w:r w:rsidRPr="00E816D5">
        <w:rPr>
          <w:rStyle w:val="StyleUnderline"/>
        </w:rPr>
        <w:t>it has been inducted into the system of nation-states organized under the aegis of (Euro-American) international law</w:t>
      </w:r>
      <w:r w:rsidRPr="00AB0759">
        <w:rPr>
          <w:sz w:val="16"/>
        </w:rPr>
        <w:t xml:space="preserve">, and today it is a member not only of the United Nations but also the WTO. </w:t>
      </w:r>
      <w:r w:rsidRPr="00E816D5">
        <w:rPr>
          <w:rStyle w:val="StyleUnderline"/>
        </w:rPr>
        <w:t xml:space="preserve">These developments </w:t>
      </w:r>
      <w:r w:rsidRPr="00AB0759">
        <w:rPr>
          <w:sz w:val="16"/>
        </w:rPr>
        <w:t>stand in stark</w:t>
      </w:r>
      <w:r w:rsidRPr="00E816D5">
        <w:rPr>
          <w:rStyle w:val="StyleUnderline"/>
        </w:rPr>
        <w:t xml:space="preserve"> contrast to China’s erstwhile disinterest in accommodating itself to North Atlantic modernity</w:t>
      </w:r>
      <w:r w:rsidRPr="00AB0759">
        <w:rPr>
          <w:sz w:val="16"/>
        </w:rPr>
        <w:t xml:space="preserve">. If indeed the tragic irony of the Opium War was its use of force in the name of free trade, it is an equally great irony that some one hundred and fifty years later China waged a major political battle to gain admission into the trade regime of the WTO. </w:t>
      </w:r>
      <w:r w:rsidRPr="00E816D5">
        <w:rPr>
          <w:rStyle w:val="StyleUnderline"/>
        </w:rPr>
        <w:t>While it is possible to analyze China’s membership in the WTO as</w:t>
      </w:r>
      <w:r w:rsidRPr="00AB0759">
        <w:rPr>
          <w:sz w:val="16"/>
        </w:rPr>
        <w:t xml:space="preserve"> “extraterritoriality by other means”—</w:t>
      </w:r>
      <w:r w:rsidRPr="00E816D5">
        <w:rPr>
          <w:rStyle w:val="StyleUnderline"/>
        </w:rPr>
        <w:t>territorializing Euro-American law in China as Chinese law</w:t>
      </w:r>
      <w:r w:rsidRPr="00AB0759">
        <w:rPr>
          <w:sz w:val="16"/>
        </w:rPr>
        <w:t>—</w:t>
      </w:r>
      <w:r w:rsidRPr="00E816D5">
        <w:rPr>
          <w:rStyle w:val="StyleUnderline"/>
        </w:rPr>
        <w:t>there is an even more profound sense in which the colonial project of modern law has been successful</w:t>
      </w:r>
      <w:r w:rsidRPr="00AB0759">
        <w:rPr>
          <w:sz w:val="16"/>
        </w:rPr>
        <w:t xml:space="preserve">. </w:t>
      </w:r>
      <w:r w:rsidRPr="00E816D5">
        <w:rPr>
          <w:rStyle w:val="StyleUnderline"/>
        </w:rPr>
        <w:t>That is its ability to colonize the legal subject, and even the notion of the political itself. Today law is universal</w:t>
      </w:r>
      <w:r w:rsidRPr="00AB0759">
        <w:rPr>
          <w:sz w:val="16"/>
        </w:rPr>
        <w:t>, not only in a geographic sense— having literally colonized the planet—</w:t>
      </w:r>
      <w:r w:rsidRPr="00E816D5">
        <w:rPr>
          <w:rStyle w:val="StyleUnderline"/>
        </w:rPr>
        <w:t>but also in the phenomenological sense of having colonized the lifeworld.</w:t>
      </w:r>
      <w:r w:rsidRPr="00AB0759">
        <w:rPr>
          <w:sz w:val="16"/>
        </w:rPr>
        <w:t xml:space="preserve"> Evidently </w:t>
      </w:r>
      <w:r w:rsidRPr="00E816D5">
        <w:rPr>
          <w:rStyle w:val="StyleUnderline"/>
        </w:rPr>
        <w:t xml:space="preserve">the modern legal </w:t>
      </w:r>
      <w:r w:rsidRPr="00AC0B53">
        <w:rPr>
          <w:rStyle w:val="StyleUnderline"/>
          <w:highlight w:val="green"/>
        </w:rPr>
        <w:t>project has succeeded in creating Chinese subjects</w:t>
      </w:r>
      <w:r w:rsidRPr="00E816D5">
        <w:rPr>
          <w:rStyle w:val="StyleUnderline"/>
        </w:rPr>
        <w:t xml:space="preserve"> who desire law and conceive of politics in juridified terms</w:t>
      </w:r>
      <w:r w:rsidRPr="00AB0759">
        <w:rPr>
          <w:sz w:val="16"/>
        </w:rPr>
        <w:t xml:space="preserve">. From this perspective, the juridification of Chinese sovereignty is indeed one of the crowning achievements of international law in the twentieth century. At the same time, China’s national subjects too have been clothed in the legal garb of modern citizenship. It goes without saying that Chinese citizenship remains a distinctive one. As Elizabeth Perry notes, the Chinese term for citizen ( </w:t>
      </w:r>
      <w:r w:rsidRPr="00AB0759">
        <w:rPr>
          <w:rFonts w:ascii="Segoe UI Historic" w:hAnsi="Segoe UI Historic" w:cs="Segoe UI Historic"/>
          <w:sz w:val="16"/>
        </w:rPr>
        <w:t>݀</w:t>
      </w:r>
      <w:r w:rsidRPr="00AB0759">
        <w:rPr>
          <w:rFonts w:ascii="Cambria Math" w:hAnsi="Cambria Math" w:cs="Cambria Math"/>
          <w:sz w:val="16"/>
        </w:rPr>
        <w:t>⇥</w:t>
      </w:r>
      <w:r w:rsidRPr="00AB0759">
        <w:rPr>
          <w:sz w:val="16"/>
        </w:rPr>
        <w:t xml:space="preserve"> ) means, in its literal translation, a “public person”— connoting “collective membership in the polity, rather than a claim to individual or inalienable rights vis-à-vis the state.”  Nevertheless, even in the PRC citizenship is a legal status, conferred on a modern political subject. And whatever the official Chinese conception of politics may be today, there is no question that Chinese citizens are conscious of their rights as citizens: they are increasingly suing their employers, landlords, each other, and even the state. </w:t>
      </w:r>
      <w:r w:rsidRPr="00E816D5">
        <w:rPr>
          <w:rStyle w:val="StyleUnderline"/>
        </w:rPr>
        <w:t xml:space="preserve">The putatively nonlegal nonsubject of the Orientalist imagination seems to be well on its way to becoming a legal subject. </w:t>
      </w:r>
      <w:r w:rsidRPr="00AB0759">
        <w:rPr>
          <w:sz w:val="16"/>
        </w:rPr>
        <w:t xml:space="preserve"> Consider, also, the simple but remarkable fact that the PRC has yielded even on the ideologically fraught question of (bourgeois) human rights, a foundational element of the United States’ post– Cold War ideological mis- sion. </w:t>
      </w:r>
      <w:r w:rsidRPr="00E816D5">
        <w:rPr>
          <w:rStyle w:val="StyleUnderline"/>
        </w:rPr>
        <w:t>Conceding that being opposed to the idea of human rights is no longer a tenable position in global politics, the PRC enshrined human rights in its Constitution in 2004 and now publishes even its own white papers on human rights.</w:t>
      </w:r>
    </w:p>
    <w:p w14:paraId="0E74A4FD" w14:textId="77777777" w:rsidR="00297C09" w:rsidRDefault="00297C09" w:rsidP="00297C09"/>
    <w:p w14:paraId="2BEA30B7" w14:textId="7A7C66DA" w:rsidR="00297C09" w:rsidRPr="0031417B" w:rsidRDefault="008E4268" w:rsidP="00297C09">
      <w:pPr>
        <w:pStyle w:val="Heading4"/>
        <w:rPr>
          <w:rStyle w:val="StyleUnderline"/>
          <w:sz w:val="26"/>
          <w:szCs w:val="26"/>
          <w:u w:val="none"/>
        </w:rPr>
      </w:pPr>
      <w:r>
        <w:rPr>
          <w:rStyle w:val="StyleUnderline"/>
          <w:sz w:val="26"/>
          <w:szCs w:val="26"/>
          <w:u w:val="none"/>
        </w:rPr>
        <w:t>They use the i</w:t>
      </w:r>
      <w:r w:rsidR="00297C09" w:rsidRPr="0031417B">
        <w:rPr>
          <w:rStyle w:val="StyleUnderline"/>
          <w:sz w:val="26"/>
          <w:szCs w:val="26"/>
          <w:u w:val="none"/>
        </w:rPr>
        <w:t xml:space="preserve">nternational law </w:t>
      </w:r>
      <w:r>
        <w:rPr>
          <w:rStyle w:val="StyleUnderline"/>
          <w:sz w:val="26"/>
          <w:szCs w:val="26"/>
          <w:u w:val="none"/>
        </w:rPr>
        <w:t xml:space="preserve">to frame </w:t>
      </w:r>
      <w:r w:rsidR="00297C09" w:rsidRPr="0031417B">
        <w:rPr>
          <w:rStyle w:val="StyleUnderline"/>
          <w:sz w:val="26"/>
          <w:szCs w:val="26"/>
          <w:u w:val="none"/>
        </w:rPr>
        <w:t>China as the Other</w:t>
      </w:r>
      <w:r w:rsidR="00ED040D">
        <w:rPr>
          <w:rStyle w:val="StyleUnderline"/>
          <w:sz w:val="26"/>
          <w:szCs w:val="26"/>
          <w:u w:val="none"/>
        </w:rPr>
        <w:t xml:space="preserve"> and scapegoats the orient for </w:t>
      </w:r>
      <w:r>
        <w:rPr>
          <w:rStyle w:val="StyleUnderline"/>
          <w:sz w:val="26"/>
          <w:szCs w:val="26"/>
          <w:u w:val="none"/>
        </w:rPr>
        <w:t>militarization</w:t>
      </w:r>
      <w:r w:rsidR="00ED040D">
        <w:rPr>
          <w:rStyle w:val="StyleUnderline"/>
          <w:sz w:val="26"/>
          <w:szCs w:val="26"/>
          <w:u w:val="none"/>
        </w:rPr>
        <w:t>.</w:t>
      </w:r>
    </w:p>
    <w:p w14:paraId="525B95CD" w14:textId="77777777" w:rsidR="00297C09" w:rsidRPr="0031417B" w:rsidRDefault="00297C09" w:rsidP="00297C09">
      <w:pPr>
        <w:rPr>
          <w:sz w:val="18"/>
        </w:rPr>
      </w:pPr>
      <w:r w:rsidRPr="0031417B">
        <w:rPr>
          <w:b/>
          <w:sz w:val="26"/>
          <w:szCs w:val="26"/>
        </w:rPr>
        <w:t>Muller 14</w:t>
      </w:r>
      <w:r w:rsidRPr="0031417B">
        <w:t xml:space="preserve"> </w:t>
      </w:r>
      <w:r w:rsidRPr="0031417B">
        <w:rPr>
          <w:sz w:val="18"/>
        </w:rPr>
        <w:t xml:space="preserve">(Wim Muller works in the </w:t>
      </w:r>
      <w:r w:rsidRPr="0031417B">
        <w:rPr>
          <w:rFonts w:cs="Tahoma"/>
          <w:color w:val="000000"/>
          <w:sz w:val="18"/>
          <w:shd w:val="clear" w:color="auto" w:fill="FFFFFF"/>
        </w:rPr>
        <w:t>Department of International and European Law at Maastricht University, Dec 1, 2014, Maastricht University, “China: An Illiberal, Non-Western State in a Western-Centric, Liberal Order”, http://papers.ssrn.com/sol3/papers.cfm?abstract_id=2575643)</w:t>
      </w:r>
    </w:p>
    <w:p w14:paraId="1E8EB197" w14:textId="77777777" w:rsidR="00297C09" w:rsidRPr="0031417B" w:rsidRDefault="00297C09" w:rsidP="00297C09">
      <w:pPr>
        <w:rPr>
          <w:sz w:val="16"/>
        </w:rPr>
      </w:pPr>
      <w:r w:rsidRPr="00AC0B53">
        <w:rPr>
          <w:rStyle w:val="StyleUnderline"/>
          <w:highlight w:val="green"/>
        </w:rPr>
        <w:t>Perceptions in the West of the rise of China as a threat to progressive and liberal values</w:t>
      </w:r>
      <w:r w:rsidRPr="0031417B">
        <w:rPr>
          <w:rStyle w:val="StyleUnderline"/>
        </w:rPr>
        <w:t xml:space="preserve"> carry</w:t>
      </w:r>
      <w:r w:rsidRPr="0031417B">
        <w:rPr>
          <w:sz w:val="16"/>
        </w:rPr>
        <w:t xml:space="preserve"> cultural </w:t>
      </w:r>
      <w:r w:rsidRPr="0031417B">
        <w:rPr>
          <w:rStyle w:val="StyleUnderline"/>
        </w:rPr>
        <w:t>connotations</w:t>
      </w:r>
      <w:r w:rsidRPr="0031417B">
        <w:rPr>
          <w:sz w:val="16"/>
        </w:rPr>
        <w:t xml:space="preserve">, </w:t>
      </w:r>
      <w:r w:rsidRPr="0031417B">
        <w:rPr>
          <w:rStyle w:val="StyleUnderline"/>
        </w:rPr>
        <w:t>which are</w:t>
      </w:r>
      <w:r w:rsidRPr="0031417B">
        <w:rPr>
          <w:sz w:val="16"/>
        </w:rPr>
        <w:t xml:space="preserve"> all the more </w:t>
      </w:r>
      <w:r w:rsidRPr="0031417B">
        <w:rPr>
          <w:rStyle w:val="StyleUnderline"/>
        </w:rPr>
        <w:t xml:space="preserve">relevant because of </w:t>
      </w:r>
      <w:r w:rsidRPr="00AC0B53">
        <w:rPr>
          <w:rStyle w:val="StyleUnderline"/>
          <w:highlight w:val="green"/>
        </w:rPr>
        <w:t>the darker side of</w:t>
      </w:r>
      <w:r w:rsidRPr="0031417B">
        <w:rPr>
          <w:rStyle w:val="StyleUnderline"/>
        </w:rPr>
        <w:t xml:space="preserve"> the legacy of </w:t>
      </w:r>
      <w:r w:rsidRPr="00AC0B53">
        <w:rPr>
          <w:rStyle w:val="StyleUnderline"/>
          <w:highlight w:val="green"/>
        </w:rPr>
        <w:t>the international legal order</w:t>
      </w:r>
      <w:r w:rsidRPr="0031417B">
        <w:rPr>
          <w:sz w:val="16"/>
        </w:rPr>
        <w:t xml:space="preserve">. </w:t>
      </w:r>
      <w:r w:rsidRPr="0031417B">
        <w:rPr>
          <w:rStyle w:val="StyleUnderline"/>
        </w:rPr>
        <w:t xml:space="preserve">Not only is the international legal order </w:t>
      </w:r>
      <w:r w:rsidRPr="00AC0B53">
        <w:rPr>
          <w:rStyle w:val="StyleUnderline"/>
          <w:highlight w:val="green"/>
        </w:rPr>
        <w:t>historically European in origin</w:t>
      </w:r>
      <w:r w:rsidRPr="0031417B">
        <w:rPr>
          <w:sz w:val="16"/>
        </w:rPr>
        <w:t xml:space="preserve">, with the framework of the Westphalian state system supplemented by a liberal value system which can be traced back to the European Enlightenment, </w:t>
      </w:r>
      <w:r w:rsidRPr="0031417B">
        <w:rPr>
          <w:rStyle w:val="StyleUnderline"/>
        </w:rPr>
        <w:t xml:space="preserve">in the last two centuries international law has also been </w:t>
      </w:r>
      <w:r w:rsidRPr="00AC0B53">
        <w:rPr>
          <w:rStyle w:val="StyleUnderline"/>
          <w:highlight w:val="green"/>
        </w:rPr>
        <w:t>used as a tool of western imperialism, providing ideological support for colonialism and the infringement of the sovereignty</w:t>
      </w:r>
      <w:r w:rsidRPr="0031417B">
        <w:rPr>
          <w:rStyle w:val="StyleUnderline"/>
        </w:rPr>
        <w:t xml:space="preserve"> and self-determination </w:t>
      </w:r>
      <w:r w:rsidRPr="00AC0B53">
        <w:rPr>
          <w:rStyle w:val="StyleUnderline"/>
          <w:highlight w:val="green"/>
        </w:rPr>
        <w:t>of non-western peoples</w:t>
      </w:r>
      <w:r w:rsidRPr="0031417B">
        <w:rPr>
          <w:rStyle w:val="StyleUnderline"/>
        </w:rPr>
        <w:t xml:space="preserve"> even before they were aware of possessing them, or at least defined them in these terms</w:t>
      </w:r>
      <w:r w:rsidRPr="0031417B">
        <w:rPr>
          <w:sz w:val="16"/>
        </w:rPr>
        <w:t xml:space="preserve">. This illustrates the second point, which is that </w:t>
      </w:r>
      <w:r w:rsidRPr="0031417B">
        <w:rPr>
          <w:rStyle w:val="StyleUnderline"/>
        </w:rPr>
        <w:t>despite this legacy, international law has provided for tools and a vocabulary which these peoples, or more accurately actors within these societies, subsequently used to ‘liberate’ themselves, even whilst being assimilated into this international legal order, which itself changed as a result</w:t>
      </w:r>
      <w:r w:rsidRPr="0031417B">
        <w:rPr>
          <w:sz w:val="16"/>
        </w:rPr>
        <w:t xml:space="preserve">. The development of international law after the Second World War is thus illustrative of this complex process of global interaction, including the discourse of international human rights. 7 The encounters between very different cultures and societies which this entailed also shaped and reshaped the perceptions they had of each other, and the way they constructed and reconstructed their identities as a result. It also happened in </w:t>
      </w:r>
      <w:r w:rsidRPr="0031417B">
        <w:rPr>
          <w:rStyle w:val="StyleUnderline"/>
        </w:rPr>
        <w:t>the encounter between the West and China</w:t>
      </w:r>
      <w:r w:rsidRPr="0031417B">
        <w:rPr>
          <w:sz w:val="16"/>
        </w:rPr>
        <w:t xml:space="preserve">, even more so as it </w:t>
      </w:r>
      <w:r w:rsidRPr="0031417B">
        <w:rPr>
          <w:rStyle w:val="StyleUnderline"/>
        </w:rPr>
        <w:t>entailed a clash between two world orders</w:t>
      </w:r>
      <w:r w:rsidRPr="0031417B">
        <w:rPr>
          <w:sz w:val="16"/>
        </w:rPr>
        <w:t xml:space="preserve">. </w:t>
      </w:r>
      <w:r w:rsidRPr="0031417B">
        <w:rPr>
          <w:rStyle w:val="StyleUnderline"/>
        </w:rPr>
        <w:t xml:space="preserve">The Chinese order was so different from the European order that </w:t>
      </w:r>
      <w:r w:rsidRPr="00AC0B53">
        <w:rPr>
          <w:rStyle w:val="StyleUnderline"/>
          <w:highlight w:val="green"/>
        </w:rPr>
        <w:t>China has served as a perfect ‘Other’ to Western observers</w:t>
      </w:r>
      <w:r w:rsidRPr="0031417B">
        <w:rPr>
          <w:sz w:val="16"/>
        </w:rPr>
        <w:t xml:space="preserve">, </w:t>
      </w:r>
      <w:r w:rsidRPr="0031417B">
        <w:rPr>
          <w:rStyle w:val="StyleUnderline"/>
        </w:rPr>
        <w:t xml:space="preserve">a tendency which has been reinforced by the history of the PRC and which is present in Chinese leaders and academics themselves, </w:t>
      </w:r>
      <w:r w:rsidRPr="0031417B">
        <w:rPr>
          <w:sz w:val="16"/>
        </w:rPr>
        <w:t>despite, or partially</w:t>
      </w:r>
      <w:r w:rsidRPr="0031417B">
        <w:rPr>
          <w:rStyle w:val="StyleUnderline"/>
        </w:rPr>
        <w:t xml:space="preserve"> explaining, the emphasis on ‘Chinese characteristics’</w:t>
      </w:r>
      <w:r w:rsidRPr="0031417B">
        <w:rPr>
          <w:sz w:val="16"/>
        </w:rPr>
        <w:t xml:space="preserve"> in its struggle for identity. </w:t>
      </w:r>
      <w:r w:rsidRPr="0031417B">
        <w:rPr>
          <w:rStyle w:val="StyleUnderline"/>
        </w:rPr>
        <w:t>China has served as the ‘Other’ in the imagination of its European observers for centuries</w:t>
      </w:r>
      <w:r w:rsidRPr="0031417B">
        <w:rPr>
          <w:b/>
          <w:sz w:val="16"/>
        </w:rPr>
        <w:t xml:space="preserve">, </w:t>
      </w:r>
      <w:r w:rsidRPr="00AC0B53">
        <w:rPr>
          <w:rStyle w:val="StyleUnderline"/>
          <w:highlight w:val="green"/>
        </w:rPr>
        <w:t>and an orientalist mindset has informed and continues to inform Western observers of Chinese law,</w:t>
      </w:r>
      <w:r w:rsidRPr="00AC0B53">
        <w:rPr>
          <w:sz w:val="16"/>
          <w:highlight w:val="green"/>
        </w:rPr>
        <w:t xml:space="preserve"> </w:t>
      </w:r>
      <w:r w:rsidRPr="00AC0B53">
        <w:rPr>
          <w:rStyle w:val="StyleUnderline"/>
          <w:highlight w:val="green"/>
        </w:rPr>
        <w:t>not only domestic law but also its approach to public international law</w:t>
      </w:r>
      <w:r w:rsidRPr="0031417B">
        <w:rPr>
          <w:sz w:val="16"/>
        </w:rPr>
        <w:t xml:space="preserve">. 8 An historic claim that China did not have an indigenous tradition of ‘law’ has even fed back into contemporary obervations by Chinese about their own history, even if it has long been discredited by historians of Chinese law. 9 </w:t>
      </w:r>
      <w:r w:rsidRPr="0031417B">
        <w:rPr>
          <w:rStyle w:val="StyleUnderline"/>
        </w:rPr>
        <w:t>The categories which are constructed in Orientalist discourses are mutually constitutive opposites, such as occidental versus oriental or traditional versus modern. The dichotomy between liberal and illiberal can be seen through a similar lens. The notion of legal Orientalism informs the present analysis of China’s approach to international law and explains prejudices and perceptions which exist both on the side of Western observers as well as in Chinese discourses</w:t>
      </w:r>
      <w:r w:rsidRPr="0031417B">
        <w:rPr>
          <w:sz w:val="16"/>
        </w:rPr>
        <w:t xml:space="preserve">, both official and in scholarship. It seems to be the most useful notion to capture some of the cultural differences which exist and cannot be pinpointed with precision, but the existence of which is nonetheless very concrete to any observer. </w:t>
      </w:r>
      <w:r w:rsidRPr="0031417B">
        <w:rPr>
          <w:rStyle w:val="StyleUnderline"/>
        </w:rPr>
        <w:t>It helps to understand the “legal construction of particularistic national identities and their relationship to ‘universal’ international norms.”</w:t>
      </w:r>
      <w:r w:rsidRPr="0031417B">
        <w:rPr>
          <w:sz w:val="16"/>
        </w:rPr>
        <w:t>10 A claim or aspiration to universality is at the heart of liberal discourse</w:t>
      </w:r>
      <w:r w:rsidRPr="0031417B">
        <w:rPr>
          <w:b/>
          <w:sz w:val="16"/>
        </w:rPr>
        <w:t xml:space="preserve">. </w:t>
      </w:r>
      <w:r w:rsidRPr="0031417B">
        <w:rPr>
          <w:rStyle w:val="StyleUnderline"/>
        </w:rPr>
        <w:t>A</w:t>
      </w:r>
      <w:r w:rsidRPr="0031417B">
        <w:rPr>
          <w:sz w:val="16"/>
        </w:rPr>
        <w:t xml:space="preserve"> second </w:t>
      </w:r>
      <w:r w:rsidRPr="0031417B">
        <w:rPr>
          <w:rStyle w:val="StyleUnderline"/>
        </w:rPr>
        <w:t>purpose of legal Orientalism is to warn against the essentialisation of one discourse or another, and not to speak of ‘the’ Western perspective or ‘the’ Chinese perspective</w:t>
      </w:r>
      <w:r w:rsidRPr="0031417B">
        <w:rPr>
          <w:sz w:val="16"/>
        </w:rPr>
        <w:t xml:space="preserve">. 11 </w:t>
      </w:r>
      <w:r w:rsidRPr="0031417B">
        <w:rPr>
          <w:rStyle w:val="StyleUnderline"/>
        </w:rPr>
        <w:t>The notion also helps to deal with the vagueness of the analytical category of ‘culture’</w:t>
      </w:r>
      <w:r w:rsidRPr="0031417B">
        <w:rPr>
          <w:sz w:val="16"/>
        </w:rPr>
        <w:t xml:space="preserve">, which is hard to define and susceptible to indeterminacy, but identified, together with history, as an important category by leading Chinese international lawyers themselves. Wang Tieya, one of the most if not the most prominent international lawyer of the PRC in the 20th century, noted in 1990 that “it appears that there are some elements which have constant effect on the PRC in its dealing with problems of international law. </w:t>
      </w:r>
      <w:r w:rsidRPr="0031417B">
        <w:rPr>
          <w:rStyle w:val="StyleUnderline"/>
        </w:rPr>
        <w:t>These elements have apparently historical and cultural colour and thus may be crucial in the study of the subject of international law in China.</w:t>
      </w:r>
      <w:r w:rsidRPr="0031417B">
        <w:rPr>
          <w:sz w:val="16"/>
        </w:rPr>
        <w:t>”12 Xue Hanqin, the current Chinese judge in the International Court of Justice (ICJ), also identifies history and culture as pertinent factors in her analysis of the socio-historical context in which specific countries relate to international law. 13</w:t>
      </w:r>
    </w:p>
    <w:p w14:paraId="063EA0F6" w14:textId="77777777" w:rsidR="00141A28" w:rsidRDefault="00141A28" w:rsidP="00141A28">
      <w:pPr>
        <w:pStyle w:val="Heading3"/>
      </w:pPr>
      <w:bookmarkStart w:id="2" w:name="_Toc455340898"/>
      <w:r>
        <w:lastRenderedPageBreak/>
        <w:t>Militarism/Hegemony</w:t>
      </w:r>
      <w:bookmarkEnd w:id="2"/>
    </w:p>
    <w:p w14:paraId="2BB1ADEC" w14:textId="3ACF07A4" w:rsidR="00141A28" w:rsidRPr="000E0D40" w:rsidRDefault="00141A28" w:rsidP="00141A28">
      <w:pPr>
        <w:pStyle w:val="Heading4"/>
      </w:pPr>
      <w:r>
        <w:t>American militarism in the Asia-Pacific is justified by orientalist representations of a rogue China threat—missile defense proves</w:t>
      </w:r>
      <w:r>
        <w:t>. They say they prevent militarization but this is only an excuse for American control of space – they don’t want contenders for power from the east.</w:t>
      </w:r>
    </w:p>
    <w:p w14:paraId="5A6A052F" w14:textId="77777777" w:rsidR="00141A28" w:rsidRDefault="00141A28" w:rsidP="00141A28">
      <w:r w:rsidRPr="00DE137C">
        <w:rPr>
          <w:rStyle w:val="Heading4Char"/>
        </w:rPr>
        <w:t>Latham 1</w:t>
      </w:r>
      <w:r>
        <w:t xml:space="preserve"> (Andrew A., Professor of Political Science at Macalester College, “China in the Contemporary American Geopolitical Imagination”, </w:t>
      </w:r>
      <w:r>
        <w:rPr>
          <w:i/>
        </w:rPr>
        <w:t xml:space="preserve">Asian </w:t>
      </w:r>
      <w:r w:rsidRPr="00D04E06">
        <w:rPr>
          <w:i/>
        </w:rPr>
        <w:t>Affairs</w:t>
      </w:r>
      <w:r>
        <w:t xml:space="preserve">, 28(3), </w:t>
      </w:r>
      <w:r w:rsidRPr="00D04E06">
        <w:t>p</w:t>
      </w:r>
      <w:r>
        <w:t xml:space="preserve">. 141 – 144) | js </w:t>
      </w:r>
    </w:p>
    <w:p w14:paraId="3055BCBC" w14:textId="77777777" w:rsidR="00141A28" w:rsidRPr="000E0D40" w:rsidRDefault="00141A28" w:rsidP="00141A28">
      <w:pPr>
        <w:rPr>
          <w:sz w:val="16"/>
        </w:rPr>
      </w:pPr>
      <w:r w:rsidRPr="000E0D40">
        <w:rPr>
          <w:sz w:val="16"/>
        </w:rPr>
        <w:t>Sources of Danger: Defining Adversaries in the Post-Cold War Security Environment Taken together,</w:t>
      </w:r>
      <w:r w:rsidRPr="00DE137C">
        <w:rPr>
          <w:rStyle w:val="StyleUnderline"/>
        </w:rPr>
        <w:t xml:space="preserve"> this </w:t>
      </w:r>
      <w:r w:rsidRPr="00D358C2">
        <w:rPr>
          <w:rStyle w:val="StyleUnderline"/>
          <w:highlight w:val="green"/>
        </w:rPr>
        <w:t>geopolitical imaginary constitutes the basic interpretive lens through which the majority of policymakers, academics</w:t>
      </w:r>
      <w:r w:rsidRPr="00DE137C">
        <w:rPr>
          <w:rStyle w:val="StyleUnderline"/>
        </w:rPr>
        <w:t>,</w:t>
      </w:r>
      <w:r w:rsidRPr="000E0D40">
        <w:rPr>
          <w:sz w:val="16"/>
        </w:rPr>
        <w:t xml:space="preserve"> and even Holly- wood filmmakers </w:t>
      </w:r>
      <w:r w:rsidRPr="00D358C2">
        <w:rPr>
          <w:rStyle w:val="StyleUnderline"/>
          <w:highlight w:val="green"/>
        </w:rPr>
        <w:t>view</w:t>
      </w:r>
      <w:r w:rsidRPr="00DE137C">
        <w:rPr>
          <w:rStyle w:val="StyleUnderline"/>
        </w:rPr>
        <w:t xml:space="preserve"> </w:t>
      </w:r>
      <w:r w:rsidRPr="000E0D40">
        <w:rPr>
          <w:sz w:val="16"/>
        </w:rPr>
        <w:t>and make sense of</w:t>
      </w:r>
      <w:r w:rsidRPr="00DE137C">
        <w:rPr>
          <w:rStyle w:val="StyleUnderline"/>
        </w:rPr>
        <w:t xml:space="preserve"> the world</w:t>
      </w:r>
      <w:r w:rsidRPr="000E0D40">
        <w:rPr>
          <w:sz w:val="16"/>
        </w:rPr>
        <w:t>. Against this backdrop</w:t>
      </w:r>
      <w:r w:rsidRPr="00DE137C">
        <w:rPr>
          <w:rStyle w:val="StyleUnderline"/>
        </w:rPr>
        <w:t>, this new discourse specified that the principal source of danger, threat, and insecuri- ty in the international system was to be found in rogue states</w:t>
      </w:r>
      <w:r w:rsidRPr="000E0D40">
        <w:rPr>
          <w:sz w:val="16"/>
        </w:rPr>
        <w:t xml:space="preserve"> (recently relabeled states of concern), </w:t>
      </w:r>
      <w:r w:rsidRPr="00DE137C">
        <w:rPr>
          <w:rStyle w:val="StyleUnderline"/>
        </w:rPr>
        <w:t>which</w:t>
      </w:r>
      <w:r w:rsidRPr="000E0D40">
        <w:rPr>
          <w:sz w:val="16"/>
        </w:rPr>
        <w:t xml:space="preserve"> were </w:t>
      </w:r>
      <w:r w:rsidRPr="00DE137C">
        <w:rPr>
          <w:rStyle w:val="StyleUnderline"/>
        </w:rPr>
        <w:t>represented</w:t>
      </w:r>
      <w:r w:rsidRPr="000E0D40">
        <w:rPr>
          <w:sz w:val="16"/>
        </w:rPr>
        <w:t xml:space="preserve"> both as posing a </w:t>
      </w:r>
      <w:r w:rsidRPr="00D358C2">
        <w:rPr>
          <w:rStyle w:val="StyleUnderline"/>
          <w:highlight w:val="green"/>
        </w:rPr>
        <w:t>danger to the U</w:t>
      </w:r>
      <w:r w:rsidRPr="000E0D40">
        <w:rPr>
          <w:sz w:val="16"/>
        </w:rPr>
        <w:t>nit- ed</w:t>
      </w:r>
      <w:r w:rsidRPr="00DE137C">
        <w:rPr>
          <w:rStyle w:val="StyleUnderline"/>
        </w:rPr>
        <w:t xml:space="preserve"> </w:t>
      </w:r>
      <w:r w:rsidRPr="00D358C2">
        <w:rPr>
          <w:rStyle w:val="StyleUnderline"/>
          <w:highlight w:val="green"/>
        </w:rPr>
        <w:t>S</w:t>
      </w:r>
      <w:r w:rsidRPr="000E0D40">
        <w:rPr>
          <w:sz w:val="16"/>
        </w:rPr>
        <w:t xml:space="preserve">tates </w:t>
      </w:r>
      <w:r w:rsidRPr="00D358C2">
        <w:rPr>
          <w:rStyle w:val="StyleUnderline"/>
          <w:highlight w:val="green"/>
        </w:rPr>
        <w:t>and</w:t>
      </w:r>
      <w:r w:rsidRPr="000E0D40">
        <w:rPr>
          <w:sz w:val="16"/>
        </w:rPr>
        <w:t xml:space="preserve"> as failing to meet generally accepted</w:t>
      </w:r>
      <w:r w:rsidRPr="00DE137C">
        <w:rPr>
          <w:rStyle w:val="StyleUnderline"/>
        </w:rPr>
        <w:t xml:space="preserve"> </w:t>
      </w:r>
      <w:r w:rsidRPr="00D358C2">
        <w:rPr>
          <w:rStyle w:val="StyleUnderline"/>
          <w:highlight w:val="green"/>
        </w:rPr>
        <w:t>standards of civilized inter- national conduct</w:t>
      </w:r>
      <w:r w:rsidRPr="00DE137C">
        <w:rPr>
          <w:rStyle w:val="StyleUnderline"/>
        </w:rPr>
        <w:t>.</w:t>
      </w:r>
      <w:r w:rsidRPr="000E0D40">
        <w:rPr>
          <w:sz w:val="16"/>
        </w:rPr>
        <w:t xml:space="preserve"> During the Cold War, </w:t>
      </w:r>
      <w:r w:rsidRPr="00D358C2">
        <w:rPr>
          <w:rStyle w:val="StyleUnderline"/>
          <w:highlight w:val="green"/>
        </w:rPr>
        <w:t>threat and danger almost invariably emanated from</w:t>
      </w:r>
      <w:r w:rsidRPr="000E0D40">
        <w:rPr>
          <w:sz w:val="16"/>
        </w:rPr>
        <w:t xml:space="preserve"> the Soviet Union</w:t>
      </w:r>
      <w:r w:rsidRPr="00DE137C">
        <w:rPr>
          <w:rStyle w:val="StyleUnderline"/>
        </w:rPr>
        <w:t>,</w:t>
      </w:r>
      <w:r w:rsidRPr="000E0D40">
        <w:rPr>
          <w:sz w:val="16"/>
        </w:rPr>
        <w:t xml:space="preserve"> </w:t>
      </w:r>
      <w:r w:rsidRPr="00D358C2">
        <w:rPr>
          <w:rStyle w:val="StyleUnderline"/>
          <w:highlight w:val="green"/>
        </w:rPr>
        <w:t>China</w:t>
      </w:r>
      <w:r w:rsidRPr="000E0D40">
        <w:rPr>
          <w:sz w:val="16"/>
        </w:rPr>
        <w:t>, or their proxies. Since the end of the Cold War, however, American approaches to national security have been partly reshaped by a new discourse of threat in the West that emphasizes the dangers posed by a range of actually or potentially hostile Third World states. Invoking the idiom of the Cold War. in</w:t>
      </w:r>
      <w:r w:rsidRPr="00DE137C">
        <w:rPr>
          <w:rStyle w:val="StyleUnderline"/>
        </w:rPr>
        <w:t xml:space="preserve"> </w:t>
      </w:r>
      <w:r w:rsidRPr="000E0D40">
        <w:rPr>
          <w:sz w:val="16"/>
        </w:rPr>
        <w:t xml:space="preserve">the late 1980s U.S. officials began to speak of the need to contain inherently "'irrational" (and potentially aggressive) Third World states armed with large conventional forces and weapons of mass destruction (WMDs). </w:t>
      </w:r>
      <w:r w:rsidRPr="00DE137C">
        <w:rPr>
          <w:rStyle w:val="StyleUnderline"/>
        </w:rPr>
        <w:t>In the new American imaginary, deterrence and containment of global communism were replaced</w:t>
      </w:r>
      <w:r w:rsidRPr="000E0D40">
        <w:rPr>
          <w:sz w:val="16"/>
        </w:rPr>
        <w:t xml:space="preserve"> </w:t>
      </w:r>
      <w:r w:rsidRPr="00DE137C">
        <w:rPr>
          <w:rStyle w:val="StyleUnderline"/>
        </w:rPr>
        <w:t>with</w:t>
      </w:r>
      <w:r w:rsidRPr="000E0D40">
        <w:rPr>
          <w:sz w:val="16"/>
        </w:rPr>
        <w:t xml:space="preserve"> what Michael Klare has labeled </w:t>
      </w:r>
      <w:r w:rsidRPr="00DE137C">
        <w:rPr>
          <w:rStyle w:val="StyleUnderline"/>
        </w:rPr>
        <w:t xml:space="preserve">the "rogue doc- trine": "the characterization of </w:t>
      </w:r>
      <w:r w:rsidRPr="000E0D40">
        <w:rPr>
          <w:sz w:val="16"/>
        </w:rPr>
        <w:t xml:space="preserve">hostile (or </w:t>
      </w:r>
      <w:r w:rsidRPr="00DE137C">
        <w:rPr>
          <w:rStyle w:val="StyleUnderline"/>
        </w:rPr>
        <w:t>seemingly hostile</w:t>
      </w:r>
      <w:r w:rsidRPr="000E0D40">
        <w:rPr>
          <w:sz w:val="16"/>
        </w:rPr>
        <w:t>) Third W</w:t>
      </w:r>
      <w:r w:rsidRPr="00DE137C">
        <w:rPr>
          <w:rStyle w:val="StyleUnderline"/>
        </w:rPr>
        <w:t xml:space="preserve">orld states with large military forces and nascent WMD capabilities as 'rogue states' or 'nuclear </w:t>
      </w:r>
      <w:r w:rsidRPr="00D358C2">
        <w:rPr>
          <w:rStyle w:val="StyleUnderline"/>
          <w:highlight w:val="green"/>
        </w:rPr>
        <w:t>outlaws' bent on sabotaging the prevailing world order</w:t>
      </w:r>
      <w:r w:rsidRPr="00DE137C">
        <w:rPr>
          <w:rStyle w:val="StyleUnderline"/>
        </w:rPr>
        <w:t>.</w:t>
      </w:r>
      <w:r w:rsidRPr="000E0D40">
        <w:rPr>
          <w:sz w:val="16"/>
        </w:rPr>
        <w:t xml:space="preserve">"2 The use of the rogue metaphor is particularly important in this context; for in the late-twentieth- century West, the term </w:t>
      </w:r>
      <w:r w:rsidRPr="00DE137C">
        <w:rPr>
          <w:rStyle w:val="StyleUnderline"/>
        </w:rPr>
        <w:t xml:space="preserve">rogue invokes a set of </w:t>
      </w:r>
      <w:r w:rsidRPr="00D358C2">
        <w:rPr>
          <w:rStyle w:val="StyleUnderline"/>
          <w:highlight w:val="green"/>
        </w:rPr>
        <w:t>images</w:t>
      </w:r>
      <w:r w:rsidRPr="00DE137C">
        <w:rPr>
          <w:rStyle w:val="StyleUnderline"/>
        </w:rPr>
        <w:t xml:space="preserve"> that </w:t>
      </w:r>
      <w:r w:rsidRPr="00D358C2">
        <w:rPr>
          <w:rStyle w:val="StyleUnderline"/>
          <w:highlight w:val="green"/>
        </w:rPr>
        <w:t>include "dishonest</w:t>
      </w:r>
      <w:r w:rsidRPr="00DE137C">
        <w:rPr>
          <w:rStyle w:val="StyleUnderline"/>
        </w:rPr>
        <w:t>,"' "irresponsible," "unprincipled," "unscrupulous," "</w:t>
      </w:r>
      <w:r w:rsidRPr="00D358C2">
        <w:rPr>
          <w:rStyle w:val="StyleUnderline"/>
          <w:highlight w:val="green"/>
        </w:rPr>
        <w:t>immoral," and "dangerous</w:t>
      </w:r>
      <w:r w:rsidRPr="00DE137C">
        <w:rPr>
          <w:rStyle w:val="StyleUnderline"/>
        </w:rPr>
        <w:t>.</w:t>
      </w:r>
      <w:r w:rsidRPr="000E0D40">
        <w:rPr>
          <w:sz w:val="16"/>
        </w:rPr>
        <w:t xml:space="preserve">" The term rogue state conjures up images of a state that is beyond the pale of civ- ilized international relations and is therefore a danger to peace and security. Although there is no single authoritative listing of rogue states, it is generally understood to include states such as North Korea, Libya, Iran, and Iraq. Two elements of this new representation of threat are worth noting. First, these Third World states are often described in language that had previously been applied to the Soviet Union: in both the popular and professional literature deal- ing with international security issues, these </w:t>
      </w:r>
      <w:r w:rsidRPr="00D358C2">
        <w:rPr>
          <w:rStyle w:val="StyleUnderline"/>
          <w:highlight w:val="green"/>
        </w:rPr>
        <w:t>states</w:t>
      </w:r>
      <w:r w:rsidRPr="00DE137C">
        <w:rPr>
          <w:rStyle w:val="StyleUnderline"/>
        </w:rPr>
        <w:t xml:space="preserve"> are routinely </w:t>
      </w:r>
      <w:r w:rsidRPr="00D358C2">
        <w:rPr>
          <w:rStyle w:val="StyleUnderline"/>
          <w:highlight w:val="green"/>
        </w:rPr>
        <w:t>represented as "totalitarian</w:t>
      </w:r>
      <w:r w:rsidRPr="00DE137C">
        <w:rPr>
          <w:rStyle w:val="StyleUnderline"/>
        </w:rPr>
        <w:t xml:space="preserve">," "expansionist," "militaristic," </w:t>
      </w:r>
      <w:r w:rsidRPr="00D358C2">
        <w:rPr>
          <w:rStyle w:val="StyleUnderline"/>
          <w:highlight w:val="green"/>
        </w:rPr>
        <w:t>and "implacably hostile</w:t>
      </w:r>
      <w:r w:rsidRPr="000E0D40">
        <w:rPr>
          <w:sz w:val="16"/>
        </w:rPr>
        <w:t xml:space="preserve">" to their neighbors and/or to American interests; as </w:t>
      </w:r>
      <w:r w:rsidRPr="00D358C2">
        <w:rPr>
          <w:rStyle w:val="StyleUnderline"/>
          <w:highlight w:val="green"/>
        </w:rPr>
        <w:t>opposing "Western values</w:t>
      </w:r>
      <w:r w:rsidRPr="00DE137C">
        <w:rPr>
          <w:rStyle w:val="StyleUnderline"/>
        </w:rPr>
        <w:t>" such as democracy, human rights, and the rule of law; and as bent on violating global norms regarding nuclear, biological, and chemical weapons proliferation.</w:t>
      </w:r>
      <w:r w:rsidRPr="000E0D40">
        <w:rPr>
          <w:sz w:val="16"/>
        </w:rPr>
        <w:t xml:space="preserve"> Sec- ond, the type of threat they pose is typically expressed in terms that tap into both the Cold War experience and deeper Western cultural currents. In this respect, the representation of "aggressive" and "irrational" Third World states armed with nuclear weapons as constituting the principal source of danger and insecurity in the international system closely parallels Cold War interpretations of the nature of the Soviet threat. </w:t>
      </w:r>
      <w:r w:rsidRPr="00DE137C">
        <w:rPr>
          <w:rStyle w:val="StyleUnderline"/>
        </w:rPr>
        <w:t>The danger posed by such states'</w:t>
      </w:r>
      <w:r w:rsidRPr="000E0D40">
        <w:rPr>
          <w:sz w:val="16"/>
        </w:rPr>
        <w:t xml:space="preserve"> </w:t>
      </w:r>
      <w:r w:rsidRPr="00DE137C">
        <w:rPr>
          <w:rStyle w:val="StyleUnderline"/>
        </w:rPr>
        <w:t>possessing</w:t>
      </w:r>
      <w:r w:rsidRPr="000E0D40">
        <w:rPr>
          <w:sz w:val="16"/>
        </w:rPr>
        <w:t xml:space="preserve"> chemical and biological </w:t>
      </w:r>
      <w:r w:rsidRPr="00DE137C">
        <w:rPr>
          <w:rStyle w:val="StyleUnderline"/>
        </w:rPr>
        <w:t>weapons</w:t>
      </w:r>
      <w:r w:rsidRPr="000E0D40">
        <w:rPr>
          <w:sz w:val="16"/>
        </w:rPr>
        <w:t xml:space="preserve">, on the other hand, clearly </w:t>
      </w:r>
      <w:r w:rsidRPr="00DE137C">
        <w:rPr>
          <w:rStyle w:val="StyleUnderline"/>
        </w:rPr>
        <w:t>taps into Western cultural con- ceptions of the "</w:t>
      </w:r>
      <w:r w:rsidRPr="00F65110">
        <w:rPr>
          <w:rStyle w:val="StyleUnderline"/>
          <w:highlight w:val="green"/>
        </w:rPr>
        <w:t>illegitimate</w:t>
      </w:r>
      <w:r w:rsidRPr="00DE137C">
        <w:rPr>
          <w:rStyle w:val="StyleUnderline"/>
        </w:rPr>
        <w:t xml:space="preserve">" nature of such weapons, especially </w:t>
      </w:r>
      <w:r w:rsidRPr="00F65110">
        <w:rPr>
          <w:rStyle w:val="StyleUnderline"/>
          <w:highlight w:val="green"/>
        </w:rPr>
        <w:t>in the hands of "irresponsible" Third World powers.</w:t>
      </w:r>
      <w:r w:rsidRPr="00DE137C">
        <w:rPr>
          <w:rStyle w:val="StyleUnderline"/>
        </w:rPr>
        <w:t xml:space="preserve"> In short, rogue states</w:t>
      </w:r>
      <w:r w:rsidRPr="000E0D40">
        <w:rPr>
          <w:sz w:val="16"/>
        </w:rPr>
        <w:t xml:space="preserve"> </w:t>
      </w:r>
      <w:r w:rsidRPr="00DE137C">
        <w:rPr>
          <w:rStyle w:val="StyleUnderline"/>
        </w:rPr>
        <w:t>are filling the threat gap left by the demise of the Soviet Union. This process of threat codification was</w:t>
      </w:r>
      <w:r w:rsidRPr="000E0D40">
        <w:rPr>
          <w:sz w:val="16"/>
        </w:rPr>
        <w:t xml:space="preserve"> underpinned, channeled, and </w:t>
      </w:r>
      <w:r w:rsidRPr="00DE137C">
        <w:rPr>
          <w:rStyle w:val="StyleUnderline"/>
        </w:rPr>
        <w:t>ampli- fied by centuries-old Western symbolic cultural representations of non-Western societies as irrational, dangerous, impervious to the logic of reason, and ulti- mately respectful only of superior military force.</w:t>
      </w:r>
      <w:r w:rsidRPr="000E0D40">
        <w:rPr>
          <w:sz w:val="16"/>
        </w:rPr>
        <w:t xml:space="preserve"> </w:t>
      </w:r>
      <w:r w:rsidRPr="000E0D40">
        <w:rPr>
          <w:rStyle w:val="StyleUnderline"/>
        </w:rPr>
        <w:t>Ed</w:t>
      </w:r>
      <w:r w:rsidRPr="00DE137C">
        <w:rPr>
          <w:rStyle w:val="StyleUnderline"/>
        </w:rPr>
        <w:t>ward Said, among others, has described this dominant Western way of interpreting the non-West (once called "the Orient"</w:t>
      </w:r>
      <w:r w:rsidRPr="000E0D40">
        <w:rPr>
          <w:sz w:val="16"/>
        </w:rPr>
        <w:t xml:space="preserve"> but now labeled the "South" or the "Third World") </w:t>
      </w:r>
      <w:r w:rsidRPr="00DE137C">
        <w:rPr>
          <w:rStyle w:val="StyleUnderline"/>
        </w:rPr>
        <w:t>as being more a product of the culture that produced it than an accurate reflection of its putative object</w:t>
      </w:r>
      <w:r w:rsidRPr="000E0D40">
        <w:rPr>
          <w:sz w:val="16"/>
        </w:rPr>
        <w:t xml:space="preserve">.3 </w:t>
      </w:r>
      <w:r w:rsidRPr="00F65110">
        <w:rPr>
          <w:rStyle w:val="StyleUnderline"/>
          <w:highlight w:val="green"/>
        </w:rPr>
        <w:t>Orientalism</w:t>
      </w:r>
      <w:r w:rsidRPr="000E0D40">
        <w:rPr>
          <w:sz w:val="16"/>
        </w:rPr>
        <w:t xml:space="preserve"> is a discourse about the non-Western world that </w:t>
      </w:r>
      <w:r w:rsidRPr="00F65110">
        <w:rPr>
          <w:rStyle w:val="StyleUnderline"/>
          <w:highlight w:val="green"/>
        </w:rPr>
        <w:t>deploys Western concepts</w:t>
      </w:r>
      <w:r w:rsidRPr="00DE137C">
        <w:rPr>
          <w:rStyle w:val="StyleUnderline"/>
        </w:rPr>
        <w:t xml:space="preserve"> and categories to render that world intelligible to Westerners. </w:t>
      </w:r>
      <w:r w:rsidRPr="000E0D40">
        <w:rPr>
          <w:sz w:val="16"/>
        </w:rPr>
        <w:t xml:space="preserve">The important point here is that </w:t>
      </w:r>
      <w:r w:rsidRPr="00DE137C">
        <w:rPr>
          <w:rStyle w:val="StyleUnderline"/>
        </w:rPr>
        <w:t xml:space="preserve">embedded in American represen- tations of rogue states is a kind of contemporary "strategic orientalism," an interpretation of the politico-strategic </w:t>
      </w:r>
      <w:r w:rsidRPr="00DE137C">
        <w:rPr>
          <w:rStyle w:val="StyleUnderline"/>
        </w:rPr>
        <w:lastRenderedPageBreak/>
        <w:t>objectives and purposes of Third World states that</w:t>
      </w:r>
      <w:r w:rsidRPr="000E0D40">
        <w:rPr>
          <w:sz w:val="16"/>
        </w:rPr>
        <w:t xml:space="preserve"> is </w:t>
      </w:r>
      <w:r w:rsidRPr="00F65110">
        <w:rPr>
          <w:rStyle w:val="StyleUnderline"/>
          <w:highlight w:val="green"/>
        </w:rPr>
        <w:t>shaped</w:t>
      </w:r>
      <w:r w:rsidRPr="000E0D40">
        <w:rPr>
          <w:sz w:val="16"/>
        </w:rPr>
        <w:t xml:space="preserve"> more </w:t>
      </w:r>
      <w:r w:rsidRPr="00F65110">
        <w:rPr>
          <w:rStyle w:val="StyleUnderline"/>
          <w:highlight w:val="green"/>
        </w:rPr>
        <w:t>by Western fears and prejudices</w:t>
      </w:r>
      <w:r w:rsidRPr="00DE137C">
        <w:rPr>
          <w:rStyle w:val="StyleUnderline"/>
        </w:rPr>
        <w:t xml:space="preserve"> </w:t>
      </w:r>
      <w:r w:rsidRPr="000E0D40">
        <w:rPr>
          <w:sz w:val="16"/>
        </w:rPr>
        <w:t xml:space="preserve">than by the realities of politics in those states. An excellent example of this is Samuel Huntington's discussion of an emerging "Confucian-Islamic connection" of opposition to the West, which is "designed to promote acquisition by its members of the weapons and weapons technologies needed to counter the military power of the West."4 He bases this in part on the pattern of Chinese arms sales to Iran and Pakistan yet fails to note that, from the Chinese perspective, it might make equal sense to talk of a "Christian-Islamic axis" based on massive U.S. arms sales to Saudi Arabia and other U.S. allies in the Persian Gulf. Hence </w:t>
      </w:r>
      <w:r w:rsidRPr="00DE137C">
        <w:rPr>
          <w:rStyle w:val="StyleUnderline"/>
        </w:rPr>
        <w:t>the proliferation threat posed by rogue states has become the foundation of post-Cold War American security policy not because of any radical change in the behavior of those states</w:t>
      </w:r>
      <w:r w:rsidRPr="000E0D40">
        <w:rPr>
          <w:sz w:val="16"/>
        </w:rPr>
        <w:t xml:space="preserve"> (i.e., changes in the "real world") </w:t>
      </w:r>
      <w:r w:rsidRPr="00DE137C">
        <w:rPr>
          <w:rStyle w:val="StyleUnderline"/>
        </w:rPr>
        <w:t>but because American policymakers have acquired a new geopolitical imaginary that shapes their understanding of the international security environment.</w:t>
      </w:r>
      <w:r w:rsidRPr="000E0D40">
        <w:rPr>
          <w:sz w:val="16"/>
        </w:rPr>
        <w:t xml:space="preserve"> It is one in which the rogue metaphor invests certain Third World states-such as North Korea, Syria, and Libya- with a degree of menace that they might not otherwise enjoy (and which they probably do not deserve). Addressing the Threat: American Approaches to Security-Building in the Post-Cold War World </w:t>
      </w:r>
      <w:r w:rsidRPr="00DE137C">
        <w:rPr>
          <w:rStyle w:val="StyleUnderline"/>
        </w:rPr>
        <w:t>Underlying and conditioning U.S. foreign and defense policy is the perva- sive and axiomatic belief that the U</w:t>
      </w:r>
      <w:r w:rsidRPr="000E0D40">
        <w:rPr>
          <w:sz w:val="16"/>
        </w:rPr>
        <w:t xml:space="preserve">nited </w:t>
      </w:r>
      <w:r w:rsidRPr="00DE137C">
        <w:rPr>
          <w:rStyle w:val="StyleUnderline"/>
        </w:rPr>
        <w:t>St</w:t>
      </w:r>
      <w:r w:rsidRPr="000E0D40">
        <w:rPr>
          <w:sz w:val="16"/>
        </w:rPr>
        <w:t xml:space="preserve">ates (or occasionally the West) </w:t>
      </w:r>
      <w:r w:rsidRPr="00DE137C">
        <w:rPr>
          <w:rStyle w:val="StyleUnderline"/>
        </w:rPr>
        <w:t>as a civilization has a special role to play in global security affairs</w:t>
      </w:r>
      <w:r w:rsidRPr="000E0D40">
        <w:rPr>
          <w:sz w:val="16"/>
        </w:rPr>
        <w:t xml:space="preserve">. </w:t>
      </w:r>
      <w:r w:rsidRPr="00DE137C">
        <w:rPr>
          <w:rStyle w:val="StyleUnderline"/>
        </w:rPr>
        <w:t>This</w:t>
      </w:r>
      <w:r w:rsidRPr="000E0D40">
        <w:rPr>
          <w:sz w:val="16"/>
        </w:rPr>
        <w:t xml:space="preserve"> belief which </w:t>
      </w:r>
      <w:r w:rsidRPr="00DE137C">
        <w:rPr>
          <w:rStyle w:val="StyleUnderline"/>
        </w:rPr>
        <w:t xml:space="preserve">is deeply embedded in </w:t>
      </w:r>
      <w:r w:rsidRPr="000E0D40">
        <w:rPr>
          <w:sz w:val="16"/>
        </w:rPr>
        <w:t xml:space="preserve">European Enlightenment </w:t>
      </w:r>
      <w:r w:rsidRPr="00DE137C">
        <w:rPr>
          <w:rStyle w:val="StyleUnderline"/>
        </w:rPr>
        <w:t>notions of the progres- sive, world-historical role of the U</w:t>
      </w:r>
      <w:r w:rsidRPr="000E0D40">
        <w:rPr>
          <w:sz w:val="16"/>
        </w:rPr>
        <w:t>nited</w:t>
      </w:r>
      <w:r w:rsidRPr="00DE137C">
        <w:rPr>
          <w:rStyle w:val="StyleUnderline"/>
        </w:rPr>
        <w:t xml:space="preserve"> S</w:t>
      </w:r>
      <w:r w:rsidRPr="000E0D40">
        <w:rPr>
          <w:sz w:val="16"/>
        </w:rPr>
        <w:t xml:space="preserve">tates/West-manifests itself most clearly in an inclination among American </w:t>
      </w:r>
      <w:r w:rsidRPr="00DE137C">
        <w:rPr>
          <w:rStyle w:val="StyleUnderline"/>
        </w:rPr>
        <w:t>policymakers to see the U</w:t>
      </w:r>
      <w:r w:rsidRPr="000E0D40">
        <w:rPr>
          <w:sz w:val="16"/>
        </w:rPr>
        <w:t xml:space="preserve">nited </w:t>
      </w:r>
      <w:r w:rsidRPr="00DE137C">
        <w:rPr>
          <w:rStyle w:val="StyleUnderline"/>
        </w:rPr>
        <w:t>S</w:t>
      </w:r>
      <w:r w:rsidRPr="000E0D40">
        <w:rPr>
          <w:sz w:val="16"/>
        </w:rPr>
        <w:t xml:space="preserve">tates </w:t>
      </w:r>
      <w:r w:rsidRPr="00DE137C">
        <w:rPr>
          <w:rStyle w:val="StyleUnderline"/>
        </w:rPr>
        <w:t>as the embodiment (and arbiter)</w:t>
      </w:r>
      <w:r w:rsidRPr="000E0D40">
        <w:rPr>
          <w:sz w:val="16"/>
        </w:rPr>
        <w:t xml:space="preserve"> of what Gerrit Gong has called "</w:t>
      </w:r>
      <w:r w:rsidRPr="00DE137C">
        <w:rPr>
          <w:rStyle w:val="StyleUnderline"/>
        </w:rPr>
        <w:t>the standard of civilization</w:t>
      </w:r>
      <w:r w:rsidRPr="000E0D40">
        <w:rPr>
          <w:sz w:val="16"/>
        </w:rPr>
        <w:t xml:space="preserve">."5 According to this view, </w:t>
      </w:r>
      <w:r w:rsidRPr="00DE137C">
        <w:rPr>
          <w:rStyle w:val="StyleUnderline"/>
        </w:rPr>
        <w:t>the U</w:t>
      </w:r>
      <w:r w:rsidRPr="000E0D40">
        <w:rPr>
          <w:sz w:val="16"/>
        </w:rPr>
        <w:t xml:space="preserve">nited </w:t>
      </w:r>
      <w:r w:rsidRPr="00DE137C">
        <w:rPr>
          <w:rStyle w:val="StyleUnderline"/>
        </w:rPr>
        <w:t>S</w:t>
      </w:r>
      <w:r w:rsidRPr="000E0D40">
        <w:rPr>
          <w:sz w:val="16"/>
        </w:rPr>
        <w:t xml:space="preserve">tates </w:t>
      </w:r>
      <w:r w:rsidRPr="00DE137C">
        <w:rPr>
          <w:rStyle w:val="StyleUnderline"/>
        </w:rPr>
        <w:t>and its Western allies</w:t>
      </w:r>
      <w:r w:rsidRPr="000E0D40">
        <w:rPr>
          <w:sz w:val="16"/>
        </w:rPr>
        <w:t xml:space="preserve"> </w:t>
      </w:r>
      <w:r w:rsidRPr="00DE137C">
        <w:rPr>
          <w:rStyle w:val="StyleUnderline"/>
        </w:rPr>
        <w:t>are more responsible, mature, developed, pacific, and democratic t</w:t>
      </w:r>
      <w:r w:rsidRPr="000E0D40">
        <w:rPr>
          <w:sz w:val="16"/>
        </w:rPr>
        <w:t xml:space="preserve">han the other nations of the world </w:t>
      </w:r>
      <w:r w:rsidRPr="00DE137C">
        <w:rPr>
          <w:rStyle w:val="StyleUnderline"/>
        </w:rPr>
        <w:t>and can therefore be trusted with nuclear weapons, ballis- tic missiles, chemical weapons precursors, biotechnologies,</w:t>
      </w:r>
      <w:r w:rsidRPr="000E0D40">
        <w:rPr>
          <w:sz w:val="16"/>
        </w:rPr>
        <w:t xml:space="preserve"> and so forth. </w:t>
      </w:r>
      <w:r w:rsidRPr="00DE137C">
        <w:rPr>
          <w:rStyle w:val="StyleUnderline"/>
        </w:rPr>
        <w:t xml:space="preserve">The possibility that these might be seen as threats by others (and hence the possi- bility that others' attempts to procure similar weapons is only a response) is simply not admitted. </w:t>
      </w:r>
      <w:r w:rsidRPr="000E0D40">
        <w:rPr>
          <w:sz w:val="16"/>
        </w:rPr>
        <w:t xml:space="preserve">At the other end of the continuum are "rogue states" and "near rogues"-the antithesis of the United States--that cannot be trusted to act responsibly in security affairs. In between these two poles are the vast majority of states (some of which are considered reliable some of the time). </w:t>
      </w:r>
      <w:r w:rsidRPr="00DE137C">
        <w:rPr>
          <w:rStyle w:val="StyleUnderline"/>
        </w:rPr>
        <w:t xml:space="preserve">This very powerful geopolitical imaginary underpins </w:t>
      </w:r>
      <w:r w:rsidRPr="000E0D40">
        <w:rPr>
          <w:sz w:val="16"/>
        </w:rPr>
        <w:t xml:space="preserve">(or at least legitimizes) </w:t>
      </w:r>
      <w:r w:rsidRPr="00F65110">
        <w:rPr>
          <w:rStyle w:val="StyleUnderline"/>
          <w:highlight w:val="green"/>
        </w:rPr>
        <w:t>the U</w:t>
      </w:r>
      <w:r w:rsidRPr="000E0D40">
        <w:rPr>
          <w:sz w:val="16"/>
        </w:rPr>
        <w:t>nited</w:t>
      </w:r>
      <w:r w:rsidRPr="00DE137C">
        <w:rPr>
          <w:rStyle w:val="StyleUnderline"/>
        </w:rPr>
        <w:t xml:space="preserve"> </w:t>
      </w:r>
      <w:r w:rsidRPr="00F65110">
        <w:rPr>
          <w:rStyle w:val="StyleUnderline"/>
          <w:highlight w:val="green"/>
        </w:rPr>
        <w:t>S</w:t>
      </w:r>
      <w:r w:rsidRPr="000E0D40">
        <w:rPr>
          <w:sz w:val="16"/>
        </w:rPr>
        <w:t xml:space="preserve">tates' basic </w:t>
      </w:r>
      <w:r w:rsidRPr="00F65110">
        <w:rPr>
          <w:rStyle w:val="StyleUnderline"/>
          <w:highlight w:val="green"/>
        </w:rPr>
        <w:t>approach to security building</w:t>
      </w:r>
      <w:r w:rsidRPr="000E0D40">
        <w:rPr>
          <w:sz w:val="16"/>
        </w:rPr>
        <w:t xml:space="preserve">, both globally and </w:t>
      </w:r>
      <w:r w:rsidRPr="00F65110">
        <w:rPr>
          <w:rStyle w:val="StyleUnderline"/>
          <w:highlight w:val="green"/>
        </w:rPr>
        <w:t>in</w:t>
      </w:r>
      <w:r w:rsidRPr="00DE137C">
        <w:rPr>
          <w:rStyle w:val="StyleUnderline"/>
        </w:rPr>
        <w:t xml:space="preserve"> </w:t>
      </w:r>
      <w:r w:rsidRPr="000E0D40">
        <w:rPr>
          <w:sz w:val="16"/>
        </w:rPr>
        <w:t>the</w:t>
      </w:r>
      <w:r w:rsidRPr="00DE137C">
        <w:rPr>
          <w:rStyle w:val="StyleUnderline"/>
        </w:rPr>
        <w:t xml:space="preserve"> </w:t>
      </w:r>
      <w:r w:rsidRPr="00F65110">
        <w:rPr>
          <w:rStyle w:val="StyleUnderline"/>
          <w:highlight w:val="green"/>
        </w:rPr>
        <w:t>Asia</w:t>
      </w:r>
      <w:r w:rsidRPr="000E0D40">
        <w:rPr>
          <w:sz w:val="16"/>
        </w:rPr>
        <w:t xml:space="preserve">-Pacific region. There are several corollaries to this American geopolitical imaginary. First, </w:t>
      </w:r>
      <w:r w:rsidRPr="00DE137C">
        <w:rPr>
          <w:rStyle w:val="StyleUnderline"/>
        </w:rPr>
        <w:t>this self-image inclines American policymakers to view the U</w:t>
      </w:r>
      <w:r w:rsidRPr="000E0D40">
        <w:rPr>
          <w:sz w:val="16"/>
        </w:rPr>
        <w:t xml:space="preserve">nited </w:t>
      </w:r>
      <w:r w:rsidRPr="00DE137C">
        <w:rPr>
          <w:rStyle w:val="StyleUnderline"/>
        </w:rPr>
        <w:t>S</w:t>
      </w:r>
      <w:r w:rsidRPr="000E0D40">
        <w:rPr>
          <w:sz w:val="16"/>
        </w:rPr>
        <w:t xml:space="preserve">tates </w:t>
      </w:r>
      <w:r w:rsidRPr="00DE137C">
        <w:rPr>
          <w:rStyle w:val="StyleUnderline"/>
        </w:rPr>
        <w:t xml:space="preserve">as hav- ing a natural vocation to </w:t>
      </w:r>
      <w:r w:rsidRPr="000E0D40">
        <w:rPr>
          <w:sz w:val="16"/>
        </w:rPr>
        <w:t xml:space="preserve">act as a "benign hegemon" in global security affairs- that is, to </w:t>
      </w:r>
      <w:r w:rsidRPr="00DE137C">
        <w:rPr>
          <w:rStyle w:val="StyleUnderline"/>
        </w:rPr>
        <w:t>play a lead role in shaping (and enforcing) the global security order</w:t>
      </w:r>
      <w:r w:rsidRPr="000E0D40">
        <w:rPr>
          <w:sz w:val="16"/>
        </w:rPr>
        <w:t xml:space="preserve">- while predisposing them to believe that non-Western states are inherently less well suited to play a lead role in global and regional security issues. A second corollary of the belief in American exceptionalism is the view that, </w:t>
      </w:r>
      <w:r w:rsidRPr="00DE137C">
        <w:rPr>
          <w:rStyle w:val="StyleUnderline"/>
        </w:rPr>
        <w:t>because the U</w:t>
      </w:r>
      <w:r w:rsidRPr="000E0D40">
        <w:rPr>
          <w:sz w:val="16"/>
        </w:rPr>
        <w:t xml:space="preserve">nited </w:t>
      </w:r>
      <w:r w:rsidRPr="00DE137C">
        <w:rPr>
          <w:rStyle w:val="StyleUnderline"/>
        </w:rPr>
        <w:t>S</w:t>
      </w:r>
      <w:r w:rsidRPr="000E0D40">
        <w:rPr>
          <w:sz w:val="16"/>
        </w:rPr>
        <w:t xml:space="preserve">tates </w:t>
      </w:r>
      <w:r w:rsidRPr="00DE137C">
        <w:rPr>
          <w:rStyle w:val="StyleUnderline"/>
        </w:rPr>
        <w:t>is pursuing rational and benign security-building policies, it can be excused from some of the more onerous restraints that others need to observe if peace and stability are to be maintained.</w:t>
      </w:r>
      <w:r w:rsidRPr="000E0D40">
        <w:rPr>
          <w:sz w:val="16"/>
        </w:rPr>
        <w:t xml:space="preserve"> The United States often does not (except in the most abstract way) accept the notion of "equity" or parity of esteem in secu- rity issues that is advanced by China and India. </w:t>
      </w:r>
      <w:r w:rsidRPr="00DE137C">
        <w:rPr>
          <w:rStyle w:val="StyleUnderline"/>
        </w:rPr>
        <w:t xml:space="preserve">To offer a concrete example, </w:t>
      </w:r>
      <w:r w:rsidRPr="00F65110">
        <w:rPr>
          <w:rStyle w:val="StyleUnderline"/>
          <w:highlight w:val="green"/>
        </w:rPr>
        <w:t>the U</w:t>
      </w:r>
      <w:r w:rsidRPr="000E0D40">
        <w:rPr>
          <w:sz w:val="16"/>
        </w:rPr>
        <w:t>nited</w:t>
      </w:r>
      <w:r w:rsidRPr="00DE137C">
        <w:rPr>
          <w:rStyle w:val="StyleUnderline"/>
        </w:rPr>
        <w:t xml:space="preserve"> </w:t>
      </w:r>
      <w:r w:rsidRPr="00F65110">
        <w:rPr>
          <w:rStyle w:val="StyleUnderline"/>
          <w:highlight w:val="green"/>
        </w:rPr>
        <w:t>S</w:t>
      </w:r>
      <w:r w:rsidRPr="000E0D40">
        <w:rPr>
          <w:sz w:val="16"/>
        </w:rPr>
        <w:t xml:space="preserve">tates </w:t>
      </w:r>
      <w:r w:rsidRPr="00F65110">
        <w:rPr>
          <w:rStyle w:val="StyleUnderline"/>
          <w:highlight w:val="green"/>
        </w:rPr>
        <w:t>views its own</w:t>
      </w:r>
      <w:r w:rsidRPr="00DE137C">
        <w:rPr>
          <w:rStyle w:val="StyleUnderline"/>
        </w:rPr>
        <w:t xml:space="preserve"> "forward </w:t>
      </w:r>
      <w:r w:rsidRPr="00F65110">
        <w:rPr>
          <w:rStyle w:val="StyleUnderline"/>
          <w:highlight w:val="green"/>
        </w:rPr>
        <w:t>deployment" of military forces</w:t>
      </w:r>
      <w:r w:rsidRPr="00DE137C">
        <w:rPr>
          <w:rStyle w:val="StyleUnderline"/>
        </w:rPr>
        <w:t xml:space="preserve"> and the rou- tine conduct of electronic surveillance missions </w:t>
      </w:r>
      <w:r w:rsidRPr="00F65110">
        <w:rPr>
          <w:rStyle w:val="StyleUnderline"/>
          <w:highlight w:val="green"/>
        </w:rPr>
        <w:t>off China's coast as benign ele- ments of a national strategy aimed at promoting international peace and securi- ty. Efforts by China</w:t>
      </w:r>
      <w:r w:rsidRPr="00F65110">
        <w:rPr>
          <w:sz w:val="16"/>
          <w:highlight w:val="green"/>
        </w:rPr>
        <w:t xml:space="preserve"> and other countries </w:t>
      </w:r>
      <w:r w:rsidRPr="00F65110">
        <w:rPr>
          <w:rStyle w:val="StyleUnderline"/>
          <w:highlight w:val="green"/>
        </w:rPr>
        <w:t>to develop and deploy forces that have far more limited</w:t>
      </w:r>
      <w:r w:rsidRPr="000E0D40">
        <w:rPr>
          <w:sz w:val="16"/>
        </w:rPr>
        <w:t xml:space="preserve"> global (or even regional) </w:t>
      </w:r>
      <w:r w:rsidRPr="00F65110">
        <w:rPr>
          <w:rStyle w:val="StyleUnderline"/>
          <w:highlight w:val="green"/>
        </w:rPr>
        <w:t>reach</w:t>
      </w:r>
      <w:r w:rsidRPr="000E0D40">
        <w:rPr>
          <w:sz w:val="16"/>
        </w:rPr>
        <w:t xml:space="preserve">, however, </w:t>
      </w:r>
      <w:r w:rsidRPr="00F65110">
        <w:rPr>
          <w:rStyle w:val="StyleUnderline"/>
          <w:highlight w:val="green"/>
        </w:rPr>
        <w:t>are viewed as provoca- tive, irresponsible, and militaristic-even though they are</w:t>
      </w:r>
      <w:r w:rsidRPr="00DE137C">
        <w:rPr>
          <w:rStyle w:val="StyleUnderline"/>
        </w:rPr>
        <w:t xml:space="preserve"> </w:t>
      </w:r>
      <w:r w:rsidRPr="000E0D40">
        <w:rPr>
          <w:sz w:val="16"/>
        </w:rPr>
        <w:t>arguably</w:t>
      </w:r>
      <w:r w:rsidRPr="00DE137C">
        <w:rPr>
          <w:rStyle w:val="StyleUnderline"/>
        </w:rPr>
        <w:t xml:space="preserve"> </w:t>
      </w:r>
      <w:r w:rsidRPr="00F65110">
        <w:rPr>
          <w:rStyle w:val="StyleUnderline"/>
          <w:highlight w:val="green"/>
        </w:rPr>
        <w:t>far more defensive</w:t>
      </w:r>
      <w:r w:rsidRPr="000E0D40">
        <w:rPr>
          <w:sz w:val="16"/>
        </w:rPr>
        <w:t xml:space="preserve"> (and hence legitimate) in nature. Third</w:t>
      </w:r>
      <w:r w:rsidRPr="00DE137C">
        <w:rPr>
          <w:rStyle w:val="StyleUnderline"/>
        </w:rPr>
        <w:t>, American policymakers are inclined to interpret hostile or negative reac- tions to unilateral U.S. security initiatives as disingenuous or cynically self-serv- ing</w:t>
      </w:r>
      <w:r w:rsidRPr="000E0D40">
        <w:rPr>
          <w:sz w:val="16"/>
        </w:rPr>
        <w:t xml:space="preserve">. </w:t>
      </w:r>
      <w:r w:rsidRPr="00DE137C">
        <w:rPr>
          <w:rStyle w:val="StyleUnderline"/>
        </w:rPr>
        <w:t>The possibility</w:t>
      </w:r>
      <w:r w:rsidRPr="000E0D40">
        <w:rPr>
          <w:sz w:val="16"/>
        </w:rPr>
        <w:t xml:space="preserve">, for example, </w:t>
      </w:r>
      <w:r w:rsidRPr="00DE137C">
        <w:rPr>
          <w:rStyle w:val="StyleUnderline"/>
        </w:rPr>
        <w:t>that China's opposition to U.S. missile defense plans</w:t>
      </w:r>
      <w:r w:rsidRPr="000E0D40">
        <w:rPr>
          <w:sz w:val="16"/>
        </w:rPr>
        <w:t xml:space="preserve">-plans </w:t>
      </w:r>
      <w:r w:rsidRPr="00DE137C">
        <w:rPr>
          <w:rStyle w:val="StyleUnderline"/>
        </w:rPr>
        <w:t>that would effectively neutralize China's minimal nuclear deterrent- is based on a legitimate concern that such a system might be both inherently threat- ening and destabilizing is simply not admitted</w:t>
      </w:r>
      <w:r w:rsidRPr="000E0D40">
        <w:rPr>
          <w:sz w:val="16"/>
        </w:rPr>
        <w:t xml:space="preserve">. Instead, </w:t>
      </w:r>
      <w:r w:rsidRPr="00DE137C">
        <w:rPr>
          <w:rStyle w:val="StyleUnderline"/>
        </w:rPr>
        <w:t xml:space="preserve">more sinister motives are ascribed to the Chinese leadership: specifically, that China's opposition to missile defense is </w:t>
      </w:r>
      <w:r w:rsidRPr="000E0D40">
        <w:rPr>
          <w:sz w:val="16"/>
        </w:rPr>
        <w:t>simply p</w:t>
      </w:r>
      <w:r w:rsidRPr="00DE137C">
        <w:rPr>
          <w:rStyle w:val="StyleUnderline"/>
        </w:rPr>
        <w:t>art of an ongoing effort to minimize U.S. influence</w:t>
      </w:r>
      <w:r w:rsidRPr="000E0D40">
        <w:rPr>
          <w:sz w:val="16"/>
        </w:rPr>
        <w:t xml:space="preserve"> in the region. None of this is to argue that China is not pursuing its own interests as it understands them. Rather, it is to make the point that </w:t>
      </w:r>
      <w:r w:rsidRPr="000E0D40">
        <w:rPr>
          <w:rStyle w:val="StyleUnderline"/>
        </w:rPr>
        <w:t>because U.</w:t>
      </w:r>
      <w:r w:rsidRPr="00F65110">
        <w:rPr>
          <w:rStyle w:val="StyleUnderline"/>
          <w:highlight w:val="green"/>
        </w:rPr>
        <w:t>S. policymakers</w:t>
      </w:r>
      <w:r w:rsidRPr="000E0D40">
        <w:rPr>
          <w:rStyle w:val="StyleUnderline"/>
        </w:rPr>
        <w:t xml:space="preserve"> tend to </w:t>
      </w:r>
      <w:r w:rsidRPr="00F65110">
        <w:rPr>
          <w:rStyle w:val="StyleUnderline"/>
          <w:highlight w:val="green"/>
        </w:rPr>
        <w:t>see themselves as having only benign motives</w:t>
      </w:r>
      <w:r w:rsidRPr="000E0D40">
        <w:rPr>
          <w:rStyle w:val="StyleUnderline"/>
        </w:rPr>
        <w:t xml:space="preserve"> they can only interpret resistance to U.S. initiatives as the result of duplicitous or sinister motives.</w:t>
      </w:r>
      <w:r w:rsidRPr="000E0D40">
        <w:rPr>
          <w:sz w:val="16"/>
        </w:rPr>
        <w:t xml:space="preserve"> A final corollary of </w:t>
      </w:r>
      <w:r w:rsidRPr="000E0D40">
        <w:rPr>
          <w:rStyle w:val="StyleUnderline"/>
        </w:rPr>
        <w:t>the U.S</w:t>
      </w:r>
      <w:r w:rsidRPr="000E0D40">
        <w:rPr>
          <w:sz w:val="16"/>
        </w:rPr>
        <w:t xml:space="preserve">. self-perception as guardian of the contempo- rary liberal </w:t>
      </w:r>
      <w:r w:rsidRPr="000E0D40">
        <w:rPr>
          <w:sz w:val="16"/>
        </w:rPr>
        <w:lastRenderedPageBreak/>
        <w:t xml:space="preserve">order is that it </w:t>
      </w:r>
      <w:r w:rsidRPr="000E0D40">
        <w:rPr>
          <w:rStyle w:val="StyleUnderline"/>
        </w:rPr>
        <w:t xml:space="preserve">feels justified in maintaining its nuclear arsenal to defend </w:t>
      </w:r>
      <w:r w:rsidRPr="000E0D40">
        <w:rPr>
          <w:sz w:val="16"/>
        </w:rPr>
        <w:t>and sustain</w:t>
      </w:r>
      <w:r w:rsidRPr="000E0D40">
        <w:rPr>
          <w:rStyle w:val="StyleUnderline"/>
        </w:rPr>
        <w:t xml:space="preserve"> that order.</w:t>
      </w:r>
      <w:r w:rsidRPr="000E0D40">
        <w:rPr>
          <w:sz w:val="16"/>
        </w:rPr>
        <w:t xml:space="preserve"> This has manifested itself in the lack of enthusi- asm for a range of proposals for global nuclear disarmament, including those contained in the Canberra Commission Report, the Group of 21 proposals, and indeed, the Nuclear NonProliferation Treaty itself</w:t>
      </w:r>
      <w:r w:rsidRPr="000E0D40">
        <w:rPr>
          <w:rStyle w:val="StyleUnderline"/>
        </w:rPr>
        <w:t>. Refusal to give these pro- posals serious consideration is often explained in terms of the need to retain nuclear weapons to deter rogue states</w:t>
      </w:r>
      <w:r w:rsidRPr="000E0D40">
        <w:rPr>
          <w:sz w:val="16"/>
        </w:rPr>
        <w:t xml:space="preserve"> that might acquire various WMDs, as well as sotto voce claims that Western nuclear weapons are not a danger to international peace and security because the United States, France, and Britain are "responsible" actors who retain such weapons exclusively for defensive pur- poses. Whatever the specific rationalization, however, it is clear that U.S. offi- cials see Western nuclear weapons as qualitatively different from non-Western nuclear weapons. This </w:t>
      </w:r>
      <w:r w:rsidRPr="000E0D40">
        <w:rPr>
          <w:rStyle w:val="StyleUnderline"/>
        </w:rPr>
        <w:t xml:space="preserve">underpins both a desire to limit, contain, or roll back non-Western efforts to acquire such weapons and a pervasive indifference </w:t>
      </w:r>
      <w:r w:rsidRPr="000E0D40">
        <w:rPr>
          <w:sz w:val="16"/>
        </w:rPr>
        <w:t xml:space="preserve">(at least at the governmental level) </w:t>
      </w:r>
      <w:r w:rsidRPr="000E0D40">
        <w:rPr>
          <w:rStyle w:val="StyleUnderline"/>
        </w:rPr>
        <w:t>to</w:t>
      </w:r>
      <w:r w:rsidRPr="000E0D40">
        <w:rPr>
          <w:sz w:val="16"/>
        </w:rPr>
        <w:t xml:space="preserve"> proposals to move toward </w:t>
      </w:r>
      <w:r w:rsidRPr="000E0D40">
        <w:rPr>
          <w:rStyle w:val="StyleUnderline"/>
        </w:rPr>
        <w:t xml:space="preserve">global nuclear dis- armament. </w:t>
      </w:r>
      <w:r w:rsidRPr="000E0D40">
        <w:rPr>
          <w:sz w:val="16"/>
        </w:rPr>
        <w:t xml:space="preserve">China in the U.S. Geopolitical Imagination </w:t>
      </w:r>
      <w:r w:rsidRPr="000E0D40">
        <w:rPr>
          <w:rStyle w:val="StyleUnderline"/>
        </w:rPr>
        <w:t xml:space="preserve">How does China fit into this new geopolitical imaginary? </w:t>
      </w:r>
      <w:r w:rsidRPr="000E0D40">
        <w:rPr>
          <w:sz w:val="16"/>
        </w:rPr>
        <w:t xml:space="preserve">The rhetorical rep- resentations circulating in connection with the April 2001 U.S.-China spy plane incident provide perhaps the clearest answer to this question. Simply put, this episode revealed two (related) elements of the contemporary U.S. cultural fram- ing of China. First, as became abundantly clear during the spy plane crisis, </w:t>
      </w:r>
      <w:r w:rsidRPr="00F65110">
        <w:rPr>
          <w:rStyle w:val="StyleUnderline"/>
          <w:highlight w:val="green"/>
        </w:rPr>
        <w:t>China is now viewed by many Americans as failing to meet the standards of civilized international conduct</w:t>
      </w:r>
      <w:r w:rsidRPr="000E0D40">
        <w:rPr>
          <w:sz w:val="16"/>
        </w:rPr>
        <w:t xml:space="preserve"> that would qualify it for full membership in the global "fam- ily of nations." During the crisis, for example,</w:t>
      </w:r>
      <w:r w:rsidRPr="000E0D40">
        <w:rPr>
          <w:rStyle w:val="StyleUnderline"/>
        </w:rPr>
        <w:t xml:space="preserve"> China was routinely represented in </w:t>
      </w:r>
      <w:r w:rsidRPr="000E0D40">
        <w:rPr>
          <w:sz w:val="16"/>
        </w:rPr>
        <w:t xml:space="preserve">policy, media, and academic circles </w:t>
      </w:r>
      <w:r w:rsidRPr="000E0D40">
        <w:rPr>
          <w:rStyle w:val="StyleUnderline"/>
        </w:rPr>
        <w:t>as being unable to grasp</w:t>
      </w:r>
      <w:r w:rsidRPr="000E0D40">
        <w:rPr>
          <w:sz w:val="16"/>
        </w:rPr>
        <w:t xml:space="preserve"> or play by </w:t>
      </w:r>
      <w:r w:rsidRPr="000E0D40">
        <w:rPr>
          <w:rStyle w:val="StyleUnderline"/>
        </w:rPr>
        <w:t xml:space="preserve">the rules of civilized international society </w:t>
      </w:r>
      <w:r w:rsidRPr="000E0D40">
        <w:rPr>
          <w:sz w:val="16"/>
        </w:rPr>
        <w:t>(esp</w:t>
      </w:r>
      <w:r w:rsidRPr="000E0D40">
        <w:rPr>
          <w:rStyle w:val="StyleUnderline"/>
        </w:rPr>
        <w:t>ecially those regarding aircraft in dis- tress, sovereign immunity of damaged military air</w:t>
      </w:r>
      <w:r>
        <w:rPr>
          <w:rStyle w:val="StyleUnderline"/>
        </w:rPr>
        <w:t>craft, and international proper</w:t>
      </w:r>
      <w:r w:rsidRPr="000E0D40">
        <w:rPr>
          <w:rStyle w:val="StyleUnderline"/>
        </w:rPr>
        <w:t>ty rights</w:t>
      </w:r>
      <w:r w:rsidRPr="000E0D40">
        <w:rPr>
          <w:sz w:val="16"/>
        </w:rPr>
        <w:t>); u</w:t>
      </w:r>
      <w:r w:rsidRPr="000E0D40">
        <w:rPr>
          <w:rStyle w:val="StyleUnderline"/>
        </w:rPr>
        <w:t>ndemocratically contemptuous of universal human rights; irresponsi- ble; dangerous; irredentist; militaristic; childishly nationalistic; technologically backward; and willfully blind to America's benign/stabilizing role in the Asia- Pacific region</w:t>
      </w:r>
      <w:r w:rsidRPr="000E0D40">
        <w:rPr>
          <w:sz w:val="16"/>
        </w:rPr>
        <w:t xml:space="preserve">. In the new U.S. geopolitical imaginary, then, although </w:t>
      </w:r>
      <w:r w:rsidRPr="000E0D40">
        <w:rPr>
          <w:rStyle w:val="StyleUnderline"/>
        </w:rPr>
        <w:t>China</w:t>
      </w:r>
      <w:r w:rsidRPr="000E0D40">
        <w:rPr>
          <w:sz w:val="16"/>
        </w:rPr>
        <w:t xml:space="preserve"> does not quite make it into the category of "rogue" state, it </w:t>
      </w:r>
      <w:r w:rsidRPr="000E0D40">
        <w:rPr>
          <w:rStyle w:val="StyleUnderline"/>
        </w:rPr>
        <w:t xml:space="preserve">is clearly represented as sharing with states like North Korea and Iraq some of the characteristics of an irrational and threatening rogue. </w:t>
      </w:r>
      <w:r w:rsidRPr="000E0D40">
        <w:rPr>
          <w:sz w:val="16"/>
        </w:rPr>
        <w:t xml:space="preserve">At a minimum, there is a widespread belief that China is a dangerous state that cannot be counted on to act in accordance with the norms of civilized international relations. Second, </w:t>
      </w:r>
      <w:r w:rsidRPr="000E0D40">
        <w:rPr>
          <w:rStyle w:val="StyleUnderline"/>
        </w:rPr>
        <w:t>the rhetoric</w:t>
      </w:r>
      <w:r w:rsidRPr="000E0D40">
        <w:rPr>
          <w:sz w:val="16"/>
        </w:rPr>
        <w:t xml:space="preserve"> surrounding the spy plane incident also clearly </w:t>
      </w:r>
      <w:r w:rsidRPr="000E0D40">
        <w:rPr>
          <w:rStyle w:val="StyleUnderline"/>
        </w:rPr>
        <w:t>revealed a powerful tendency within the U</w:t>
      </w:r>
      <w:r w:rsidRPr="000E0D40">
        <w:rPr>
          <w:sz w:val="16"/>
        </w:rPr>
        <w:t>nited</w:t>
      </w:r>
      <w:r w:rsidRPr="000E0D40">
        <w:rPr>
          <w:rStyle w:val="StyleUnderline"/>
        </w:rPr>
        <w:t xml:space="preserve"> S</w:t>
      </w:r>
      <w:r w:rsidRPr="000E0D40">
        <w:rPr>
          <w:sz w:val="16"/>
        </w:rPr>
        <w:t>tates</w:t>
      </w:r>
      <w:r w:rsidRPr="000E0D40">
        <w:rPr>
          <w:rStyle w:val="StyleUnderline"/>
        </w:rPr>
        <w:t xml:space="preserve"> to view China as a country that poses an actual challenge to American regional leadership and that harbors ambi- tions</w:t>
      </w:r>
      <w:r w:rsidRPr="000E0D40">
        <w:rPr>
          <w:sz w:val="16"/>
        </w:rPr>
        <w:t xml:space="preserve"> </w:t>
      </w:r>
      <w:r w:rsidRPr="000E0D40">
        <w:rPr>
          <w:rStyle w:val="StyleUnderline"/>
        </w:rPr>
        <w:t>of becoming a global peer competitor</w:t>
      </w:r>
      <w:r w:rsidRPr="000E0D40">
        <w:rPr>
          <w:sz w:val="16"/>
        </w:rPr>
        <w:t xml:space="preserve"> of the United States. </w:t>
      </w:r>
      <w:r w:rsidRPr="000E0D40">
        <w:rPr>
          <w:rStyle w:val="StyleUnderline"/>
        </w:rPr>
        <w:t>Media</w:t>
      </w:r>
      <w:r w:rsidRPr="000E0D40">
        <w:rPr>
          <w:sz w:val="16"/>
        </w:rPr>
        <w:t xml:space="preserve"> com- mentary (on the crisis </w:t>
      </w:r>
      <w:r w:rsidRPr="000E0D40">
        <w:rPr>
          <w:rStyle w:val="StyleUnderline"/>
        </w:rPr>
        <w:t>repeatedly made reference to China's regional hegemonic anmbitions, suggesting over and over again that China wanted not only to reinte- grate</w:t>
      </w:r>
      <w:r w:rsidRPr="000E0D40">
        <w:rPr>
          <w:sz w:val="16"/>
        </w:rPr>
        <w:t xml:space="preserve"> </w:t>
      </w:r>
      <w:r w:rsidRPr="000E0D40">
        <w:rPr>
          <w:rStyle w:val="StyleUnderline"/>
        </w:rPr>
        <w:t>Taiwan but also to deny the U</w:t>
      </w:r>
      <w:r w:rsidRPr="000E0D40">
        <w:rPr>
          <w:sz w:val="16"/>
        </w:rPr>
        <w:t xml:space="preserve">nited </w:t>
      </w:r>
      <w:r w:rsidRPr="000E0D40">
        <w:rPr>
          <w:rStyle w:val="StyleUnderline"/>
        </w:rPr>
        <w:t>S</w:t>
      </w:r>
      <w:r w:rsidRPr="000E0D40">
        <w:rPr>
          <w:sz w:val="16"/>
        </w:rPr>
        <w:t xml:space="preserve">tates </w:t>
      </w:r>
      <w:r w:rsidRPr="000E0D40">
        <w:rPr>
          <w:rStyle w:val="StyleUnderline"/>
        </w:rPr>
        <w:t xml:space="preserve">military access to </w:t>
      </w:r>
      <w:r w:rsidRPr="000E0D40">
        <w:rPr>
          <w:sz w:val="16"/>
        </w:rPr>
        <w:t xml:space="preserve">sensitive areas like </w:t>
      </w:r>
      <w:r w:rsidRPr="000E0D40">
        <w:rPr>
          <w:rStyle w:val="StyleUnderline"/>
        </w:rPr>
        <w:t>the S</w:t>
      </w:r>
      <w:r w:rsidRPr="000E0D40">
        <w:rPr>
          <w:sz w:val="16"/>
        </w:rPr>
        <w:t xml:space="preserve">outh </w:t>
      </w:r>
      <w:r w:rsidRPr="000E0D40">
        <w:rPr>
          <w:rStyle w:val="StyleUnderline"/>
        </w:rPr>
        <w:t>C</w:t>
      </w:r>
      <w:r w:rsidRPr="000E0D40">
        <w:rPr>
          <w:sz w:val="16"/>
        </w:rPr>
        <w:t xml:space="preserve">hina </w:t>
      </w:r>
      <w:r w:rsidRPr="000E0D40">
        <w:rPr>
          <w:rStyle w:val="StyleUnderline"/>
        </w:rPr>
        <w:t>S</w:t>
      </w:r>
      <w:r w:rsidRPr="000E0D40">
        <w:rPr>
          <w:sz w:val="16"/>
        </w:rPr>
        <w:t xml:space="preserve">ea </w:t>
      </w:r>
      <w:r w:rsidRPr="000E0D40">
        <w:rPr>
          <w:rStyle w:val="StyleUnderline"/>
        </w:rPr>
        <w:t>land ultimately to realize military dominance in the region. Some</w:t>
      </w:r>
      <w:r w:rsidRPr="000E0D40">
        <w:rPr>
          <w:sz w:val="16"/>
        </w:rPr>
        <w:t xml:space="preserve"> have </w:t>
      </w:r>
      <w:r w:rsidRPr="000E0D40">
        <w:rPr>
          <w:rStyle w:val="StyleUnderline"/>
        </w:rPr>
        <w:t>even suggested that</w:t>
      </w:r>
      <w:r w:rsidRPr="000E0D40">
        <w:rPr>
          <w:sz w:val="16"/>
        </w:rPr>
        <w:t xml:space="preserve"> in the not-too-distant future </w:t>
      </w:r>
      <w:r w:rsidRPr="000E0D40">
        <w:rPr>
          <w:rStyle w:val="StyleUnderline"/>
        </w:rPr>
        <w:t xml:space="preserve">China will have </w:t>
      </w:r>
      <w:r w:rsidRPr="000E0D40">
        <w:rPr>
          <w:sz w:val="16"/>
        </w:rPr>
        <w:t>economic and mili</w:t>
      </w:r>
      <w:r w:rsidRPr="000E0D40">
        <w:rPr>
          <w:rStyle w:val="StyleUnderline"/>
        </w:rPr>
        <w:t xml:space="preserve">tary capabilities that will allow it to threaten U.S. inter- ests beyond the Asia-Pacific </w:t>
      </w:r>
      <w:r w:rsidRPr="000E0D40">
        <w:rPr>
          <w:sz w:val="16"/>
        </w:rPr>
        <w:t>region. The rhetorical exaggeration displayed in the U.S. media during this crisis--especially when set against China's actually quite limited military and political capability to pursue such goals--suggests that th</w:t>
      </w:r>
      <w:r w:rsidRPr="000E0D40">
        <w:rPr>
          <w:rStyle w:val="StyleUnderline"/>
        </w:rPr>
        <w:t>is view of China was less a rational appraisal of an objective threat than an artifact of a profoundly interpretive exercise that was powerfully conditioned by a geopo- litical imaginary that had already framed China as an aggressive, militaristic, and expansionist near-rogue state.</w:t>
      </w:r>
      <w:r w:rsidRPr="000E0D40">
        <w:rPr>
          <w:sz w:val="16"/>
        </w:rPr>
        <w:t xml:space="preserve"> To sum up: In this new geopolitical imaginary China figures somewhere between a rogue state and a global strategic rival on the order of the old Soviet Union. Un</w:t>
      </w:r>
      <w:r w:rsidRPr="000E0D40">
        <w:rPr>
          <w:rStyle w:val="StyleUnderline"/>
        </w:rPr>
        <w:t xml:space="preserve">derpinning this contemporary framing is a centuries-old set of orien- talist assumptions about the nature of Chinese society, as well as a more recent discourse related to the threat of </w:t>
      </w:r>
      <w:r w:rsidRPr="000E0D40">
        <w:rPr>
          <w:sz w:val="16"/>
        </w:rPr>
        <w:t xml:space="preserve">(and need to contain) </w:t>
      </w:r>
      <w:r w:rsidRPr="000E0D40">
        <w:rPr>
          <w:rStyle w:val="StyleUnderline"/>
        </w:rPr>
        <w:t>communism</w:t>
      </w:r>
      <w:r w:rsidRPr="000E0D40">
        <w:rPr>
          <w:sz w:val="16"/>
        </w:rPr>
        <w:t>. To be sure, not all Americans accept this view of China; many see the possibilities associat- ed with engaging China. Even here, however, the dominant geopolitical imagi- nary retains its grip; for the purpose of engagement in the minds of many Amer- icans is to transform China via expanded trade and investment ties into a democratic country that will become a responsible member of the international community</w:t>
      </w:r>
    </w:p>
    <w:p w14:paraId="19B0E00E" w14:textId="77777777" w:rsidR="005F22A8" w:rsidRPr="009D529F" w:rsidRDefault="005F22A8" w:rsidP="005F22A8">
      <w:pPr>
        <w:pStyle w:val="Heading3"/>
      </w:pPr>
      <w:bookmarkStart w:id="3" w:name="_Hlk90715621"/>
      <w:r w:rsidRPr="009D529F">
        <w:lastRenderedPageBreak/>
        <w:t>Orbital Manifest Destiny</w:t>
      </w:r>
    </w:p>
    <w:p w14:paraId="3190304F" w14:textId="36FA3E2D" w:rsidR="005F22A8" w:rsidRPr="009D529F" w:rsidRDefault="005F22A8" w:rsidP="005F22A8">
      <w:pPr>
        <w:pStyle w:val="Heading4"/>
      </w:pPr>
      <w:r w:rsidRPr="009D529F">
        <w:t xml:space="preserve">The US view of space hegemony creates international competition and replicates European Manifest Destiny. </w:t>
      </w:r>
      <w:r>
        <w:t>America wants power now and control over IL allows</w:t>
      </w:r>
      <w:r w:rsidR="005D0E64">
        <w:t>. THEY TRY TO JUSTIFY BY SAYING ITS CHINA VS THE WEST BUT THEY ULTIMATELY CONTROL CHINA BY FORCING OBEDIENCE TO IL. THE US WILL SEEK TO CONTROL THE EAST OUTSIDE THEIR ARGUMENT ANYWAYS.</w:t>
      </w:r>
      <w:r w:rsidR="00D73AE8">
        <w:t xml:space="preserve"> They also say its china vs everyone else, but no reason why has to be china.</w:t>
      </w:r>
    </w:p>
    <w:p w14:paraId="039A1B86" w14:textId="77777777" w:rsidR="005F22A8" w:rsidRPr="009D529F" w:rsidRDefault="005F22A8" w:rsidP="005F22A8">
      <w:pPr>
        <w:rPr>
          <w:sz w:val="16"/>
          <w:szCs w:val="16"/>
        </w:rPr>
      </w:pPr>
      <w:r w:rsidRPr="009D529F">
        <w:rPr>
          <w:rStyle w:val="Style13ptBold"/>
        </w:rPr>
        <w:t>Leib 99</w:t>
      </w:r>
      <w:r w:rsidRPr="009D529F">
        <w:t xml:space="preserve"> </w:t>
      </w:r>
      <w:r w:rsidRPr="009D529F">
        <w:rPr>
          <w:sz w:val="16"/>
          <w:szCs w:val="16"/>
        </w:rPr>
        <w:t xml:space="preserve">(Leib, Karl. [Associate Professor at Christian Brothers University, Visiting Assistant Professor at Wabash College. Memo: I’m interested in all areas of political science but my background is in world politics, especially foreign policy making and the politics of space exploration. In recent years however, I have become increasingly focused on issues of international law and the global environment. Within the field of American politics, I’m interested in Constitutional law, federalism issues, and the role of news media and popular culture. I think that popular culture has an important relationship with politics and society, so I like to use movies, fiction, music, or art whenever possible in my classes. My favorite courses so far CBU have been "Politics and Science Fiction", "Political History of the Space Age", and "International Law". I helped to create the Global Studies minor at CBU and I have taught the "Foundations of Global Studies" course three times.]. </w:t>
      </w:r>
      <w:r w:rsidRPr="009D529F">
        <w:rPr>
          <w:i/>
          <w:iCs/>
          <w:sz w:val="16"/>
          <w:szCs w:val="16"/>
        </w:rPr>
        <w:t>International Competition and Ideology in U.S. Space Policy.</w:t>
      </w:r>
      <w:r w:rsidRPr="009D529F">
        <w:rPr>
          <w:sz w:val="16"/>
          <w:szCs w:val="16"/>
        </w:rPr>
        <w:t xml:space="preserve"> Oxford Journals; Oxford University Press. Accessed December 17, 2021.)</w:t>
      </w:r>
    </w:p>
    <w:p w14:paraId="4A1E8878" w14:textId="77777777" w:rsidR="005F22A8" w:rsidRPr="009D529F" w:rsidRDefault="005F22A8" w:rsidP="005F22A8">
      <w:pPr>
        <w:rPr>
          <w:rStyle w:val="StyleUnderline"/>
          <w:sz w:val="12"/>
          <w:u w:val="none"/>
        </w:rPr>
      </w:pPr>
      <w:r w:rsidRPr="009D529F">
        <w:rPr>
          <w:rStyle w:val="Emphasis"/>
        </w:rPr>
        <w:t xml:space="preserve">The Idea of Inevitability. </w:t>
      </w:r>
      <w:r w:rsidRPr="009D529F">
        <w:rPr>
          <w:rStyle w:val="Emphasis"/>
          <w:highlight w:val="green"/>
        </w:rPr>
        <w:t>Frequently space activ- ists</w:t>
      </w:r>
      <w:r w:rsidRPr="009D529F">
        <w:rPr>
          <w:rStyle w:val="Emphasis"/>
        </w:rPr>
        <w:t xml:space="preserve"> and officials </w:t>
      </w:r>
      <w:r w:rsidRPr="009D529F">
        <w:rPr>
          <w:rStyle w:val="Emphasis"/>
          <w:highlight w:val="green"/>
        </w:rPr>
        <w:t>stress that the benefits of space are so enormous that it is inevitable</w:t>
      </w:r>
      <w:r w:rsidRPr="009D529F">
        <w:rPr>
          <w:rStyle w:val="Emphasis"/>
        </w:rPr>
        <w:t xml:space="preserve"> that Humanity will reach out beyond the Earth. </w:t>
      </w:r>
      <w:r w:rsidRPr="009D529F">
        <w:rPr>
          <w:rStyle w:val="Emphasis"/>
          <w:highlight w:val="green"/>
        </w:rPr>
        <w:t>The idea of inevitability rein- forces the idea of international competition</w:t>
      </w:r>
      <w:r w:rsidRPr="009D529F">
        <w:rPr>
          <w:rStyle w:val="Emphasis"/>
        </w:rPr>
        <w:t>.</w:t>
      </w:r>
      <w:r w:rsidRPr="009D529F">
        <w:t xml:space="preserve"> Other states will explore and reap the benefits of space, regardless of U.S. policy. In 1958, a Presidential advisory committee formed in the wake of Sputnik claimed that the scien- tific and military potential of space, its prestige value and the natural desire to explore made space explora- tion inevitable (Launius, 1994, pp. 150-1). A 1960 NASA statement declared that: "Nothing can hold back [the] drive into space except the collapse of our civili- zation" (quoted in Byrnes, 1994 558, p. 49). If space flight was inevitable, it was therefore imperative that the U.S. be part of the process. John Kennedy proposed the Apollo program 1961 by arguing that space was "open" to Humanity and that "whatever mankind must under- take, free men must fully share" (Kennedy, 1962, p. 404. Emphasis added). </w:t>
      </w:r>
      <w:r w:rsidRPr="009D529F">
        <w:rPr>
          <w:rStyle w:val="Emphasis"/>
          <w:highlight w:val="green"/>
        </w:rPr>
        <w:t>The reasons given for this inevitability are consis- tent with the core ideas of manifest destiny</w:t>
      </w:r>
      <w:r w:rsidRPr="009D529F">
        <w:rPr>
          <w:rStyle w:val="Emphasis"/>
        </w:rPr>
        <w:t xml:space="preserve"> and the other themes discussed in this article. </w:t>
      </w:r>
      <w:r w:rsidRPr="009D529F">
        <w:rPr>
          <w:rStyle w:val="Emphasis"/>
          <w:highlight w:val="green"/>
        </w:rPr>
        <w:t xml:space="preserve">Space exploration is seen as </w:t>
      </w:r>
      <w:r w:rsidRPr="009D529F">
        <w:rPr>
          <w:rStyle w:val="Emphasis"/>
        </w:rPr>
        <w:t xml:space="preserve">something larger than the individual or even the nation, but </w:t>
      </w:r>
      <w:r w:rsidRPr="009D529F">
        <w:rPr>
          <w:rStyle w:val="Emphasis"/>
          <w:highlight w:val="green"/>
        </w:rPr>
        <w:t>a part of the broader historical</w:t>
      </w:r>
      <w:r w:rsidRPr="009D529F">
        <w:rPr>
          <w:rStyle w:val="Emphasis"/>
        </w:rPr>
        <w:t xml:space="preserve"> (even evolutionary) </w:t>
      </w:r>
      <w:r w:rsidRPr="009D529F">
        <w:rPr>
          <w:rStyle w:val="Emphasis"/>
          <w:highlight w:val="green"/>
        </w:rPr>
        <w:t>process of</w:t>
      </w:r>
      <w:r w:rsidRPr="009D529F">
        <w:rPr>
          <w:rStyle w:val="Emphasis"/>
        </w:rPr>
        <w:t xml:space="preserve"> economic and </w:t>
      </w:r>
      <w:r w:rsidRPr="009D529F">
        <w:rPr>
          <w:rStyle w:val="Emphasis"/>
          <w:highlight w:val="green"/>
        </w:rPr>
        <w:t>technological development</w:t>
      </w:r>
      <w:r w:rsidRPr="009D529F">
        <w:rPr>
          <w:rStyle w:val="Emphasis"/>
        </w:rPr>
        <w:t xml:space="preserve">. Whereas the Soviet Union was the pri- mary "threat" in space during the Cold War, the identity of America's rivals in space k vaguer today but candi- dates include Europe, Japan, Russia, and China. The </w:t>
      </w:r>
      <w:r w:rsidRPr="009D529F">
        <w:rPr>
          <w:rStyle w:val="Emphasis"/>
          <w:highlight w:val="green"/>
        </w:rPr>
        <w:t>economic value of space development</w:t>
      </w:r>
      <w:r w:rsidRPr="009D529F">
        <w:rPr>
          <w:rStyle w:val="Emphasis"/>
        </w:rPr>
        <w:t xml:space="preserve">, both current (satellites) and potential (space industry, mining), are so great, according to space advocates, </w:t>
      </w:r>
      <w:r w:rsidRPr="009D529F">
        <w:rPr>
          <w:rStyle w:val="Emphasis"/>
          <w:highlight w:val="green"/>
        </w:rPr>
        <w:t xml:space="preserve">that the expansion of economic, political, and military activities into space shall happen. It is not, </w:t>
      </w:r>
      <w:r w:rsidRPr="009D529F">
        <w:rPr>
          <w:rStyle w:val="Emphasis"/>
        </w:rPr>
        <w:t xml:space="preserve">however, </w:t>
      </w:r>
      <w:r w:rsidRPr="009D529F">
        <w:rPr>
          <w:rStyle w:val="Emphasis"/>
          <w:highlight w:val="green"/>
        </w:rPr>
        <w:t>inevitable that the United States will be the leader</w:t>
      </w:r>
      <w:r w:rsidRPr="009D529F">
        <w:rPr>
          <w:rStyle w:val="Emphasis"/>
        </w:rPr>
        <w:t xml:space="preserve"> or even a beneficiary of this expansion. </w:t>
      </w:r>
      <w:r w:rsidRPr="009D529F">
        <w:rPr>
          <w:rStyle w:val="Emphasis"/>
          <w:highlight w:val="green"/>
        </w:rPr>
        <w:t>The role of the U.S. in space is a matter of choice</w:t>
      </w:r>
      <w:r w:rsidRPr="009D529F">
        <w:rPr>
          <w:rStyle w:val="Emphasis"/>
        </w:rPr>
        <w:t xml:space="preserve"> and one that must be made, according to the promoters of space. This choice and the importance of space, leads to the next dimension of manifest destiny:</w:t>
      </w:r>
      <w:r w:rsidRPr="009D529F">
        <w:t xml:space="preserve"> the need for American leadership to ensure that "the future in space can belong to us in this country, if we wish it to be" (NASA, 1988b, p. II).10 The Need for Leadership . International competi- tion combined with the alleged th the alleged benefits (practical and intangible) of space, set up the next element of manifest destiny, the importance of American leadership. In the 1950' s and I960' s this was defined as preventing a hostile state (i.e. the Soviet Union) from controlling space. After American successes, the emphasis shifted to maintaining American leadership in space. One as- pect of this argument is the claim that leadership is demonstrated through ambitious and challenging activi- ties (van Dyke, 1964, p. 129). Achieving difficult mis- sions demonstrates capability to friend and </w:t>
      </w:r>
      <w:r w:rsidRPr="009D529F">
        <w:lastRenderedPageBreak/>
        <w:t xml:space="preserve">foe alike; Kennedy chose the Apollo project because no other feasible mission would be "more impressive to man- kind" (Kennedy, 1962, p. 404). The same logic is ap- parent in Kennedy's remarks at Rice University in 1962: "We choose to go to the Moon in this decade, and do the other things, not because they are easy but be- cause they are hard ' (Kennedy, 1963, p. 669. Emphasis added). Twenty years later, demonstrating American capa- bilities was still a reason to go into space. Ronald Reagan's remarks on the first landing of Space Shuttle Columbia in 1981 linked U.S. technological accom- plishments with its political system: "Today the world watched us in triumph. Today our friends and adver- saries are reminded that we are a free people capable of great deeds " (Reagan, 1982, p. 353. Emphasis added). Nine years later George Bush echoed this sentiment: "We will leave the solar system.. .because it is democ- racy's destiny" (Bush, 1991, p. 645). NASA officials from the Space Station Program described it as "a highly visible demonstration of U.S. leadership" (Culbertson and Freitag, 1986, p. 1). James Beggs in 1985 argued that the U.S. could maintain leadership only through new projects (Beggs, 1985, p. 1). The same year (before the Challenger accident) another NASA publication argued that the: "the Space Shuttle assures U.S. leadership during the decade of the 1980s. The Space Station will maintain that leadership in the 1990s and beyond" (NASA, 1985, no pg.). The importance of U.S. leadership follows logically from the inevitability and international cooperation themes discussed above. </w:t>
      </w:r>
      <w:r w:rsidRPr="009D529F">
        <w:rPr>
          <w:rStyle w:val="Emphasis"/>
          <w:highlight w:val="green"/>
        </w:rPr>
        <w:t>It</w:t>
      </w:r>
      <w:r w:rsidRPr="009D529F">
        <w:rPr>
          <w:rStyle w:val="Emphasis"/>
        </w:rPr>
        <w:t xml:space="preserve"> also </w:t>
      </w:r>
      <w:r w:rsidRPr="009D529F">
        <w:rPr>
          <w:rStyle w:val="Emphasis"/>
          <w:highlight w:val="green"/>
        </w:rPr>
        <w:t>reflects the core values of nationalism and the importance of the U.S. and not another power leading Humanity into space. Statements</w:t>
      </w:r>
      <w:r w:rsidRPr="009D529F">
        <w:rPr>
          <w:rStyle w:val="Emphasis"/>
        </w:rPr>
        <w:t xml:space="preserve"> employing the theme of American leadership </w:t>
      </w:r>
      <w:r w:rsidRPr="009D529F">
        <w:rPr>
          <w:rStyle w:val="Emphasis"/>
          <w:highlight w:val="green"/>
        </w:rPr>
        <w:t>allude</w:t>
      </w:r>
      <w:r w:rsidRPr="009D529F">
        <w:rPr>
          <w:rStyle w:val="Emphasis"/>
        </w:rPr>
        <w:t xml:space="preserve">s </w:t>
      </w:r>
      <w:r w:rsidRPr="009D529F">
        <w:rPr>
          <w:rStyle w:val="Emphasis"/>
          <w:highlight w:val="green"/>
        </w:rPr>
        <w:t>to the intangible psychological benefits of space and well as the practical goal of demonstrating American tech- nological prowess.</w:t>
      </w:r>
    </w:p>
    <w:bookmarkEnd w:id="3"/>
    <w:p w14:paraId="6E1EEE4A" w14:textId="77777777" w:rsidR="00FC3AFB" w:rsidRPr="009D529F" w:rsidRDefault="00FC3AFB" w:rsidP="00FC3AFB">
      <w:pPr>
        <w:pStyle w:val="Heading3"/>
      </w:pPr>
      <w:r w:rsidRPr="009D529F">
        <w:lastRenderedPageBreak/>
        <w:t>Discourse (0:54)</w:t>
      </w:r>
    </w:p>
    <w:p w14:paraId="33A87E07" w14:textId="77777777" w:rsidR="00FC3AFB" w:rsidRPr="009D529F" w:rsidRDefault="00FC3AFB" w:rsidP="00FC3AFB">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61F790CE" w14:textId="77777777" w:rsidR="00FC3AFB" w:rsidRPr="009D529F" w:rsidRDefault="00FC3AFB" w:rsidP="00FC3AFB">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717B2CDD" w14:textId="77777777" w:rsidR="00FC3AFB" w:rsidRDefault="00FC3AFB" w:rsidP="00FC3AFB">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4701F18F" w14:textId="672B9813" w:rsidR="00507E6E" w:rsidRDefault="00507E6E" w:rsidP="00507E6E">
      <w:pPr>
        <w:pStyle w:val="Heading2"/>
      </w:pPr>
      <w:bookmarkStart w:id="4" w:name="_Toc455340902"/>
      <w:r>
        <w:lastRenderedPageBreak/>
        <w:t>Impact</w:t>
      </w:r>
    </w:p>
    <w:p w14:paraId="2BC2E4D2" w14:textId="1C5D6BEC" w:rsidR="00FC3AFB" w:rsidRPr="009D529F" w:rsidRDefault="00FC3AFB" w:rsidP="00FC3AFB">
      <w:pPr>
        <w:pStyle w:val="Heading3"/>
      </w:pPr>
      <w:r w:rsidRPr="009D529F">
        <w:lastRenderedPageBreak/>
        <w:t>Epistemology</w:t>
      </w:r>
      <w:bookmarkEnd w:id="4"/>
    </w:p>
    <w:p w14:paraId="6ED11F15" w14:textId="77777777" w:rsidR="00FC3AFB" w:rsidRPr="009D529F" w:rsidRDefault="00FC3AFB" w:rsidP="00FC3AFB">
      <w:pPr>
        <w:pStyle w:val="Heading4"/>
      </w:pPr>
      <w:r w:rsidRPr="009D529F">
        <w:t>Trying to ‘fix’ the East is grounded in paternalistic Orientalism—all their arguments stand on shaky epistemological ground that legitimizes endless violence—turns the case (2:37)</w:t>
      </w:r>
    </w:p>
    <w:p w14:paraId="67A25DD1" w14:textId="77777777" w:rsidR="00FC3AFB" w:rsidRPr="009D529F" w:rsidRDefault="00FC3AFB" w:rsidP="00FC3AFB">
      <w:r w:rsidRPr="009D529F">
        <w:rPr>
          <w:rStyle w:val="Heading4Char"/>
        </w:rPr>
        <w:t xml:space="preserve">Anand </w:t>
      </w:r>
      <w:r w:rsidRPr="009D529F">
        <w:t>20</w:t>
      </w:r>
      <w:r w:rsidRPr="009D529F">
        <w:rPr>
          <w:rStyle w:val="Heading4Char"/>
        </w:rPr>
        <w:t>07</w:t>
      </w:r>
      <w:r w:rsidRPr="009D529F">
        <w:t xml:space="preserve"> (Dibyesh, Westminster University International Relations Reader, Western Colonial Representations of the Other, </w:t>
      </w:r>
      <w:hyperlink r:id="rId9" w:history="1">
        <w:r w:rsidRPr="009D529F">
          <w:rPr>
            <w:rStyle w:val="Hyperlink"/>
          </w:rPr>
          <w:t>http://westminsterresearch.wmin.ac.uk/4657/1/Anand_2007_final_author.pdf</w:t>
        </w:r>
      </w:hyperlink>
      <w:r w:rsidRPr="009D529F">
        <w:t>, pg. 1-22, BEN)</w:t>
      </w:r>
    </w:p>
    <w:p w14:paraId="5AF5F80F" w14:textId="77777777" w:rsidR="00FC3AFB" w:rsidRPr="009D529F" w:rsidRDefault="00FC3AFB" w:rsidP="00FC3AFB">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Kabbani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9D529F">
        <w:rPr>
          <w:u w:val="single"/>
        </w:rPr>
        <w:t>even the representer</w:t>
      </w:r>
      <w:r w:rsidRPr="009D529F">
        <w:rPr>
          <w:sz w:val="14"/>
        </w:rPr>
        <w:t xml:space="preserve"> (the coloniser, the first world, the West) </w:t>
      </w:r>
      <w:r w:rsidRPr="009D529F">
        <w:rPr>
          <w:u w:val="single"/>
        </w:rPr>
        <w:t>is constructed by representational practices</w:t>
      </w:r>
      <w:r w:rsidRPr="009D529F">
        <w:rPr>
          <w:sz w:val="14"/>
        </w:rPr>
        <w:t xml:space="preserve">. This in no way implies similar experiences for the coloniser and the colonised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9D529F">
        <w:rPr>
          <w:u w:val="single"/>
        </w:rPr>
        <w:t xml:space="preserve"> underlie different strategies of Western representations</w:t>
      </w:r>
      <w:r w:rsidRPr="009D529F">
        <w:rPr>
          <w:sz w:val="14"/>
        </w:rPr>
        <w:t xml:space="preserve">. Essentialism is the notion that some core meaning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difference, but fixing it in a pre-given socio-cultural milieu with extreme power differentials. </w:t>
      </w:r>
      <w:r w:rsidRPr="009D529F">
        <w:rPr>
          <w:b/>
          <w:bCs/>
          <w:szCs w:val="24"/>
          <w:highlight w:val="green"/>
          <w:u w:val="single"/>
        </w:rPr>
        <w:t>Stereotyping served imperialism at both representational and psychic levels – supporting the idea of paternal domination and acting as a kind of perceptual binder protecting the colonisers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familiarity. Therefore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Through observation, examination and interpretation objects are differentiated, categorised,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But,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simple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FA0749">
        <w:rPr>
          <w:b/>
          <w:bCs/>
          <w:szCs w:val="24"/>
          <w:u w:val="single"/>
        </w:rPr>
        <w:t>the hierarchisation and racialisation of cultures</w:t>
      </w:r>
      <w:r w:rsidRPr="009D529F">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9D529F">
        <w:br w:type="page"/>
      </w:r>
    </w:p>
    <w:p w14:paraId="293A4F30" w14:textId="77777777" w:rsidR="00FC3AFB" w:rsidRPr="009D529F" w:rsidRDefault="00FC3AFB" w:rsidP="00FC3AFB">
      <w:pPr>
        <w:pStyle w:val="Heading4"/>
      </w:pPr>
      <w:r w:rsidRPr="009D529F">
        <w:lastRenderedPageBreak/>
        <w:t>Their discursive constructions of the world aren’t grounded in reality—claims to objectivity only mask Orientalism’s violence (1:35)</w:t>
      </w:r>
    </w:p>
    <w:p w14:paraId="3CFCA1F4" w14:textId="77777777" w:rsidR="00FC3AFB" w:rsidRPr="009D529F" w:rsidRDefault="00FC3AFB" w:rsidP="00FC3AFB">
      <w:r w:rsidRPr="009D529F">
        <w:rPr>
          <w:rStyle w:val="Heading4Char"/>
        </w:rPr>
        <w:t xml:space="preserve">Marandi, </w:t>
      </w:r>
      <w:r w:rsidRPr="009D529F">
        <w:t>20</w:t>
      </w:r>
      <w:r w:rsidRPr="009D529F">
        <w:rPr>
          <w:rStyle w:val="Heading4Char"/>
        </w:rPr>
        <w:t xml:space="preserve">09 </w:t>
      </w:r>
      <w:r w:rsidRPr="009D529F">
        <w:t xml:space="preserve">(Seyed, Tehran University North American Studies Department Head , Western Media Representations, Iran, and Orientalist Stereotypes, January 2009, http://conflictsforum.org/briefings/western-media-representations.pdf, pg. 2-8, BEN) </w:t>
      </w:r>
    </w:p>
    <w:p w14:paraId="42DDEC5A" w14:textId="77777777" w:rsidR="00FC3AFB" w:rsidRPr="009D529F" w:rsidRDefault="00FC3AFB" w:rsidP="00FC3AFB">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been seen in the discourse of the mainstream media in the ‘West’ regarding western support for Saddam Hussain’s brutal regime as well as it’s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is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56C102F3" w14:textId="77777777" w:rsidR="00FC3AFB" w:rsidRPr="009D529F" w:rsidRDefault="00FC3AFB" w:rsidP="00FC3AFB"/>
    <w:p w14:paraId="459AFE57" w14:textId="77777777" w:rsidR="00FC3AFB" w:rsidRPr="009D529F" w:rsidRDefault="00FC3AFB" w:rsidP="00FC3AFB">
      <w:pPr>
        <w:pStyle w:val="Heading2"/>
      </w:pPr>
      <w:r>
        <w:lastRenderedPageBreak/>
        <w:t xml:space="preserve"> </w:t>
      </w:r>
      <w:r w:rsidRPr="009D529F">
        <w:t>Alt</w:t>
      </w:r>
    </w:p>
    <w:p w14:paraId="661C362E" w14:textId="77777777" w:rsidR="00FC3AFB" w:rsidRPr="009D529F" w:rsidRDefault="00FC3AFB" w:rsidP="00FC3AFB">
      <w:pPr>
        <w:pStyle w:val="Heading3"/>
        <w:ind w:firstLine="720"/>
      </w:pPr>
      <w:r w:rsidRPr="009D529F">
        <w:lastRenderedPageBreak/>
        <w:t>Alt – Academic Interrogation</w:t>
      </w:r>
    </w:p>
    <w:p w14:paraId="63577619" w14:textId="77777777" w:rsidR="00FC3AFB" w:rsidRPr="009D529F" w:rsidRDefault="00FC3AFB" w:rsidP="00FC3AFB">
      <w:pPr>
        <w:pStyle w:val="Heading4"/>
      </w:pPr>
      <w:r w:rsidRPr="009D529F">
        <w:t>Techno-orientalist discourse is perpetuated every day, only a confrontation with pedagogical practices centered on modernization theory can break down stereotypes surrounding East Asian functionality</w:t>
      </w:r>
    </w:p>
    <w:p w14:paraId="2D5A92CC" w14:textId="77777777" w:rsidR="00FC3AFB" w:rsidRPr="009D529F" w:rsidRDefault="00FC3AFB" w:rsidP="00FC3AFB">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06BE5D4D" w14:textId="77777777" w:rsidR="00FC3AFB" w:rsidRPr="009D529F" w:rsidRDefault="00FC3AFB" w:rsidP="00FC3AFB">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alla riversa, “</w:t>
      </w:r>
      <w:r w:rsidRPr="009D529F">
        <w:rPr>
          <w:rStyle w:val="StyleUnderline"/>
          <w:highlight w:val="green"/>
        </w:rPr>
        <w:t>the world upside down</w:t>
      </w:r>
      <w:r w:rsidRPr="009D529F">
        <w:rPr>
          <w:rStyle w:val="StyleUnderline"/>
        </w:rPr>
        <w:t xml:space="preserve">”. After many decades of globalization, that </w:t>
      </w:r>
      <w:r w:rsidRPr="009D529F">
        <w:rPr>
          <w:rStyle w:val="StyleUnderline"/>
          <w:highlight w:val="green"/>
        </w:rPr>
        <w:t>topos from the Renaissance clings on to the Western imagination</w:t>
      </w:r>
      <w:r w:rsidRPr="009D529F">
        <w:rPr>
          <w:sz w:val="12"/>
        </w:rPr>
        <w:t>. The following words were written by the Jesuit Alessandro Valignano,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draws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Those perceived cultural traits are turned into cultural assets, and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500E077F" w14:textId="77777777" w:rsidR="00FC3AFB" w:rsidRPr="009D529F" w:rsidRDefault="00FC3AFB" w:rsidP="00FC3AFB">
      <w:pPr>
        <w:pStyle w:val="Heading3"/>
      </w:pPr>
      <w:r w:rsidRPr="009D529F">
        <w:lastRenderedPageBreak/>
        <w:t>Alt Key to Agency</w:t>
      </w:r>
    </w:p>
    <w:p w14:paraId="454279A3" w14:textId="77777777" w:rsidR="00FC3AFB" w:rsidRPr="009D529F" w:rsidRDefault="00FC3AFB" w:rsidP="00FC3AFB">
      <w:pPr>
        <w:pStyle w:val="Heading4"/>
      </w:pPr>
      <w:r w:rsidRPr="009D529F">
        <w:t>Voting an affirmation of agency in the face of Orientalism. Our reconception of social relations opens up a space for the Other to be integrated peacefully</w:t>
      </w:r>
    </w:p>
    <w:p w14:paraId="22414EA3" w14:textId="77777777" w:rsidR="00FC3AFB" w:rsidRPr="009D529F" w:rsidRDefault="00FC3AFB" w:rsidP="00FC3AFB">
      <w:r w:rsidRPr="009D529F">
        <w:rPr>
          <w:rStyle w:val="Style13ptBold"/>
        </w:rPr>
        <w:t>Samman et al 8</w:t>
      </w:r>
      <w:r w:rsidRPr="009D529F">
        <w:t xml:space="preserve"> (Khaldoun, PhD in Sociology from Binghamton University, Mazhar, PhD in International Affairs from Qatar University, Published in 2008, Published by Paradigm Publishers, Page 215) RR Jr</w:t>
      </w:r>
    </w:p>
    <w:p w14:paraId="3E7296AF" w14:textId="77777777" w:rsidR="00FC3AFB" w:rsidRPr="009D529F" w:rsidRDefault="00FC3AFB" w:rsidP="00FC3AFB">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extrapersonal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alienated/ing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one's relation to an "other" is intricately constitutive of "oneself' and how one may find a multitude of alienated/ing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extrapersonal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38873245" w14:textId="77777777" w:rsidR="00A95652" w:rsidRPr="00B55AD5" w:rsidRDefault="00A95652" w:rsidP="00297C09">
      <w:pPr>
        <w:ind w:left="720" w:hanging="720"/>
      </w:pPr>
    </w:p>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113B"/>
    <w:rsid w:val="0000113B"/>
    <w:rsid w:val="000139A3"/>
    <w:rsid w:val="00040B19"/>
    <w:rsid w:val="0007469D"/>
    <w:rsid w:val="00082BF2"/>
    <w:rsid w:val="000B6CEC"/>
    <w:rsid w:val="00100833"/>
    <w:rsid w:val="00104529"/>
    <w:rsid w:val="00105942"/>
    <w:rsid w:val="0010607C"/>
    <w:rsid w:val="00107396"/>
    <w:rsid w:val="00140196"/>
    <w:rsid w:val="00141A28"/>
    <w:rsid w:val="00144A4C"/>
    <w:rsid w:val="001630B0"/>
    <w:rsid w:val="00176AB0"/>
    <w:rsid w:val="00177B7D"/>
    <w:rsid w:val="00180D7D"/>
    <w:rsid w:val="0018322D"/>
    <w:rsid w:val="00186C39"/>
    <w:rsid w:val="00196E5B"/>
    <w:rsid w:val="001B5776"/>
    <w:rsid w:val="001D6DB7"/>
    <w:rsid w:val="001E527A"/>
    <w:rsid w:val="001F78CE"/>
    <w:rsid w:val="00200752"/>
    <w:rsid w:val="00251FC7"/>
    <w:rsid w:val="002855A7"/>
    <w:rsid w:val="00297C09"/>
    <w:rsid w:val="002B146A"/>
    <w:rsid w:val="002B5E17"/>
    <w:rsid w:val="002F2014"/>
    <w:rsid w:val="002F35D4"/>
    <w:rsid w:val="00315690"/>
    <w:rsid w:val="00316B75"/>
    <w:rsid w:val="00325646"/>
    <w:rsid w:val="00342929"/>
    <w:rsid w:val="003460F2"/>
    <w:rsid w:val="0038158C"/>
    <w:rsid w:val="003902BA"/>
    <w:rsid w:val="00391A55"/>
    <w:rsid w:val="003A0047"/>
    <w:rsid w:val="003A09E2"/>
    <w:rsid w:val="00407037"/>
    <w:rsid w:val="0043601B"/>
    <w:rsid w:val="0044518B"/>
    <w:rsid w:val="004605D6"/>
    <w:rsid w:val="004C60E8"/>
    <w:rsid w:val="004C688F"/>
    <w:rsid w:val="004E3579"/>
    <w:rsid w:val="004E728B"/>
    <w:rsid w:val="004F39E0"/>
    <w:rsid w:val="00507E6E"/>
    <w:rsid w:val="00522B60"/>
    <w:rsid w:val="00537BD5"/>
    <w:rsid w:val="0057268A"/>
    <w:rsid w:val="005839FB"/>
    <w:rsid w:val="005C2752"/>
    <w:rsid w:val="005D0E64"/>
    <w:rsid w:val="005D2912"/>
    <w:rsid w:val="005E1711"/>
    <w:rsid w:val="005F22A8"/>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66EA0"/>
    <w:rsid w:val="007A2226"/>
    <w:rsid w:val="007F5B66"/>
    <w:rsid w:val="00823A1C"/>
    <w:rsid w:val="00845B9D"/>
    <w:rsid w:val="00860984"/>
    <w:rsid w:val="008B3ECB"/>
    <w:rsid w:val="008B4E85"/>
    <w:rsid w:val="008C1B2E"/>
    <w:rsid w:val="008E4268"/>
    <w:rsid w:val="0091627E"/>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014C1"/>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73AE8"/>
    <w:rsid w:val="00DA1C92"/>
    <w:rsid w:val="00DA25D4"/>
    <w:rsid w:val="00DA6538"/>
    <w:rsid w:val="00DE3AE2"/>
    <w:rsid w:val="00E15E75"/>
    <w:rsid w:val="00E33BF7"/>
    <w:rsid w:val="00E5262C"/>
    <w:rsid w:val="00E94A18"/>
    <w:rsid w:val="00EA7EAB"/>
    <w:rsid w:val="00EB5CE7"/>
    <w:rsid w:val="00EC7DC4"/>
    <w:rsid w:val="00ED040D"/>
    <w:rsid w:val="00ED30CF"/>
    <w:rsid w:val="00ED7EE2"/>
    <w:rsid w:val="00EE157B"/>
    <w:rsid w:val="00EF10A3"/>
    <w:rsid w:val="00F176EF"/>
    <w:rsid w:val="00F235E4"/>
    <w:rsid w:val="00F45E10"/>
    <w:rsid w:val="00F6364A"/>
    <w:rsid w:val="00F9113A"/>
    <w:rsid w:val="00FA2FEC"/>
    <w:rsid w:val="00FC3AFB"/>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18435"/>
  <w15:chartTrackingRefBased/>
  <w15:docId w15:val="{A6E57FCE-B80F-46A2-9B62-530618C7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7C09"/>
    <w:rPr>
      <w:rFonts w:ascii="Calibri" w:hAnsi="Calibri"/>
    </w:rPr>
  </w:style>
  <w:style w:type="paragraph" w:styleId="Heading1">
    <w:name w:val="heading 1"/>
    <w:aliases w:val="Pocket"/>
    <w:basedOn w:val="Normal"/>
    <w:next w:val="Normal"/>
    <w:link w:val="Heading1Char"/>
    <w:qFormat/>
    <w:rsid w:val="000011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1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11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0011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1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13B"/>
  </w:style>
  <w:style w:type="character" w:customStyle="1" w:styleId="Heading1Char">
    <w:name w:val="Heading 1 Char"/>
    <w:aliases w:val="Pocket Char"/>
    <w:basedOn w:val="DefaultParagraphFont"/>
    <w:link w:val="Heading1"/>
    <w:rsid w:val="000011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1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113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00113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00113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00113B"/>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00113B"/>
    <w:rPr>
      <w:b w:val="0"/>
      <w:sz w:val="22"/>
      <w:u w:val="single"/>
    </w:rPr>
  </w:style>
  <w:style w:type="character" w:styleId="Hyperlink">
    <w:name w:val="Hyperlink"/>
    <w:basedOn w:val="DefaultParagraphFont"/>
    <w:uiPriority w:val="99"/>
    <w:unhideWhenUsed/>
    <w:rsid w:val="0000113B"/>
    <w:rPr>
      <w:color w:val="auto"/>
      <w:u w:val="none"/>
    </w:rPr>
  </w:style>
  <w:style w:type="character" w:styleId="FollowedHyperlink">
    <w:name w:val="FollowedHyperlink"/>
    <w:basedOn w:val="DefaultParagraphFont"/>
    <w:uiPriority w:val="99"/>
    <w:semiHidden/>
    <w:unhideWhenUsed/>
    <w:rsid w:val="0000113B"/>
    <w:rPr>
      <w:color w:val="auto"/>
      <w:u w:val="none"/>
    </w:rPr>
  </w:style>
  <w:style w:type="paragraph" w:customStyle="1" w:styleId="textbold">
    <w:name w:val="text bold"/>
    <w:basedOn w:val="Normal"/>
    <w:link w:val="Emphasis"/>
    <w:uiPriority w:val="7"/>
    <w:qFormat/>
    <w:rsid w:val="00297C09"/>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26</Pages>
  <Words>15707</Words>
  <Characters>89533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14</cp:revision>
  <dcterms:created xsi:type="dcterms:W3CDTF">2022-01-22T16:42:00Z</dcterms:created>
  <dcterms:modified xsi:type="dcterms:W3CDTF">2022-01-22T17:06:00Z</dcterms:modified>
</cp:coreProperties>
</file>