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1C7CB7" w14:textId="77777777" w:rsidR="00305891" w:rsidRPr="00C02EE4" w:rsidRDefault="00305891" w:rsidP="004D32F2">
      <w:pPr>
        <w:pStyle w:val="Heading4"/>
        <w:rPr>
          <w:rFonts w:ascii="Arial" w:hAnsi="Arial" w:cs="Arial"/>
          <w:color w:val="1D1C1D"/>
          <w:sz w:val="23"/>
          <w:szCs w:val="23"/>
          <w:shd w:val="clear" w:color="auto" w:fill="FFFFFF"/>
        </w:rPr>
      </w:pPr>
      <w:r w:rsidRPr="00C02EE4">
        <w:rPr>
          <w:rFonts w:asciiTheme="minorHAnsi" w:hAnsiTheme="minorHAnsi" w:cstheme="minorHAnsi"/>
        </w:rPr>
        <w:t xml:space="preserve">I negate the resolution resolved: </w:t>
      </w:r>
      <w:r w:rsidRPr="00C02EE4">
        <w:rPr>
          <w:rFonts w:ascii="Arial" w:hAnsi="Arial" w:cs="Arial"/>
          <w:color w:val="1D1C1D"/>
          <w:sz w:val="23"/>
          <w:szCs w:val="23"/>
          <w:shd w:val="clear" w:color="auto" w:fill="FFFFFF"/>
        </w:rPr>
        <w:t>The member nations of the World Trade Organization ought to reduce intellectual property protections for medicines</w:t>
      </w:r>
    </w:p>
    <w:p w14:paraId="54996DF7" w14:textId="57E44F3E" w:rsidR="00305891" w:rsidRDefault="00305891" w:rsidP="00B80FCB">
      <w:pPr>
        <w:pStyle w:val="Heading3"/>
        <w:jc w:val="left"/>
      </w:pPr>
    </w:p>
    <w:p w14:paraId="6CC0DF74" w14:textId="120F134F" w:rsidR="00B80FCB" w:rsidRDefault="00B80FCB" w:rsidP="00B80FCB">
      <w:pPr>
        <w:pStyle w:val="Heading4"/>
      </w:pPr>
      <w:r>
        <w:t>Interpretation: debaters must read their plan text as written on their documents</w:t>
      </w:r>
    </w:p>
    <w:p w14:paraId="67646975" w14:textId="34DB25E4" w:rsidR="00B80FCB" w:rsidRDefault="00F03C46" w:rsidP="00F03C46">
      <w:pPr>
        <w:pStyle w:val="Heading4"/>
      </w:pPr>
      <w:r>
        <w:t>Violation: You didn’t.</w:t>
      </w:r>
    </w:p>
    <w:p w14:paraId="56495E97" w14:textId="570F475E" w:rsidR="00F03C46" w:rsidRDefault="00F03C46" w:rsidP="00F03C46">
      <w:pPr>
        <w:pStyle w:val="Heading4"/>
        <w:rPr>
          <w:lang w:eastAsia="zh-CN"/>
        </w:rPr>
      </w:pPr>
      <w:r>
        <w:t xml:space="preserve">What you read: </w:t>
      </w:r>
      <w:r>
        <w:rPr>
          <w:rFonts w:hint="eastAsia"/>
          <w:lang w:eastAsia="zh-CN"/>
        </w:rPr>
        <w:t>我不知道我说什么但是我很</w:t>
      </w:r>
      <w:r w:rsidR="00AF1B76">
        <w:rPr>
          <w:rFonts w:hint="eastAsia"/>
          <w:lang w:eastAsia="zh-CN"/>
        </w:rPr>
        <w:t>厉害。</w:t>
      </w:r>
    </w:p>
    <w:p w14:paraId="0031C34F" w14:textId="3C3A975C" w:rsidR="00AF1B76" w:rsidRDefault="00CB7272" w:rsidP="00AF1B76">
      <w:pPr>
        <w:pStyle w:val="Heading4"/>
        <w:rPr>
          <w:lang w:eastAsia="zh-CN"/>
        </w:rPr>
      </w:pPr>
      <w:r>
        <w:rPr>
          <w:lang w:eastAsia="zh-CN"/>
        </w:rPr>
        <w:t xml:space="preserve">Written on the document: </w:t>
      </w:r>
      <w:r w:rsidRPr="00CB7272">
        <w:rPr>
          <w:rFonts w:hint="eastAsia"/>
          <w:lang w:eastAsia="zh-CN"/>
        </w:rPr>
        <w:t>已解决：世界贸易组织成员国应该减少对药品的知识产权保护。</w:t>
      </w:r>
    </w:p>
    <w:p w14:paraId="75AC1791" w14:textId="523FEDF4" w:rsidR="0022532E" w:rsidRDefault="0022532E" w:rsidP="0022532E">
      <w:pPr>
        <w:pStyle w:val="Heading4"/>
      </w:pPr>
      <w:r>
        <w:t xml:space="preserve">1] </w:t>
      </w:r>
      <w:r>
        <w:rPr>
          <w:u w:val="single"/>
        </w:rPr>
        <w:t>Shiftiness</w:t>
      </w:r>
      <w:r>
        <w:t>-They can shift around their advocacy and justify different versions since it’s not set. CX doesn’t solve A] Not flowed B] skews all preround prep C] they can proactively lie or be shady</w:t>
      </w:r>
    </w:p>
    <w:p w14:paraId="79989143" w14:textId="388202A8" w:rsidR="00794E8A" w:rsidRDefault="00794E8A" w:rsidP="00794E8A">
      <w:pPr>
        <w:pStyle w:val="Heading4"/>
      </w:pPr>
      <w:r>
        <w:t xml:space="preserve">2] Fairness: The only way to maintain substance is if the plan is in </w:t>
      </w:r>
      <w:r w:rsidR="00313A40">
        <w:t xml:space="preserve">English, which everyone debating is required to understand. </w:t>
      </w:r>
      <w:r w:rsidR="006A36F9">
        <w:t xml:space="preserve">Alt </w:t>
      </w:r>
      <w:proofErr w:type="spellStart"/>
      <w:r w:rsidR="006A36F9">
        <w:t>args</w:t>
      </w:r>
      <w:proofErr w:type="spellEnd"/>
      <w:r w:rsidR="006A36F9">
        <w:t xml:space="preserve"> not topical.</w:t>
      </w:r>
    </w:p>
    <w:p w14:paraId="6EACA85E" w14:textId="7560006B" w:rsidR="0046588B" w:rsidRDefault="00217EC3" w:rsidP="00217EC3">
      <w:pPr>
        <w:pStyle w:val="Heading4"/>
      </w:pPr>
      <w:r>
        <w:t xml:space="preserve">3] Safety: If I don’t understand your language, you could be reading scarring or abusive arguments that I wouldn’t understand until after the round. </w:t>
      </w:r>
    </w:p>
    <w:p w14:paraId="0CEABCFA" w14:textId="77777777" w:rsidR="00B20D35" w:rsidRDefault="00B20D35" w:rsidP="00B20D35">
      <w:pPr>
        <w:pStyle w:val="Heading4"/>
      </w:pPr>
      <w:r>
        <w:t>Fairness is a voter because the judge needs to evaluate the better debater.</w:t>
      </w:r>
    </w:p>
    <w:p w14:paraId="246082E3" w14:textId="3A72B778" w:rsidR="00B20D35" w:rsidRDefault="00B20D35" w:rsidP="00B20D35">
      <w:pPr>
        <w:pStyle w:val="Heading4"/>
      </w:pPr>
      <w:r>
        <w:t>Education is a voter because it’s the only portable impact</w:t>
      </w:r>
    </w:p>
    <w:p w14:paraId="716BAADF" w14:textId="77777777" w:rsidR="004D6475" w:rsidRDefault="004D6475" w:rsidP="004D6475">
      <w:pPr>
        <w:pStyle w:val="Heading4"/>
      </w:pPr>
      <w:r>
        <w:t>Drop the debater to deter future abuse since it’s the most severe form of punishment</w:t>
      </w:r>
    </w:p>
    <w:p w14:paraId="4A871011" w14:textId="77777777" w:rsidR="004D6475" w:rsidRDefault="004D6475" w:rsidP="004D6475">
      <w:pPr>
        <w:pStyle w:val="Heading4"/>
      </w:pPr>
      <w:r>
        <w:t xml:space="preserve">No RVIs 1) its illogical you don’t win by proving that you’re fair 2) encourages abusive </w:t>
      </w:r>
      <w:proofErr w:type="spellStart"/>
      <w:r>
        <w:t>args</w:t>
      </w:r>
      <w:proofErr w:type="spellEnd"/>
      <w:r>
        <w:t xml:space="preserve"> where debaters bait the RVI to win</w:t>
      </w:r>
    </w:p>
    <w:p w14:paraId="3A803B1C" w14:textId="77777777" w:rsidR="004D6475" w:rsidRDefault="004D6475" w:rsidP="004D6475">
      <w:pPr>
        <w:pStyle w:val="Heading4"/>
      </w:pPr>
      <w:r>
        <w:t xml:space="preserve">Use competing </w:t>
      </w:r>
      <w:proofErr w:type="spellStart"/>
      <w:r>
        <w:t>interps</w:t>
      </w:r>
      <w:proofErr w:type="spellEnd"/>
      <w:r>
        <w:t xml:space="preserve"> it creates a race to the </w:t>
      </w:r>
      <w:proofErr w:type="gramStart"/>
      <w:r>
        <w:t>top</w:t>
      </w:r>
      <w:proofErr w:type="gramEnd"/>
      <w:r>
        <w:t xml:space="preserve"> so we set the best norms</w:t>
      </w:r>
    </w:p>
    <w:p w14:paraId="64688054" w14:textId="77777777" w:rsidR="004D6475" w:rsidRDefault="004D6475" w:rsidP="004D6475">
      <w:pPr>
        <w:pStyle w:val="Heading4"/>
      </w:pPr>
      <w:r>
        <w:t xml:space="preserve">NC theory outweighs – 1] norming 2] </w:t>
      </w:r>
      <w:proofErr w:type="spellStart"/>
      <w:r>
        <w:t>aff</w:t>
      </w:r>
      <w:proofErr w:type="spellEnd"/>
      <w:r>
        <w:t xml:space="preserve"> abuse frames neg</w:t>
      </w:r>
    </w:p>
    <w:p w14:paraId="18100A95" w14:textId="77777777" w:rsidR="004D6475" w:rsidRPr="00EB7B98" w:rsidRDefault="004D6475" w:rsidP="004D6475">
      <w:pPr>
        <w:pStyle w:val="Heading4"/>
      </w:pPr>
      <w:r>
        <w:t>1AR theory outweighs – 1] prevents infinite abuse 2] time skew</w:t>
      </w:r>
    </w:p>
    <w:p w14:paraId="7EFCFAC2" w14:textId="77777777" w:rsidR="00A62E68" w:rsidRPr="00A62E68" w:rsidRDefault="00A62E68" w:rsidP="00A62E68"/>
    <w:p w14:paraId="2ECD73FF" w14:textId="77777777" w:rsidR="00CB7272" w:rsidRPr="00CB7272" w:rsidRDefault="00CB7272" w:rsidP="00CB7272">
      <w:pPr>
        <w:rPr>
          <w:lang w:eastAsia="zh-CN"/>
        </w:rPr>
      </w:pPr>
    </w:p>
    <w:p w14:paraId="6790DBCB" w14:textId="3BD424ED" w:rsidR="00C37A58" w:rsidRPr="008B3F24" w:rsidRDefault="00C37A58" w:rsidP="00C37A58">
      <w:pPr>
        <w:pStyle w:val="Heading3"/>
      </w:pPr>
      <w:r w:rsidRPr="008B3F24">
        <w:lastRenderedPageBreak/>
        <w:t xml:space="preserve">1AC – Framing </w:t>
      </w:r>
    </w:p>
    <w:p w14:paraId="3B4CF840" w14:textId="77777777" w:rsidR="00C37A58" w:rsidRPr="008B3F24" w:rsidRDefault="00C37A58" w:rsidP="00C37A58">
      <w:pPr>
        <w:pStyle w:val="Heading4"/>
      </w:pPr>
      <w:r w:rsidRPr="008B3F24">
        <w:t xml:space="preserve">The standard is maximizing expected well-being. </w:t>
      </w:r>
    </w:p>
    <w:p w14:paraId="12DC929C" w14:textId="77777777" w:rsidR="00C37A58" w:rsidRPr="008B3F24" w:rsidRDefault="00C37A58" w:rsidP="00C37A58">
      <w:pPr>
        <w:pStyle w:val="Heading4"/>
        <w:spacing w:line="240" w:lineRule="auto"/>
        <w:rPr>
          <w:rFonts w:asciiTheme="majorHAnsi" w:hAnsiTheme="majorHAnsi" w:cstheme="majorHAnsi"/>
          <w:b w:val="0"/>
        </w:rPr>
      </w:pPr>
      <w:r w:rsidRPr="008B3F24">
        <w:t xml:space="preserve">1] </w:t>
      </w:r>
      <w:r w:rsidRPr="008B3F24">
        <w:rPr>
          <w:rFonts w:asciiTheme="majorHAnsi" w:hAnsiTheme="majorHAnsi" w:cstheme="majorHAnsi"/>
        </w:rPr>
        <w:t>Only pleasure and pain are intrinsically valuable – all other frameworks collapse.</w:t>
      </w:r>
    </w:p>
    <w:p w14:paraId="32F1189B" w14:textId="77777777" w:rsidR="00C37A58" w:rsidRPr="008B3F24" w:rsidRDefault="00C37A58" w:rsidP="00C37A58">
      <w:pPr>
        <w:rPr>
          <w:rFonts w:asciiTheme="majorHAnsi" w:hAnsiTheme="majorHAnsi" w:cstheme="majorHAnsi"/>
        </w:rPr>
      </w:pPr>
      <w:r w:rsidRPr="008B3F24">
        <w:rPr>
          <w:rStyle w:val="Style13ptBold"/>
          <w:rFonts w:asciiTheme="majorHAnsi" w:hAnsiTheme="majorHAnsi" w:cstheme="majorHAnsi"/>
        </w:rPr>
        <w:t>Moen 16</w:t>
      </w:r>
      <w:r w:rsidRPr="008B3F24">
        <w:rPr>
          <w:rFonts w:asciiTheme="majorHAnsi" w:hAnsiTheme="majorHAnsi" w:cstheme="majorHAnsi"/>
        </w:rPr>
        <w:t xml:space="preserve"> </w:t>
      </w:r>
      <w:r w:rsidRPr="008B3F24">
        <w:rPr>
          <w:rFonts w:asciiTheme="majorHAnsi" w:hAnsiTheme="majorHAnsi" w:cstheme="majorHAnsi"/>
          <w:sz w:val="18"/>
          <w:szCs w:val="18"/>
        </w:rPr>
        <w:t>[Ole Martin Moen, Research Fellow in Philosophy at University of Oslo “An Argument for Hedonism” Journal of Value Inquiry (Springer), 50 (2) 2016: 267–281] TDI</w:t>
      </w:r>
    </w:p>
    <w:p w14:paraId="6649B30B" w14:textId="77777777" w:rsidR="00C37A58" w:rsidRPr="008B3F24" w:rsidRDefault="00C37A58" w:rsidP="00C37A58">
      <w:pPr>
        <w:rPr>
          <w:rStyle w:val="StyleUnderline"/>
          <w:rFonts w:asciiTheme="majorHAnsi" w:hAnsiTheme="majorHAnsi" w:cstheme="majorHAnsi"/>
          <w:b/>
          <w:bCs/>
        </w:rPr>
      </w:pPr>
      <w:r w:rsidRPr="008B3F24">
        <w:rPr>
          <w:rFonts w:asciiTheme="majorHAnsi" w:hAnsiTheme="majorHAnsi" w:cstheme="majorHAnsi"/>
          <w:sz w:val="14"/>
        </w:rPr>
        <w:t xml:space="preserve">Let us start by observing, empirically, that </w:t>
      </w:r>
      <w:r w:rsidRPr="008B3F24">
        <w:rPr>
          <w:rStyle w:val="StyleUnderline"/>
          <w:rFonts w:asciiTheme="majorHAnsi" w:hAnsiTheme="majorHAnsi" w:cstheme="majorHAnsi"/>
        </w:rPr>
        <w:t xml:space="preserve">a widely shared judgment about intrinsic value and disvalue is that </w:t>
      </w:r>
      <w:r w:rsidRPr="008B3F24">
        <w:rPr>
          <w:rStyle w:val="StyleUnderline"/>
          <w:rFonts w:asciiTheme="majorHAnsi" w:hAnsiTheme="majorHAnsi" w:cstheme="majorHAnsi"/>
          <w:highlight w:val="cyan"/>
        </w:rPr>
        <w:t xml:space="preserve">pleasure is intrinsically </w:t>
      </w:r>
      <w:proofErr w:type="gramStart"/>
      <w:r w:rsidRPr="008B3F24">
        <w:rPr>
          <w:rStyle w:val="StyleUnderline"/>
          <w:rFonts w:asciiTheme="majorHAnsi" w:hAnsiTheme="majorHAnsi" w:cstheme="majorHAnsi"/>
          <w:highlight w:val="cyan"/>
        </w:rPr>
        <w:t>valuable</w:t>
      </w:r>
      <w:proofErr w:type="gramEnd"/>
      <w:r w:rsidRPr="008B3F24">
        <w:rPr>
          <w:rStyle w:val="StyleUnderline"/>
          <w:rFonts w:asciiTheme="majorHAnsi" w:hAnsiTheme="majorHAnsi" w:cstheme="majorHAnsi"/>
          <w:highlight w:val="cyan"/>
        </w:rPr>
        <w:t xml:space="preserve"> </w:t>
      </w:r>
      <w:r w:rsidRPr="008B3F24">
        <w:rPr>
          <w:rStyle w:val="StyleUnderline"/>
          <w:rFonts w:asciiTheme="majorHAnsi" w:hAnsiTheme="majorHAnsi" w:cstheme="majorHAnsi"/>
        </w:rPr>
        <w:t xml:space="preserve">and </w:t>
      </w:r>
      <w:r w:rsidRPr="008B3F24">
        <w:rPr>
          <w:rStyle w:val="StyleUnderline"/>
          <w:rFonts w:asciiTheme="majorHAnsi" w:hAnsiTheme="majorHAnsi" w:cstheme="majorHAnsi"/>
          <w:highlight w:val="cyan"/>
        </w:rPr>
        <w:t xml:space="preserve">pain is intrinsically </w:t>
      </w:r>
      <w:proofErr w:type="spellStart"/>
      <w:r w:rsidRPr="008B3F24">
        <w:rPr>
          <w:rStyle w:val="StyleUnderline"/>
          <w:rFonts w:asciiTheme="majorHAnsi" w:hAnsiTheme="majorHAnsi" w:cstheme="majorHAnsi"/>
          <w:highlight w:val="cyan"/>
        </w:rPr>
        <w:t>disval+uable</w:t>
      </w:r>
      <w:proofErr w:type="spellEnd"/>
      <w:r w:rsidRPr="008B3F24">
        <w:rPr>
          <w:rStyle w:val="StyleUnderline"/>
          <w:rFonts w:asciiTheme="majorHAnsi" w:hAnsiTheme="majorHAnsi" w:cstheme="majorHAnsi"/>
        </w:rPr>
        <w:t>.</w:t>
      </w:r>
      <w:r w:rsidRPr="008B3F24">
        <w:rPr>
          <w:rFonts w:asciiTheme="majorHAnsi" w:hAnsiTheme="majorHAnsi" w:cstheme="majorHAnsi"/>
          <w:sz w:val="14"/>
        </w:rPr>
        <w:t xml:space="preserve"> </w:t>
      </w:r>
      <w:r w:rsidRPr="008B3F24">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8B3F24">
        <w:rPr>
          <w:rFonts w:asciiTheme="majorHAnsi" w:hAnsiTheme="majorHAnsi" w:cstheme="majorHAnsi"/>
          <w:sz w:val="14"/>
        </w:rPr>
        <w:t xml:space="preserve"> This inclusion makes intuitive sense, moreover, for </w:t>
      </w:r>
      <w:r w:rsidRPr="008B3F24">
        <w:rPr>
          <w:rStyle w:val="StyleUnderline"/>
          <w:rFonts w:asciiTheme="majorHAnsi" w:hAnsiTheme="majorHAnsi" w:cstheme="majorHAnsi"/>
        </w:rPr>
        <w:t xml:space="preserve">there is </w:t>
      </w:r>
      <w:r w:rsidRPr="008B3F24">
        <w:rPr>
          <w:rStyle w:val="StyleUnderline"/>
          <w:rFonts w:asciiTheme="majorHAnsi" w:hAnsiTheme="majorHAnsi" w:cstheme="majorHAnsi"/>
          <w:highlight w:val="cyan"/>
        </w:rPr>
        <w:t>something undeniably good about</w:t>
      </w:r>
      <w:r w:rsidRPr="008B3F24">
        <w:rPr>
          <w:rStyle w:val="StyleUnderline"/>
          <w:rFonts w:asciiTheme="majorHAnsi" w:hAnsiTheme="majorHAnsi" w:cstheme="majorHAnsi"/>
        </w:rPr>
        <w:t xml:space="preserve"> the way </w:t>
      </w:r>
      <w:r w:rsidRPr="008B3F24">
        <w:rPr>
          <w:rStyle w:val="StyleUnderline"/>
          <w:rFonts w:asciiTheme="majorHAnsi" w:hAnsiTheme="majorHAnsi" w:cstheme="majorHAnsi"/>
          <w:highlight w:val="cyan"/>
        </w:rPr>
        <w:t>pleasure</w:t>
      </w:r>
      <w:r w:rsidRPr="008B3F24">
        <w:rPr>
          <w:rStyle w:val="StyleUnderline"/>
          <w:rFonts w:asciiTheme="majorHAnsi" w:hAnsiTheme="majorHAnsi" w:cstheme="majorHAnsi"/>
        </w:rPr>
        <w:t xml:space="preserve"> feels </w:t>
      </w:r>
      <w:r w:rsidRPr="008B3F24">
        <w:rPr>
          <w:rStyle w:val="StyleUnderline"/>
          <w:rFonts w:asciiTheme="majorHAnsi" w:hAnsiTheme="majorHAnsi" w:cstheme="majorHAnsi"/>
          <w:highlight w:val="cyan"/>
        </w:rPr>
        <w:t xml:space="preserve">and </w:t>
      </w:r>
      <w:r w:rsidRPr="008B3F24">
        <w:rPr>
          <w:rStyle w:val="StyleUnderline"/>
          <w:rFonts w:asciiTheme="majorHAnsi" w:hAnsiTheme="majorHAnsi" w:cstheme="majorHAnsi"/>
        </w:rPr>
        <w:t xml:space="preserve">something </w:t>
      </w:r>
      <w:r w:rsidRPr="008B3F24">
        <w:rPr>
          <w:rStyle w:val="StyleUnderline"/>
          <w:rFonts w:asciiTheme="majorHAnsi" w:hAnsiTheme="majorHAnsi" w:cstheme="majorHAnsi"/>
          <w:highlight w:val="cyan"/>
        </w:rPr>
        <w:t>undeniably bad about</w:t>
      </w:r>
      <w:r w:rsidRPr="008B3F24">
        <w:rPr>
          <w:rStyle w:val="StyleUnderline"/>
          <w:rFonts w:asciiTheme="majorHAnsi" w:hAnsiTheme="majorHAnsi" w:cstheme="majorHAnsi"/>
        </w:rPr>
        <w:t xml:space="preserve"> the way </w:t>
      </w:r>
      <w:r w:rsidRPr="008B3F24">
        <w:rPr>
          <w:rStyle w:val="StyleUnderline"/>
          <w:rFonts w:asciiTheme="majorHAnsi" w:hAnsiTheme="majorHAnsi" w:cstheme="majorHAnsi"/>
          <w:highlight w:val="cyan"/>
        </w:rPr>
        <w:t>pain</w:t>
      </w:r>
      <w:r w:rsidRPr="008B3F24">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8B3F24">
        <w:rPr>
          <w:rFonts w:asciiTheme="majorHAnsi" w:hAnsiTheme="majorHAnsi" w:cstheme="majorHAnsi"/>
          <w:sz w:val="14"/>
        </w:rPr>
        <w:t xml:space="preserve"> “Pleasure” and “pain” are here understood inclusively, as encompassing anything hedonically positive and anything hedonically negative.2 </w:t>
      </w:r>
      <w:r w:rsidRPr="008B3F24">
        <w:rPr>
          <w:rStyle w:val="StyleUnderline"/>
          <w:rFonts w:asciiTheme="majorHAnsi" w:hAnsiTheme="majorHAnsi" w:cstheme="majorHAnsi"/>
        </w:rPr>
        <w:t xml:space="preserve">The special </w:t>
      </w:r>
      <w:r w:rsidRPr="008B3F24">
        <w:rPr>
          <w:rStyle w:val="StyleUnderline"/>
          <w:rFonts w:asciiTheme="majorHAnsi" w:hAnsiTheme="majorHAnsi" w:cstheme="majorHAnsi"/>
          <w:highlight w:val="cyan"/>
        </w:rPr>
        <w:t xml:space="preserve">value </w:t>
      </w:r>
      <w:r w:rsidRPr="008B3F24">
        <w:rPr>
          <w:rStyle w:val="StyleUnderline"/>
          <w:rFonts w:asciiTheme="majorHAnsi" w:hAnsiTheme="majorHAnsi" w:cstheme="majorHAnsi"/>
        </w:rPr>
        <w:t xml:space="preserve">statuses </w:t>
      </w:r>
      <w:r w:rsidRPr="008B3F24">
        <w:rPr>
          <w:rStyle w:val="StyleUnderline"/>
          <w:rFonts w:asciiTheme="majorHAnsi" w:hAnsiTheme="majorHAnsi" w:cstheme="majorHAnsi"/>
          <w:highlight w:val="cyan"/>
        </w:rPr>
        <w:t xml:space="preserve">of pleasure and pain </w:t>
      </w:r>
      <w:r w:rsidRPr="008B3F24">
        <w:rPr>
          <w:rStyle w:val="StyleUnderline"/>
          <w:rFonts w:asciiTheme="majorHAnsi" w:hAnsiTheme="majorHAnsi" w:cstheme="majorHAnsi"/>
        </w:rPr>
        <w:t xml:space="preserve">are </w:t>
      </w:r>
      <w:r w:rsidRPr="008B3F24">
        <w:rPr>
          <w:rStyle w:val="StyleUnderline"/>
          <w:rFonts w:asciiTheme="majorHAnsi" w:hAnsiTheme="majorHAnsi" w:cstheme="majorHAnsi"/>
          <w:highlight w:val="cyan"/>
        </w:rPr>
        <w:t>manifested in how we treat</w:t>
      </w:r>
      <w:r w:rsidRPr="008B3F24">
        <w:rPr>
          <w:rStyle w:val="StyleUnderline"/>
          <w:rFonts w:asciiTheme="majorHAnsi" w:hAnsiTheme="majorHAnsi" w:cstheme="majorHAnsi"/>
        </w:rPr>
        <w:t xml:space="preserve"> these </w:t>
      </w:r>
      <w:r w:rsidRPr="008B3F24">
        <w:rPr>
          <w:rStyle w:val="StyleUnderline"/>
          <w:rFonts w:asciiTheme="majorHAnsi" w:hAnsiTheme="majorHAnsi" w:cstheme="majorHAnsi"/>
          <w:highlight w:val="cyan"/>
        </w:rPr>
        <w:t xml:space="preserve">experiences </w:t>
      </w:r>
      <w:r w:rsidRPr="008B3F24">
        <w:rPr>
          <w:rStyle w:val="StyleUnderline"/>
          <w:rFonts w:asciiTheme="majorHAnsi" w:hAnsiTheme="majorHAnsi" w:cstheme="majorHAnsi"/>
        </w:rPr>
        <w:t>in our everyday reasoning about values.</w:t>
      </w:r>
      <w:r w:rsidRPr="008B3F24">
        <w:rPr>
          <w:rFonts w:asciiTheme="majorHAnsi" w:hAnsiTheme="majorHAnsi" w:cstheme="majorHAnsi"/>
          <w:sz w:val="14"/>
        </w:rPr>
        <w:t xml:space="preserve"> If you tell me that you are heading for the convenience store, </w:t>
      </w:r>
      <w:r w:rsidRPr="008B3F24">
        <w:rPr>
          <w:rStyle w:val="StyleUnderline"/>
          <w:rFonts w:asciiTheme="majorHAnsi" w:hAnsiTheme="majorHAnsi" w:cstheme="majorHAnsi"/>
        </w:rPr>
        <w:t>I might ask: “What for?” This is a reasonable question, for when you go to the convenience store you usually do so</w:t>
      </w:r>
      <w:r w:rsidRPr="008B3F24">
        <w:rPr>
          <w:rFonts w:asciiTheme="majorHAnsi" w:hAnsiTheme="majorHAnsi" w:cstheme="majorHAnsi"/>
          <w:sz w:val="14"/>
        </w:rPr>
        <w:t xml:space="preserve">, not merely for the sake of going to the convenience store, but </w:t>
      </w:r>
      <w:r w:rsidRPr="008B3F24">
        <w:rPr>
          <w:rStyle w:val="StyleUnderline"/>
          <w:rFonts w:asciiTheme="majorHAnsi" w:hAnsiTheme="majorHAnsi" w:cstheme="majorHAnsi"/>
        </w:rPr>
        <w:t>for the sake of achieving something further that you deem to be valuable.</w:t>
      </w:r>
      <w:r w:rsidRPr="008B3F24">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B3F24">
        <w:rPr>
          <w:rStyle w:val="StyleUnderline"/>
          <w:rFonts w:asciiTheme="majorHAnsi" w:hAnsiTheme="majorHAnsi" w:cstheme="majorHAnsi"/>
        </w:rPr>
        <w:t xml:space="preserve">If </w:t>
      </w:r>
      <w:proofErr w:type="gramStart"/>
      <w:r w:rsidRPr="008B3F24">
        <w:rPr>
          <w:rStyle w:val="StyleUnderline"/>
          <w:rFonts w:asciiTheme="majorHAnsi" w:hAnsiTheme="majorHAnsi" w:cstheme="majorHAnsi"/>
        </w:rPr>
        <w:t>I</w:t>
      </w:r>
      <w:proofErr w:type="gramEnd"/>
      <w:r w:rsidRPr="008B3F24">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8B3F24">
        <w:rPr>
          <w:rStyle w:val="StyleUnderline"/>
          <w:rFonts w:asciiTheme="majorHAnsi" w:hAnsiTheme="majorHAnsi" w:cstheme="majorHAnsi"/>
          <w:highlight w:val="cyan"/>
        </w:rPr>
        <w:t>pleasure is not good for anything further</w:t>
      </w:r>
      <w:r w:rsidRPr="008B3F24">
        <w:rPr>
          <w:rStyle w:val="StyleUnderline"/>
          <w:rFonts w:asciiTheme="majorHAnsi" w:hAnsiTheme="majorHAnsi" w:cstheme="majorHAnsi"/>
        </w:rPr>
        <w:t>; it is simply that for which going to the convenience store and buying the soda is good.</w:t>
      </w:r>
      <w:r w:rsidRPr="008B3F24">
        <w:rPr>
          <w:rFonts w:asciiTheme="majorHAnsi" w:hAnsiTheme="majorHAnsi" w:cstheme="majorHAnsi"/>
          <w:sz w:val="14"/>
        </w:rPr>
        <w:t>3 As Aristotle observes</w:t>
      </w:r>
      <w:r w:rsidRPr="008B3F24">
        <w:rPr>
          <w:rStyle w:val="StyleUnderline"/>
          <w:rFonts w:asciiTheme="majorHAnsi" w:hAnsiTheme="majorHAnsi" w:cstheme="majorHAnsi"/>
        </w:rPr>
        <w:t>: “We never ask [a man] what his end is in being pleased, because we assume that pleasure is choice worthy in itself.</w:t>
      </w:r>
      <w:r w:rsidRPr="008B3F24">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B3F24">
        <w:rPr>
          <w:rStyle w:val="StyleUnderline"/>
          <w:rFonts w:asciiTheme="majorHAnsi" w:hAnsiTheme="majorHAnsi" w:cstheme="majorHAnsi"/>
          <w:highlight w:val="cyan"/>
        </w:rPr>
        <w:t>pleasure and pain</w:t>
      </w:r>
      <w:r w:rsidRPr="008B3F24">
        <w:rPr>
          <w:rStyle w:val="StyleUnderline"/>
          <w:rFonts w:asciiTheme="majorHAnsi" w:hAnsiTheme="majorHAnsi" w:cstheme="majorHAnsi"/>
        </w:rPr>
        <w:t xml:space="preserve"> are both places where we </w:t>
      </w:r>
      <w:r w:rsidRPr="008B3F24">
        <w:rPr>
          <w:rStyle w:val="StyleUnderline"/>
          <w:rFonts w:asciiTheme="majorHAnsi" w:hAnsiTheme="majorHAnsi" w:cstheme="majorHAnsi"/>
          <w:highlight w:val="cyan"/>
        </w:rPr>
        <w:t xml:space="preserve">reach </w:t>
      </w:r>
      <w:r w:rsidRPr="008B3F24">
        <w:rPr>
          <w:rStyle w:val="StyleUnderline"/>
          <w:rFonts w:asciiTheme="majorHAnsi" w:hAnsiTheme="majorHAnsi" w:cstheme="majorHAnsi"/>
        </w:rPr>
        <w:t xml:space="preserve">the </w:t>
      </w:r>
      <w:r w:rsidRPr="008B3F24">
        <w:rPr>
          <w:rStyle w:val="StyleUnderline"/>
          <w:rFonts w:asciiTheme="majorHAnsi" w:hAnsiTheme="majorHAnsi" w:cstheme="majorHAnsi"/>
          <w:highlight w:val="cyan"/>
        </w:rPr>
        <w:t>end of the line in matters of value.</w:t>
      </w:r>
      <w:r w:rsidRPr="008B3F24">
        <w:rPr>
          <w:rStyle w:val="StyleUnderline"/>
          <w:rFonts w:asciiTheme="majorHAnsi" w:hAnsiTheme="majorHAnsi" w:cstheme="majorHAnsi"/>
        </w:rPr>
        <w:t xml:space="preserve"> </w:t>
      </w:r>
    </w:p>
    <w:p w14:paraId="3466AACD" w14:textId="77777777" w:rsidR="00C37A58" w:rsidRPr="008B3F24" w:rsidRDefault="00C37A58" w:rsidP="00C37A58">
      <w:pPr>
        <w:pStyle w:val="Heading4"/>
      </w:pPr>
      <w:r w:rsidRPr="008B3F24">
        <w:t>2] Extinction first</w:t>
      </w:r>
      <w:proofErr w:type="gramStart"/>
      <w:r w:rsidRPr="008B3F24">
        <w:t xml:space="preserve"> ..</w:t>
      </w:r>
      <w:proofErr w:type="gramEnd"/>
      <w:r w:rsidRPr="008B3F24">
        <w:t xml:space="preserve">moral uncertainty. </w:t>
      </w:r>
    </w:p>
    <w:p w14:paraId="61B35356" w14:textId="77777777" w:rsidR="00C37A58" w:rsidRPr="008B3F24" w:rsidRDefault="00C37A58" w:rsidP="00C37A58">
      <w:pPr>
        <w:rPr>
          <w:sz w:val="18"/>
          <w:szCs w:val="18"/>
        </w:rPr>
      </w:pPr>
      <w:r w:rsidRPr="008B3F24">
        <w:rPr>
          <w:rStyle w:val="Style13ptBold"/>
        </w:rPr>
        <w:t>Bostrom 12</w:t>
      </w:r>
      <w:r w:rsidRPr="008B3F24">
        <w:t xml:space="preserve"> </w:t>
      </w:r>
      <w:r w:rsidRPr="008B3F24">
        <w:rPr>
          <w:sz w:val="18"/>
          <w:szCs w:val="18"/>
        </w:rPr>
        <w:t>[(Nick Bostrom, Faculty of Philosophy &amp; Oxford Martin School University of Oxford) “Existential Risk Prevention as Global Priority.” Global Policy, 2012] TDI</w:t>
      </w:r>
    </w:p>
    <w:p w14:paraId="3790F46B" w14:textId="77777777" w:rsidR="00C37A58" w:rsidRPr="008B3F24" w:rsidRDefault="00C37A58" w:rsidP="00C37A58">
      <w:pPr>
        <w:rPr>
          <w:rStyle w:val="StyleUnderline"/>
        </w:rPr>
      </w:pPr>
      <w:r w:rsidRPr="008B3F24">
        <w:rPr>
          <w:sz w:val="16"/>
        </w:rPr>
        <w:t xml:space="preserve">These </w:t>
      </w:r>
      <w:r w:rsidRPr="008B3F24">
        <w:rPr>
          <w:rStyle w:val="StyleUnderline"/>
        </w:rPr>
        <w:t>reflections on moral uncertainty suggest an alternative, complementary way of looking at existential risk</w:t>
      </w:r>
      <w:r w:rsidRPr="008B3F24">
        <w:rPr>
          <w:sz w:val="16"/>
        </w:rPr>
        <w:t xml:space="preserve">; they also suggest a new way of thinking about the ideal of sustainability. Let me elaborate. </w:t>
      </w:r>
      <w:r w:rsidRPr="008B3F24">
        <w:rPr>
          <w:rStyle w:val="StyleUnderline"/>
          <w:highlight w:val="cyan"/>
        </w:rPr>
        <w:t>Our</w:t>
      </w:r>
      <w:r w:rsidRPr="008B3F24">
        <w:rPr>
          <w:rStyle w:val="StyleUnderline"/>
        </w:rPr>
        <w:t xml:space="preserve"> present </w:t>
      </w:r>
      <w:r w:rsidRPr="008B3F24">
        <w:rPr>
          <w:rStyle w:val="StyleUnderline"/>
          <w:highlight w:val="cyan"/>
        </w:rPr>
        <w:t>understanding</w:t>
      </w:r>
      <w:r w:rsidRPr="008B3F24">
        <w:rPr>
          <w:rStyle w:val="StyleUnderline"/>
        </w:rPr>
        <w:t xml:space="preserve"> of axiology </w:t>
      </w:r>
      <w:r w:rsidRPr="008B3F24">
        <w:rPr>
          <w:rStyle w:val="StyleUnderline"/>
          <w:highlight w:val="cyan"/>
        </w:rPr>
        <w:t>might</w:t>
      </w:r>
      <w:r w:rsidRPr="008B3F24">
        <w:rPr>
          <w:rStyle w:val="StyleUnderline"/>
        </w:rPr>
        <w:t xml:space="preserve"> well </w:t>
      </w:r>
      <w:r w:rsidRPr="008B3F24">
        <w:rPr>
          <w:rStyle w:val="StyleUnderline"/>
          <w:highlight w:val="cyan"/>
        </w:rPr>
        <w:t>be confused</w:t>
      </w:r>
      <w:r w:rsidRPr="008B3F24">
        <w:rPr>
          <w:rStyle w:val="StyleUnderline"/>
        </w:rPr>
        <w:t xml:space="preserve">. We may not now know — at least not in concrete detail — what outcomes would count as a big win for humanity; we might not even yet be able to imagine the best ends of our journey. </w:t>
      </w:r>
      <w:r w:rsidRPr="008B3F24">
        <w:rPr>
          <w:rStyle w:val="StyleUnderline"/>
          <w:highlight w:val="cyan"/>
        </w:rPr>
        <w:t>If we are</w:t>
      </w:r>
      <w:r w:rsidRPr="008B3F24">
        <w:rPr>
          <w:rStyle w:val="StyleUnderline"/>
        </w:rPr>
        <w:t xml:space="preserve"> indeed profoundly </w:t>
      </w:r>
      <w:r w:rsidRPr="008B3F24">
        <w:rPr>
          <w:rStyle w:val="StyleUnderline"/>
          <w:highlight w:val="cyan"/>
        </w:rPr>
        <w:t xml:space="preserve">uncertain about </w:t>
      </w:r>
      <w:r w:rsidRPr="008B3F24">
        <w:rPr>
          <w:rStyle w:val="StyleUnderline"/>
        </w:rPr>
        <w:t xml:space="preserve">our ultimate aims, then </w:t>
      </w:r>
      <w:r w:rsidRPr="008B3F24">
        <w:rPr>
          <w:rStyle w:val="StyleUnderline"/>
          <w:highlight w:val="cyan"/>
        </w:rPr>
        <w:t>we should</w:t>
      </w:r>
      <w:r w:rsidRPr="008B3F24">
        <w:rPr>
          <w:rStyle w:val="StyleUnderline"/>
        </w:rPr>
        <w:t xml:space="preserve"> recognize that there is a great option </w:t>
      </w:r>
      <w:r w:rsidRPr="008B3F24">
        <w:rPr>
          <w:rStyle w:val="StyleUnderline"/>
          <w:highlight w:val="cyan"/>
        </w:rPr>
        <w:t>value</w:t>
      </w:r>
      <w:r w:rsidRPr="008B3F24">
        <w:rPr>
          <w:rStyle w:val="StyleUnderline"/>
        </w:rPr>
        <w:t xml:space="preserve"> in preserving — and ideally improving — </w:t>
      </w:r>
      <w:r w:rsidRPr="008B3F24">
        <w:rPr>
          <w:rStyle w:val="StyleUnderline"/>
          <w:highlight w:val="cyan"/>
        </w:rPr>
        <w:t>our ability to</w:t>
      </w:r>
      <w:r w:rsidRPr="008B3F24">
        <w:rPr>
          <w:rStyle w:val="StyleUnderline"/>
        </w:rPr>
        <w:t xml:space="preserve"> recognize value and to </w:t>
      </w:r>
      <w:r w:rsidRPr="008B3F24">
        <w:rPr>
          <w:rStyle w:val="StyleUnderline"/>
          <w:highlight w:val="cyan"/>
        </w:rPr>
        <w:t xml:space="preserve">steer the future </w:t>
      </w:r>
      <w:r w:rsidRPr="008B3F24">
        <w:rPr>
          <w:rStyle w:val="StyleUnderline"/>
        </w:rPr>
        <w:t>accordingly</w:t>
      </w:r>
      <w:r w:rsidRPr="008B3F24">
        <w:rPr>
          <w:rStyle w:val="StyleUnderline"/>
          <w:highlight w:val="cyan"/>
        </w:rPr>
        <w:t>. Ensuring</w:t>
      </w:r>
      <w:r w:rsidRPr="008B3F24">
        <w:rPr>
          <w:rStyle w:val="StyleUnderline"/>
        </w:rPr>
        <w:t xml:space="preserve"> that there will be </w:t>
      </w:r>
      <w:r w:rsidRPr="008B3F24">
        <w:rPr>
          <w:rStyle w:val="StyleUnderline"/>
          <w:highlight w:val="cyan"/>
        </w:rPr>
        <w:t>a future</w:t>
      </w:r>
      <w:r w:rsidRPr="008B3F24">
        <w:rPr>
          <w:rStyle w:val="StyleUnderline"/>
        </w:rPr>
        <w:t xml:space="preserve"> version </w:t>
      </w:r>
      <w:r w:rsidRPr="008B3F24">
        <w:rPr>
          <w:rStyle w:val="StyleUnderline"/>
          <w:highlight w:val="cyan"/>
        </w:rPr>
        <w:t>of humanity</w:t>
      </w:r>
      <w:r w:rsidRPr="008B3F24">
        <w:rPr>
          <w:rStyle w:val="StyleUnderline"/>
        </w:rPr>
        <w:t xml:space="preserve"> with great powers and a propensity to use them wisely is plausibly the best way available to us to increase the probability that the future will contain a lot of value. To do this, </w:t>
      </w:r>
      <w:r w:rsidRPr="008B3F24">
        <w:rPr>
          <w:rStyle w:val="StyleUnderline"/>
          <w:highlight w:val="cyan"/>
        </w:rPr>
        <w:t xml:space="preserve">we must prevent </w:t>
      </w:r>
      <w:r w:rsidRPr="008B3F24">
        <w:rPr>
          <w:rStyle w:val="StyleUnderline"/>
        </w:rPr>
        <w:t xml:space="preserve">any </w:t>
      </w:r>
      <w:r w:rsidRPr="008B3F24">
        <w:rPr>
          <w:rStyle w:val="StyleUnderline"/>
          <w:highlight w:val="cyan"/>
        </w:rPr>
        <w:t>existential catastrophe</w:t>
      </w:r>
      <w:r w:rsidRPr="008B3F24">
        <w:rPr>
          <w:rStyle w:val="StyleUnderline"/>
        </w:rPr>
        <w:t>.</w:t>
      </w:r>
    </w:p>
    <w:p w14:paraId="4EFD6F1B" w14:textId="77777777" w:rsidR="00C37A58" w:rsidRPr="008B3F24" w:rsidRDefault="00C37A58" w:rsidP="00C37A58"/>
    <w:p w14:paraId="6B9C4E86" w14:textId="77777777" w:rsidR="00C37A58" w:rsidRPr="008B3F24" w:rsidRDefault="00C37A58" w:rsidP="00C37A58">
      <w:pPr>
        <w:pStyle w:val="Heading4"/>
        <w:rPr>
          <w:rFonts w:asciiTheme="majorHAnsi" w:hAnsiTheme="majorHAnsi" w:cstheme="majorHAnsi"/>
        </w:rPr>
      </w:pPr>
      <w:r w:rsidRPr="008B3F24">
        <w:rPr>
          <w:rFonts w:asciiTheme="majorHAnsi" w:hAnsiTheme="majorHAnsi" w:cstheme="majorHAnsi"/>
        </w:rPr>
        <w:lastRenderedPageBreak/>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667D6436" w14:textId="77777777" w:rsidR="00C37A58" w:rsidRPr="008B3F24" w:rsidRDefault="00C37A58" w:rsidP="00C37A58">
      <w:pPr>
        <w:pStyle w:val="Heading4"/>
        <w:rPr>
          <w:rFonts w:asciiTheme="majorHAnsi" w:hAnsiTheme="majorHAnsi" w:cstheme="majorHAnsi"/>
        </w:rPr>
      </w:pPr>
    </w:p>
    <w:p w14:paraId="737A5D6E" w14:textId="77777777" w:rsidR="00C37A58" w:rsidRPr="008B3F24" w:rsidRDefault="00C37A58" w:rsidP="00C37A58">
      <w:pPr>
        <w:pStyle w:val="Heading4"/>
        <w:rPr>
          <w:rFonts w:asciiTheme="majorHAnsi" w:hAnsiTheme="majorHAnsi" w:cstheme="majorHAnsi"/>
        </w:rPr>
      </w:pPr>
      <w:r w:rsidRPr="008B3F24">
        <w:rPr>
          <w:rFonts w:asciiTheme="majorHAnsi" w:hAnsiTheme="majorHAnsi" w:cstheme="majorHAnsi"/>
        </w:rPr>
        <w:t xml:space="preserve">4] Ground – Both debaters have ground to engage under util – </w:t>
      </w:r>
      <w:proofErr w:type="spellStart"/>
      <w:r w:rsidRPr="008B3F24">
        <w:rPr>
          <w:rFonts w:asciiTheme="majorHAnsi" w:hAnsiTheme="majorHAnsi" w:cstheme="majorHAnsi"/>
        </w:rPr>
        <w:t>Aff</w:t>
      </w:r>
      <w:proofErr w:type="spellEnd"/>
      <w:r w:rsidRPr="008B3F24">
        <w:rPr>
          <w:rFonts w:asciiTheme="majorHAnsi" w:hAnsiTheme="majorHAnsi" w:cstheme="majorHAnsi"/>
        </w:rPr>
        <w:t xml:space="preserve"> gets plans, while Neg gets DAs and counterplans. AND anything can function under util if it has an external benefit. Other </w:t>
      </w:r>
      <w:proofErr w:type="spellStart"/>
      <w:r w:rsidRPr="008B3F24">
        <w:rPr>
          <w:rFonts w:asciiTheme="majorHAnsi" w:hAnsiTheme="majorHAnsi" w:cstheme="majorHAnsi"/>
        </w:rPr>
        <w:t>fwrks</w:t>
      </w:r>
      <w:proofErr w:type="spellEnd"/>
      <w:r w:rsidRPr="008B3F24">
        <w:rPr>
          <w:rFonts w:asciiTheme="majorHAnsi" w:hAnsiTheme="majorHAnsi" w:cstheme="majorHAnsi"/>
        </w:rPr>
        <w:t xml:space="preserve"> deny 1 side engagement on link and impact level. TJFs outweigh because concerns fairness – outweighs all </w:t>
      </w:r>
      <w:proofErr w:type="spellStart"/>
      <w:r w:rsidRPr="008B3F24">
        <w:rPr>
          <w:rFonts w:asciiTheme="majorHAnsi" w:hAnsiTheme="majorHAnsi" w:cstheme="majorHAnsi"/>
        </w:rPr>
        <w:t>args</w:t>
      </w:r>
      <w:proofErr w:type="spellEnd"/>
      <w:r w:rsidRPr="008B3F24">
        <w:rPr>
          <w:rFonts w:asciiTheme="majorHAnsi" w:hAnsiTheme="majorHAnsi" w:cstheme="majorHAnsi"/>
        </w:rPr>
        <w:t xml:space="preserve"> concede valid of fairness.</w:t>
      </w:r>
    </w:p>
    <w:p w14:paraId="1E20EE82" w14:textId="297EC0D2" w:rsidR="00A95652" w:rsidRDefault="00A95652" w:rsidP="00B55AD5"/>
    <w:p w14:paraId="762672F6" w14:textId="77777777" w:rsidR="003D46E4" w:rsidRPr="00C02EE4" w:rsidRDefault="003D46E4" w:rsidP="003D46E4">
      <w:pPr>
        <w:pStyle w:val="Heading2"/>
      </w:pPr>
      <w:r w:rsidRPr="00C02EE4">
        <w:lastRenderedPageBreak/>
        <w:t>1: Universal IP waivers lead to global instability 1:25</w:t>
      </w:r>
    </w:p>
    <w:p w14:paraId="3C153058" w14:textId="77777777" w:rsidR="003D46E4" w:rsidRPr="00C02EE4" w:rsidRDefault="003D46E4" w:rsidP="003D46E4">
      <w:pPr>
        <w:spacing w:after="0" w:line="240" w:lineRule="auto"/>
        <w:rPr>
          <w:rFonts w:ascii="Times New Roman" w:eastAsia="Times New Roman" w:hAnsi="Times New Roman" w:cs="Times New Roman"/>
          <w:sz w:val="24"/>
        </w:rPr>
      </w:pPr>
    </w:p>
    <w:p w14:paraId="13EC65E1" w14:textId="77777777" w:rsidR="003D46E4" w:rsidRPr="00C02EE4" w:rsidRDefault="003D46E4" w:rsidP="003D46E4">
      <w:pPr>
        <w:shd w:val="clear" w:color="auto" w:fill="FFFFFF"/>
        <w:spacing w:after="150" w:line="240" w:lineRule="auto"/>
        <w:rPr>
          <w:rStyle w:val="Emphasis"/>
        </w:rPr>
      </w:pPr>
    </w:p>
    <w:p w14:paraId="6F0D2E45" w14:textId="77777777" w:rsidR="003D46E4" w:rsidRPr="00C02EE4" w:rsidRDefault="003D46E4" w:rsidP="003D46E4">
      <w:pPr>
        <w:pStyle w:val="Heading4"/>
      </w:pPr>
      <w:r w:rsidRPr="00C02EE4">
        <w:t>Intellectual property rights cannot be discriminated on the basis of field, or place of invention</w:t>
      </w:r>
    </w:p>
    <w:p w14:paraId="67B4FC7C" w14:textId="77777777" w:rsidR="003D46E4" w:rsidRPr="00C02EE4" w:rsidRDefault="003D46E4" w:rsidP="003D46E4">
      <w:r w:rsidRPr="00C02EE4">
        <w:rPr>
          <w:rStyle w:val="Style13ptBold"/>
        </w:rPr>
        <w:t>WTO</w:t>
      </w:r>
      <w:r w:rsidRPr="00C02EE4">
        <w:t xml:space="preserve"> </w:t>
      </w:r>
      <w:hyperlink r:id="rId8" w:history="1">
        <w:r w:rsidRPr="00C02EE4">
          <w:rPr>
            <w:rStyle w:val="Hyperlink"/>
          </w:rPr>
          <w:t>https://www.wto.org/english/docs_e/legal_e/27-trips_04c_e.htm</w:t>
        </w:r>
      </w:hyperlink>
      <w:r w:rsidRPr="00C02EE4">
        <w:t>, Article 27.1, Section 5 on patents, World trade Organization, WTO, Part II — Standards concerning the availability, scope and use of Intellectual Property Rights</w:t>
      </w:r>
    </w:p>
    <w:p w14:paraId="2546FEC9" w14:textId="77777777" w:rsidR="003D46E4" w:rsidRPr="00C02EE4" w:rsidRDefault="003D46E4" w:rsidP="003D46E4">
      <w:pPr>
        <w:shd w:val="clear" w:color="auto" w:fill="FFFFFF"/>
        <w:spacing w:after="150" w:line="240" w:lineRule="auto"/>
        <w:rPr>
          <w:rStyle w:val="Emphasis"/>
        </w:rPr>
      </w:pPr>
      <w:r w:rsidRPr="00C02E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9" w:anchor="fnt-5" w:history="1">
        <w:r w:rsidRPr="00C02EE4">
          <w:rPr>
            <w:rFonts w:ascii="Museo Sans 300" w:eastAsia="Times New Roman" w:hAnsi="Museo Sans 300" w:cs="Times New Roman"/>
            <w:color w:val="00AEFF"/>
            <w:sz w:val="16"/>
            <w:szCs w:val="16"/>
            <w:u w:val="single"/>
            <w:vertAlign w:val="superscript"/>
          </w:rPr>
          <w:t>(5)</w:t>
        </w:r>
      </w:hyperlink>
      <w:r w:rsidRPr="00C02E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C02EE4">
        <w:rPr>
          <w:rStyle w:val="Emphasis"/>
          <w:highlight w:val="green"/>
        </w:rPr>
        <w:t>patents shall be available</w:t>
      </w:r>
      <w:r w:rsidRPr="00C02EE4">
        <w:rPr>
          <w:rStyle w:val="Emphasis"/>
        </w:rPr>
        <w:t xml:space="preserve"> and patent rights enjoyable </w:t>
      </w:r>
      <w:r w:rsidRPr="00C02EE4">
        <w:rPr>
          <w:rStyle w:val="Emphasis"/>
          <w:highlight w:val="green"/>
        </w:rPr>
        <w:t>without discrimination</w:t>
      </w:r>
      <w:r w:rsidRPr="00C02EE4">
        <w:rPr>
          <w:rFonts w:ascii="Museo Sans 300" w:eastAsia="Times New Roman" w:hAnsi="Museo Sans 300" w:cs="Times New Roman"/>
          <w:color w:val="000000"/>
          <w:sz w:val="14"/>
          <w:szCs w:val="21"/>
        </w:rPr>
        <w:t xml:space="preserve"> as </w:t>
      </w:r>
      <w:r w:rsidRPr="00C02EE4">
        <w:rPr>
          <w:rStyle w:val="Emphasis"/>
          <w:highlight w:val="green"/>
        </w:rPr>
        <w:t>to the place of invention,</w:t>
      </w:r>
      <w:r w:rsidRPr="00C02EE4">
        <w:rPr>
          <w:rStyle w:val="Emphasis"/>
        </w:rPr>
        <w:t xml:space="preserve"> the </w:t>
      </w:r>
      <w:r w:rsidRPr="00C02EE4">
        <w:rPr>
          <w:rStyle w:val="Emphasis"/>
          <w:highlight w:val="green"/>
        </w:rPr>
        <w:t>field of technology</w:t>
      </w:r>
      <w:r w:rsidRPr="00C02EE4">
        <w:rPr>
          <w:rStyle w:val="Emphasis"/>
        </w:rPr>
        <w:t xml:space="preserve"> and </w:t>
      </w:r>
      <w:r w:rsidRPr="00C02EE4">
        <w:rPr>
          <w:rStyle w:val="Emphasis"/>
          <w:highlight w:val="green"/>
        </w:rPr>
        <w:t xml:space="preserve">whether products are imported </w:t>
      </w:r>
      <w:r w:rsidRPr="00C02EE4">
        <w:rPr>
          <w:rStyle w:val="Emphasis"/>
        </w:rPr>
        <w:t xml:space="preserve">or locally </w:t>
      </w:r>
      <w:r w:rsidRPr="00C02EE4">
        <w:rPr>
          <w:rStyle w:val="Emphasis"/>
          <w:highlight w:val="green"/>
        </w:rPr>
        <w:t>produced.</w:t>
      </w:r>
    </w:p>
    <w:p w14:paraId="2FA9216A" w14:textId="77777777" w:rsidR="003D46E4" w:rsidRPr="00C02EE4" w:rsidRDefault="003D46E4" w:rsidP="003D46E4">
      <w:pPr>
        <w:spacing w:after="0" w:line="240" w:lineRule="auto"/>
        <w:rPr>
          <w:rFonts w:ascii="Times New Roman" w:eastAsia="Times New Roman" w:hAnsi="Times New Roman" w:cs="Times New Roman"/>
          <w:sz w:val="24"/>
        </w:rPr>
      </w:pPr>
    </w:p>
    <w:p w14:paraId="0673A26C" w14:textId="77777777" w:rsidR="003D46E4" w:rsidRPr="00C02EE4" w:rsidRDefault="003D46E4" w:rsidP="003D46E4">
      <w:pPr>
        <w:shd w:val="clear" w:color="auto" w:fill="FFFFFF"/>
        <w:spacing w:after="150" w:line="240" w:lineRule="auto"/>
        <w:rPr>
          <w:rStyle w:val="Emphasis"/>
        </w:rPr>
      </w:pPr>
    </w:p>
    <w:p w14:paraId="1D2AC494" w14:textId="77777777" w:rsidR="003D46E4" w:rsidRPr="00C02EE4" w:rsidRDefault="003D46E4" w:rsidP="003D46E4">
      <w:pPr>
        <w:pStyle w:val="Heading4"/>
      </w:pPr>
      <w:r w:rsidRPr="00C02EE4">
        <w:t>The WTO’s appellate body no longer exists to mediate disputes, without immediate buy in by states, and no mechanism to make disobedient states obey, the system collapses</w:t>
      </w:r>
    </w:p>
    <w:p w14:paraId="0CC43637" w14:textId="77777777" w:rsidR="003D46E4" w:rsidRPr="00C02EE4" w:rsidRDefault="003D46E4" w:rsidP="003D46E4">
      <w:pPr>
        <w:spacing w:after="0" w:line="240" w:lineRule="auto"/>
        <w:rPr>
          <w:rFonts w:ascii="Times New Roman" w:eastAsia="Times New Roman" w:hAnsi="Times New Roman" w:cs="Times New Roman"/>
          <w:sz w:val="24"/>
        </w:rPr>
      </w:pPr>
      <w:r w:rsidRPr="00C02EE4">
        <w:rPr>
          <w:rStyle w:val="Style13ptBold"/>
        </w:rPr>
        <w:t>Horton</w:t>
      </w:r>
      <w:r w:rsidRPr="00C02EE4">
        <w:t xml:space="preserve">, </w:t>
      </w:r>
      <w:r w:rsidRPr="00C02EE4">
        <w:rPr>
          <w:rStyle w:val="Style13ptBold"/>
        </w:rPr>
        <w:t>08/3</w:t>
      </w:r>
      <w:r w:rsidRPr="00C02EE4">
        <w:t xml:space="preserve">, Lessons from Trump’s assault on the World Trade Organization, https://www.chathamhouse.org/2021/08/lessons-trumps-assault-world-trade-organization, Chatham House – International Affairs Think Tank, Communications </w:t>
      </w:r>
      <w:proofErr w:type="gramStart"/>
      <w:r w:rsidRPr="00C02EE4">
        <w:t>Manager;</w:t>
      </w:r>
      <w:proofErr w:type="gramEnd"/>
      <w:r w:rsidRPr="00C02EE4">
        <w:t xml:space="preserve"> Project Lead, Common Futures Conversations</w:t>
      </w:r>
    </w:p>
    <w:p w14:paraId="5E60844A" w14:textId="77777777" w:rsidR="003D46E4" w:rsidRPr="00C02EE4" w:rsidRDefault="003D46E4" w:rsidP="003D46E4">
      <w:pPr>
        <w:rPr>
          <w:sz w:val="12"/>
        </w:rPr>
      </w:pPr>
      <w:r w:rsidRPr="00C02EE4">
        <w:rPr>
          <w:rStyle w:val="Emphasis"/>
          <w:highlight w:val="green"/>
        </w:rPr>
        <w:t>The WTO</w:t>
      </w:r>
      <w:r w:rsidRPr="00C02EE4">
        <w:rPr>
          <w:sz w:val="12"/>
        </w:rPr>
        <w:t xml:space="preserve"> is unique amongst international institutions because it </w:t>
      </w:r>
      <w:r w:rsidRPr="00C02EE4">
        <w:rPr>
          <w:rStyle w:val="Emphasis"/>
          <w:highlight w:val="green"/>
        </w:rPr>
        <w:t>has</w:t>
      </w:r>
      <w:r w:rsidRPr="00C02EE4">
        <w:rPr>
          <w:rStyle w:val="Emphasis"/>
        </w:rPr>
        <w:t xml:space="preserve"> a powerful enforcement mechanism</w:t>
      </w:r>
      <w:r w:rsidRPr="00C02EE4">
        <w:rPr>
          <w:sz w:val="12"/>
        </w:rPr>
        <w:t xml:space="preserve"> </w:t>
      </w:r>
      <w:r w:rsidRPr="00C02EE4">
        <w:rPr>
          <w:rStyle w:val="Emphasis"/>
        </w:rPr>
        <w:t xml:space="preserve">– </w:t>
      </w:r>
      <w:r w:rsidRPr="00C02EE4">
        <w:rPr>
          <w:rStyle w:val="Emphasis"/>
          <w:highlight w:val="green"/>
        </w:rPr>
        <w:t>the dispute settlement system</w:t>
      </w:r>
      <w:r w:rsidRPr="00C02EE4">
        <w:rPr>
          <w:rStyle w:val="Emphasis"/>
        </w:rPr>
        <w:t>.</w:t>
      </w:r>
      <w:r w:rsidRPr="00C02EE4">
        <w:rPr>
          <w:sz w:val="12"/>
        </w:rPr>
        <w:t xml:space="preserve"> However, </w:t>
      </w:r>
      <w:r w:rsidRPr="00C02EE4">
        <w:rPr>
          <w:rStyle w:val="Emphasis"/>
          <w:highlight w:val="green"/>
        </w:rPr>
        <w:t>the</w:t>
      </w:r>
      <w:r w:rsidRPr="00C02EE4">
        <w:rPr>
          <w:sz w:val="12"/>
        </w:rPr>
        <w:t xml:space="preserve"> fundamental </w:t>
      </w:r>
      <w:r w:rsidRPr="00C02EE4">
        <w:rPr>
          <w:rStyle w:val="Emphasis"/>
          <w:highlight w:val="green"/>
        </w:rPr>
        <w:t>vulnerability is that if</w:t>
      </w:r>
      <w:r w:rsidRPr="00C02EE4">
        <w:rPr>
          <w:rStyle w:val="Emphasis"/>
        </w:rPr>
        <w:t xml:space="preserve"> powerful </w:t>
      </w:r>
      <w:r w:rsidRPr="00C02EE4">
        <w:rPr>
          <w:rStyle w:val="Emphasis"/>
          <w:highlight w:val="green"/>
        </w:rPr>
        <w:t>states</w:t>
      </w:r>
      <w:r w:rsidRPr="00C02EE4">
        <w:rPr>
          <w:rStyle w:val="Emphasis"/>
        </w:rPr>
        <w:t xml:space="preserve"> </w:t>
      </w:r>
      <w:r w:rsidRPr="00C02EE4">
        <w:rPr>
          <w:sz w:val="12"/>
        </w:rPr>
        <w:t>like the US and others</w:t>
      </w:r>
      <w:r w:rsidRPr="00C02EE4">
        <w:rPr>
          <w:rStyle w:val="Emphasis"/>
        </w:rPr>
        <w:t xml:space="preserve"> </w:t>
      </w:r>
      <w:r w:rsidRPr="00C02EE4">
        <w:rPr>
          <w:rStyle w:val="Emphasis"/>
          <w:highlight w:val="green"/>
        </w:rPr>
        <w:t>won’t participate</w:t>
      </w:r>
      <w:r w:rsidRPr="00C02EE4">
        <w:rPr>
          <w:rStyle w:val="Emphasis"/>
        </w:rPr>
        <w:t xml:space="preserve"> in the system and be bound by its rules, </w:t>
      </w:r>
      <w:r w:rsidRPr="00C02EE4">
        <w:rPr>
          <w:rStyle w:val="Emphasis"/>
          <w:highlight w:val="green"/>
        </w:rPr>
        <w:t>they</w:t>
      </w:r>
      <w:r w:rsidRPr="00C02EE4">
        <w:rPr>
          <w:rStyle w:val="Emphasis"/>
        </w:rPr>
        <w:t xml:space="preserve"> quickly </w:t>
      </w:r>
      <w:r w:rsidRPr="00C02EE4">
        <w:rPr>
          <w:rStyle w:val="Emphasis"/>
          <w:highlight w:val="green"/>
        </w:rPr>
        <w:t>risk becoming irrelevant</w:t>
      </w:r>
      <w:r w:rsidRPr="00C02EE4">
        <w:rPr>
          <w:rStyle w:val="Emphasis"/>
        </w:rPr>
        <w:t xml:space="preserve">. And that’s the situation we’re in right now with the appellate body crisis, where, </w:t>
      </w:r>
      <w:r w:rsidRPr="00C02EE4">
        <w:rPr>
          <w:rStyle w:val="Emphasis"/>
          <w:highlight w:val="green"/>
        </w:rPr>
        <w:t>without a</w:t>
      </w:r>
      <w:r w:rsidRPr="00C02EE4">
        <w:rPr>
          <w:rStyle w:val="Emphasis"/>
        </w:rPr>
        <w:t xml:space="preserve"> functioning </w:t>
      </w:r>
      <w:r w:rsidRPr="00C02EE4">
        <w:rPr>
          <w:rStyle w:val="Emphasis"/>
          <w:highlight w:val="green"/>
        </w:rPr>
        <w:t>mechanism to ensure that WTO rules are enforced, the</w:t>
      </w:r>
      <w:r w:rsidRPr="00C02EE4">
        <w:rPr>
          <w:rStyle w:val="Emphasis"/>
        </w:rPr>
        <w:t xml:space="preserve"> entire </w:t>
      </w:r>
      <w:r w:rsidRPr="00C02EE4">
        <w:rPr>
          <w:rStyle w:val="Emphasis"/>
          <w:highlight w:val="green"/>
        </w:rPr>
        <w:t>system</w:t>
      </w:r>
      <w:r w:rsidRPr="00C02EE4">
        <w:rPr>
          <w:rStyle w:val="Emphasis"/>
        </w:rPr>
        <w:t xml:space="preserve"> of global trade rules </w:t>
      </w:r>
      <w:r w:rsidRPr="00C02EE4">
        <w:rPr>
          <w:rStyle w:val="Emphasis"/>
          <w:highlight w:val="green"/>
        </w:rPr>
        <w:t>risk collapsing</w:t>
      </w:r>
      <w:r w:rsidRPr="00C02EE4">
        <w:rPr>
          <w:rStyle w:val="Emphasis"/>
        </w:rPr>
        <w:t>.</w:t>
      </w:r>
      <w:r w:rsidRPr="00C02EE4">
        <w:rPr>
          <w:sz w:val="12"/>
        </w:rPr>
        <w:t xml:space="preserve"> Ironically, the United States has been the leader of the liberal trading order for the past 70 years, but since Trump, it has become its leading saboteur.</w:t>
      </w:r>
    </w:p>
    <w:p w14:paraId="37C00072" w14:textId="77777777" w:rsidR="003D46E4" w:rsidRPr="00C02EE4" w:rsidRDefault="003D46E4" w:rsidP="003D46E4">
      <w:pPr>
        <w:spacing w:after="0" w:line="240" w:lineRule="auto"/>
        <w:rPr>
          <w:rFonts w:ascii="Times New Roman" w:eastAsia="Times New Roman" w:hAnsi="Times New Roman" w:cs="Times New Roman"/>
          <w:sz w:val="24"/>
        </w:rPr>
      </w:pPr>
    </w:p>
    <w:p w14:paraId="5BDDEF07" w14:textId="77777777" w:rsidR="003D46E4" w:rsidRPr="00C02EE4" w:rsidRDefault="003D46E4" w:rsidP="003D46E4">
      <w:pPr>
        <w:pStyle w:val="Heading4"/>
      </w:pPr>
      <w:r w:rsidRPr="00C02EE4">
        <w:t>A major country operating outside WTO consensus wrecks global trade norms</w:t>
      </w:r>
    </w:p>
    <w:p w14:paraId="6C27C2AC" w14:textId="77777777" w:rsidR="003D46E4" w:rsidRPr="00C02EE4" w:rsidRDefault="003D46E4" w:rsidP="003D46E4">
      <w:r w:rsidRPr="00C02EE4">
        <w:rPr>
          <w:rStyle w:val="Heading4Char"/>
        </w:rPr>
        <w:t>Bacchus 20</w:t>
      </w:r>
      <w:r w:rsidRPr="00C02EE4">
        <w:t xml:space="preserve"> [James Bacchus, member of the Herbert A. </w:t>
      </w:r>
      <w:proofErr w:type="spellStart"/>
      <w:r w:rsidRPr="00C02EE4">
        <w:t>Stiefel</w:t>
      </w:r>
      <w:proofErr w:type="spellEnd"/>
      <w:r w:rsidRPr="00C02EE4">
        <w:t xml:space="preserve"> Center for Trade Policy Studies, the Distinguished University Professor of Global Affairs and director of the Center for Global Economic and Environmental Opportunity at the University of Central Florida, 12-16-2020, "An Unnecessary Proposal: A WTO Waiver of Intellectual Property Rights for COVID-19 Vaccines," Cato Institute, </w:t>
      </w:r>
      <w:hyperlink r:id="rId10" w:history="1">
        <w:r w:rsidRPr="00C02EE4">
          <w:rPr>
            <w:rStyle w:val="Hyperlink"/>
          </w:rPr>
          <w:t>https://www.cato.org/free-trade-bulletin/unnecessary-proposal-wto-waiver-intellectual-property-rights-covid-19-vaccines]/Kankee</w:t>
        </w:r>
      </w:hyperlink>
    </w:p>
    <w:p w14:paraId="4C64263D" w14:textId="77777777" w:rsidR="003D46E4" w:rsidRPr="00C02EE4" w:rsidRDefault="003D46E4" w:rsidP="003D46E4">
      <w:pPr>
        <w:rPr>
          <w:sz w:val="16"/>
          <w:szCs w:val="16"/>
        </w:rPr>
      </w:pPr>
      <w:r w:rsidRPr="00C02EE4">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w:t>
      </w:r>
      <w:r w:rsidRPr="00C02EE4">
        <w:rPr>
          <w:sz w:val="16"/>
        </w:rPr>
        <w:lastRenderedPageBreak/>
        <w:t xml:space="preserve">between the protection of IP rights and access in poorer countries to urgently needed medicines. But </w:t>
      </w:r>
      <w:r w:rsidRPr="00C02EE4">
        <w:rPr>
          <w:rStyle w:val="StyleUnderline"/>
          <w:highlight w:val="green"/>
        </w:rPr>
        <w:t xml:space="preserve">the </w:t>
      </w:r>
      <w:r w:rsidRPr="00C02EE4">
        <w:rPr>
          <w:rStyle w:val="Emphasis"/>
          <w:highlight w:val="green"/>
        </w:rPr>
        <w:t>last thing</w:t>
      </w:r>
      <w:r w:rsidRPr="00C02EE4">
        <w:rPr>
          <w:rStyle w:val="StyleUnderline"/>
        </w:rPr>
        <w:t xml:space="preserve"> </w:t>
      </w:r>
      <w:r w:rsidRPr="00C02EE4">
        <w:rPr>
          <w:rStyle w:val="StyleUnderline"/>
          <w:highlight w:val="green"/>
        </w:rPr>
        <w:t>the WTO needs</w:t>
      </w:r>
      <w:r w:rsidRPr="00C02EE4">
        <w:rPr>
          <w:rStyle w:val="StyleUnderline"/>
        </w:rPr>
        <w:t xml:space="preserve"> </w:t>
      </w:r>
      <w:r w:rsidRPr="00C02EE4">
        <w:rPr>
          <w:rStyle w:val="StyleUnderline"/>
          <w:highlight w:val="green"/>
        </w:rPr>
        <w:t>is</w:t>
      </w:r>
      <w:r w:rsidRPr="00C02EE4">
        <w:rPr>
          <w:rStyle w:val="StyleUnderline"/>
        </w:rPr>
        <w:t xml:space="preserve"> another </w:t>
      </w:r>
      <w:r w:rsidRPr="00C02EE4">
        <w:rPr>
          <w:rStyle w:val="StyleUnderline"/>
          <w:highlight w:val="green"/>
        </w:rPr>
        <w:t>debate over</w:t>
      </w:r>
      <w:r w:rsidRPr="00C02EE4">
        <w:rPr>
          <w:rStyle w:val="StyleUnderline"/>
        </w:rPr>
        <w:t xml:space="preserve"> perceived </w:t>
      </w:r>
      <w:r w:rsidRPr="00C02EE4">
        <w:rPr>
          <w:rStyle w:val="StyleUnderline"/>
          <w:highlight w:val="green"/>
        </w:rPr>
        <w:t>trade</w:t>
      </w:r>
      <w:r w:rsidRPr="00C02EE4">
        <w:rPr>
          <w:rStyle w:val="StyleUnderline"/>
        </w:rPr>
        <w:t xml:space="preserve"> obstacles to public health</w:t>
      </w:r>
      <w:r w:rsidRPr="00C02EE4">
        <w:rPr>
          <w:sz w:val="16"/>
        </w:rPr>
        <w:t xml:space="preserve">. </w:t>
      </w:r>
      <w:r w:rsidRPr="00C02EE4">
        <w:rPr>
          <w:rStyle w:val="StyleUnderline"/>
          <w:highlight w:val="green"/>
        </w:rPr>
        <w:t>Unless</w:t>
      </w:r>
      <w:r w:rsidRPr="00C02EE4">
        <w:rPr>
          <w:sz w:val="16"/>
          <w:highlight w:val="green"/>
        </w:rPr>
        <w:t xml:space="preserve"> </w:t>
      </w:r>
      <w:r w:rsidRPr="00C02EE4">
        <w:rPr>
          <w:rStyle w:val="StyleUnderline"/>
        </w:rPr>
        <w:t xml:space="preserve">WTO </w:t>
      </w:r>
      <w:r w:rsidRPr="00C02EE4">
        <w:rPr>
          <w:rStyle w:val="StyleUnderline"/>
          <w:highlight w:val="green"/>
        </w:rPr>
        <w:t xml:space="preserve">members reach a </w:t>
      </w:r>
      <w:r w:rsidRPr="00C02EE4">
        <w:rPr>
          <w:rStyle w:val="Emphasis"/>
          <w:highlight w:val="green"/>
        </w:rPr>
        <w:t>consensus</w:t>
      </w:r>
      <w:r w:rsidRPr="00C02EE4">
        <w:rPr>
          <w:sz w:val="16"/>
        </w:rPr>
        <w:t xml:space="preserve">, </w:t>
      </w:r>
      <w:r w:rsidRPr="00C02EE4">
        <w:rPr>
          <w:rStyle w:val="StyleUnderline"/>
        </w:rPr>
        <w:t xml:space="preserve">the multilateral </w:t>
      </w:r>
      <w:r w:rsidRPr="00C02EE4">
        <w:rPr>
          <w:rStyle w:val="StyleUnderline"/>
          <w:highlight w:val="green"/>
        </w:rPr>
        <w:t>trading system may be</w:t>
      </w:r>
      <w:r w:rsidRPr="00C02EE4">
        <w:rPr>
          <w:rStyle w:val="StyleUnderline"/>
        </w:rPr>
        <w:t xml:space="preserve"> further </w:t>
      </w:r>
      <w:r w:rsidRPr="00C02EE4">
        <w:rPr>
          <w:rStyle w:val="Emphasis"/>
          <w:highlight w:val="green"/>
        </w:rPr>
        <w:t>complicated</w:t>
      </w:r>
      <w:r w:rsidRPr="00C02EE4">
        <w:rPr>
          <w:rStyle w:val="StyleUnderline"/>
        </w:rPr>
        <w:t xml:space="preserve"> </w:t>
      </w:r>
      <w:r w:rsidRPr="00C02EE4">
        <w:rPr>
          <w:rStyle w:val="StyleUnderline"/>
          <w:highlight w:val="green"/>
        </w:rPr>
        <w:t>by a delay</w:t>
      </w:r>
      <w:r w:rsidRPr="00C02EE4">
        <w:rPr>
          <w:rStyle w:val="StyleUnderline"/>
        </w:rPr>
        <w:t xml:space="preserve"> like that </w:t>
      </w:r>
      <w:r w:rsidRPr="00C02EE4">
        <w:rPr>
          <w:rStyle w:val="StyleUnderline"/>
          <w:highlight w:val="green"/>
        </w:rPr>
        <w:t>in resolving</w:t>
      </w:r>
      <w:r w:rsidRPr="00C02EE4">
        <w:rPr>
          <w:rStyle w:val="StyleUnderline"/>
        </w:rPr>
        <w:t xml:space="preserve"> </w:t>
      </w:r>
      <w:r w:rsidRPr="00C02EE4">
        <w:rPr>
          <w:rStyle w:val="StyleUnderline"/>
          <w:highlight w:val="green"/>
        </w:rPr>
        <w:t>the</w:t>
      </w:r>
      <w:r w:rsidRPr="00C02EE4">
        <w:rPr>
          <w:rStyle w:val="StyleUnderline"/>
        </w:rPr>
        <w:t xml:space="preserve"> </w:t>
      </w:r>
      <w:r w:rsidRPr="00C02EE4">
        <w:rPr>
          <w:rStyle w:val="Emphasis"/>
          <w:highlight w:val="green"/>
        </w:rPr>
        <w:t>two‐​decades‐​old dispute</w:t>
      </w:r>
      <w:r w:rsidRPr="00C02EE4">
        <w:rPr>
          <w:rStyle w:val="StyleUnderline"/>
        </w:rPr>
        <w:t xml:space="preserve"> between developed and developing countries</w:t>
      </w:r>
      <w:r w:rsidRPr="00C02EE4">
        <w:rPr>
          <w:sz w:val="16"/>
        </w:rPr>
        <w:t xml:space="preserve"> over the compulsory licensing and generic distribution of HIV/AIDS drugs. </w:t>
      </w:r>
      <w:r w:rsidRPr="00C02EE4">
        <w:rPr>
          <w:rStyle w:val="StyleUnderline"/>
          <w:highlight w:val="green"/>
        </w:rPr>
        <w:t>A</w:t>
      </w:r>
      <w:r w:rsidRPr="00C02EE4">
        <w:rPr>
          <w:rStyle w:val="StyleUnderline"/>
        </w:rPr>
        <w:t xml:space="preserve"> new and </w:t>
      </w:r>
      <w:r w:rsidRPr="00C02EE4">
        <w:rPr>
          <w:rStyle w:val="Emphasis"/>
          <w:highlight w:val="green"/>
        </w:rPr>
        <w:t>contentious</w:t>
      </w:r>
      <w:r w:rsidRPr="00C02EE4">
        <w:rPr>
          <w:sz w:val="16"/>
        </w:rPr>
        <w:t xml:space="preserve"> “</w:t>
      </w:r>
      <w:r w:rsidRPr="00C02EE4">
        <w:rPr>
          <w:rStyle w:val="StyleUnderline"/>
        </w:rPr>
        <w:t>North‐​South</w:t>
      </w:r>
      <w:r w:rsidRPr="00C02EE4">
        <w:rPr>
          <w:sz w:val="16"/>
        </w:rPr>
        <w:t xml:space="preserve">” </w:t>
      </w:r>
      <w:r w:rsidRPr="00C02EE4">
        <w:rPr>
          <w:rStyle w:val="Emphasis"/>
          <w:highlight w:val="green"/>
        </w:rPr>
        <w:t>political struggle</w:t>
      </w:r>
      <w:r w:rsidRPr="00C02EE4">
        <w:rPr>
          <w:sz w:val="16"/>
        </w:rPr>
        <w:t xml:space="preserve"> definitely </w:t>
      </w:r>
      <w:r w:rsidRPr="00C02EE4">
        <w:rPr>
          <w:rStyle w:val="StyleUnderline"/>
          <w:highlight w:val="green"/>
        </w:rPr>
        <w:t>would not be in the interest of the</w:t>
      </w:r>
      <w:r w:rsidRPr="00C02EE4">
        <w:rPr>
          <w:rStyle w:val="StyleUnderline"/>
        </w:rPr>
        <w:t xml:space="preserve"> </w:t>
      </w:r>
      <w:r w:rsidRPr="00C02EE4">
        <w:rPr>
          <w:sz w:val="16"/>
        </w:rPr>
        <w:t xml:space="preserve">developed countries, the developing countries, the pharmaceutical companies, or the </w:t>
      </w:r>
      <w:r w:rsidRPr="00C02EE4">
        <w:rPr>
          <w:rStyle w:val="StyleUnderline"/>
          <w:highlight w:val="green"/>
        </w:rPr>
        <w:t>WTO</w:t>
      </w:r>
      <w:r w:rsidRPr="00C02EE4">
        <w:rPr>
          <w:sz w:val="16"/>
        </w:rPr>
        <w:t xml:space="preserve">. </w:t>
      </w:r>
      <w:proofErr w:type="gramStart"/>
      <w:r w:rsidRPr="00C02EE4">
        <w:rPr>
          <w:sz w:val="16"/>
        </w:rPr>
        <w:t>Certainly</w:t>
      </w:r>
      <w:proofErr w:type="gramEnd"/>
      <w:r w:rsidRPr="00C02EE4">
        <w:rPr>
          <w:sz w:val="16"/>
        </w:rPr>
        <w:t xml:space="preserve"> it would not be in the interest of the victims </w:t>
      </w:r>
      <w:r w:rsidRPr="00C02EE4">
        <w:rPr>
          <w:sz w:val="16"/>
          <w:szCs w:val="16"/>
        </w:rPr>
        <w:t>and potential victims of COVID-19. Background In early October 2020, India and South Africa asked the members of</w:t>
      </w:r>
      <w:r w:rsidRPr="00C02EE4">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C02EE4">
        <w:rPr>
          <w:rStyle w:val="StyleUnderline"/>
        </w:rPr>
        <w:t>At the height of the HIV/AIDS crisis</w:t>
      </w:r>
      <w:r w:rsidRPr="00C02EE4">
        <w:rPr>
          <w:sz w:val="16"/>
        </w:rPr>
        <w:t xml:space="preserve"> at the turn of the century, numerous </w:t>
      </w:r>
      <w:r w:rsidRPr="00C02EE4">
        <w:rPr>
          <w:rStyle w:val="StyleUnderline"/>
        </w:rPr>
        <w:t>countries</w:t>
      </w:r>
      <w:r w:rsidRPr="00C02EE4">
        <w:rPr>
          <w:sz w:val="16"/>
        </w:rPr>
        <w:t xml:space="preserve">, including especially those from sub‐​Saharan Africa, </w:t>
      </w:r>
      <w:r w:rsidRPr="00C02EE4">
        <w:rPr>
          <w:rStyle w:val="StyleUnderline"/>
        </w:rPr>
        <w:t>could not afford the high‐​priced HIV/AIDS drugs patented by pharmaceutical companies in developed countries</w:t>
      </w:r>
      <w:r w:rsidRPr="00C02EE4">
        <w:rPr>
          <w:sz w:val="16"/>
        </w:rPr>
        <w:t xml:space="preserve">. Having spent billions of dollars on developing the drugs, the patent holders resisted lowering their prices. </w:t>
      </w:r>
      <w:r w:rsidRPr="00C02EE4">
        <w:rPr>
          <w:rStyle w:val="StyleUnderline"/>
          <w:highlight w:val="green"/>
        </w:rPr>
        <w:t>The credibility of</w:t>
      </w:r>
      <w:r w:rsidRPr="00C02EE4">
        <w:rPr>
          <w:sz w:val="16"/>
        </w:rPr>
        <w:t xml:space="preserve"> the </w:t>
      </w:r>
      <w:r w:rsidRPr="00C02EE4">
        <w:rPr>
          <w:rStyle w:val="StyleUnderline"/>
        </w:rPr>
        <w:t>companies</w:t>
      </w:r>
      <w:r w:rsidRPr="00C02EE4">
        <w:rPr>
          <w:sz w:val="16"/>
        </w:rPr>
        <w:t xml:space="preserve">, the </w:t>
      </w:r>
      <w:r w:rsidRPr="00C02EE4">
        <w:rPr>
          <w:rStyle w:val="StyleUnderline"/>
        </w:rPr>
        <w:t>countries</w:t>
      </w:r>
      <w:r w:rsidRPr="00C02EE4">
        <w:rPr>
          <w:sz w:val="16"/>
        </w:rPr>
        <w:t xml:space="preserve"> that supported them, </w:t>
      </w:r>
      <w:r w:rsidRPr="00C02EE4">
        <w:rPr>
          <w:rStyle w:val="StyleUnderline"/>
        </w:rPr>
        <w:t xml:space="preserve">and </w:t>
      </w:r>
      <w:r w:rsidRPr="00C02EE4">
        <w:rPr>
          <w:rStyle w:val="StyleUnderline"/>
          <w:highlight w:val="green"/>
        </w:rPr>
        <w:t>the WTO itself were</w:t>
      </w:r>
      <w:r w:rsidRPr="00C02EE4">
        <w:rPr>
          <w:sz w:val="16"/>
        </w:rPr>
        <w:t xml:space="preserve"> all </w:t>
      </w:r>
      <w:r w:rsidRPr="00C02EE4">
        <w:rPr>
          <w:rStyle w:val="Emphasis"/>
          <w:highlight w:val="green"/>
        </w:rPr>
        <w:t>damaged</w:t>
      </w:r>
      <w:r w:rsidRPr="00C02EE4">
        <w:rPr>
          <w:sz w:val="16"/>
        </w:rPr>
        <w:t xml:space="preserve"> </w:t>
      </w:r>
      <w:r w:rsidRPr="00C02EE4">
        <w:rPr>
          <w:rStyle w:val="StyleUnderline"/>
        </w:rPr>
        <w:t>by</w:t>
      </w:r>
      <w:r w:rsidRPr="00C02EE4">
        <w:rPr>
          <w:sz w:val="16"/>
        </w:rPr>
        <w:t xml:space="preserve"> </w:t>
      </w:r>
      <w:r w:rsidRPr="00C02EE4">
        <w:rPr>
          <w:rStyle w:val="StyleUnderline"/>
        </w:rPr>
        <w:t>a</w:t>
      </w:r>
      <w:r w:rsidRPr="00C02EE4">
        <w:rPr>
          <w:sz w:val="16"/>
        </w:rPr>
        <w:t xml:space="preserve">n extended </w:t>
      </w:r>
      <w:r w:rsidRPr="00C02EE4">
        <w:rPr>
          <w:rStyle w:val="StyleUnderline"/>
        </w:rPr>
        <w:t>controversy over whether patent rights should take precedence over</w:t>
      </w:r>
      <w:r w:rsidRPr="00C02EE4">
        <w:rPr>
          <w:sz w:val="16"/>
        </w:rPr>
        <w:t xml:space="preserve"> providing </w:t>
      </w:r>
      <w:r w:rsidRPr="00C02EE4">
        <w:rPr>
          <w:rStyle w:val="StyleUnderline"/>
        </w:rPr>
        <w:t>affordable medicines</w:t>
      </w:r>
      <w:r w:rsidRPr="00C02EE4">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C02EE4">
        <w:rPr>
          <w:rStyle w:val="StyleUnderline"/>
        </w:rPr>
        <w:t>there was doubt</w:t>
      </w:r>
      <w:r w:rsidRPr="00C02EE4">
        <w:rPr>
          <w:sz w:val="16"/>
        </w:rPr>
        <w:t xml:space="preserve"> </w:t>
      </w:r>
      <w:r w:rsidRPr="00C02EE4">
        <w:rPr>
          <w:rStyle w:val="StyleUnderline"/>
        </w:rPr>
        <w:t>among</w:t>
      </w:r>
      <w:r w:rsidRPr="00C02EE4">
        <w:rPr>
          <w:sz w:val="16"/>
        </w:rPr>
        <w:t xml:space="preserve"> the </w:t>
      </w:r>
      <w:r w:rsidRPr="00C02EE4">
        <w:rPr>
          <w:rStyle w:val="StyleUnderline"/>
        </w:rPr>
        <w:t>members</w:t>
      </w:r>
      <w:r w:rsidRPr="00C02EE4">
        <w:rPr>
          <w:sz w:val="16"/>
        </w:rPr>
        <w:t xml:space="preserve"> during the HIV/AIDS crisis </w:t>
      </w:r>
      <w:r w:rsidRPr="00C02EE4">
        <w:rPr>
          <w:rStyle w:val="StyleUnderline"/>
        </w:rPr>
        <w:t>about the precise reach of</w:t>
      </w:r>
      <w:r w:rsidRPr="00C02EE4">
        <w:rPr>
          <w:sz w:val="16"/>
        </w:rPr>
        <w:t xml:space="preserve"> these </w:t>
      </w:r>
      <w:r w:rsidRPr="00C02EE4">
        <w:rPr>
          <w:rStyle w:val="StyleUnderline"/>
        </w:rPr>
        <w:t>provisions</w:t>
      </w:r>
      <w:r w:rsidRPr="00C02EE4">
        <w:rPr>
          <w:sz w:val="16"/>
        </w:rPr>
        <w:t xml:space="preserve">. </w:t>
      </w:r>
      <w:r w:rsidRPr="00C02EE4">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391BBF69" w14:textId="77777777" w:rsidR="003D46E4" w:rsidRPr="00C02EE4" w:rsidRDefault="003D46E4" w:rsidP="003D46E4">
      <w:pPr>
        <w:rPr>
          <w:sz w:val="16"/>
          <w:szCs w:val="16"/>
        </w:rPr>
      </w:pPr>
    </w:p>
    <w:p w14:paraId="788B0365" w14:textId="77777777" w:rsidR="003D46E4" w:rsidRPr="00C02EE4" w:rsidRDefault="003D46E4" w:rsidP="003D46E4">
      <w:pPr>
        <w:pStyle w:val="Heading4"/>
      </w:pPr>
      <w:r w:rsidRPr="00C02EE4">
        <w:t>Without all states buy in, we risk WW3</w:t>
      </w:r>
    </w:p>
    <w:p w14:paraId="080E3B3F" w14:textId="77777777" w:rsidR="003D46E4" w:rsidRPr="00C02EE4" w:rsidRDefault="003D46E4" w:rsidP="003D46E4">
      <w:r w:rsidRPr="00C02EE4">
        <w:rPr>
          <w:rStyle w:val="Heading4Char"/>
        </w:rPr>
        <w:t>Hopewell and Horton 08-03</w:t>
      </w:r>
      <w:r w:rsidRPr="00C02EE4">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2503959D" w14:textId="77777777" w:rsidR="003D46E4" w:rsidRPr="00C02EE4" w:rsidRDefault="003D46E4" w:rsidP="003D46E4">
      <w:pPr>
        <w:rPr>
          <w:sz w:val="16"/>
        </w:rPr>
      </w:pPr>
      <w:r w:rsidRPr="00C02EE4">
        <w:rPr>
          <w:sz w:val="16"/>
        </w:rPr>
        <w:t xml:space="preserve">What has this episode revealed about the strength of multilateral institutions such as the WTO, in the face of spoiling tactics from major powers? </w:t>
      </w:r>
      <w:r w:rsidRPr="00C02EE4">
        <w:rPr>
          <w:rStyle w:val="StyleUnderline"/>
        </w:rPr>
        <w:t>The WTO is unique amongst international institutions because it has a powerful enforcement mechanism</w:t>
      </w:r>
      <w:r w:rsidRPr="00C02EE4">
        <w:rPr>
          <w:sz w:val="16"/>
        </w:rPr>
        <w:t xml:space="preserve"> </w:t>
      </w:r>
      <w:r w:rsidRPr="00C02EE4">
        <w:rPr>
          <w:rStyle w:val="StyleUnderline"/>
        </w:rPr>
        <w:t>– the dispute settlement system</w:t>
      </w:r>
      <w:r w:rsidRPr="00C02EE4">
        <w:rPr>
          <w:sz w:val="16"/>
        </w:rPr>
        <w:t xml:space="preserve">. However, the fundamental vulnerability is that </w:t>
      </w:r>
      <w:r w:rsidRPr="00C02EE4">
        <w:rPr>
          <w:rStyle w:val="StyleUnderline"/>
          <w:highlight w:val="green"/>
        </w:rPr>
        <w:t xml:space="preserve">if </w:t>
      </w:r>
      <w:r w:rsidRPr="00C02EE4">
        <w:rPr>
          <w:rStyle w:val="StyleUnderline"/>
        </w:rPr>
        <w:t xml:space="preserve">powerful </w:t>
      </w:r>
      <w:r w:rsidRPr="00C02EE4">
        <w:rPr>
          <w:rStyle w:val="StyleUnderline"/>
          <w:highlight w:val="green"/>
        </w:rPr>
        <w:t>states</w:t>
      </w:r>
      <w:r w:rsidRPr="00C02EE4">
        <w:rPr>
          <w:sz w:val="16"/>
        </w:rPr>
        <w:t xml:space="preserve"> </w:t>
      </w:r>
      <w:r w:rsidRPr="00C02EE4">
        <w:rPr>
          <w:rStyle w:val="StyleUnderline"/>
        </w:rPr>
        <w:t>like the US</w:t>
      </w:r>
      <w:r w:rsidRPr="00C02EE4">
        <w:rPr>
          <w:sz w:val="16"/>
        </w:rPr>
        <w:t xml:space="preserve"> and others </w:t>
      </w:r>
      <w:r w:rsidRPr="00C02EE4">
        <w:rPr>
          <w:rStyle w:val="StyleUnderline"/>
          <w:highlight w:val="green"/>
        </w:rPr>
        <w:t>won’t</w:t>
      </w:r>
      <w:r w:rsidRPr="00C02EE4">
        <w:rPr>
          <w:rStyle w:val="StyleUnderline"/>
        </w:rPr>
        <w:t xml:space="preserve"> participate in the system and </w:t>
      </w:r>
      <w:r w:rsidRPr="00C02EE4">
        <w:rPr>
          <w:rStyle w:val="StyleUnderline"/>
          <w:highlight w:val="green"/>
        </w:rPr>
        <w:t>be</w:t>
      </w:r>
      <w:r w:rsidRPr="00C02EE4">
        <w:rPr>
          <w:rStyle w:val="StyleUnderline"/>
        </w:rPr>
        <w:t xml:space="preserve"> </w:t>
      </w:r>
      <w:r w:rsidRPr="00C02EE4">
        <w:rPr>
          <w:rStyle w:val="StyleUnderline"/>
          <w:highlight w:val="green"/>
        </w:rPr>
        <w:t>bound by</w:t>
      </w:r>
      <w:r w:rsidRPr="00C02EE4">
        <w:rPr>
          <w:rStyle w:val="StyleUnderline"/>
        </w:rPr>
        <w:t xml:space="preserve"> its </w:t>
      </w:r>
      <w:r w:rsidRPr="00C02EE4">
        <w:rPr>
          <w:rStyle w:val="StyleUnderline"/>
          <w:highlight w:val="green"/>
        </w:rPr>
        <w:t>rules</w:t>
      </w:r>
      <w:r w:rsidRPr="00C02EE4">
        <w:rPr>
          <w:rStyle w:val="StyleUnderline"/>
        </w:rPr>
        <w:t xml:space="preserve">, </w:t>
      </w:r>
      <w:r w:rsidRPr="00C02EE4">
        <w:rPr>
          <w:rStyle w:val="StyleUnderline"/>
          <w:highlight w:val="green"/>
        </w:rPr>
        <w:t>they</w:t>
      </w:r>
      <w:r w:rsidRPr="00C02EE4">
        <w:rPr>
          <w:rStyle w:val="StyleUnderline"/>
        </w:rPr>
        <w:t xml:space="preserve"> </w:t>
      </w:r>
      <w:r w:rsidRPr="00C02EE4">
        <w:rPr>
          <w:rStyle w:val="Emphasis"/>
        </w:rPr>
        <w:t xml:space="preserve">quickly </w:t>
      </w:r>
      <w:r w:rsidRPr="00C02EE4">
        <w:rPr>
          <w:rStyle w:val="Emphasis"/>
          <w:highlight w:val="green"/>
        </w:rPr>
        <w:t>risk</w:t>
      </w:r>
      <w:r w:rsidRPr="00C02EE4">
        <w:rPr>
          <w:rStyle w:val="StyleUnderline"/>
          <w:highlight w:val="green"/>
        </w:rPr>
        <w:t xml:space="preserve"> becoming </w:t>
      </w:r>
      <w:r w:rsidRPr="00C02EE4">
        <w:rPr>
          <w:rStyle w:val="Emphasis"/>
          <w:highlight w:val="green"/>
        </w:rPr>
        <w:lastRenderedPageBreak/>
        <w:t>irrelevant</w:t>
      </w:r>
      <w:r w:rsidRPr="00C02EE4">
        <w:rPr>
          <w:sz w:val="16"/>
        </w:rPr>
        <w:t xml:space="preserve">. And that’s the situation we’re in right now with the appellate body crisis, where, </w:t>
      </w:r>
      <w:r w:rsidRPr="00C02EE4">
        <w:rPr>
          <w:rStyle w:val="StyleUnderline"/>
          <w:highlight w:val="green"/>
        </w:rPr>
        <w:t xml:space="preserve">without </w:t>
      </w:r>
      <w:r w:rsidRPr="00C02EE4">
        <w:rPr>
          <w:rStyle w:val="StyleUnderline"/>
        </w:rPr>
        <w:t>a functioning</w:t>
      </w:r>
      <w:r w:rsidRPr="00C02EE4">
        <w:rPr>
          <w:sz w:val="16"/>
        </w:rPr>
        <w:t xml:space="preserve"> mechanism to ensure that </w:t>
      </w:r>
      <w:r w:rsidRPr="00C02EE4">
        <w:rPr>
          <w:rStyle w:val="StyleUnderline"/>
          <w:highlight w:val="green"/>
        </w:rPr>
        <w:t>WTO</w:t>
      </w:r>
      <w:r w:rsidRPr="00C02EE4">
        <w:rPr>
          <w:sz w:val="16"/>
        </w:rPr>
        <w:t xml:space="preserve"> rules are enforced, </w:t>
      </w:r>
      <w:r w:rsidRPr="00C02EE4">
        <w:rPr>
          <w:rStyle w:val="StyleUnderline"/>
        </w:rPr>
        <w:t xml:space="preserve">the </w:t>
      </w:r>
      <w:r w:rsidRPr="00C02EE4">
        <w:rPr>
          <w:rStyle w:val="Emphasis"/>
        </w:rPr>
        <w:t xml:space="preserve">entire </w:t>
      </w:r>
      <w:r w:rsidRPr="00C02EE4">
        <w:rPr>
          <w:rStyle w:val="StyleUnderline"/>
        </w:rPr>
        <w:t xml:space="preserve">system of </w:t>
      </w:r>
      <w:r w:rsidRPr="00C02EE4">
        <w:rPr>
          <w:rStyle w:val="StyleUnderline"/>
          <w:highlight w:val="green"/>
        </w:rPr>
        <w:t xml:space="preserve">global trade rules risk </w:t>
      </w:r>
      <w:r w:rsidRPr="00C02EE4">
        <w:rPr>
          <w:rStyle w:val="Emphasis"/>
          <w:highlight w:val="green"/>
        </w:rPr>
        <w:t>collapsing</w:t>
      </w:r>
      <w:r w:rsidRPr="00C02EE4">
        <w:rPr>
          <w:sz w:val="16"/>
        </w:rPr>
        <w:t xml:space="preserve">. Ironically, the United States has been the leader of the liberal trading order for the past 70 years, but since Trump, it has become its leading saboteur. </w:t>
      </w:r>
      <w:r w:rsidRPr="00C02EE4">
        <w:rPr>
          <w:rStyle w:val="StyleUnderline"/>
        </w:rPr>
        <w:t xml:space="preserve">What are the implications of a </w:t>
      </w:r>
      <w:r w:rsidRPr="00C02EE4">
        <w:rPr>
          <w:rStyle w:val="Emphasis"/>
          <w:highlight w:val="green"/>
        </w:rPr>
        <w:t>permanent collapse</w:t>
      </w:r>
      <w:r w:rsidRPr="00C02EE4">
        <w:rPr>
          <w:rStyle w:val="StyleUnderline"/>
        </w:rPr>
        <w:t xml:space="preserve"> of the international trading system</w:t>
      </w:r>
      <w:r w:rsidRPr="00C02EE4">
        <w:rPr>
          <w:sz w:val="16"/>
        </w:rPr>
        <w:t xml:space="preserve">? </w:t>
      </w:r>
      <w:r w:rsidRPr="00C02EE4">
        <w:rPr>
          <w:rStyle w:val="StyleUnderline"/>
        </w:rPr>
        <w:t>The very real danger</w:t>
      </w:r>
      <w:r w:rsidRPr="00C02EE4">
        <w:rPr>
          <w:sz w:val="16"/>
        </w:rPr>
        <w:t xml:space="preserve"> from such a breakdown </w:t>
      </w:r>
      <w:r w:rsidRPr="00C02EE4">
        <w:rPr>
          <w:rStyle w:val="StyleUnderline"/>
          <w:highlight w:val="green"/>
        </w:rPr>
        <w:t>is a return to</w:t>
      </w:r>
      <w:r w:rsidRPr="00C02EE4">
        <w:rPr>
          <w:rStyle w:val="StyleUnderline"/>
        </w:rPr>
        <w:t xml:space="preserve"> </w:t>
      </w:r>
      <w:r w:rsidRPr="00C02EE4">
        <w:rPr>
          <w:sz w:val="16"/>
        </w:rPr>
        <w:t xml:space="preserve">what we saw in </w:t>
      </w:r>
      <w:r w:rsidRPr="00C02EE4">
        <w:rPr>
          <w:rStyle w:val="StyleUnderline"/>
          <w:highlight w:val="green"/>
        </w:rPr>
        <w:t xml:space="preserve">the </w:t>
      </w:r>
      <w:r w:rsidRPr="00C02EE4">
        <w:rPr>
          <w:rStyle w:val="StyleUnderline"/>
        </w:rPr>
        <w:t>19</w:t>
      </w:r>
      <w:r w:rsidRPr="00C02EE4">
        <w:rPr>
          <w:rStyle w:val="StyleUnderline"/>
          <w:highlight w:val="green"/>
        </w:rPr>
        <w:t>30s</w:t>
      </w:r>
      <w:r w:rsidRPr="00C02EE4">
        <w:rPr>
          <w:sz w:val="16"/>
        </w:rPr>
        <w:t xml:space="preserve">. </w:t>
      </w:r>
      <w:r w:rsidRPr="00C02EE4">
        <w:rPr>
          <w:rStyle w:val="StyleUnderline"/>
        </w:rPr>
        <w:t xml:space="preserve">In response to the outbreak of the Great Depression, you had </w:t>
      </w:r>
      <w:r w:rsidRPr="00C02EE4">
        <w:rPr>
          <w:rStyle w:val="StyleUnderline"/>
          <w:highlight w:val="green"/>
        </w:rPr>
        <w:t>countries imposing trade barriers</w:t>
      </w:r>
      <w:r w:rsidRPr="00C02EE4">
        <w:rPr>
          <w:rStyle w:val="StyleUnderline"/>
        </w:rPr>
        <w:t xml:space="preserve">, </w:t>
      </w:r>
      <w:r w:rsidRPr="00C02EE4">
        <w:rPr>
          <w:rStyle w:val="StyleUnderline"/>
          <w:highlight w:val="green"/>
        </w:rPr>
        <w:t>blocking imports</w:t>
      </w:r>
      <w:r w:rsidRPr="00C02EE4">
        <w:rPr>
          <w:rStyle w:val="StyleUnderline"/>
        </w:rPr>
        <w:t xml:space="preserve"> from other state, </w:t>
      </w:r>
      <w:r w:rsidRPr="00C02EE4">
        <w:rPr>
          <w:rStyle w:val="StyleUnderline"/>
          <w:highlight w:val="green"/>
        </w:rPr>
        <w:t>and</w:t>
      </w:r>
      <w:r w:rsidRPr="00C02EE4">
        <w:rPr>
          <w:rStyle w:val="StyleUnderline"/>
        </w:rPr>
        <w:t xml:space="preserve"> a general escalation of </w:t>
      </w:r>
      <w:r w:rsidRPr="00C02EE4">
        <w:rPr>
          <w:rStyle w:val="Emphasis"/>
        </w:rPr>
        <w:t xml:space="preserve">tit-for-tat </w:t>
      </w:r>
      <w:r w:rsidRPr="00C02EE4">
        <w:rPr>
          <w:rStyle w:val="Emphasis"/>
          <w:highlight w:val="green"/>
        </w:rPr>
        <w:t>protectionism</w:t>
      </w:r>
      <w:r w:rsidRPr="00C02EE4">
        <w:rPr>
          <w:sz w:val="16"/>
        </w:rPr>
        <w:t xml:space="preserve">. </w:t>
      </w:r>
      <w:r w:rsidRPr="00C02EE4">
        <w:rPr>
          <w:rStyle w:val="StyleUnderline"/>
          <w:highlight w:val="green"/>
        </w:rPr>
        <w:t>This</w:t>
      </w:r>
      <w:r w:rsidRPr="00C02EE4">
        <w:rPr>
          <w:rStyle w:val="StyleUnderline"/>
        </w:rPr>
        <w:t xml:space="preserve"> response </w:t>
      </w:r>
      <w:r w:rsidRPr="00C02EE4">
        <w:rPr>
          <w:rStyle w:val="StyleUnderline"/>
          <w:highlight w:val="green"/>
        </w:rPr>
        <w:t>wound up</w:t>
      </w:r>
      <w:r w:rsidRPr="00C02EE4">
        <w:rPr>
          <w:rStyle w:val="StyleUnderline"/>
        </w:rPr>
        <w:t xml:space="preserve"> not </w:t>
      </w:r>
      <w:r w:rsidRPr="00C02EE4">
        <w:rPr>
          <w:sz w:val="16"/>
        </w:rPr>
        <w:t xml:space="preserve">only exacerbating the effects of the depression itself but has also been credited by some as </w:t>
      </w:r>
      <w:r w:rsidRPr="00C02EE4">
        <w:rPr>
          <w:rStyle w:val="StyleUnderline"/>
          <w:highlight w:val="green"/>
        </w:rPr>
        <w:t>paving the way for</w:t>
      </w:r>
      <w:r w:rsidRPr="00C02EE4">
        <w:rPr>
          <w:sz w:val="16"/>
        </w:rPr>
        <w:t xml:space="preserve"> the outbreak of </w:t>
      </w:r>
      <w:r w:rsidRPr="00C02EE4">
        <w:rPr>
          <w:rStyle w:val="StyleUnderline"/>
        </w:rPr>
        <w:t>the second</w:t>
      </w:r>
      <w:r w:rsidRPr="00C02EE4">
        <w:rPr>
          <w:sz w:val="16"/>
        </w:rPr>
        <w:t xml:space="preserve"> </w:t>
      </w:r>
      <w:r w:rsidRPr="00C02EE4">
        <w:rPr>
          <w:rStyle w:val="Emphasis"/>
          <w:highlight w:val="green"/>
        </w:rPr>
        <w:t>world war</w:t>
      </w:r>
      <w:r w:rsidRPr="00C02EE4">
        <w:rPr>
          <w:sz w:val="16"/>
        </w:rPr>
        <w:t xml:space="preserve">. </w:t>
      </w:r>
      <w:r w:rsidRPr="00C02EE4">
        <w:t>The reason why institutions like the WTO were created in the first place was to prevent a recurrence of the 1930s protectionist trade spiral. The danger now –</w:t>
      </w:r>
      <w:r w:rsidRPr="00C02EE4">
        <w:rPr>
          <w:rStyle w:val="StyleUnderline"/>
        </w:rPr>
        <w:t xml:space="preserve"> </w:t>
      </w:r>
      <w:r w:rsidRPr="00C02EE4">
        <w:rPr>
          <w:rStyle w:val="StyleUnderline"/>
          <w:highlight w:val="green"/>
        </w:rPr>
        <w:t xml:space="preserve">if </w:t>
      </w:r>
      <w:r w:rsidRPr="00C02EE4">
        <w:rPr>
          <w:rStyle w:val="StyleUnderline"/>
        </w:rPr>
        <w:t xml:space="preserve">those </w:t>
      </w:r>
      <w:r w:rsidRPr="00C02EE4">
        <w:rPr>
          <w:rStyle w:val="StyleUnderline"/>
          <w:highlight w:val="green"/>
        </w:rPr>
        <w:t xml:space="preserve">rules become </w:t>
      </w:r>
      <w:r w:rsidRPr="00C02EE4">
        <w:rPr>
          <w:rStyle w:val="StyleUnderline"/>
        </w:rPr>
        <w:t xml:space="preserve">meaningless and </w:t>
      </w:r>
      <w:r w:rsidRPr="00C02EE4">
        <w:rPr>
          <w:rStyle w:val="StyleUnderline"/>
          <w:highlight w:val="green"/>
        </w:rPr>
        <w:t>unenforceable</w:t>
      </w:r>
      <w:r w:rsidRPr="00C02EE4">
        <w:rPr>
          <w:sz w:val="16"/>
        </w:rPr>
        <w:t xml:space="preserve"> – </w:t>
      </w:r>
      <w:r w:rsidRPr="00C02EE4">
        <w:rPr>
          <w:rStyle w:val="StyleUnderline"/>
        </w:rPr>
        <w:t xml:space="preserve">is </w:t>
      </w:r>
      <w:r w:rsidRPr="00C02EE4">
        <w:rPr>
          <w:rStyle w:val="StyleUnderline"/>
          <w:highlight w:val="green"/>
        </w:rPr>
        <w:t xml:space="preserve">the </w:t>
      </w:r>
      <w:r w:rsidRPr="00C02EE4">
        <w:rPr>
          <w:rStyle w:val="StyleUnderline"/>
        </w:rPr>
        <w:t xml:space="preserve">institutional </w:t>
      </w:r>
      <w:r w:rsidRPr="00C02EE4">
        <w:rPr>
          <w:rStyle w:val="StyleUnderline"/>
          <w:highlight w:val="green"/>
        </w:rPr>
        <w:t>foundations of postwar</w:t>
      </w:r>
      <w:r w:rsidRPr="00C02EE4">
        <w:rPr>
          <w:rStyle w:val="StyleUnderline"/>
        </w:rPr>
        <w:t xml:space="preserve"> economic </w:t>
      </w:r>
      <w:r w:rsidRPr="00C02EE4">
        <w:rPr>
          <w:rStyle w:val="StyleUnderline"/>
          <w:highlight w:val="green"/>
        </w:rPr>
        <w:t xml:space="preserve">prosperity </w:t>
      </w:r>
      <w:r w:rsidRPr="00C02EE4">
        <w:rPr>
          <w:rStyle w:val="StyleUnderline"/>
        </w:rPr>
        <w:t xml:space="preserve">could </w:t>
      </w:r>
      <w:r w:rsidRPr="00C02EE4">
        <w:rPr>
          <w:rStyle w:val="Emphasis"/>
          <w:highlight w:val="green"/>
        </w:rPr>
        <w:t>unravel</w:t>
      </w:r>
      <w:r w:rsidRPr="00C02EE4">
        <w:rPr>
          <w:rStyle w:val="StyleUnderline"/>
        </w:rPr>
        <w:t xml:space="preserve">, </w:t>
      </w:r>
      <w:r w:rsidRPr="00C02EE4">
        <w:rPr>
          <w:rStyle w:val="StyleUnderline"/>
          <w:highlight w:val="green"/>
        </w:rPr>
        <w:t>throwing us</w:t>
      </w:r>
      <w:r w:rsidRPr="00C02EE4">
        <w:rPr>
          <w:rStyle w:val="StyleUnderline"/>
        </w:rPr>
        <w:t xml:space="preserve"> back </w:t>
      </w:r>
      <w:r w:rsidRPr="00C02EE4">
        <w:rPr>
          <w:rStyle w:val="StyleUnderline"/>
          <w:highlight w:val="green"/>
        </w:rPr>
        <w:t>into</w:t>
      </w:r>
      <w:r w:rsidRPr="00C02EE4">
        <w:rPr>
          <w:rStyle w:val="StyleUnderline"/>
        </w:rPr>
        <w:t xml:space="preserve"> economic chaos and potentially </w:t>
      </w:r>
      <w:r w:rsidRPr="00C02EE4">
        <w:rPr>
          <w:rStyle w:val="Emphasis"/>
          <w:highlight w:val="green"/>
        </w:rPr>
        <w:t>political disorder</w:t>
      </w:r>
      <w:r w:rsidRPr="00C02EE4">
        <w:rPr>
          <w:rStyle w:val="StyleUnderline"/>
        </w:rPr>
        <w:t xml:space="preserve">. </w:t>
      </w:r>
      <w:r w:rsidRPr="00C02EE4">
        <w:rPr>
          <w:sz w:val="16"/>
        </w:rPr>
        <w:t xml:space="preserve">What does the WTO’s future look like under new director-general Dr </w:t>
      </w:r>
      <w:proofErr w:type="spellStart"/>
      <w:r w:rsidRPr="00C02EE4">
        <w:rPr>
          <w:sz w:val="16"/>
        </w:rPr>
        <w:t>Okonjo</w:t>
      </w:r>
      <w:proofErr w:type="spellEnd"/>
      <w:r w:rsidRPr="00C02EE4">
        <w:rPr>
          <w:sz w:val="16"/>
        </w:rPr>
        <w:t>-Iweala?</w:t>
      </w:r>
    </w:p>
    <w:p w14:paraId="158F6495" w14:textId="77777777" w:rsidR="003D46E4" w:rsidRPr="00C02EE4" w:rsidRDefault="003D46E4" w:rsidP="003D46E4">
      <w:pPr>
        <w:rPr>
          <w:sz w:val="16"/>
        </w:rPr>
      </w:pPr>
    </w:p>
    <w:p w14:paraId="3912529D" w14:textId="77777777" w:rsidR="003D46E4" w:rsidRPr="00C02EE4" w:rsidRDefault="003D46E4" w:rsidP="003D46E4">
      <w:pPr>
        <w:pStyle w:val="Heading2"/>
      </w:pPr>
      <w:r w:rsidRPr="00C02EE4">
        <w:lastRenderedPageBreak/>
        <w:t>2: IP waiver decreases innovation</w:t>
      </w:r>
    </w:p>
    <w:p w14:paraId="0EF82A81" w14:textId="77777777" w:rsidR="003D46E4" w:rsidRPr="00C02EE4" w:rsidRDefault="003D46E4" w:rsidP="003D46E4">
      <w:pPr>
        <w:pStyle w:val="Heading4"/>
      </w:pPr>
      <w:r w:rsidRPr="00C02EE4">
        <w:t>IPR key to innovation.</w:t>
      </w:r>
    </w:p>
    <w:p w14:paraId="618345B1" w14:textId="77777777" w:rsidR="003D46E4" w:rsidRPr="00C02EE4" w:rsidRDefault="003D46E4" w:rsidP="003D46E4">
      <w:pPr>
        <w:rPr>
          <w:rFonts w:asciiTheme="majorHAnsi" w:hAnsiTheme="majorHAnsi" w:cstheme="majorHAnsi"/>
        </w:rPr>
      </w:pPr>
      <w:r w:rsidRPr="00C02EE4">
        <w:rPr>
          <w:rStyle w:val="Style13ptBold"/>
        </w:rPr>
        <w:t>Bacchus 20</w:t>
      </w:r>
      <w:r w:rsidRPr="00C02EE4">
        <w:rPr>
          <w:rFonts w:asciiTheme="majorHAnsi" w:hAnsiTheme="majorHAnsi" w:cstheme="majorHAnsi"/>
        </w:rPr>
        <w:t xml:space="preserve"> [(James, member of the Herbert A. </w:t>
      </w:r>
      <w:proofErr w:type="spellStart"/>
      <w:r w:rsidRPr="00C02EE4">
        <w:rPr>
          <w:rFonts w:asciiTheme="majorHAnsi" w:hAnsiTheme="majorHAnsi" w:cstheme="majorHAnsi"/>
        </w:rPr>
        <w:t>Stiefel</w:t>
      </w:r>
      <w:proofErr w:type="spellEnd"/>
      <w:r w:rsidRPr="00C02EE4">
        <w:rPr>
          <w:rFonts w:asciiTheme="majorHAnsi" w:hAnsiTheme="majorHAnsi" w:cstheme="maj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0415854D" w14:textId="77777777" w:rsidR="003D46E4" w:rsidRPr="00C02EE4" w:rsidRDefault="003D46E4" w:rsidP="003D46E4">
      <w:pPr>
        <w:rPr>
          <w:rStyle w:val="StyleUnderline"/>
          <w:rFonts w:asciiTheme="majorHAnsi" w:hAnsiTheme="majorHAnsi" w:cstheme="majorHAnsi"/>
        </w:rPr>
      </w:pPr>
      <w:r w:rsidRPr="00C02EE4">
        <w:rPr>
          <w:rFonts w:asciiTheme="majorHAnsi" w:hAnsiTheme="majorHAnsi" w:cstheme="majorHAnsi"/>
          <w:sz w:val="16"/>
        </w:rPr>
        <w:t>At the heart of this emerging trade debate is</w:t>
      </w:r>
      <w:r w:rsidRPr="00C02EE4">
        <w:rPr>
          <w:rStyle w:val="StyleUnderline"/>
          <w:rFonts w:asciiTheme="majorHAnsi" w:hAnsiTheme="majorHAnsi" w:cstheme="majorHAnsi"/>
        </w:rPr>
        <w:t xml:space="preserve"> a belief </w:t>
      </w:r>
      <w:r w:rsidRPr="00C02EE4">
        <w:rPr>
          <w:rFonts w:asciiTheme="majorHAnsi" w:hAnsiTheme="majorHAnsi" w:cstheme="majorHAnsi"/>
          <w:sz w:val="16"/>
        </w:rPr>
        <w:t>by many people worldwide</w:t>
      </w:r>
      <w:r w:rsidRPr="00C02EE4">
        <w:rPr>
          <w:rStyle w:val="StyleUnderline"/>
          <w:rFonts w:asciiTheme="majorHAnsi" w:hAnsiTheme="majorHAnsi" w:cstheme="majorHAnsi"/>
        </w:rPr>
        <w:t xml:space="preserve"> that all medicines should be “global public goods.” There is little room</w:t>
      </w:r>
      <w:r w:rsidRPr="00C02EE4">
        <w:rPr>
          <w:rFonts w:asciiTheme="majorHAnsi" w:hAnsiTheme="majorHAnsi" w:cstheme="majorHAnsi"/>
          <w:sz w:val="16"/>
        </w:rPr>
        <w:t xml:space="preserve"> in such a belief </w:t>
      </w:r>
      <w:r w:rsidRPr="00C02EE4">
        <w:rPr>
          <w:rStyle w:val="StyleUnderline"/>
          <w:rFonts w:asciiTheme="majorHAnsi" w:hAnsiTheme="majorHAnsi" w:cstheme="majorHAnsi"/>
        </w:rPr>
        <w:t>for consideration of any rights to IP.</w:t>
      </w:r>
      <w:r w:rsidRPr="00C02EE4">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1" w:anchor="_ednref16" w:history="1">
        <w:r w:rsidRPr="00C02EE4">
          <w:rPr>
            <w:rStyle w:val="Hyperlink"/>
            <w:rFonts w:asciiTheme="majorHAnsi" w:hAnsiTheme="majorHAnsi" w:cstheme="majorHAnsi"/>
            <w:sz w:val="16"/>
          </w:rPr>
          <w:t>16</w:t>
        </w:r>
      </w:hyperlink>
      <w:r w:rsidRPr="00C02EE4">
        <w:rPr>
          <w:rFonts w:asciiTheme="majorHAnsi" w:hAnsiTheme="majorHAnsi" w:cstheme="majorHAnsi"/>
          <w:sz w:val="16"/>
        </w:rPr>
        <w:t xml:space="preserve"> This view is myopic. </w:t>
      </w:r>
      <w:r w:rsidRPr="00C02EE4">
        <w:rPr>
          <w:rStyle w:val="StyleUnderline"/>
          <w:rFonts w:asciiTheme="majorHAnsi" w:hAnsiTheme="majorHAnsi" w:cstheme="majorHAnsi"/>
        </w:rPr>
        <w:t>Subordinating IP rights temporarily to pressing public needs</w:t>
      </w:r>
      <w:r w:rsidRPr="00C02EE4">
        <w:rPr>
          <w:rFonts w:asciiTheme="majorHAnsi" w:hAnsiTheme="majorHAnsi" w:cstheme="majorHAnsi"/>
          <w:sz w:val="16"/>
        </w:rPr>
        <w:t xml:space="preserve"> during a pandemic or other global health emergency </w:t>
      </w:r>
      <w:r w:rsidRPr="00C02EE4">
        <w:rPr>
          <w:rStyle w:val="StyleUnderline"/>
          <w:rFonts w:asciiTheme="majorHAnsi" w:hAnsiTheme="majorHAnsi" w:cstheme="majorHAnsi"/>
        </w:rPr>
        <w:t>is one thing. Eliminating any consideration of “profitability” in all</w:t>
      </w:r>
      <w:r w:rsidRPr="00C02EE4">
        <w:rPr>
          <w:rFonts w:asciiTheme="majorHAnsi" w:hAnsiTheme="majorHAnsi" w:cstheme="majorHAnsi"/>
          <w:sz w:val="16"/>
        </w:rPr>
        <w:t xml:space="preserve"> policymaking relating to “access to </w:t>
      </w:r>
      <w:r w:rsidRPr="00C02EE4">
        <w:rPr>
          <w:rStyle w:val="StyleUnderline"/>
          <w:rFonts w:asciiTheme="majorHAnsi" w:hAnsiTheme="majorHAnsi" w:cstheme="majorHAnsi"/>
        </w:rPr>
        <w:t>vaccines, essential tests and treatments</w:t>
      </w:r>
      <w:r w:rsidRPr="00C02EE4">
        <w:rPr>
          <w:rFonts w:asciiTheme="majorHAnsi" w:hAnsiTheme="majorHAnsi" w:cstheme="majorHAnsi"/>
          <w:sz w:val="16"/>
        </w:rPr>
        <w:t xml:space="preserve">, and all other medical goods, services and supplies” </w:t>
      </w:r>
      <w:r w:rsidRPr="00C02EE4">
        <w:rPr>
          <w:rStyle w:val="StyleUnderline"/>
          <w:rFonts w:asciiTheme="majorHAnsi" w:hAnsiTheme="majorHAnsi" w:cstheme="majorHAnsi"/>
        </w:rPr>
        <w:t>is quite another</w:t>
      </w:r>
      <w:r w:rsidRPr="00C02EE4">
        <w:rPr>
          <w:rFonts w:asciiTheme="majorHAnsi" w:hAnsiTheme="majorHAnsi" w:cstheme="majorHAnsi"/>
          <w:sz w:val="16"/>
        </w:rPr>
        <w:t>.</w:t>
      </w:r>
      <w:hyperlink r:id="rId12" w:anchor="_ednref17" w:history="1">
        <w:r w:rsidRPr="00C02EE4">
          <w:rPr>
            <w:rStyle w:val="Hyperlink"/>
            <w:rFonts w:asciiTheme="majorHAnsi" w:hAnsiTheme="majorHAnsi" w:cstheme="majorHAnsi"/>
            <w:sz w:val="16"/>
          </w:rPr>
          <w:t>17</w:t>
        </w:r>
      </w:hyperlink>
      <w:r w:rsidRPr="00C02EE4">
        <w:rPr>
          <w:rFonts w:asciiTheme="majorHAnsi" w:hAnsiTheme="majorHAnsi" w:cstheme="majorHAnsi"/>
          <w:sz w:val="16"/>
        </w:rPr>
        <w:t xml:space="preserve"> To be sure, there is a superficial moral appeal in such a view. But </w:t>
      </w:r>
      <w:r w:rsidRPr="00C02EE4">
        <w:rPr>
          <w:rStyle w:val="StyleUnderline"/>
          <w:rFonts w:asciiTheme="majorHAnsi" w:hAnsiTheme="majorHAnsi" w:cstheme="majorHAnsi"/>
        </w:rPr>
        <w:t>does this moral appeal hold up if such a “human rights” approach does not result in meeting those urgent public needs? With the belief that medicines should be “public goods,” there is</w:t>
      </w:r>
      <w:r w:rsidRPr="00C02EE4">
        <w:rPr>
          <w:rFonts w:asciiTheme="majorHAnsi" w:hAnsiTheme="majorHAnsi" w:cstheme="majorHAnsi"/>
          <w:sz w:val="16"/>
        </w:rPr>
        <w:t xml:space="preserve"> literally </w:t>
      </w:r>
      <w:r w:rsidRPr="00C02EE4">
        <w:rPr>
          <w:rStyle w:val="StyleUnderline"/>
          <w:rFonts w:asciiTheme="majorHAnsi" w:hAnsiTheme="majorHAnsi" w:cstheme="majorHAnsi"/>
        </w:rPr>
        <w:t>no support in some quarters for the application of the WTO TRIPS Agreement to IP rights in medicines</w:t>
      </w:r>
      <w:r w:rsidRPr="00C02EE4">
        <w:rPr>
          <w:rFonts w:asciiTheme="majorHAnsi" w:hAnsiTheme="majorHAnsi" w:cstheme="majorHAnsi"/>
          <w:sz w:val="16"/>
        </w:rPr>
        <w:t xml:space="preserve">. Any </w:t>
      </w:r>
      <w:r w:rsidRPr="00C02EE4">
        <w:rPr>
          <w:rStyle w:val="StyleUnderline"/>
          <w:rFonts w:asciiTheme="majorHAnsi" w:hAnsiTheme="majorHAnsi" w:cstheme="majorHAnsi"/>
        </w:rPr>
        <w:t>protection of</w:t>
      </w:r>
      <w:r w:rsidRPr="00C02EE4">
        <w:rPr>
          <w:rFonts w:asciiTheme="majorHAnsi" w:hAnsiTheme="majorHAnsi" w:cstheme="majorHAnsi"/>
          <w:sz w:val="16"/>
        </w:rPr>
        <w:t xml:space="preserve"> the </w:t>
      </w:r>
      <w:r w:rsidRPr="00C02EE4">
        <w:rPr>
          <w:rStyle w:val="StyleUnderline"/>
          <w:rFonts w:asciiTheme="majorHAnsi" w:hAnsiTheme="majorHAnsi" w:cstheme="majorHAnsi"/>
        </w:rPr>
        <w:t>IP rights</w:t>
      </w:r>
      <w:r w:rsidRPr="00C02EE4">
        <w:rPr>
          <w:rFonts w:asciiTheme="majorHAnsi" w:hAnsiTheme="majorHAnsi" w:cstheme="majorHAnsi"/>
          <w:sz w:val="16"/>
        </w:rPr>
        <w:t xml:space="preserve"> in such goods </w:t>
      </w:r>
      <w:r w:rsidRPr="00C02EE4">
        <w:rPr>
          <w:rStyle w:val="StyleUnderline"/>
          <w:rFonts w:asciiTheme="majorHAnsi" w:hAnsiTheme="majorHAnsi" w:cstheme="majorHAnsi"/>
        </w:rPr>
        <w:t>is viewed as a violation of human rights</w:t>
      </w:r>
      <w:r w:rsidRPr="00C02EE4">
        <w:rPr>
          <w:rFonts w:asciiTheme="majorHAnsi" w:hAnsiTheme="majorHAnsi" w:cstheme="majorHAnsi"/>
          <w:sz w:val="16"/>
        </w:rPr>
        <w:t xml:space="preserve"> and of the overall public interest. This view, though, does not reflect the practical reality of a world in which </w:t>
      </w:r>
      <w:r w:rsidRPr="00C02EE4">
        <w:rPr>
          <w:rStyle w:val="Emphasis"/>
          <w:rFonts w:asciiTheme="majorHAnsi" w:hAnsiTheme="majorHAnsi" w:cstheme="majorHAnsi"/>
        </w:rPr>
        <w:t xml:space="preserve">many </w:t>
      </w:r>
      <w:r w:rsidRPr="00C02EE4">
        <w:rPr>
          <w:rStyle w:val="Emphasis"/>
          <w:rFonts w:asciiTheme="majorHAnsi" w:hAnsiTheme="majorHAnsi" w:cstheme="majorHAnsi"/>
          <w:highlight w:val="green"/>
        </w:rPr>
        <w:t>medicines</w:t>
      </w:r>
      <w:r w:rsidRPr="00C02EE4">
        <w:rPr>
          <w:rStyle w:val="Emphasis"/>
          <w:rFonts w:asciiTheme="majorHAnsi" w:hAnsiTheme="majorHAnsi" w:cstheme="majorHAnsi"/>
        </w:rPr>
        <w:t xml:space="preserve"> </w:t>
      </w:r>
      <w:r w:rsidRPr="00C02EE4">
        <w:rPr>
          <w:rStyle w:val="Emphasis"/>
          <w:rFonts w:asciiTheme="majorHAnsi" w:hAnsiTheme="majorHAnsi" w:cstheme="majorHAnsi"/>
          <w:highlight w:val="green"/>
        </w:rPr>
        <w:t>would</w:t>
      </w:r>
      <w:r w:rsidRPr="00C02EE4">
        <w:rPr>
          <w:rStyle w:val="Emphasis"/>
          <w:rFonts w:asciiTheme="majorHAnsi" w:hAnsiTheme="majorHAnsi" w:cstheme="majorHAnsi"/>
        </w:rPr>
        <w:t xml:space="preserve"> simply </w:t>
      </w:r>
      <w:r w:rsidRPr="00C02EE4">
        <w:rPr>
          <w:rStyle w:val="Emphasis"/>
          <w:rFonts w:asciiTheme="majorHAnsi" w:hAnsiTheme="majorHAnsi" w:cstheme="majorHAnsi"/>
          <w:highlight w:val="green"/>
        </w:rPr>
        <w:t>not exist if it</w:t>
      </w:r>
      <w:r w:rsidRPr="00C02EE4">
        <w:rPr>
          <w:rStyle w:val="Emphasis"/>
          <w:rFonts w:asciiTheme="majorHAnsi" w:hAnsiTheme="majorHAnsi" w:cstheme="majorHAnsi"/>
        </w:rPr>
        <w:t xml:space="preserve"> </w:t>
      </w:r>
      <w:r w:rsidRPr="00C02EE4">
        <w:rPr>
          <w:rStyle w:val="Emphasis"/>
          <w:rFonts w:asciiTheme="majorHAnsi" w:hAnsiTheme="majorHAnsi" w:cstheme="majorHAnsi"/>
          <w:highlight w:val="green"/>
        </w:rPr>
        <w:t>were not for</w:t>
      </w:r>
      <w:r w:rsidRPr="00C02EE4">
        <w:rPr>
          <w:rStyle w:val="Emphasis"/>
          <w:rFonts w:asciiTheme="majorHAnsi" w:hAnsiTheme="majorHAnsi" w:cstheme="majorHAnsi"/>
        </w:rPr>
        <w:t xml:space="preserve"> the existence of </w:t>
      </w:r>
      <w:r w:rsidRPr="00C02EE4">
        <w:rPr>
          <w:rStyle w:val="Emphasis"/>
          <w:rFonts w:asciiTheme="majorHAnsi" w:hAnsiTheme="majorHAnsi" w:cstheme="majorHAnsi"/>
          <w:highlight w:val="green"/>
        </w:rPr>
        <w:t>IP rights and</w:t>
      </w:r>
      <w:r w:rsidRPr="00C02EE4">
        <w:rPr>
          <w:rStyle w:val="Emphasis"/>
          <w:rFonts w:asciiTheme="majorHAnsi" w:hAnsiTheme="majorHAnsi" w:cstheme="majorHAnsi"/>
        </w:rPr>
        <w:t xml:space="preserve"> the </w:t>
      </w:r>
      <w:r w:rsidRPr="00C02EE4">
        <w:rPr>
          <w:rStyle w:val="Emphasis"/>
          <w:rFonts w:asciiTheme="majorHAnsi" w:hAnsiTheme="majorHAnsi" w:cstheme="majorHAnsi"/>
          <w:highlight w:val="green"/>
        </w:rPr>
        <w:t>protections</w:t>
      </w:r>
      <w:r w:rsidRPr="00C02EE4">
        <w:rPr>
          <w:rStyle w:val="Emphasis"/>
          <w:rFonts w:asciiTheme="majorHAnsi" w:hAnsiTheme="majorHAnsi" w:cstheme="majorHAnsi"/>
        </w:rPr>
        <w:t xml:space="preserve"> they are afforded. </w:t>
      </w:r>
      <w:r w:rsidRPr="00C02EE4">
        <w:rPr>
          <w:rFonts w:asciiTheme="majorHAnsi" w:hAnsiTheme="majorHAnsi" w:cstheme="majorHAnsi"/>
          <w:sz w:val="16"/>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w:t>
      </w:r>
      <w:r w:rsidRPr="00C02EE4">
        <w:rPr>
          <w:rStyle w:val="StyleUnderline"/>
          <w:rFonts w:asciiTheme="majorHAnsi" w:hAnsiTheme="majorHAnsi" w:cstheme="majorHAnsi"/>
          <w:highlight w:val="green"/>
        </w:rPr>
        <w:t>IP rights</w:t>
      </w:r>
      <w:r w:rsidRPr="00C02EE4">
        <w:rPr>
          <w:rFonts w:asciiTheme="majorHAnsi" w:hAnsiTheme="majorHAnsi" w:cstheme="majorHAnsi"/>
          <w:sz w:val="16"/>
        </w:rPr>
        <w:t xml:space="preserve"> is that they </w:t>
      </w:r>
      <w:r w:rsidRPr="00C02EE4">
        <w:rPr>
          <w:rStyle w:val="StyleUnderline"/>
          <w:rFonts w:asciiTheme="majorHAnsi" w:hAnsiTheme="majorHAnsi" w:cstheme="majorHAnsi"/>
          <w:highlight w:val="green"/>
        </w:rPr>
        <w:t>are incentives for innovation</w:t>
      </w:r>
      <w:r w:rsidRPr="00C02EE4">
        <w:rPr>
          <w:rFonts w:asciiTheme="majorHAnsi" w:hAnsiTheme="majorHAnsi" w:cstheme="majorHAnsi"/>
          <w:sz w:val="16"/>
        </w:rPr>
        <w:t xml:space="preserve">, which is </w:t>
      </w:r>
      <w:r w:rsidRPr="00C02EE4">
        <w:rPr>
          <w:rStyle w:val="StyleUnderline"/>
          <w:rFonts w:asciiTheme="majorHAnsi" w:hAnsiTheme="majorHAnsi" w:cstheme="majorHAnsi"/>
        </w:rPr>
        <w:t xml:space="preserve">the main source for long‐​term economic growth and enhancements in the quality of human life. IP rights spark innovation </w:t>
      </w:r>
      <w:r w:rsidRPr="00C02EE4">
        <w:rPr>
          <w:rStyle w:val="StyleUnderline"/>
          <w:rFonts w:asciiTheme="majorHAnsi" w:hAnsiTheme="majorHAnsi" w:cstheme="majorHAnsi"/>
          <w:highlight w:val="green"/>
        </w:rPr>
        <w:t>by “enabling innovators to capture</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enough</w:t>
      </w:r>
      <w:r w:rsidRPr="00C02EE4">
        <w:rPr>
          <w:rStyle w:val="StyleUnderline"/>
          <w:rFonts w:asciiTheme="majorHAnsi" w:hAnsiTheme="majorHAnsi" w:cstheme="majorHAnsi"/>
        </w:rPr>
        <w:t xml:space="preserve"> of the </w:t>
      </w:r>
      <w:r w:rsidRPr="00C02EE4">
        <w:rPr>
          <w:rStyle w:val="StyleUnderline"/>
          <w:rFonts w:asciiTheme="majorHAnsi" w:hAnsiTheme="majorHAnsi" w:cstheme="majorHAnsi"/>
          <w:highlight w:val="green"/>
        </w:rPr>
        <w:t>benefits of</w:t>
      </w:r>
      <w:r w:rsidRPr="00C02EE4">
        <w:rPr>
          <w:rStyle w:val="StyleUnderline"/>
          <w:rFonts w:asciiTheme="majorHAnsi" w:hAnsiTheme="majorHAnsi" w:cstheme="majorHAnsi"/>
        </w:rPr>
        <w:t xml:space="preserve"> their own </w:t>
      </w:r>
      <w:r w:rsidRPr="00C02EE4">
        <w:rPr>
          <w:rStyle w:val="StyleUnderline"/>
          <w:rFonts w:asciiTheme="majorHAnsi" w:hAnsiTheme="majorHAnsi" w:cstheme="majorHAnsi"/>
          <w:highlight w:val="green"/>
        </w:rPr>
        <w:t>innovative activity</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to justify taking</w:t>
      </w:r>
      <w:r w:rsidRPr="00C02EE4">
        <w:rPr>
          <w:rStyle w:val="StyleUnderline"/>
          <w:rFonts w:asciiTheme="majorHAnsi" w:hAnsiTheme="majorHAnsi" w:cstheme="majorHAnsi"/>
        </w:rPr>
        <w:t xml:space="preserve"> considerable </w:t>
      </w:r>
      <w:r w:rsidRPr="00C02EE4">
        <w:rPr>
          <w:rStyle w:val="StyleUnderline"/>
          <w:rFonts w:asciiTheme="majorHAnsi" w:hAnsiTheme="majorHAnsi" w:cstheme="majorHAnsi"/>
          <w:highlight w:val="green"/>
        </w:rPr>
        <w:t>risks</w:t>
      </w:r>
      <w:r w:rsidRPr="00C02EE4">
        <w:rPr>
          <w:rStyle w:val="StyleUnderline"/>
          <w:rFonts w:asciiTheme="majorHAnsi" w:hAnsiTheme="majorHAnsi" w:cstheme="majorHAnsi"/>
        </w:rPr>
        <w:t>.”</w:t>
      </w:r>
      <w:hyperlink r:id="rId13" w:anchor="_ednref18" w:history="1">
        <w:r w:rsidRPr="00C02EE4">
          <w:rPr>
            <w:rStyle w:val="Hyperlink"/>
            <w:rFonts w:asciiTheme="majorHAnsi" w:hAnsiTheme="majorHAnsi" w:cstheme="majorHAnsi"/>
            <w:sz w:val="16"/>
          </w:rPr>
          <w:t>18</w:t>
        </w:r>
      </w:hyperlink>
      <w:r w:rsidRPr="00C02EE4">
        <w:rPr>
          <w:rFonts w:asciiTheme="majorHAnsi" w:hAnsiTheme="majorHAnsi" w:cstheme="maj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C02EE4">
        <w:rPr>
          <w:rStyle w:val="StyleUnderline"/>
          <w:rFonts w:asciiTheme="majorHAnsi" w:hAnsiTheme="majorHAnsi" w:cstheme="majorHAnsi"/>
        </w:rPr>
        <w:t xml:space="preserve">the principal factors of production have been land, labor, and capital. </w:t>
      </w:r>
      <w:r w:rsidRPr="00C02EE4">
        <w:rPr>
          <w:rStyle w:val="StyleUnderline"/>
          <w:rFonts w:asciiTheme="majorHAnsi" w:hAnsiTheme="majorHAnsi" w:cstheme="majorHAnsi"/>
          <w:highlight w:val="green"/>
        </w:rPr>
        <w:t>In</w:t>
      </w:r>
      <w:r w:rsidRPr="00C02EE4">
        <w:rPr>
          <w:rStyle w:val="StyleUnderline"/>
          <w:rFonts w:asciiTheme="majorHAnsi" w:hAnsiTheme="majorHAnsi" w:cstheme="majorHAnsi"/>
        </w:rPr>
        <w:t xml:space="preserve"> the </w:t>
      </w:r>
      <w:r w:rsidRPr="00C02EE4">
        <w:rPr>
          <w:rStyle w:val="StyleUnderline"/>
          <w:rFonts w:asciiTheme="majorHAnsi" w:hAnsiTheme="majorHAnsi" w:cstheme="majorHAnsi"/>
          <w:highlight w:val="green"/>
        </w:rPr>
        <w:t>new</w:t>
      </w:r>
      <w:r w:rsidRPr="00C02EE4">
        <w:rPr>
          <w:rStyle w:val="StyleUnderline"/>
          <w:rFonts w:asciiTheme="majorHAnsi" w:hAnsiTheme="majorHAnsi" w:cstheme="majorHAnsi"/>
        </w:rPr>
        <w:t xml:space="preserve"> pandemic </w:t>
      </w:r>
      <w:r w:rsidRPr="00C02EE4">
        <w:rPr>
          <w:rStyle w:val="StyleUnderline"/>
          <w:rFonts w:asciiTheme="majorHAnsi" w:hAnsiTheme="majorHAnsi" w:cstheme="majorHAnsi"/>
          <w:highlight w:val="green"/>
        </w:rPr>
        <w:t>world,</w:t>
      </w:r>
      <w:r w:rsidRPr="00C02EE4">
        <w:rPr>
          <w:rStyle w:val="StyleUnderline"/>
          <w:rFonts w:asciiTheme="majorHAnsi" w:hAnsiTheme="majorHAnsi" w:cstheme="majorHAnsi"/>
        </w:rPr>
        <w:t xml:space="preserve"> perhaps </w:t>
      </w:r>
      <w:r w:rsidRPr="00C02EE4">
        <w:rPr>
          <w:rStyle w:val="StyleUnderline"/>
          <w:rFonts w:asciiTheme="majorHAnsi" w:hAnsiTheme="majorHAnsi" w:cstheme="majorHAnsi"/>
          <w:highlight w:val="green"/>
        </w:rPr>
        <w:t>an</w:t>
      </w:r>
      <w:r w:rsidRPr="00C02EE4">
        <w:rPr>
          <w:rStyle w:val="StyleUnderline"/>
          <w:rFonts w:asciiTheme="majorHAnsi" w:hAnsiTheme="majorHAnsi" w:cstheme="majorHAnsi"/>
        </w:rPr>
        <w:t xml:space="preserve"> even </w:t>
      </w:r>
      <w:r w:rsidRPr="00C02EE4">
        <w:rPr>
          <w:rStyle w:val="StyleUnderline"/>
          <w:rFonts w:asciiTheme="majorHAnsi" w:hAnsiTheme="majorHAnsi" w:cstheme="majorHAnsi"/>
          <w:highlight w:val="green"/>
        </w:rPr>
        <w:t xml:space="preserve">more vital </w:t>
      </w:r>
      <w:proofErr w:type="gramStart"/>
      <w:r w:rsidRPr="00C02EE4">
        <w:rPr>
          <w:rStyle w:val="StyleUnderline"/>
          <w:rFonts w:asciiTheme="majorHAnsi" w:hAnsiTheme="majorHAnsi" w:cstheme="majorHAnsi"/>
          <w:highlight w:val="green"/>
        </w:rPr>
        <w:t>factor[</w:t>
      </w:r>
      <w:proofErr w:type="gramEnd"/>
      <w:r w:rsidRPr="00C02EE4">
        <w:rPr>
          <w:rStyle w:val="StyleUnderline"/>
          <w:rFonts w:asciiTheme="majorHAnsi" w:hAnsiTheme="majorHAnsi" w:cstheme="majorHAnsi"/>
          <w:highlight w:val="green"/>
        </w:rPr>
        <w:t>to innovation]</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is</w:t>
      </w:r>
      <w:r w:rsidRPr="00C02EE4">
        <w:rPr>
          <w:rStyle w:val="StyleUnderline"/>
          <w:rFonts w:asciiTheme="majorHAnsi" w:hAnsiTheme="majorHAnsi" w:cstheme="majorHAnsi"/>
        </w:rPr>
        <w:t xml:space="preserve"> the </w:t>
      </w:r>
      <w:r w:rsidRPr="00C02EE4">
        <w:rPr>
          <w:rStyle w:val="StyleUnderline"/>
          <w:rFonts w:asciiTheme="majorHAnsi" w:hAnsiTheme="majorHAnsi" w:cstheme="majorHAnsi"/>
          <w:highlight w:val="green"/>
        </w:rPr>
        <w:t>creation</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of knowledge</w:t>
      </w:r>
      <w:r w:rsidRPr="00C02EE4">
        <w:rPr>
          <w:rStyle w:val="StyleUnderline"/>
          <w:rFonts w:asciiTheme="majorHAnsi" w:hAnsiTheme="majorHAnsi" w:cstheme="majorHAnsi"/>
        </w:rPr>
        <w:t>, which adds enormously to “the wealth of nations.”</w:t>
      </w:r>
      <w:r w:rsidRPr="00C02EE4">
        <w:rPr>
          <w:rFonts w:asciiTheme="majorHAnsi" w:hAnsiTheme="majorHAnsi" w:cstheme="majorHAnsi"/>
          <w:sz w:val="16"/>
        </w:rPr>
        <w:t xml:space="preserve"> Digital and other economic growth in the 21st century is increasingly ideas‐​based and knowledge intensive</w:t>
      </w:r>
      <w:r w:rsidRPr="00C02EE4">
        <w:rPr>
          <w:rFonts w:asciiTheme="majorHAnsi" w:hAnsiTheme="majorHAnsi" w:cstheme="majorHAnsi"/>
          <w:sz w:val="16"/>
          <w:highlight w:val="green"/>
        </w:rPr>
        <w:t xml:space="preserve">. </w:t>
      </w:r>
      <w:r w:rsidRPr="00C02EE4">
        <w:rPr>
          <w:rStyle w:val="StyleUnderline"/>
          <w:rFonts w:asciiTheme="majorHAnsi" w:hAnsiTheme="majorHAnsi" w:cstheme="majorHAnsi"/>
          <w:highlight w:val="green"/>
        </w:rPr>
        <w:t>Without IP rights</w:t>
      </w:r>
      <w:r w:rsidRPr="00C02EE4">
        <w:rPr>
          <w:rStyle w:val="StyleUnderline"/>
          <w:rFonts w:asciiTheme="majorHAnsi" w:hAnsiTheme="majorHAnsi" w:cstheme="majorHAnsi"/>
        </w:rPr>
        <w:t xml:space="preserve"> as incentives, </w:t>
      </w:r>
      <w:r w:rsidRPr="00C02EE4">
        <w:rPr>
          <w:rStyle w:val="StyleUnderline"/>
          <w:rFonts w:asciiTheme="majorHAnsi" w:hAnsiTheme="majorHAnsi" w:cstheme="majorHAnsi"/>
          <w:highlight w:val="green"/>
        </w:rPr>
        <w:t>there would</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 xml:space="preserve">be less </w:t>
      </w:r>
      <w:r w:rsidRPr="00C02EE4">
        <w:rPr>
          <w:rStyle w:val="StyleUnderline"/>
          <w:rFonts w:asciiTheme="majorHAnsi" w:hAnsiTheme="majorHAnsi" w:cstheme="majorHAnsi"/>
        </w:rPr>
        <w:t xml:space="preserve">new </w:t>
      </w:r>
      <w:r w:rsidRPr="00C02EE4">
        <w:rPr>
          <w:rStyle w:val="StyleUnderline"/>
          <w:rFonts w:asciiTheme="majorHAnsi" w:hAnsiTheme="majorHAnsi" w:cstheme="majorHAnsi"/>
          <w:highlight w:val="green"/>
        </w:rPr>
        <w:t>knowledge and</w:t>
      </w:r>
      <w:r w:rsidRPr="00C02EE4">
        <w:rPr>
          <w:rStyle w:val="StyleUnderline"/>
          <w:rFonts w:asciiTheme="majorHAnsi" w:hAnsiTheme="majorHAnsi" w:cstheme="majorHAnsi"/>
        </w:rPr>
        <w:t xml:space="preserve"> thus </w:t>
      </w:r>
      <w:r w:rsidRPr="00C02EE4">
        <w:rPr>
          <w:rStyle w:val="StyleUnderline"/>
          <w:rFonts w:asciiTheme="majorHAnsi" w:hAnsiTheme="majorHAnsi" w:cstheme="majorHAnsi"/>
          <w:highlight w:val="green"/>
        </w:rPr>
        <w:t>less innovation</w:t>
      </w:r>
      <w:r w:rsidRPr="00C02EE4">
        <w:rPr>
          <w:rFonts w:asciiTheme="majorHAnsi" w:hAnsiTheme="majorHAnsi" w:cstheme="majorHAnsi"/>
          <w:sz w:val="16"/>
          <w:highlight w:val="green"/>
        </w:rPr>
        <w:t>.</w:t>
      </w:r>
      <w:r w:rsidRPr="00C02EE4">
        <w:rPr>
          <w:rFonts w:asciiTheme="majorHAnsi" w:hAnsiTheme="majorHAnsi" w:cstheme="majorHAnsi"/>
          <w:sz w:val="16"/>
        </w:rPr>
        <w:t xml:space="preserve"> In the short term, undermining private IP rights may accelerate distribution of goods and services—where the novel knowledge that went into making them already exists. But </w:t>
      </w:r>
      <w:r w:rsidRPr="00C02EE4">
        <w:rPr>
          <w:rStyle w:val="StyleUnderline"/>
          <w:rFonts w:asciiTheme="majorHAnsi" w:hAnsiTheme="majorHAnsi" w:cstheme="majorHAnsi"/>
          <w:highlight w:val="green"/>
        </w:rPr>
        <w:t>in</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the long term</w:t>
      </w:r>
      <w:r w:rsidRPr="00C02EE4">
        <w:rPr>
          <w:rStyle w:val="StyleUnderline"/>
          <w:rFonts w:asciiTheme="majorHAnsi" w:hAnsiTheme="majorHAnsi" w:cstheme="majorHAnsi"/>
        </w:rPr>
        <w:t>, undermining private IP rights would eliminate the incentives that inspire innovation</w:t>
      </w:r>
      <w:r w:rsidRPr="00C02EE4">
        <w:rPr>
          <w:rFonts w:asciiTheme="majorHAnsi" w:hAnsiTheme="majorHAnsi" w:cstheme="majorHAnsi"/>
          <w:sz w:val="16"/>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14" w:anchor="_ednref19" w:history="1">
        <w:r w:rsidRPr="00C02EE4">
          <w:rPr>
            <w:rStyle w:val="Hyperlink"/>
            <w:rFonts w:asciiTheme="majorHAnsi" w:hAnsiTheme="majorHAnsi" w:cstheme="majorHAnsi"/>
            <w:sz w:val="16"/>
          </w:rPr>
          <w:t>19</w:t>
        </w:r>
      </w:hyperlink>
      <w:r w:rsidRPr="00C02EE4">
        <w:rPr>
          <w:rFonts w:asciiTheme="majorHAnsi" w:hAnsiTheme="majorHAnsi" w:cstheme="majorHAnsi"/>
          <w:sz w:val="16"/>
        </w:rPr>
        <w:t xml:space="preserve"> As Stephen Ezell and Nigel Cory of the Information Technology and Innovation Foundation wrote, “</w:t>
      </w:r>
      <w:r w:rsidRPr="00C02EE4">
        <w:rPr>
          <w:rStyle w:val="StyleUnderline"/>
          <w:rFonts w:asciiTheme="majorHAnsi" w:hAnsiTheme="majorHAnsi" w:cstheme="majorHAnsi"/>
          <w:highlight w:val="green"/>
        </w:rPr>
        <w:t>A</w:t>
      </w:r>
      <w:r w:rsidRPr="00C02EE4">
        <w:rPr>
          <w:rStyle w:val="StyleUnderline"/>
          <w:rFonts w:asciiTheme="majorHAnsi" w:hAnsiTheme="majorHAnsi" w:cstheme="majorHAnsi"/>
        </w:rPr>
        <w:t xml:space="preserve"> fundamental </w:t>
      </w:r>
      <w:r w:rsidRPr="00C02EE4">
        <w:rPr>
          <w:rStyle w:val="StyleUnderline"/>
          <w:rFonts w:asciiTheme="majorHAnsi" w:hAnsiTheme="majorHAnsi" w:cstheme="majorHAnsi"/>
          <w:highlight w:val="green"/>
        </w:rPr>
        <w:t>fault</w:t>
      </w:r>
      <w:r w:rsidRPr="00C02EE4">
        <w:rPr>
          <w:rStyle w:val="StyleUnderline"/>
          <w:rFonts w:asciiTheme="majorHAnsi" w:hAnsiTheme="majorHAnsi" w:cstheme="majorHAnsi"/>
        </w:rPr>
        <w:t xml:space="preserve"> line in the debate </w:t>
      </w:r>
      <w:r w:rsidRPr="00C02EE4">
        <w:rPr>
          <w:rStyle w:val="StyleUnderline"/>
          <w:rFonts w:asciiTheme="majorHAnsi" w:hAnsiTheme="majorHAnsi" w:cstheme="majorHAnsi"/>
          <w:highlight w:val="green"/>
        </w:rPr>
        <w:t>over</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sz w:val="72"/>
          <w:szCs w:val="72"/>
          <w:highlight w:val="green"/>
        </w:rPr>
        <w:t>i</w:t>
      </w:r>
      <w:r w:rsidRPr="00C02EE4">
        <w:rPr>
          <w:rStyle w:val="StyleUnderline"/>
          <w:rFonts w:asciiTheme="majorHAnsi" w:hAnsiTheme="majorHAnsi" w:cstheme="majorHAnsi"/>
        </w:rPr>
        <w:t xml:space="preserve">ntellectual </w:t>
      </w:r>
      <w:r w:rsidRPr="00C02EE4">
        <w:rPr>
          <w:rStyle w:val="StyleUnderline"/>
          <w:rFonts w:asciiTheme="majorHAnsi" w:hAnsiTheme="majorHAnsi" w:cstheme="majorHAnsi"/>
          <w:sz w:val="72"/>
          <w:szCs w:val="72"/>
          <w:highlight w:val="green"/>
        </w:rPr>
        <w:t>p</w:t>
      </w:r>
      <w:r w:rsidRPr="00C02EE4">
        <w:rPr>
          <w:rStyle w:val="StyleUnderline"/>
          <w:rFonts w:asciiTheme="majorHAnsi" w:hAnsiTheme="majorHAnsi" w:cstheme="majorHAnsi"/>
        </w:rPr>
        <w:t xml:space="preserve">roperty </w:t>
      </w:r>
      <w:r w:rsidRPr="00C02EE4">
        <w:rPr>
          <w:rStyle w:val="StyleUnderline"/>
          <w:rFonts w:asciiTheme="majorHAnsi" w:hAnsiTheme="majorHAnsi" w:cstheme="majorHAnsi"/>
          <w:highlight w:val="green"/>
        </w:rPr>
        <w:t>pertains to</w:t>
      </w:r>
      <w:r w:rsidRPr="00C02EE4">
        <w:rPr>
          <w:rStyle w:val="StyleUnderline"/>
          <w:rFonts w:asciiTheme="majorHAnsi" w:hAnsiTheme="majorHAnsi" w:cstheme="majorHAnsi"/>
        </w:rPr>
        <w:t xml:space="preserve"> the need to achieve </w:t>
      </w:r>
      <w:r w:rsidRPr="00C02EE4">
        <w:rPr>
          <w:rStyle w:val="StyleUnderline"/>
          <w:rFonts w:asciiTheme="majorHAnsi" w:hAnsiTheme="majorHAnsi" w:cstheme="majorHAnsi"/>
          <w:highlight w:val="green"/>
        </w:rPr>
        <w:t>a reasoned balance</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between access and exclusive rights</w:t>
      </w:r>
      <w:r w:rsidRPr="00C02EE4">
        <w:rPr>
          <w:rFonts w:asciiTheme="majorHAnsi" w:hAnsiTheme="majorHAnsi" w:cstheme="majorHAnsi"/>
          <w:sz w:val="16"/>
        </w:rPr>
        <w:t>.”</w:t>
      </w:r>
      <w:hyperlink r:id="rId15" w:anchor="_ednref20" w:history="1">
        <w:r w:rsidRPr="00C02EE4">
          <w:rPr>
            <w:rStyle w:val="Hyperlink"/>
            <w:rFonts w:asciiTheme="majorHAnsi" w:hAnsiTheme="majorHAnsi" w:cstheme="majorHAnsi"/>
            <w:sz w:val="16"/>
          </w:rPr>
          <w:t>20</w:t>
        </w:r>
      </w:hyperlink>
      <w:r w:rsidRPr="00C02EE4">
        <w:rPr>
          <w:rFonts w:asciiTheme="majorHAnsi" w:hAnsiTheme="majorHAnsi" w:cstheme="majorHAnsi"/>
          <w:sz w:val="16"/>
        </w:rPr>
        <w:t xml:space="preserve"> This fault line is much on display in the WTO rules on </w:t>
      </w:r>
      <w:r w:rsidRPr="00C02EE4">
        <w:rPr>
          <w:rFonts w:asciiTheme="majorHAnsi" w:hAnsiTheme="majorHAnsi" w:cstheme="majorHAnsi"/>
          <w:sz w:val="16"/>
        </w:rPr>
        <w:lastRenderedPageBreak/>
        <w:t>IP rights. These rules recognize that “intellectual property rights are private rights” and that rules and disciplines are necessary for “the provision of effective and appropriate means for the enforcement of trade‐​related intellectual property rights.”</w:t>
      </w:r>
      <w:hyperlink r:id="rId16" w:anchor="_ednref21" w:history="1">
        <w:r w:rsidRPr="00C02EE4">
          <w:rPr>
            <w:rStyle w:val="Hyperlink"/>
            <w:rFonts w:asciiTheme="majorHAnsi" w:hAnsiTheme="majorHAnsi" w:cstheme="majorHAnsi"/>
            <w:sz w:val="16"/>
          </w:rPr>
          <w:t>21</w:t>
        </w:r>
      </w:hyperlink>
      <w:r w:rsidRPr="00C02EE4">
        <w:rPr>
          <w:rFonts w:asciiTheme="majorHAnsi" w:hAnsiTheme="majorHAnsi" w:cstheme="majorHAnsi"/>
          <w:sz w:val="16"/>
        </w:rPr>
        <w:t xml:space="preserve"> Yet, </w:t>
      </w:r>
      <w:r w:rsidRPr="00C02EE4">
        <w:rPr>
          <w:rStyle w:val="StyleUnderline"/>
          <w:rFonts w:asciiTheme="majorHAnsi" w:hAnsiTheme="majorHAnsi" w:cstheme="majorHAnsi"/>
        </w:rPr>
        <w:t xml:space="preserve">where social and economic welfare is at stake, </w:t>
      </w:r>
      <w:r w:rsidRPr="00C02EE4">
        <w:rPr>
          <w:rStyle w:val="StyleUnderline"/>
          <w:rFonts w:asciiTheme="majorHAnsi" w:hAnsiTheme="majorHAnsi" w:cstheme="majorHAnsi"/>
          <w:highlight w:val="green"/>
        </w:rPr>
        <w:t>WTO members</w:t>
      </w:r>
      <w:r w:rsidRPr="00C02EE4">
        <w:rPr>
          <w:rStyle w:val="StyleUnderline"/>
          <w:rFonts w:asciiTheme="majorHAnsi" w:hAnsiTheme="majorHAnsi" w:cstheme="majorHAnsi"/>
        </w:rPr>
        <w:t xml:space="preserve"> have </w:t>
      </w:r>
      <w:r w:rsidRPr="00C02EE4">
        <w:rPr>
          <w:rStyle w:val="StyleUnderline"/>
          <w:rFonts w:asciiTheme="majorHAnsi" w:hAnsiTheme="majorHAnsi" w:cstheme="majorHAnsi"/>
          <w:highlight w:val="green"/>
        </w:rPr>
        <w:t>sought to strike a balance</w:t>
      </w:r>
      <w:r w:rsidRPr="00C02EE4">
        <w:rPr>
          <w:rStyle w:val="StyleUnderline"/>
          <w:rFonts w:asciiTheme="majorHAnsi" w:hAnsiTheme="majorHAnsi" w:cstheme="majorHAnsi"/>
        </w:rPr>
        <w:t xml:space="preserve"> in these rules between upholding IP rights and fulfilling immediate domestic needs.</w:t>
      </w:r>
    </w:p>
    <w:p w14:paraId="48A780F6" w14:textId="77777777" w:rsidR="003D46E4" w:rsidRPr="00C02EE4" w:rsidRDefault="003D46E4" w:rsidP="003D46E4">
      <w:pPr>
        <w:spacing w:after="0" w:line="240" w:lineRule="auto"/>
        <w:rPr>
          <w:rFonts w:ascii="Times New Roman" w:eastAsia="Times New Roman" w:hAnsi="Times New Roman" w:cs="Times New Roman"/>
          <w:sz w:val="24"/>
        </w:rPr>
      </w:pPr>
    </w:p>
    <w:p w14:paraId="5D0B3ABA" w14:textId="77777777" w:rsidR="003D46E4" w:rsidRPr="00C02EE4" w:rsidRDefault="003D46E4" w:rsidP="003D46E4">
      <w:pPr>
        <w:shd w:val="clear" w:color="auto" w:fill="FFFFFF"/>
        <w:spacing w:after="150" w:line="240" w:lineRule="auto"/>
        <w:rPr>
          <w:rStyle w:val="Emphasis"/>
        </w:rPr>
      </w:pPr>
    </w:p>
    <w:p w14:paraId="12D8D7DA" w14:textId="77777777" w:rsidR="003D46E4" w:rsidRPr="00C02EE4" w:rsidRDefault="003D46E4" w:rsidP="003D46E4">
      <w:pPr>
        <w:pStyle w:val="Heading4"/>
      </w:pPr>
      <w:r w:rsidRPr="00C02EE4">
        <w:t xml:space="preserve">Biopharmaceutical innovation is key to prevent </w:t>
      </w:r>
      <w:r w:rsidRPr="00C02EE4">
        <w:rPr>
          <w:u w:val="single"/>
        </w:rPr>
        <w:t>future pandemics</w:t>
      </w:r>
      <w:r w:rsidRPr="00C02EE4">
        <w:t xml:space="preserve"> and </w:t>
      </w:r>
      <w:r w:rsidRPr="00C02EE4">
        <w:rPr>
          <w:u w:val="single"/>
        </w:rPr>
        <w:t>bioterror</w:t>
      </w:r>
      <w:r w:rsidRPr="00C02EE4">
        <w:t>.</w:t>
      </w:r>
    </w:p>
    <w:p w14:paraId="23DD775A" w14:textId="77777777" w:rsidR="003D46E4" w:rsidRPr="00C02EE4" w:rsidRDefault="003D46E4" w:rsidP="003D46E4">
      <w:pPr>
        <w:rPr>
          <w:rFonts w:asciiTheme="majorHAnsi" w:hAnsiTheme="majorHAnsi" w:cstheme="majorHAnsi"/>
        </w:rPr>
      </w:pPr>
      <w:r w:rsidRPr="00C02EE4">
        <w:rPr>
          <w:rStyle w:val="Style13ptBold"/>
        </w:rPr>
        <w:t xml:space="preserve">Marjanovic and </w:t>
      </w:r>
      <w:proofErr w:type="spellStart"/>
      <w:r w:rsidRPr="00C02EE4">
        <w:rPr>
          <w:rStyle w:val="Style13ptBold"/>
        </w:rPr>
        <w:t>Feijao</w:t>
      </w:r>
      <w:proofErr w:type="spellEnd"/>
      <w:r w:rsidRPr="00C02EE4">
        <w:rPr>
          <w:rStyle w:val="Style13ptBold"/>
        </w:rPr>
        <w:t xml:space="preserve"> 20</w:t>
      </w:r>
      <w:r w:rsidRPr="00C02EE4">
        <w:rPr>
          <w:rFonts w:asciiTheme="majorHAnsi" w:hAnsiTheme="majorHAnsi" w:cstheme="majorHAnsi"/>
        </w:rPr>
        <w:t xml:space="preserve"> [(Sonja Marjanovic, Ph.D., Judge Business School, University of Cambridge. Carolina </w:t>
      </w:r>
      <w:proofErr w:type="spellStart"/>
      <w:r w:rsidRPr="00C02EE4">
        <w:rPr>
          <w:rFonts w:asciiTheme="majorHAnsi" w:hAnsiTheme="majorHAnsi" w:cstheme="majorHAnsi"/>
        </w:rPr>
        <w:t>Feijao</w:t>
      </w:r>
      <w:proofErr w:type="spellEnd"/>
      <w:r w:rsidRPr="00C02EE4">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238712B" w14:textId="77777777" w:rsidR="003D46E4" w:rsidRPr="00C02EE4" w:rsidRDefault="003D46E4" w:rsidP="003D46E4">
      <w:pPr>
        <w:rPr>
          <w:rFonts w:asciiTheme="majorHAnsi" w:hAnsiTheme="majorHAnsi" w:cstheme="majorHAnsi"/>
          <w:sz w:val="16"/>
        </w:rPr>
      </w:pPr>
      <w:r w:rsidRPr="00C02EE4">
        <w:rPr>
          <w:rFonts w:asciiTheme="majorHAnsi" w:hAnsiTheme="majorHAnsi" w:cstheme="majorHAnsi"/>
          <w:sz w:val="16"/>
        </w:rPr>
        <w:t xml:space="preserve">As key actors in the healthcare innovation landscape, </w:t>
      </w:r>
      <w:r w:rsidRPr="00C02EE4">
        <w:rPr>
          <w:rStyle w:val="StyleUnderline"/>
          <w:rFonts w:asciiTheme="majorHAnsi" w:hAnsiTheme="majorHAnsi" w:cstheme="majorHAnsi"/>
          <w:highlight w:val="green"/>
        </w:rPr>
        <w:t>pharmaceutical</w:t>
      </w:r>
      <w:r w:rsidRPr="00C02EE4">
        <w:rPr>
          <w:rFonts w:asciiTheme="majorHAnsi" w:hAnsiTheme="majorHAnsi" w:cstheme="majorHAnsi"/>
          <w:sz w:val="16"/>
        </w:rPr>
        <w:t xml:space="preserve"> and life sciences </w:t>
      </w:r>
      <w:r w:rsidRPr="00C02EE4">
        <w:rPr>
          <w:rStyle w:val="StyleUnderline"/>
          <w:rFonts w:asciiTheme="majorHAnsi" w:hAnsiTheme="majorHAnsi" w:cstheme="majorHAnsi"/>
          <w:highlight w:val="green"/>
        </w:rPr>
        <w:t>companies</w:t>
      </w:r>
      <w:r w:rsidRPr="00C02EE4">
        <w:rPr>
          <w:rStyle w:val="StyleUnderline"/>
          <w:rFonts w:asciiTheme="majorHAnsi" w:hAnsiTheme="majorHAnsi" w:cstheme="majorHAnsi"/>
        </w:rPr>
        <w:t xml:space="preserve"> have been </w:t>
      </w:r>
      <w:r w:rsidRPr="00C02EE4">
        <w:rPr>
          <w:rStyle w:val="StyleUnderline"/>
          <w:rFonts w:asciiTheme="majorHAnsi" w:hAnsiTheme="majorHAnsi" w:cstheme="majorHAnsi"/>
          <w:highlight w:val="green"/>
        </w:rPr>
        <w:t>called</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on to develop medicines, vaccines and diagnostics</w:t>
      </w:r>
      <w:r w:rsidRPr="00C02EE4">
        <w:rPr>
          <w:rStyle w:val="StyleUnderline"/>
          <w:rFonts w:asciiTheme="majorHAnsi" w:hAnsiTheme="majorHAnsi" w:cstheme="majorHAnsi"/>
        </w:rPr>
        <w:t xml:space="preserve"> for pressing public health challenges</w:t>
      </w:r>
      <w:r w:rsidRPr="00C02EE4">
        <w:rPr>
          <w:rFonts w:asciiTheme="majorHAnsi" w:hAnsiTheme="majorHAnsi" w:cstheme="majorHAnsi"/>
          <w:sz w:val="16"/>
        </w:rPr>
        <w:t xml:space="preserve">. The COVID-19 crisis is one such challenge, but there are many others. For example, MERS, SARS, Ebola, Zika and avian and swine flu are also infectious diseases that represent public health threats. Infectious agents such as </w:t>
      </w:r>
      <w:r w:rsidRPr="00C02EE4">
        <w:rPr>
          <w:rStyle w:val="StyleUnderline"/>
          <w:rFonts w:asciiTheme="majorHAnsi" w:hAnsiTheme="majorHAnsi" w:cstheme="majorHAnsi"/>
          <w:highlight w:val="green"/>
        </w:rPr>
        <w:t>anthrax, smallpox and tularemia</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could present threats in a bioterrorism</w:t>
      </w:r>
      <w:r w:rsidRPr="00C02EE4">
        <w:rPr>
          <w:rStyle w:val="StyleUnderline"/>
          <w:rFonts w:asciiTheme="majorHAnsi" w:hAnsiTheme="majorHAnsi" w:cstheme="majorHAnsi"/>
        </w:rPr>
        <w:t xml:space="preserve"> context</w:t>
      </w:r>
      <w:r w:rsidRPr="00C02EE4">
        <w:rPr>
          <w:rFonts w:asciiTheme="majorHAnsi" w:hAnsiTheme="majorHAnsi" w:cstheme="majorHAnsi"/>
          <w:sz w:val="16"/>
        </w:rPr>
        <w:t>.1 The general threat to public health that is posed by antimicrobial resistance is also well-</w:t>
      </w:r>
      <w:proofErr w:type="spellStart"/>
      <w:r w:rsidRPr="00C02EE4">
        <w:rPr>
          <w:rFonts w:asciiTheme="majorHAnsi" w:hAnsiTheme="majorHAnsi" w:cstheme="majorHAnsi"/>
          <w:sz w:val="16"/>
        </w:rPr>
        <w:t>recognised</w:t>
      </w:r>
      <w:proofErr w:type="spellEnd"/>
      <w:r w:rsidRPr="00C02EE4">
        <w:rPr>
          <w:rFonts w:asciiTheme="majorHAnsi" w:hAnsiTheme="majorHAnsi" w:cstheme="majorHAnsi"/>
          <w:sz w:val="16"/>
        </w:rPr>
        <w:t xml:space="preserve"> as an area in need of pharmaceutical innovation. </w:t>
      </w:r>
      <w:r w:rsidRPr="00C02EE4">
        <w:rPr>
          <w:rStyle w:val="StyleUnderline"/>
          <w:rFonts w:asciiTheme="majorHAnsi" w:hAnsiTheme="majorHAnsi" w:cstheme="majorHAnsi"/>
        </w:rPr>
        <w:t>Innovating</w:t>
      </w:r>
      <w:r w:rsidRPr="00C02EE4">
        <w:rPr>
          <w:rFonts w:asciiTheme="majorHAnsi" w:hAnsiTheme="majorHAnsi" w:cstheme="majorHAnsi"/>
          <w:sz w:val="16"/>
        </w:rPr>
        <w:t xml:space="preserve"> in response to these challenges </w:t>
      </w:r>
      <w:r w:rsidRPr="00C02EE4">
        <w:rPr>
          <w:rStyle w:val="StyleUnderline"/>
          <w:rFonts w:asciiTheme="majorHAnsi" w:hAnsiTheme="majorHAnsi" w:cstheme="majorHAnsi"/>
        </w:rPr>
        <w:t>does not always align well with pharmaceutical industry commercial models, shareholder expectations and competition</w:t>
      </w:r>
      <w:r w:rsidRPr="00C02EE4">
        <w:rPr>
          <w:rFonts w:asciiTheme="majorHAnsi" w:hAnsiTheme="majorHAnsi" w:cstheme="majorHAnsi"/>
          <w:sz w:val="16"/>
        </w:rPr>
        <w:t xml:space="preserve"> within the industry. However, </w:t>
      </w:r>
      <w:r w:rsidRPr="00C02EE4">
        <w:rPr>
          <w:rStyle w:val="StyleUnderline"/>
          <w:rFonts w:asciiTheme="majorHAnsi" w:hAnsiTheme="majorHAnsi" w:cstheme="majorHAnsi"/>
        </w:rPr>
        <w:t xml:space="preserve">the </w:t>
      </w:r>
      <w:r w:rsidRPr="00C02EE4">
        <w:rPr>
          <w:rStyle w:val="StyleUnderline"/>
          <w:rFonts w:asciiTheme="majorHAnsi" w:hAnsiTheme="majorHAnsi" w:cstheme="majorHAnsi"/>
          <w:highlight w:val="green"/>
        </w:rPr>
        <w:t>expertise, networks and</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infrastructure that industry has</w:t>
      </w:r>
      <w:r w:rsidRPr="00C02EE4">
        <w:rPr>
          <w:rFonts w:asciiTheme="majorHAnsi" w:hAnsiTheme="majorHAnsi" w:cstheme="majorHAnsi"/>
          <w:sz w:val="16"/>
        </w:rPr>
        <w:t xml:space="preserve"> within its reach, </w:t>
      </w:r>
      <w:r w:rsidRPr="00C02EE4">
        <w:rPr>
          <w:rStyle w:val="StyleUnderline"/>
          <w:rFonts w:asciiTheme="majorHAnsi" w:hAnsiTheme="majorHAnsi" w:cstheme="majorHAnsi"/>
        </w:rPr>
        <w:t xml:space="preserve">as well as public expectations </w:t>
      </w:r>
      <w:r w:rsidRPr="00C02EE4">
        <w:rPr>
          <w:rStyle w:val="StyleUnderline"/>
          <w:rFonts w:asciiTheme="majorHAnsi" w:hAnsiTheme="majorHAnsi" w:cstheme="majorHAnsi"/>
          <w:highlight w:val="green"/>
        </w:rPr>
        <w:t>and</w:t>
      </w:r>
      <w:r w:rsidRPr="00C02EE4">
        <w:rPr>
          <w:rFonts w:asciiTheme="majorHAnsi" w:hAnsiTheme="majorHAnsi" w:cstheme="majorHAnsi"/>
          <w:sz w:val="16"/>
        </w:rPr>
        <w:t xml:space="preserve"> the </w:t>
      </w:r>
      <w:r w:rsidRPr="00C02EE4">
        <w:rPr>
          <w:rStyle w:val="StyleUnderline"/>
          <w:rFonts w:asciiTheme="majorHAnsi" w:hAnsiTheme="majorHAnsi" w:cstheme="majorHAnsi"/>
          <w:highlight w:val="green"/>
        </w:rPr>
        <w:t>moral</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imperative, make</w:t>
      </w:r>
      <w:r w:rsidRPr="00C02EE4">
        <w:rPr>
          <w:rStyle w:val="StyleUnderline"/>
          <w:rFonts w:asciiTheme="majorHAnsi" w:hAnsiTheme="majorHAnsi" w:cstheme="majorHAnsi"/>
        </w:rPr>
        <w:t xml:space="preserve"> pharmaceutical</w:t>
      </w:r>
      <w:r w:rsidRPr="00C02EE4">
        <w:rPr>
          <w:rStyle w:val="StyleUnderline"/>
          <w:rFonts w:asciiTheme="majorHAnsi" w:hAnsiTheme="majorHAnsi" w:cstheme="majorHAnsi"/>
          <w:highlight w:val="green"/>
        </w:rPr>
        <w:t xml:space="preserve"> companies</w:t>
      </w:r>
      <w:r w:rsidRPr="00C02EE4">
        <w:rPr>
          <w:rFonts w:asciiTheme="majorHAnsi" w:hAnsiTheme="majorHAnsi" w:cstheme="majorHAnsi"/>
          <w:sz w:val="16"/>
        </w:rPr>
        <w:t xml:space="preserve"> and the wider life sciences sector </w:t>
      </w:r>
      <w:r w:rsidRPr="00C02EE4">
        <w:rPr>
          <w:rStyle w:val="StyleUnderline"/>
          <w:rFonts w:asciiTheme="majorHAnsi" w:hAnsiTheme="majorHAnsi" w:cstheme="majorHAnsi"/>
          <w:highlight w:val="green"/>
        </w:rPr>
        <w:t>an indispensable partner</w:t>
      </w:r>
      <w:r w:rsidRPr="00C02EE4">
        <w:rPr>
          <w:rFonts w:asciiTheme="majorHAnsi" w:hAnsiTheme="majorHAnsi" w:cstheme="majorHAnsi"/>
          <w:sz w:val="16"/>
        </w:rPr>
        <w:t xml:space="preserve"> in the search for solutions that save lives. This perspective argues for the need to establish more sustainable and scalable ways of </w:t>
      </w:r>
      <w:proofErr w:type="spellStart"/>
      <w:r w:rsidRPr="00C02EE4">
        <w:rPr>
          <w:rFonts w:asciiTheme="majorHAnsi" w:hAnsiTheme="majorHAnsi" w:cstheme="majorHAnsi"/>
          <w:sz w:val="16"/>
        </w:rPr>
        <w:t>incentivising</w:t>
      </w:r>
      <w:proofErr w:type="spellEnd"/>
      <w:r w:rsidRPr="00C02EE4">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C02EE4">
        <w:rPr>
          <w:rFonts w:asciiTheme="majorHAnsi" w:hAnsiTheme="majorHAnsi" w:cstheme="majorHAnsi"/>
          <w:sz w:val="16"/>
        </w:rPr>
        <w:t>mobilise</w:t>
      </w:r>
      <w:proofErr w:type="spellEnd"/>
      <w:r w:rsidRPr="00C02EE4">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02EE4">
        <w:rPr>
          <w:rStyle w:val="StyleUnderline"/>
          <w:rFonts w:asciiTheme="majorHAnsi" w:hAnsiTheme="majorHAnsi" w:cstheme="majorHAnsi"/>
        </w:rPr>
        <w:t>we are seeing industry-wide efforts unfold at unprecedented scale and pace.</w:t>
      </w:r>
      <w:r w:rsidRPr="00C02EE4">
        <w:rPr>
          <w:rFonts w:asciiTheme="majorHAnsi" w:hAnsiTheme="majorHAnsi" w:cstheme="majorHAnsi"/>
          <w:sz w:val="16"/>
        </w:rPr>
        <w:t xml:space="preserve"> Whereas there is always scope for more activity, </w:t>
      </w:r>
      <w:r w:rsidRPr="00C02EE4">
        <w:rPr>
          <w:rStyle w:val="StyleUnderline"/>
          <w:rFonts w:asciiTheme="majorHAnsi" w:hAnsiTheme="majorHAnsi" w:cstheme="majorHAnsi"/>
        </w:rPr>
        <w:t xml:space="preserve">industry is currently contributing </w:t>
      </w:r>
      <w:proofErr w:type="gramStart"/>
      <w:r w:rsidRPr="00C02EE4">
        <w:rPr>
          <w:rStyle w:val="StyleUnderline"/>
          <w:rFonts w:asciiTheme="majorHAnsi" w:hAnsiTheme="majorHAnsi" w:cstheme="majorHAnsi"/>
        </w:rPr>
        <w:t>in</w:t>
      </w:r>
      <w:proofErr w:type="gramEnd"/>
      <w:r w:rsidRPr="00C02EE4">
        <w:rPr>
          <w:rStyle w:val="StyleUnderline"/>
          <w:rFonts w:asciiTheme="majorHAnsi" w:hAnsiTheme="majorHAnsi" w:cstheme="majorHAnsi"/>
        </w:rPr>
        <w:t xml:space="preserve"> a variety of ways. Examples include pharmaceutical </w:t>
      </w:r>
      <w:r w:rsidRPr="00C02EE4">
        <w:rPr>
          <w:rStyle w:val="StyleUnderline"/>
          <w:rFonts w:asciiTheme="majorHAnsi" w:hAnsiTheme="majorHAnsi" w:cstheme="majorHAnsi"/>
          <w:highlight w:val="green"/>
        </w:rPr>
        <w:t>companies donating</w:t>
      </w:r>
      <w:r w:rsidRPr="00C02EE4">
        <w:rPr>
          <w:rStyle w:val="StyleUnderline"/>
          <w:rFonts w:asciiTheme="majorHAnsi" w:hAnsiTheme="majorHAnsi" w:cstheme="majorHAnsi"/>
        </w:rPr>
        <w:t xml:space="preserve"> existing </w:t>
      </w:r>
      <w:r w:rsidRPr="00C02EE4">
        <w:rPr>
          <w:rStyle w:val="StyleUnderline"/>
          <w:rFonts w:asciiTheme="majorHAnsi" w:hAnsiTheme="majorHAnsi" w:cstheme="majorHAnsi"/>
          <w:highlight w:val="green"/>
        </w:rPr>
        <w:t>compounds to assess</w:t>
      </w:r>
      <w:r w:rsidRPr="00C02EE4">
        <w:rPr>
          <w:rStyle w:val="StyleUnderline"/>
          <w:rFonts w:asciiTheme="majorHAnsi" w:hAnsiTheme="majorHAnsi" w:cstheme="majorHAnsi"/>
        </w:rPr>
        <w:t xml:space="preserve"> their </w:t>
      </w:r>
      <w:r w:rsidRPr="00C02EE4">
        <w:rPr>
          <w:rStyle w:val="StyleUnderline"/>
          <w:rFonts w:asciiTheme="majorHAnsi" w:hAnsiTheme="majorHAnsi" w:cstheme="majorHAnsi"/>
          <w:highlight w:val="green"/>
        </w:rPr>
        <w:t>utility</w:t>
      </w:r>
      <w:r w:rsidRPr="00C02EE4">
        <w:rPr>
          <w:rFonts w:asciiTheme="majorHAnsi" w:hAnsiTheme="majorHAnsi" w:cstheme="majorHAnsi"/>
          <w:sz w:val="16"/>
        </w:rPr>
        <w:t xml:space="preserve"> in the fight against COVID19; </w:t>
      </w:r>
      <w:r w:rsidRPr="00C02EE4">
        <w:rPr>
          <w:rStyle w:val="StyleUnderline"/>
          <w:rFonts w:asciiTheme="majorHAnsi" w:hAnsiTheme="majorHAnsi" w:cstheme="majorHAnsi"/>
        </w:rPr>
        <w:t>screening existing compound libraries in-house or with partners to see if they can be repurposed; accelerating trials</w:t>
      </w:r>
      <w:r w:rsidRPr="00C02EE4">
        <w:rPr>
          <w:rFonts w:asciiTheme="majorHAnsi" w:hAnsiTheme="majorHAnsi" w:cstheme="majorHAnsi"/>
          <w:sz w:val="16"/>
        </w:rPr>
        <w:t xml:space="preserve"> for potentially effective medicine or vaccine candidates; </w:t>
      </w:r>
      <w:r w:rsidRPr="00C02EE4">
        <w:rPr>
          <w:rStyle w:val="StyleUnderline"/>
          <w:rFonts w:asciiTheme="majorHAnsi" w:hAnsiTheme="majorHAnsi" w:cstheme="majorHAnsi"/>
        </w:rPr>
        <w:t xml:space="preserve">and in some cases rapidly accelerating in-house research and development </w:t>
      </w:r>
      <w:r w:rsidRPr="00C02EE4">
        <w:rPr>
          <w:rFonts w:asciiTheme="majorHAnsi" w:hAnsiTheme="majorHAnsi" w:cstheme="majorHAnsi"/>
          <w:sz w:val="16"/>
        </w:rPr>
        <w:t xml:space="preserve">to discover new treatments or vaccine agents and develop diagnostics tests.3,4 </w:t>
      </w:r>
      <w:r w:rsidRPr="00C02EE4">
        <w:rPr>
          <w:rStyle w:val="StyleUnderline"/>
          <w:rFonts w:asciiTheme="majorHAnsi" w:hAnsiTheme="majorHAnsi" w:cstheme="majorHAnsi"/>
          <w:highlight w:val="green"/>
        </w:rPr>
        <w:t>Pharmaceutical companies are collaborating</w:t>
      </w:r>
      <w:r w:rsidRPr="00C02EE4">
        <w:rPr>
          <w:rFonts w:asciiTheme="majorHAnsi" w:hAnsiTheme="majorHAnsi" w:cstheme="majorHAnsi"/>
          <w:sz w:val="16"/>
        </w:rPr>
        <w:t xml:space="preserve"> with each other in some of these efforts </w:t>
      </w:r>
      <w:r w:rsidRPr="00C02EE4">
        <w:rPr>
          <w:rStyle w:val="StyleUnderline"/>
          <w:rFonts w:asciiTheme="majorHAnsi" w:hAnsiTheme="majorHAnsi" w:cstheme="majorHAnsi"/>
        </w:rPr>
        <w:t xml:space="preserve">and participating </w:t>
      </w:r>
      <w:r w:rsidRPr="00C02EE4">
        <w:rPr>
          <w:rStyle w:val="StyleUnderline"/>
          <w:rFonts w:asciiTheme="majorHAnsi" w:hAnsiTheme="majorHAnsi" w:cstheme="majorHAnsi"/>
          <w:highlight w:val="green"/>
        </w:rPr>
        <w:t>in global R&amp;D partnerships</w:t>
      </w:r>
      <w:r w:rsidRPr="00C02EE4">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02EE4">
        <w:rPr>
          <w:rFonts w:asciiTheme="majorHAnsi" w:hAnsiTheme="majorHAnsi" w:cstheme="majorHAnsi"/>
          <w:sz w:val="16"/>
        </w:rPr>
        <w:t>realised</w:t>
      </w:r>
      <w:proofErr w:type="spellEnd"/>
      <w:r w:rsidRPr="00C02EE4">
        <w:rPr>
          <w:rFonts w:asciiTheme="majorHAnsi" w:hAnsiTheme="majorHAnsi" w:cstheme="majorHAnsi"/>
          <w:sz w:val="16"/>
        </w:rPr>
        <w:t xml:space="preserve"> across the industry, </w:t>
      </w:r>
      <w:r w:rsidRPr="00C02EE4">
        <w:rPr>
          <w:rStyle w:val="StyleUnderline"/>
          <w:rFonts w:asciiTheme="majorHAnsi" w:hAnsiTheme="majorHAnsi" w:cstheme="majorHAnsi"/>
        </w:rPr>
        <w:t>there are likely to be relatively few companies that are ‘commercial’ winners</w:t>
      </w:r>
      <w:r w:rsidRPr="00C02EE4">
        <w:rPr>
          <w:rFonts w:asciiTheme="majorHAnsi" w:hAnsiTheme="majorHAnsi" w:cstheme="maj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02EE4">
        <w:rPr>
          <w:rStyle w:val="StyleUnderline"/>
          <w:rFonts w:asciiTheme="majorHAnsi" w:hAnsiTheme="majorHAnsi" w:cstheme="majorHAnsi"/>
          <w:sz w:val="16"/>
          <w:szCs w:val="16"/>
        </w:rPr>
        <w:t>in the United States AbbVie has waived intellectual property rights for an existing combination product that is being tested for therapeutic potential against COVID-19</w:t>
      </w:r>
      <w:r w:rsidRPr="00C02EE4">
        <w:rPr>
          <w:rFonts w:asciiTheme="majorHAnsi" w:hAnsiTheme="majorHAnsi" w:cstheme="majorHAnsi"/>
          <w:sz w:val="16"/>
          <w:szCs w:val="16"/>
        </w:rPr>
        <w:t>, which would support affordability and allow for a supply of generics.8,9 Johnson &amp; Johnson has stated that its potential</w:t>
      </w:r>
      <w:r w:rsidRPr="00C02EE4">
        <w:rPr>
          <w:rFonts w:asciiTheme="majorHAnsi" w:hAnsiTheme="majorHAnsi" w:cstheme="majorHAnsi"/>
          <w:sz w:val="16"/>
        </w:rPr>
        <w:t xml:space="preserve"> vaccine – which is expected to begin trials – will be available on a not-for-profit basis during the pandemic.10 Pharma is </w:t>
      </w:r>
      <w:proofErr w:type="spellStart"/>
      <w:r w:rsidRPr="00C02EE4">
        <w:rPr>
          <w:rFonts w:asciiTheme="majorHAnsi" w:hAnsiTheme="majorHAnsi" w:cstheme="majorHAnsi"/>
          <w:sz w:val="16"/>
        </w:rPr>
        <w:t>mobilising</w:t>
      </w:r>
      <w:proofErr w:type="spellEnd"/>
      <w:r w:rsidRPr="00C02EE4">
        <w:rPr>
          <w:rFonts w:asciiTheme="majorHAnsi" w:hAnsiTheme="majorHAnsi" w:cstheme="majorHAnsi"/>
          <w:sz w:val="16"/>
        </w:rPr>
        <w:t xml:space="preserve"> substantial efforts to rise to the COVID-19 challenge at hand. However, we need to consider how pharmaceutical innovation for responding to emerging infectious diseases can best be enabled beyond the current crisis. </w:t>
      </w:r>
      <w:r w:rsidRPr="00C02EE4">
        <w:rPr>
          <w:rStyle w:val="StyleUnderline"/>
          <w:rFonts w:asciiTheme="majorHAnsi" w:hAnsiTheme="majorHAnsi" w:cstheme="majorHAnsi"/>
        </w:rPr>
        <w:t xml:space="preserve">Many </w:t>
      </w:r>
      <w:r w:rsidRPr="00C02EE4">
        <w:rPr>
          <w:rStyle w:val="StyleUnderline"/>
          <w:rFonts w:asciiTheme="majorHAnsi" w:hAnsiTheme="majorHAnsi" w:cstheme="majorHAnsi"/>
          <w:highlight w:val="green"/>
        </w:rPr>
        <w:t>p</w:t>
      </w:r>
      <w:r w:rsidRPr="00C02EE4">
        <w:rPr>
          <w:rStyle w:val="StyleUnderline"/>
          <w:rFonts w:asciiTheme="majorHAnsi" w:hAnsiTheme="majorHAnsi" w:cstheme="majorHAnsi"/>
        </w:rPr>
        <w:t xml:space="preserve">ublic </w:t>
      </w:r>
      <w:r w:rsidRPr="00C02EE4">
        <w:rPr>
          <w:rStyle w:val="StyleUnderline"/>
          <w:rFonts w:asciiTheme="majorHAnsi" w:hAnsiTheme="majorHAnsi" w:cstheme="majorHAnsi"/>
          <w:highlight w:val="green"/>
        </w:rPr>
        <w:t>h</w:t>
      </w:r>
      <w:r w:rsidRPr="00C02EE4">
        <w:rPr>
          <w:rStyle w:val="StyleUnderline"/>
          <w:rFonts w:asciiTheme="majorHAnsi" w:hAnsiTheme="majorHAnsi" w:cstheme="majorHAnsi"/>
        </w:rPr>
        <w:t xml:space="preserve">ealth </w:t>
      </w:r>
      <w:r w:rsidRPr="00C02EE4">
        <w:rPr>
          <w:rStyle w:val="StyleUnderline"/>
          <w:rFonts w:asciiTheme="majorHAnsi" w:hAnsiTheme="majorHAnsi" w:cstheme="majorHAnsi"/>
          <w:highlight w:val="green"/>
        </w:rPr>
        <w:t>threats</w:t>
      </w:r>
      <w:r w:rsidRPr="00C02EE4">
        <w:rPr>
          <w:rStyle w:val="StyleUnderline"/>
          <w:rFonts w:asciiTheme="majorHAnsi" w:hAnsiTheme="majorHAnsi" w:cstheme="majorHAnsi"/>
        </w:rPr>
        <w:t xml:space="preserve"> (including those associated with other infectious diseases, bioterrorism agents and antimicrobial resistance) </w:t>
      </w:r>
      <w:r w:rsidRPr="00C02EE4">
        <w:rPr>
          <w:rStyle w:val="StyleUnderline"/>
          <w:rFonts w:asciiTheme="majorHAnsi" w:hAnsiTheme="majorHAnsi" w:cstheme="majorHAnsi"/>
          <w:highlight w:val="green"/>
        </w:rPr>
        <w:t>are</w:t>
      </w:r>
      <w:r w:rsidRPr="00C02EE4">
        <w:rPr>
          <w:rStyle w:val="StyleUnderline"/>
          <w:rFonts w:asciiTheme="majorHAnsi" w:hAnsiTheme="majorHAnsi" w:cstheme="majorHAnsi"/>
        </w:rPr>
        <w:t xml:space="preserve"> urgently </w:t>
      </w:r>
      <w:r w:rsidRPr="00C02EE4">
        <w:rPr>
          <w:rStyle w:val="StyleUnderline"/>
          <w:rFonts w:asciiTheme="majorHAnsi" w:hAnsiTheme="majorHAnsi" w:cstheme="majorHAnsi"/>
          <w:highlight w:val="green"/>
        </w:rPr>
        <w:t>in need</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of</w:t>
      </w:r>
      <w:r w:rsidRPr="00C02EE4">
        <w:rPr>
          <w:rStyle w:val="StyleUnderline"/>
          <w:rFonts w:asciiTheme="majorHAnsi" w:hAnsiTheme="majorHAnsi" w:cstheme="majorHAnsi"/>
        </w:rPr>
        <w:t xml:space="preserve"> </w:t>
      </w:r>
      <w:r w:rsidRPr="00C02EE4">
        <w:rPr>
          <w:rStyle w:val="StyleUnderline"/>
          <w:rFonts w:asciiTheme="majorHAnsi" w:hAnsiTheme="majorHAnsi" w:cstheme="majorHAnsi"/>
          <w:highlight w:val="green"/>
        </w:rPr>
        <w:t>pharmaceutical innovation</w:t>
      </w:r>
      <w:r w:rsidRPr="00C02EE4">
        <w:rPr>
          <w:rFonts w:asciiTheme="majorHAnsi" w:hAnsiTheme="majorHAnsi" w:cstheme="majorHAnsi"/>
          <w:sz w:val="16"/>
        </w:rPr>
        <w:t xml:space="preserve">, even if their impacts are not as visible to society as COVID-19 is in the immediate </w:t>
      </w:r>
      <w:r w:rsidRPr="00C02EE4">
        <w:rPr>
          <w:rFonts w:asciiTheme="majorHAnsi" w:hAnsiTheme="majorHAnsi" w:cstheme="majorHAnsi"/>
          <w:sz w:val="16"/>
        </w:rPr>
        <w:lastRenderedPageBreak/>
        <w:t xml:space="preserve">term. </w:t>
      </w:r>
      <w:r w:rsidRPr="00C02EE4">
        <w:rPr>
          <w:rStyle w:val="StyleUnderline"/>
          <w:rFonts w:asciiTheme="majorHAnsi" w:hAnsiTheme="majorHAnsi" w:cstheme="majorHAnsi"/>
        </w:rPr>
        <w:t>The pharmaceutical</w:t>
      </w:r>
      <w:r w:rsidRPr="00C02EE4">
        <w:rPr>
          <w:rStyle w:val="StyleUnderline"/>
          <w:rFonts w:asciiTheme="majorHAnsi" w:hAnsiTheme="majorHAnsi" w:cstheme="majorHAnsi"/>
          <w:highlight w:val="green"/>
        </w:rPr>
        <w:t xml:space="preserve"> industry</w:t>
      </w:r>
      <w:r w:rsidRPr="00C02EE4">
        <w:rPr>
          <w:rStyle w:val="StyleUnderline"/>
          <w:rFonts w:asciiTheme="majorHAnsi" w:hAnsiTheme="majorHAnsi" w:cstheme="majorHAnsi"/>
        </w:rPr>
        <w:t xml:space="preserve"> has </w:t>
      </w:r>
      <w:r w:rsidRPr="00C02EE4">
        <w:rPr>
          <w:rStyle w:val="StyleUnderline"/>
          <w:rFonts w:asciiTheme="majorHAnsi" w:hAnsiTheme="majorHAnsi" w:cstheme="majorHAnsi"/>
          <w:highlight w:val="green"/>
        </w:rPr>
        <w:t>responded to previous public health emergencies</w:t>
      </w:r>
      <w:r w:rsidRPr="00C02EE4">
        <w:rPr>
          <w:rStyle w:val="StyleUnderline"/>
          <w:rFonts w:asciiTheme="majorHAnsi" w:hAnsiTheme="majorHAnsi" w:cstheme="majorHAnsi"/>
        </w:rPr>
        <w:t xml:space="preserve"> associated </w:t>
      </w:r>
      <w:r w:rsidRPr="00C02EE4">
        <w:rPr>
          <w:rStyle w:val="StyleUnderline"/>
          <w:rFonts w:asciiTheme="majorHAnsi" w:hAnsiTheme="majorHAnsi" w:cstheme="majorHAnsi"/>
          <w:highlight w:val="green"/>
        </w:rPr>
        <w:t>with infectious disease</w:t>
      </w:r>
      <w:r w:rsidRPr="00C02EE4">
        <w:rPr>
          <w:rStyle w:val="StyleUnderline"/>
          <w:rFonts w:asciiTheme="majorHAnsi" w:hAnsiTheme="majorHAnsi" w:cstheme="majorHAnsi"/>
        </w:rPr>
        <w:t xml:space="preserve"> in recent times </w:t>
      </w:r>
      <w:r w:rsidRPr="00C02EE4">
        <w:rPr>
          <w:rStyle w:val="StyleUnderline"/>
          <w:rFonts w:asciiTheme="majorHAnsi" w:hAnsiTheme="majorHAnsi" w:cstheme="majorHAnsi"/>
          <w:highlight w:val="green"/>
        </w:rPr>
        <w:t xml:space="preserve">– </w:t>
      </w:r>
      <w:r w:rsidRPr="00C02EE4">
        <w:rPr>
          <w:rStyle w:val="StyleUnderline"/>
          <w:rFonts w:asciiTheme="majorHAnsi" w:hAnsiTheme="majorHAnsi" w:cstheme="majorHAnsi"/>
        </w:rPr>
        <w:t>for example</w:t>
      </w:r>
      <w:r w:rsidRPr="00C02EE4">
        <w:rPr>
          <w:rFonts w:asciiTheme="majorHAnsi" w:hAnsiTheme="majorHAnsi" w:cstheme="majorHAnsi"/>
          <w:sz w:val="16"/>
        </w:rPr>
        <w:t xml:space="preserve"> those associated with </w:t>
      </w:r>
      <w:r w:rsidRPr="00C02EE4">
        <w:rPr>
          <w:rStyle w:val="StyleUnderline"/>
          <w:rFonts w:asciiTheme="majorHAnsi" w:hAnsiTheme="majorHAnsi" w:cstheme="majorHAnsi"/>
          <w:highlight w:val="green"/>
        </w:rPr>
        <w:t>Ebola and Zika</w:t>
      </w:r>
      <w:r w:rsidRPr="00C02EE4">
        <w:rPr>
          <w:rFonts w:asciiTheme="majorHAnsi" w:hAnsiTheme="majorHAnsi" w:cstheme="majorHAnsi"/>
          <w:sz w:val="16"/>
        </w:rPr>
        <w:t xml:space="preserve"> outbreaks.11 However, </w:t>
      </w:r>
      <w:r w:rsidRPr="00C02EE4">
        <w:rPr>
          <w:rStyle w:val="StyleUnderline"/>
          <w:rFonts w:asciiTheme="majorHAnsi" w:hAnsiTheme="majorHAnsi" w:cstheme="majorHAnsi"/>
        </w:rPr>
        <w:t>it has done so to a lesser scale than for COVID-19 and with contributions from fewer companies</w:t>
      </w:r>
      <w:r w:rsidRPr="00C02EE4">
        <w:rPr>
          <w:rFonts w:asciiTheme="majorHAnsi" w:hAnsiTheme="majorHAnsi" w:cstheme="majorHAnsi"/>
          <w:sz w:val="16"/>
        </w:rPr>
        <w:t xml:space="preserve">. Similarly, </w:t>
      </w:r>
      <w:r w:rsidRPr="00C02EE4">
        <w:rPr>
          <w:rStyle w:val="StyleUnderline"/>
          <w:rFonts w:asciiTheme="majorHAnsi" w:hAnsiTheme="majorHAnsi" w:cstheme="majorHAnsi"/>
        </w:rPr>
        <w:t>levels of activity in response to the threat of antimicrobial resistance are still low</w:t>
      </w:r>
      <w:r w:rsidRPr="00C02EE4">
        <w:rPr>
          <w:rFonts w:asciiTheme="majorHAnsi" w:hAnsiTheme="majorHAnsi" w:cstheme="majorHAnsi"/>
          <w:sz w:val="16"/>
        </w:rPr>
        <w:t xml:space="preserve">.12 There are important policy questions as to whether – and how – industry could engage with such public health threats to an even greater extent under improved innovation conditions. </w:t>
      </w:r>
    </w:p>
    <w:p w14:paraId="4A5A3E4F" w14:textId="77777777" w:rsidR="003D46E4" w:rsidRPr="00C02EE4" w:rsidRDefault="003D46E4" w:rsidP="003D46E4">
      <w:pPr>
        <w:pStyle w:val="Heading4"/>
      </w:pPr>
      <w:r w:rsidRPr="00C02EE4">
        <w:t xml:space="preserve">Bioterror causes extinction, bioweapons uniquely appeal to terrorists. </w:t>
      </w:r>
    </w:p>
    <w:p w14:paraId="031545AE" w14:textId="77777777" w:rsidR="003D46E4" w:rsidRPr="00C02EE4" w:rsidRDefault="003D46E4" w:rsidP="003D46E4">
      <w:proofErr w:type="spellStart"/>
      <w:r w:rsidRPr="00C02EE4">
        <w:rPr>
          <w:rStyle w:val="Style13ptBold"/>
        </w:rPr>
        <w:t>Krstić</w:t>
      </w:r>
      <w:proofErr w:type="spellEnd"/>
      <w:r w:rsidRPr="00C02EE4">
        <w:rPr>
          <w:rStyle w:val="Style13ptBold"/>
        </w:rPr>
        <w:t xml:space="preserve"> '17 </w:t>
      </w:r>
      <w:r w:rsidRPr="00C02EE4">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14:paraId="621EDAAF" w14:textId="77777777" w:rsidR="003D46E4" w:rsidRPr="00C02EE4" w:rsidRDefault="003D46E4" w:rsidP="003D46E4">
      <w:pPr>
        <w:rPr>
          <w:sz w:val="12"/>
        </w:rPr>
      </w:pPr>
      <w:r w:rsidRPr="00C02EE4">
        <w:rPr>
          <w:sz w:val="12"/>
        </w:rPr>
        <w:t xml:space="preserve">The </w:t>
      </w:r>
      <w:r w:rsidRPr="00C02EE4">
        <w:rPr>
          <w:rStyle w:val="StyleUnderline"/>
          <w:sz w:val="12"/>
          <w:u w:val="none"/>
        </w:rPr>
        <w:t xml:space="preserve">studies of a few cases of earlier CBRN actions have led experts to identify the </w:t>
      </w:r>
      <w:r w:rsidRPr="00C02EE4">
        <w:rPr>
          <w:rStyle w:val="Emphasis"/>
        </w:rPr>
        <w:t>key characteristics</w:t>
      </w:r>
      <w:r w:rsidRPr="00C02EE4">
        <w:rPr>
          <w:b/>
          <w:u w:val="single"/>
        </w:rPr>
        <w:t xml:space="preserve"> </w:t>
      </w:r>
      <w:r w:rsidRPr="00C02EE4">
        <w:rPr>
          <w:rStyle w:val="StyleUnderline"/>
          <w:b/>
        </w:rPr>
        <w:t xml:space="preserve">of </w:t>
      </w:r>
      <w:r w:rsidRPr="00C02EE4">
        <w:rPr>
          <w:rStyle w:val="Emphasis"/>
        </w:rPr>
        <w:t>terrorist groups</w:t>
      </w:r>
      <w:r w:rsidRPr="00C02EE4">
        <w:rPr>
          <w:b/>
          <w:u w:val="single"/>
        </w:rPr>
        <w:t xml:space="preserve"> </w:t>
      </w:r>
      <w:r w:rsidRPr="00C02EE4">
        <w:rPr>
          <w:rStyle w:val="StyleUnderline"/>
          <w:b/>
        </w:rPr>
        <w:t xml:space="preserve">that could potentially have an interest to </w:t>
      </w:r>
      <w:r w:rsidRPr="00C02EE4">
        <w:rPr>
          <w:rStyle w:val="Emphasis"/>
        </w:rPr>
        <w:t>use</w:t>
      </w:r>
      <w:r w:rsidRPr="00C02EE4">
        <w:rPr>
          <w:rStyle w:val="StyleUnderline"/>
          <w:b/>
        </w:rPr>
        <w:t xml:space="preserve"> these</w:t>
      </w:r>
      <w:r w:rsidRPr="00C02EE4">
        <w:rPr>
          <w:b/>
          <w:u w:val="single"/>
        </w:rPr>
        <w:t xml:space="preserve"> </w:t>
      </w:r>
      <w:r w:rsidRPr="00C02EE4">
        <w:rPr>
          <w:rStyle w:val="Emphasis"/>
        </w:rPr>
        <w:t>weapons</w:t>
      </w:r>
      <w:r w:rsidRPr="00C02EE4">
        <w:rPr>
          <w:sz w:val="12"/>
        </w:rPr>
        <w:t xml:space="preserve">. It is thought that conservatism is inherent in terrorist organizations, but </w:t>
      </w:r>
      <w:r w:rsidRPr="00C02EE4">
        <w:rPr>
          <w:rStyle w:val="StyleUnderline"/>
          <w:sz w:val="12"/>
          <w:u w:val="none"/>
        </w:rPr>
        <w:t xml:space="preserve">it must not be forgotten that </w:t>
      </w:r>
      <w:r w:rsidRPr="00C02EE4">
        <w:rPr>
          <w:rStyle w:val="StyleUnderline"/>
          <w:b/>
        </w:rPr>
        <w:t xml:space="preserve">some </w:t>
      </w:r>
      <w:r w:rsidRPr="00C02EE4">
        <w:rPr>
          <w:rStyle w:val="StyleUnderline"/>
          <w:b/>
          <w:highlight w:val="green"/>
        </w:rPr>
        <w:t>terrorists</w:t>
      </w:r>
      <w:r w:rsidRPr="00C02EE4">
        <w:rPr>
          <w:rStyle w:val="StyleUnderline"/>
          <w:b/>
        </w:rPr>
        <w:t xml:space="preserve"> are </w:t>
      </w:r>
      <w:r w:rsidRPr="00C02EE4">
        <w:rPr>
          <w:rStyle w:val="StyleUnderline"/>
          <w:b/>
          <w:highlight w:val="green"/>
        </w:rPr>
        <w:t>inclined to</w:t>
      </w:r>
      <w:r w:rsidRPr="00C02EE4">
        <w:rPr>
          <w:b/>
          <w:highlight w:val="green"/>
          <w:u w:val="single"/>
        </w:rPr>
        <w:t xml:space="preserve"> </w:t>
      </w:r>
      <w:r w:rsidRPr="00C02EE4">
        <w:rPr>
          <w:rStyle w:val="Emphasis"/>
          <w:highlight w:val="green"/>
        </w:rPr>
        <w:t>innovations</w:t>
      </w:r>
      <w:r w:rsidRPr="00C02EE4">
        <w:rPr>
          <w:b/>
          <w:highlight w:val="green"/>
          <w:u w:val="single"/>
        </w:rPr>
        <w:t xml:space="preserve"> </w:t>
      </w:r>
      <w:r w:rsidRPr="00C02EE4">
        <w:rPr>
          <w:rStyle w:val="StyleUnderline"/>
          <w:b/>
          <w:highlight w:val="green"/>
        </w:rPr>
        <w:t xml:space="preserve">in </w:t>
      </w:r>
      <w:r w:rsidRPr="00C02EE4">
        <w:rPr>
          <w:rStyle w:val="Emphasis"/>
          <w:highlight w:val="green"/>
        </w:rPr>
        <w:t>weapons</w:t>
      </w:r>
      <w:r w:rsidRPr="00C02EE4">
        <w:rPr>
          <w:rStyle w:val="StyleUnderline"/>
          <w:b/>
        </w:rPr>
        <w:t xml:space="preserve"> and </w:t>
      </w:r>
      <w:r w:rsidRPr="00C02EE4">
        <w:rPr>
          <w:rStyle w:val="Emphasis"/>
        </w:rPr>
        <w:t>tactics</w:t>
      </w:r>
      <w:r w:rsidRPr="00C02EE4">
        <w:rPr>
          <w:b/>
          <w:u w:val="single"/>
        </w:rPr>
        <w:t xml:space="preserve">, </w:t>
      </w:r>
      <w:r w:rsidRPr="00C02EE4">
        <w:rPr>
          <w:rStyle w:val="StyleUnderline"/>
          <w:b/>
          <w:highlight w:val="green"/>
        </w:rPr>
        <w:t>as well as</w:t>
      </w:r>
      <w:r w:rsidRPr="00C02EE4">
        <w:rPr>
          <w:rStyle w:val="StyleUnderline"/>
          <w:b/>
        </w:rPr>
        <w:t xml:space="preserve"> </w:t>
      </w:r>
      <w:r w:rsidRPr="00C02EE4">
        <w:rPr>
          <w:rStyle w:val="StyleUnderline"/>
          <w:b/>
          <w:highlight w:val="green"/>
        </w:rPr>
        <w:t xml:space="preserve">to </w:t>
      </w:r>
      <w:r w:rsidRPr="00C02EE4">
        <w:rPr>
          <w:rStyle w:val="Emphasis"/>
          <w:highlight w:val="green"/>
        </w:rPr>
        <w:t>taking risks</w:t>
      </w:r>
      <w:r w:rsidRPr="00C02EE4">
        <w:rPr>
          <w:b/>
          <w:highlight w:val="green"/>
          <w:u w:val="single"/>
        </w:rPr>
        <w:t xml:space="preserve"> </w:t>
      </w:r>
      <w:r w:rsidRPr="00C02EE4">
        <w:rPr>
          <w:rStyle w:val="StyleUnderline"/>
          <w:b/>
          <w:highlight w:val="green"/>
        </w:rPr>
        <w:t>in actions</w:t>
      </w:r>
      <w:r w:rsidRPr="00C02EE4">
        <w:rPr>
          <w:rStyle w:val="StyleUnderline"/>
          <w:b/>
        </w:rPr>
        <w:t xml:space="preserve"> or in the choice of weapons</w:t>
      </w:r>
      <w:r w:rsidRPr="00C02EE4">
        <w:rPr>
          <w:b/>
          <w:u w:val="single"/>
        </w:rPr>
        <w:t xml:space="preserve">. </w:t>
      </w:r>
      <w:r w:rsidRPr="00C02EE4">
        <w:rPr>
          <w:sz w:val="12"/>
        </w:rPr>
        <w:t xml:space="preserve">Many experts agree that </w:t>
      </w:r>
      <w:r w:rsidRPr="00C02EE4">
        <w:rPr>
          <w:rStyle w:val="StyleUnderline"/>
          <w:sz w:val="12"/>
          <w:u w:val="none"/>
        </w:rPr>
        <w:t xml:space="preserve">most terrorist organizations want to use proven methods to achieve desired effects. Innovations, especially in the field of CBRN weapons, often indicate </w:t>
      </w:r>
      <w:r w:rsidRPr="00C02EE4">
        <w:rPr>
          <w:rStyle w:val="StyleUnderline"/>
          <w:b/>
        </w:rPr>
        <w:t>terrorists are likely to be led by other factors rather than by pure curiosity and desire to experiment</w:t>
      </w:r>
      <w:r w:rsidRPr="00C02EE4">
        <w:rPr>
          <w:rStyle w:val="StyleUnderline"/>
          <w:sz w:val="12"/>
          <w:u w:val="none"/>
        </w:rPr>
        <w:t>.</w:t>
      </w:r>
      <w:r w:rsidRPr="00C02EE4">
        <w:rPr>
          <w:sz w:val="12"/>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C02EE4">
        <w:rPr>
          <w:rStyle w:val="StyleUnderline"/>
          <w:b/>
          <w:highlight w:val="green"/>
        </w:rPr>
        <w:t xml:space="preserve">a </w:t>
      </w:r>
      <w:r w:rsidRPr="00C02EE4">
        <w:rPr>
          <w:rStyle w:val="Emphasis"/>
          <w:highlight w:val="green"/>
        </w:rPr>
        <w:t>single</w:t>
      </w:r>
      <w:r w:rsidRPr="00C02EE4">
        <w:rPr>
          <w:rStyle w:val="StyleUnderline"/>
          <w:highlight w:val="green"/>
        </w:rPr>
        <w:t xml:space="preserve"> </w:t>
      </w:r>
      <w:r w:rsidRPr="00C02EE4">
        <w:rPr>
          <w:rStyle w:val="StyleUnderline"/>
          <w:b/>
          <w:highlight w:val="green"/>
        </w:rPr>
        <w:t>terrorist</w:t>
      </w:r>
      <w:r w:rsidRPr="00C02EE4">
        <w:rPr>
          <w:rStyle w:val="StyleUnderline"/>
          <w:b/>
        </w:rPr>
        <w:t xml:space="preserve"> or isolated terrorist group </w:t>
      </w:r>
      <w:r w:rsidRPr="00C02EE4">
        <w:rPr>
          <w:rStyle w:val="StyleUnderline"/>
          <w:b/>
          <w:highlight w:val="green"/>
        </w:rPr>
        <w:t xml:space="preserve">could improvise a </w:t>
      </w:r>
      <w:r w:rsidRPr="00C02EE4">
        <w:rPr>
          <w:rStyle w:val="Emphasis"/>
          <w:highlight w:val="green"/>
        </w:rPr>
        <w:t>biological weapon</w:t>
      </w:r>
      <w:r w:rsidRPr="00C02EE4">
        <w:rPr>
          <w:b/>
          <w:u w:val="single"/>
        </w:rPr>
        <w:t xml:space="preserve"> </w:t>
      </w:r>
      <w:r w:rsidRPr="00C02EE4">
        <w:rPr>
          <w:rStyle w:val="StyleUnderline"/>
          <w:b/>
        </w:rPr>
        <w:t xml:space="preserve">or use other ways </w:t>
      </w:r>
      <w:r w:rsidRPr="00C02EE4">
        <w:rPr>
          <w:rStyle w:val="StyleUnderline"/>
          <w:b/>
          <w:highlight w:val="green"/>
        </w:rPr>
        <w:t>to</w:t>
      </w:r>
      <w:r w:rsidRPr="00C02EE4">
        <w:rPr>
          <w:rStyle w:val="StyleUnderline"/>
          <w:b/>
        </w:rPr>
        <w:t xml:space="preserve"> spread </w:t>
      </w:r>
      <w:r w:rsidRPr="00C02EE4">
        <w:rPr>
          <w:rStyle w:val="Emphasis"/>
        </w:rPr>
        <w:t>anthrax</w:t>
      </w:r>
      <w:r w:rsidRPr="00C02EE4">
        <w:rPr>
          <w:u w:val="single"/>
        </w:rPr>
        <w:t xml:space="preserve">, </w:t>
      </w:r>
      <w:r w:rsidRPr="00C02EE4">
        <w:rPr>
          <w:rStyle w:val="Emphasis"/>
        </w:rPr>
        <w:t>smallpox</w:t>
      </w:r>
      <w:r w:rsidRPr="00C02EE4">
        <w:rPr>
          <w:b/>
          <w:u w:val="single"/>
        </w:rPr>
        <w:t xml:space="preserve"> </w:t>
      </w:r>
      <w:r w:rsidRPr="00C02EE4">
        <w:rPr>
          <w:rStyle w:val="StyleUnderline"/>
          <w:b/>
        </w:rPr>
        <w:t xml:space="preserve">or other biological agents and thereby </w:t>
      </w:r>
      <w:r w:rsidRPr="00C02EE4">
        <w:rPr>
          <w:rStyle w:val="StyleUnderline"/>
          <w:b/>
          <w:highlight w:val="green"/>
        </w:rPr>
        <w:t xml:space="preserve">cause </w:t>
      </w:r>
      <w:r w:rsidRPr="00C02EE4">
        <w:rPr>
          <w:rStyle w:val="Emphasis"/>
          <w:highlight w:val="green"/>
        </w:rPr>
        <w:t>mass casualties</w:t>
      </w:r>
      <w:r w:rsidRPr="00C02EE4">
        <w:rPr>
          <w:sz w:val="12"/>
        </w:rPr>
        <w:t xml:space="preserve"> </w:t>
      </w:r>
      <w:r w:rsidRPr="00C02EE4">
        <w:rPr>
          <w:rStyle w:val="StyleUnderline"/>
          <w:sz w:val="12"/>
          <w:u w:val="none"/>
        </w:rPr>
        <w:t xml:space="preserve">and destroy the health care system of a state. CBRN weapons are </w:t>
      </w:r>
      <w:r w:rsidRPr="00C02EE4">
        <w:rPr>
          <w:rStyle w:val="Emphasis"/>
          <w:sz w:val="12"/>
          <w:u w:val="none"/>
        </w:rPr>
        <w:t>secretly</w:t>
      </w:r>
      <w:r w:rsidRPr="00C02EE4">
        <w:rPr>
          <w:sz w:val="12"/>
        </w:rPr>
        <w:t xml:space="preserve"> </w:t>
      </w:r>
      <w:r w:rsidRPr="00C02EE4">
        <w:rPr>
          <w:rStyle w:val="StyleUnderline"/>
          <w:sz w:val="12"/>
          <w:u w:val="none"/>
        </w:rPr>
        <w:t>shipped to terrorists or hostile governments and represent a significant and</w:t>
      </w:r>
      <w:r w:rsidRPr="00C02EE4">
        <w:rPr>
          <w:sz w:val="12"/>
        </w:rPr>
        <w:t xml:space="preserve"> </w:t>
      </w:r>
      <w:r w:rsidRPr="00C02EE4">
        <w:rPr>
          <w:rStyle w:val="Emphasis"/>
          <w:sz w:val="12"/>
          <w:u w:val="none"/>
        </w:rPr>
        <w:t>growing threat</w:t>
      </w:r>
      <w:r w:rsidRPr="00C02EE4">
        <w:rPr>
          <w:sz w:val="12"/>
        </w:rPr>
        <w:t xml:space="preserve"> </w:t>
      </w:r>
      <w:r w:rsidRPr="00C02EE4">
        <w:rPr>
          <w:rStyle w:val="StyleUnderline"/>
          <w:sz w:val="12"/>
          <w:u w:val="none"/>
        </w:rPr>
        <w:t>to many countries</w:t>
      </w:r>
      <w:r w:rsidRPr="00C02EE4">
        <w:rPr>
          <w:sz w:val="12"/>
        </w:rPr>
        <w:t xml:space="preserve">. Although the threat of CBRN attacks is widely recognized as the central issue of national security, most analysts assume that </w:t>
      </w:r>
      <w:r w:rsidRPr="00C02EE4">
        <w:rPr>
          <w:rStyle w:val="StyleUnderline"/>
          <w:sz w:val="12"/>
          <w:u w:val="none"/>
        </w:rPr>
        <w:t xml:space="preserve">the primary danger is a threat of the military use of these weapons in conventional wars with traditional military means while the threat of </w:t>
      </w:r>
      <w:r w:rsidRPr="00C02EE4">
        <w:rPr>
          <w:rStyle w:val="Emphasis"/>
          <w:sz w:val="12"/>
          <w:u w:val="none"/>
        </w:rPr>
        <w:t>covert attacks</w:t>
      </w:r>
      <w:r w:rsidRPr="00C02EE4">
        <w:rPr>
          <w:rStyle w:val="StyleUnderline"/>
          <w:sz w:val="12"/>
          <w:u w:val="none"/>
        </w:rPr>
        <w:t>, which include</w:t>
      </w:r>
      <w:r w:rsidRPr="00C02EE4">
        <w:rPr>
          <w:rStyle w:val="StyleUnderline"/>
          <w:b/>
          <w:sz w:val="12"/>
          <w:u w:val="none"/>
        </w:rPr>
        <w:t xml:space="preserve"> </w:t>
      </w:r>
      <w:r w:rsidRPr="00C02EE4">
        <w:rPr>
          <w:rStyle w:val="Emphasis"/>
          <w:highlight w:val="green"/>
        </w:rPr>
        <w:t>terrorism</w:t>
      </w:r>
      <w:r w:rsidRPr="00C02EE4">
        <w:rPr>
          <w:b/>
          <w:highlight w:val="green"/>
          <w:u w:val="single"/>
        </w:rPr>
        <w:t xml:space="preserve">, </w:t>
      </w:r>
      <w:r w:rsidRPr="00C02EE4">
        <w:rPr>
          <w:rStyle w:val="StyleUnderline"/>
          <w:b/>
          <w:highlight w:val="green"/>
        </w:rPr>
        <w:t>is</w:t>
      </w:r>
      <w:r w:rsidRPr="00C02EE4">
        <w:rPr>
          <w:rStyle w:val="StyleUnderline"/>
          <w:b/>
        </w:rPr>
        <w:t xml:space="preserve"> rashly and </w:t>
      </w:r>
      <w:r w:rsidRPr="00C02EE4">
        <w:rPr>
          <w:rStyle w:val="StyleUnderline"/>
          <w:b/>
          <w:highlight w:val="green"/>
        </w:rPr>
        <w:t>unfairly neglected</w:t>
      </w:r>
      <w:r w:rsidRPr="00C02EE4">
        <w:rPr>
          <w:rStyle w:val="StyleUnderline"/>
          <w:sz w:val="12"/>
          <w:u w:val="none"/>
        </w:rPr>
        <w:t xml:space="preserve">. Covert attacks are </w:t>
      </w:r>
      <w:r w:rsidRPr="00C02EE4">
        <w:rPr>
          <w:rStyle w:val="Emphasis"/>
          <w:sz w:val="12"/>
          <w:u w:val="none"/>
        </w:rPr>
        <w:t>difficult to deter or prevent</w:t>
      </w:r>
      <w:r w:rsidRPr="00C02EE4">
        <w:rPr>
          <w:sz w:val="12"/>
        </w:rPr>
        <w:t xml:space="preserve"> </w:t>
      </w:r>
      <w:r w:rsidRPr="00C02EE4">
        <w:rPr>
          <w:rStyle w:val="StyleUnderline"/>
          <w:sz w:val="12"/>
          <w:u w:val="none"/>
        </w:rPr>
        <w:t xml:space="preserve">and CBRN weapons suitable for this type of attack are </w:t>
      </w:r>
      <w:r w:rsidRPr="00C02EE4">
        <w:rPr>
          <w:rStyle w:val="Emphasis"/>
          <w:sz w:val="12"/>
          <w:u w:val="none"/>
        </w:rPr>
        <w:t>available</w:t>
      </w:r>
      <w:r w:rsidRPr="00C02EE4">
        <w:rPr>
          <w:sz w:val="12"/>
        </w:rPr>
        <w:t xml:space="preserve"> </w:t>
      </w:r>
      <w:r w:rsidRPr="00C02EE4">
        <w:rPr>
          <w:rStyle w:val="StyleUnderline"/>
          <w:sz w:val="12"/>
          <w:u w:val="none"/>
        </w:rPr>
        <w:t>to a</w:t>
      </w:r>
      <w:r w:rsidRPr="00C02EE4">
        <w:rPr>
          <w:sz w:val="12"/>
        </w:rPr>
        <w:t xml:space="preserve"> </w:t>
      </w:r>
      <w:r w:rsidRPr="00C02EE4">
        <w:rPr>
          <w:rStyle w:val="Emphasis"/>
          <w:sz w:val="12"/>
          <w:u w:val="none"/>
        </w:rPr>
        <w:t>growing number of enemy states and groups</w:t>
      </w:r>
      <w:r w:rsidRPr="00C02EE4">
        <w:rPr>
          <w:sz w:val="12"/>
        </w:rPr>
        <w:t xml:space="preserve">. At the same time, </w:t>
      </w:r>
      <w:r w:rsidRPr="00C02EE4">
        <w:rPr>
          <w:rStyle w:val="StyleUnderline"/>
          <w:sz w:val="12"/>
          <w:u w:val="none"/>
        </w:rPr>
        <w:t>restrictions on their use appear to be diminishing</w:t>
      </w:r>
      <w:r w:rsidRPr="00C02EE4">
        <w:rPr>
          <w:sz w:val="12"/>
        </w:rPr>
        <w:t xml:space="preserve">, and so-called new terrorists do not always escalate and become apparent only by using unconventional weapons. These </w:t>
      </w:r>
      <w:r w:rsidRPr="00C02EE4">
        <w:rPr>
          <w:rStyle w:val="StyleUnderline"/>
          <w:b/>
          <w:highlight w:val="green"/>
        </w:rPr>
        <w:t>weapons</w:t>
      </w:r>
      <w:r w:rsidRPr="00C02EE4">
        <w:rPr>
          <w:rStyle w:val="StyleUnderline"/>
          <w:sz w:val="12"/>
          <w:u w:val="none"/>
        </w:rPr>
        <w:t xml:space="preserve"> are easily spread or transmitted from person to person, </w:t>
      </w:r>
      <w:r w:rsidRPr="00C02EE4">
        <w:rPr>
          <w:rStyle w:val="StyleUnderline"/>
          <w:b/>
          <w:highlight w:val="green"/>
        </w:rPr>
        <w:t xml:space="preserve">have a </w:t>
      </w:r>
      <w:r w:rsidRPr="00C02EE4">
        <w:rPr>
          <w:rStyle w:val="Emphasis"/>
          <w:highlight w:val="green"/>
        </w:rPr>
        <w:t>high mortality rate</w:t>
      </w:r>
      <w:r w:rsidRPr="00C02EE4">
        <w:rPr>
          <w:b/>
          <w:u w:val="single"/>
        </w:rPr>
        <w:t xml:space="preserve"> </w:t>
      </w:r>
      <w:r w:rsidRPr="00C02EE4">
        <w:rPr>
          <w:rStyle w:val="StyleUnderline"/>
          <w:b/>
        </w:rPr>
        <w:t>and a potential impact on public health,</w:t>
      </w:r>
      <w:r w:rsidRPr="00C02EE4">
        <w:rPr>
          <w:rStyle w:val="StyleUnderline"/>
          <w:sz w:val="12"/>
          <w:u w:val="none"/>
        </w:rPr>
        <w:t xml:space="preserve"> causing</w:t>
      </w:r>
      <w:r w:rsidRPr="00C02EE4">
        <w:rPr>
          <w:sz w:val="12"/>
        </w:rPr>
        <w:t xml:space="preserve"> </w:t>
      </w:r>
      <w:r w:rsidRPr="00C02EE4">
        <w:rPr>
          <w:rStyle w:val="Emphasis"/>
          <w:sz w:val="12"/>
          <w:u w:val="none"/>
        </w:rPr>
        <w:t>mass casualties</w:t>
      </w:r>
      <w:r w:rsidRPr="00C02EE4">
        <w:rPr>
          <w:sz w:val="12"/>
        </w:rPr>
        <w:t xml:space="preserve"> </w:t>
      </w:r>
      <w:r w:rsidRPr="00C02EE4">
        <w:rPr>
          <w:rStyle w:val="StyleUnderline"/>
          <w:sz w:val="12"/>
          <w:u w:val="none"/>
        </w:rPr>
        <w:t xml:space="preserve">that can crush health systems and cause </w:t>
      </w:r>
      <w:r w:rsidRPr="00C02EE4">
        <w:rPr>
          <w:rStyle w:val="Emphasis"/>
          <w:sz w:val="12"/>
          <w:u w:val="none"/>
        </w:rPr>
        <w:t xml:space="preserve">public panic </w:t>
      </w:r>
      <w:r w:rsidRPr="00C02EE4">
        <w:rPr>
          <w:rStyle w:val="StyleUnderline"/>
          <w:sz w:val="12"/>
          <w:u w:val="none"/>
        </w:rPr>
        <w:t xml:space="preserve">and </w:t>
      </w:r>
      <w:r w:rsidRPr="00C02EE4">
        <w:rPr>
          <w:rStyle w:val="Emphasis"/>
          <w:sz w:val="12"/>
          <w:u w:val="none"/>
        </w:rPr>
        <w:t>social disruption</w:t>
      </w:r>
      <w:r w:rsidRPr="00C02EE4">
        <w:rPr>
          <w:sz w:val="12"/>
        </w:rPr>
        <w:t xml:space="preserve">, thus requiring special efforts to suppress them. When assessing the threat of CBRN weapons, </w:t>
      </w:r>
      <w:r w:rsidRPr="00C02EE4">
        <w:rPr>
          <w:rStyle w:val="StyleUnderline"/>
          <w:sz w:val="12"/>
          <w:u w:val="none"/>
        </w:rPr>
        <w:t>we should take into account the change in capacity to carry out terrorist attacks that are on the rise among countries and non-government elements.</w:t>
      </w:r>
      <w:r w:rsidRPr="00C02EE4">
        <w:rPr>
          <w:sz w:val="12"/>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C02EE4">
        <w:rPr>
          <w:rStyle w:val="StyleUnderline"/>
          <w:sz w:val="12"/>
          <w:u w:val="none"/>
        </w:rPr>
        <w:t>A relative ease with which biological weapons can be obtained, along with other current changes and turbulences in the world, sets the stage for another type of warfare in the 21st century</w:t>
      </w:r>
      <w:r w:rsidRPr="00C02EE4">
        <w:rPr>
          <w:sz w:val="12"/>
        </w:rPr>
        <w:t xml:space="preserve">. </w:t>
      </w:r>
      <w:r w:rsidRPr="00C02EE4">
        <w:rPr>
          <w:rStyle w:val="StyleUnderline"/>
          <w:sz w:val="12"/>
          <w:u w:val="none"/>
        </w:rPr>
        <w:t>The potential for CBRN terrorism has widely grown since 11 September</w:t>
      </w:r>
      <w:r w:rsidRPr="00C02EE4">
        <w:rPr>
          <w:sz w:val="12"/>
        </w:rPr>
        <w:t xml:space="preserve">, when some of these materials were used. </w:t>
      </w:r>
      <w:r w:rsidRPr="00C02EE4">
        <w:rPr>
          <w:rStyle w:val="StyleUnderline"/>
          <w:sz w:val="12"/>
          <w:u w:val="none"/>
        </w:rPr>
        <w:t>The danger of terrorist use of nuclear weapons and other weapons of mass destruction represents a</w:t>
      </w:r>
      <w:r w:rsidRPr="00C02EE4">
        <w:rPr>
          <w:sz w:val="12"/>
        </w:rPr>
        <w:t xml:space="preserve"> </w:t>
      </w:r>
      <w:r w:rsidRPr="00C02EE4">
        <w:rPr>
          <w:rStyle w:val="Emphasis"/>
          <w:sz w:val="12"/>
          <w:u w:val="none"/>
        </w:rPr>
        <w:t>very serious threat</w:t>
      </w:r>
      <w:r w:rsidRPr="00C02EE4">
        <w:rPr>
          <w:sz w:val="12"/>
        </w:rPr>
        <w:t xml:space="preserve"> </w:t>
      </w:r>
      <w:r w:rsidRPr="00C02EE4">
        <w:rPr>
          <w:rStyle w:val="StyleUnderline"/>
          <w:sz w:val="12"/>
          <w:u w:val="none"/>
        </w:rPr>
        <w:t xml:space="preserve">for many countries; </w:t>
      </w:r>
      <w:r w:rsidRPr="00C02EE4">
        <w:rPr>
          <w:rStyle w:val="StyleUnderline"/>
          <w:b/>
          <w:highlight w:val="green"/>
        </w:rPr>
        <w:t>if a terrorist group could gain access</w:t>
      </w:r>
      <w:r w:rsidRPr="00C02EE4">
        <w:rPr>
          <w:rStyle w:val="StyleUnderline"/>
          <w:b/>
        </w:rPr>
        <w:t xml:space="preserve"> to this weapon, it is </w:t>
      </w:r>
      <w:r w:rsidRPr="00C02EE4">
        <w:rPr>
          <w:rStyle w:val="Emphasis"/>
          <w:highlight w:val="green"/>
        </w:rPr>
        <w:t>highly likely it would use it</w:t>
      </w:r>
      <w:r w:rsidRPr="00C02EE4">
        <w:rPr>
          <w:sz w:val="12"/>
        </w:rPr>
        <w:t xml:space="preserve">, or threaten to use it. Although there is very little information on terrorists and their ability to come into possession of nuclear weapons or on their intentions to get them, </w:t>
      </w:r>
      <w:r w:rsidRPr="00C02EE4">
        <w:rPr>
          <w:rStyle w:val="StyleUnderline"/>
          <w:sz w:val="12"/>
          <w:u w:val="none"/>
        </w:rPr>
        <w:t xml:space="preserve">the </w:t>
      </w:r>
      <w:r w:rsidRPr="00C02EE4">
        <w:rPr>
          <w:rStyle w:val="Emphasis"/>
          <w:sz w:val="12"/>
          <w:u w:val="none"/>
        </w:rPr>
        <w:t>risk</w:t>
      </w:r>
      <w:r w:rsidRPr="00C02EE4">
        <w:rPr>
          <w:sz w:val="12"/>
        </w:rPr>
        <w:t xml:space="preserve"> </w:t>
      </w:r>
      <w:r w:rsidRPr="00C02EE4">
        <w:rPr>
          <w:rStyle w:val="StyleUnderline"/>
          <w:sz w:val="12"/>
          <w:u w:val="none"/>
        </w:rPr>
        <w:t>of CBRN weapons has certainly increased since the terrorists started to become more familiar with these agents and their harmful consequences</w:t>
      </w:r>
      <w:r w:rsidRPr="00C02EE4">
        <w:rPr>
          <w:sz w:val="12"/>
        </w:rPr>
        <w:t xml:space="preserve">. </w:t>
      </w:r>
      <w:r w:rsidRPr="00C02EE4">
        <w:rPr>
          <w:rStyle w:val="StyleUnderline"/>
          <w:sz w:val="12"/>
          <w:u w:val="none"/>
        </w:rPr>
        <w:t xml:space="preserve">Discovering the nature of the threat of </w:t>
      </w:r>
      <w:r w:rsidRPr="00C02EE4">
        <w:rPr>
          <w:rStyle w:val="Emphasis"/>
          <w:sz w:val="12"/>
          <w:u w:val="none"/>
        </w:rPr>
        <w:t>biological weapons</w:t>
      </w:r>
      <w:r w:rsidRPr="00C02EE4">
        <w:rPr>
          <w:rStyle w:val="StyleUnderline"/>
          <w:sz w:val="12"/>
          <w:u w:val="none"/>
        </w:rPr>
        <w:t xml:space="preserve">, as well as the appropriate response to them requires an emphasis on the </w:t>
      </w:r>
      <w:r w:rsidRPr="00C02EE4">
        <w:rPr>
          <w:rStyle w:val="Emphasis"/>
          <w:sz w:val="12"/>
          <w:u w:val="none"/>
        </w:rPr>
        <w:t>biological characteristics</w:t>
      </w:r>
      <w:r w:rsidRPr="00C02EE4">
        <w:rPr>
          <w:sz w:val="12"/>
        </w:rPr>
        <w:t xml:space="preserve"> </w:t>
      </w:r>
      <w:r w:rsidRPr="00C02EE4">
        <w:rPr>
          <w:rStyle w:val="StyleUnderline"/>
          <w:sz w:val="12"/>
          <w:u w:val="none"/>
        </w:rPr>
        <w:t xml:space="preserve">of these instruments of </w:t>
      </w:r>
      <w:r w:rsidRPr="00C02EE4">
        <w:rPr>
          <w:rStyle w:val="Emphasis"/>
          <w:sz w:val="12"/>
          <w:u w:val="none"/>
        </w:rPr>
        <w:t>war</w:t>
      </w:r>
      <w:r w:rsidRPr="00C02EE4">
        <w:rPr>
          <w:rStyle w:val="StyleUnderline"/>
          <w:sz w:val="12"/>
          <w:u w:val="none"/>
        </w:rPr>
        <w:t xml:space="preserve"> and</w:t>
      </w:r>
      <w:r w:rsidRPr="00C02EE4">
        <w:rPr>
          <w:sz w:val="12"/>
        </w:rPr>
        <w:t xml:space="preserve"> </w:t>
      </w:r>
      <w:r w:rsidRPr="00C02EE4">
        <w:rPr>
          <w:rStyle w:val="Emphasis"/>
          <w:sz w:val="12"/>
          <w:u w:val="none"/>
        </w:rPr>
        <w:t>terror</w:t>
      </w:r>
      <w:r w:rsidRPr="00C02EE4">
        <w:rPr>
          <w:sz w:val="12"/>
        </w:rPr>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w:t>
      </w:r>
      <w:proofErr w:type="spellStart"/>
      <w:r w:rsidRPr="00C02EE4">
        <w:rPr>
          <w:sz w:val="12"/>
        </w:rPr>
        <w:t>Terrorism</w:t>
      </w:r>
      <w:proofErr w:type="spellEnd"/>
      <w:r w:rsidRPr="00C02EE4">
        <w:rPr>
          <w:sz w:val="12"/>
        </w:rPr>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C02EE4">
        <w:rPr>
          <w:sz w:val="12"/>
        </w:rPr>
        <w:t>nd</w:t>
      </w:r>
      <w:proofErr w:type="spellEnd"/>
      <w:r w:rsidRPr="00C02EE4">
        <w:rPr>
          <w:sz w:val="12"/>
        </w:rPr>
        <w:t xml:space="preserve">). Toxic substances, regardless of whether they are of animal, vegetable or mineral origin, were used throughout the history for political assassinations and sabotage; despite the risk of severe penalties, the prospects for success </w:t>
      </w:r>
      <w:proofErr w:type="spellStart"/>
      <w:r w:rsidRPr="00C02EE4">
        <w:rPr>
          <w:sz w:val="12"/>
        </w:rPr>
        <w:t>favoured</w:t>
      </w:r>
      <w:proofErr w:type="spellEnd"/>
      <w:r w:rsidRPr="00C02EE4">
        <w:rPr>
          <w:sz w:val="12"/>
        </w:rPr>
        <w:t xml:space="preserve"> the use of toxic substances. Such use has always been reduced, however, since only a small number of people had access to substances and possessed the ability of learn how to use them (Pascal, 1999). </w:t>
      </w:r>
      <w:r w:rsidRPr="00C02EE4">
        <w:rPr>
          <w:rStyle w:val="StyleUnderline"/>
          <w:sz w:val="12"/>
          <w:u w:val="none"/>
        </w:rPr>
        <w:t xml:space="preserve">CBRN weapons are rightly viewed with a </w:t>
      </w:r>
      <w:r w:rsidRPr="00C02EE4">
        <w:rPr>
          <w:rStyle w:val="Emphasis"/>
          <w:sz w:val="12"/>
          <w:u w:val="none"/>
        </w:rPr>
        <w:t>special sense of horror</w:t>
      </w:r>
      <w:r w:rsidRPr="00C02EE4">
        <w:rPr>
          <w:sz w:val="12"/>
        </w:rPr>
        <w:t xml:space="preserve">, </w:t>
      </w:r>
      <w:r w:rsidRPr="00C02EE4">
        <w:rPr>
          <w:rStyle w:val="StyleUnderline"/>
          <w:sz w:val="12"/>
          <w:u w:val="none"/>
        </w:rPr>
        <w:t xml:space="preserve">their effects can be </w:t>
      </w:r>
      <w:r w:rsidRPr="00C02EE4">
        <w:rPr>
          <w:rStyle w:val="Emphasis"/>
          <w:sz w:val="12"/>
          <w:u w:val="none"/>
        </w:rPr>
        <w:t>devastating</w:t>
      </w:r>
      <w:r w:rsidRPr="00C02EE4">
        <w:rPr>
          <w:sz w:val="12"/>
        </w:rPr>
        <w:t xml:space="preserve"> </w:t>
      </w:r>
      <w:r w:rsidRPr="00C02EE4">
        <w:rPr>
          <w:rStyle w:val="StyleUnderline"/>
          <w:sz w:val="12"/>
          <w:u w:val="none"/>
        </w:rPr>
        <w:t>and</w:t>
      </w:r>
      <w:r w:rsidRPr="00C02EE4">
        <w:rPr>
          <w:sz w:val="12"/>
        </w:rPr>
        <w:t xml:space="preserve"> </w:t>
      </w:r>
      <w:r w:rsidRPr="00C02EE4">
        <w:rPr>
          <w:rStyle w:val="Emphasis"/>
          <w:sz w:val="12"/>
          <w:u w:val="none"/>
        </w:rPr>
        <w:t>indiscriminating</w:t>
      </w:r>
      <w:r w:rsidRPr="00C02EE4">
        <w:rPr>
          <w:sz w:val="12"/>
        </w:rPr>
        <w:t xml:space="preserve">, </w:t>
      </w:r>
      <w:r w:rsidRPr="00C02EE4">
        <w:rPr>
          <w:rStyle w:val="StyleUnderline"/>
          <w:sz w:val="12"/>
          <w:u w:val="none"/>
        </w:rPr>
        <w:t xml:space="preserve">and they take the most stringent toll among the most </w:t>
      </w:r>
      <w:r w:rsidRPr="00C02EE4">
        <w:rPr>
          <w:rStyle w:val="Emphasis"/>
          <w:sz w:val="12"/>
          <w:u w:val="none"/>
        </w:rPr>
        <w:t>vulnerable population</w:t>
      </w:r>
      <w:r w:rsidRPr="00C02EE4">
        <w:rPr>
          <w:rStyle w:val="StyleUnderline"/>
          <w:sz w:val="12"/>
          <w:u w:val="none"/>
        </w:rPr>
        <w:t>,</w:t>
      </w:r>
      <w:r w:rsidRPr="00C02EE4">
        <w:rPr>
          <w:sz w:val="12"/>
        </w:rPr>
        <w:t xml:space="preserve"> non-combatants (</w:t>
      </w:r>
      <w:proofErr w:type="gramStart"/>
      <w:r w:rsidRPr="00C02EE4">
        <w:rPr>
          <w:sz w:val="12"/>
        </w:rPr>
        <w:t>e.g.</w:t>
      </w:r>
      <w:proofErr w:type="gramEnd"/>
      <w:r w:rsidRPr="00C02EE4">
        <w:rPr>
          <w:sz w:val="12"/>
        </w:rPr>
        <w:t xml:space="preserve"> a biological attack cannot be detected sufficiently fast after the disease spreads through the population). Moreover, </w:t>
      </w:r>
      <w:r w:rsidRPr="00C02EE4">
        <w:rPr>
          <w:rStyle w:val="Emphasis"/>
        </w:rPr>
        <w:t>chemical</w:t>
      </w:r>
      <w:r w:rsidRPr="00C02EE4">
        <w:rPr>
          <w:u w:val="single"/>
        </w:rPr>
        <w:t xml:space="preserve"> </w:t>
      </w:r>
      <w:r w:rsidRPr="00C02EE4">
        <w:rPr>
          <w:rStyle w:val="StyleUnderline"/>
          <w:b/>
        </w:rPr>
        <w:t>and</w:t>
      </w:r>
      <w:r w:rsidRPr="00C02EE4">
        <w:rPr>
          <w:u w:val="single"/>
        </w:rPr>
        <w:t xml:space="preserve"> </w:t>
      </w:r>
      <w:r w:rsidRPr="00C02EE4">
        <w:rPr>
          <w:rStyle w:val="Emphasis"/>
          <w:highlight w:val="green"/>
        </w:rPr>
        <w:t>biological</w:t>
      </w:r>
      <w:r w:rsidRPr="00C02EE4">
        <w:rPr>
          <w:highlight w:val="green"/>
          <w:u w:val="single"/>
        </w:rPr>
        <w:t xml:space="preserve"> </w:t>
      </w:r>
      <w:r w:rsidRPr="00C02EE4">
        <w:rPr>
          <w:rStyle w:val="StyleUnderline"/>
          <w:b/>
          <w:highlight w:val="green"/>
        </w:rPr>
        <w:t>weapons are</w:t>
      </w:r>
      <w:r w:rsidRPr="00C02EE4">
        <w:rPr>
          <w:rStyle w:val="StyleUnderline"/>
          <w:b/>
        </w:rPr>
        <w:t xml:space="preserve"> a </w:t>
      </w:r>
      <w:r w:rsidRPr="00C02EE4">
        <w:rPr>
          <w:rStyle w:val="StyleUnderline"/>
          <w:b/>
          <w:highlight w:val="green"/>
        </w:rPr>
        <w:t xml:space="preserve">particularly </w:t>
      </w:r>
      <w:r w:rsidRPr="00C02EE4">
        <w:rPr>
          <w:rStyle w:val="Emphasis"/>
          <w:highlight w:val="green"/>
        </w:rPr>
        <w:t>attractive</w:t>
      </w:r>
      <w:r w:rsidRPr="00C02EE4">
        <w:rPr>
          <w:rStyle w:val="Emphasis"/>
        </w:rPr>
        <w:t xml:space="preserve"> alternative</w:t>
      </w:r>
      <w:r w:rsidRPr="00C02EE4">
        <w:rPr>
          <w:sz w:val="12"/>
        </w:rPr>
        <w:t xml:space="preserve"> </w:t>
      </w:r>
      <w:r w:rsidRPr="00C02EE4">
        <w:rPr>
          <w:rStyle w:val="StyleUnderline"/>
          <w:sz w:val="12"/>
          <w:u w:val="none"/>
        </w:rPr>
        <w:t xml:space="preserve">for groups that do not have the ability to produce </w:t>
      </w:r>
      <w:r w:rsidRPr="00C02EE4">
        <w:rPr>
          <w:rStyle w:val="Emphasis"/>
          <w:sz w:val="12"/>
          <w:u w:val="none"/>
        </w:rPr>
        <w:t>nuclear weapons</w:t>
      </w:r>
      <w:r w:rsidRPr="00C02EE4">
        <w:rPr>
          <w:rStyle w:val="StyleUnderline"/>
          <w:sz w:val="12"/>
          <w:u w:val="none"/>
        </w:rPr>
        <w:t>,</w:t>
      </w:r>
      <w:r w:rsidRPr="00C02EE4">
        <w:rPr>
          <w:sz w:val="12"/>
        </w:rPr>
        <w:t xml:space="preserve"> </w:t>
      </w:r>
      <w:r w:rsidRPr="00C02EE4">
        <w:rPr>
          <w:rStyle w:val="StyleUnderline"/>
          <w:sz w:val="12"/>
          <w:u w:val="none"/>
        </w:rPr>
        <w:t>and this risk raises complex but important ethical issues</w:t>
      </w:r>
      <w:r w:rsidRPr="00C02EE4">
        <w:rPr>
          <w:sz w:val="12"/>
        </w:rPr>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C02EE4">
        <w:rPr>
          <w:sz w:val="12"/>
        </w:rPr>
        <w:t>Kurmnik</w:t>
      </w:r>
      <w:proofErr w:type="spellEnd"/>
      <w:r w:rsidRPr="00C02EE4">
        <w:rPr>
          <w:sz w:val="12"/>
        </w:rPr>
        <w:t xml:space="preserve">, </w:t>
      </w:r>
      <w:proofErr w:type="spellStart"/>
      <w:r w:rsidRPr="00C02EE4">
        <w:rPr>
          <w:sz w:val="12"/>
        </w:rPr>
        <w:t>Ribnikar</w:t>
      </w:r>
      <w:proofErr w:type="spellEnd"/>
      <w:r w:rsidRPr="00C02EE4">
        <w:rPr>
          <w:sz w:val="12"/>
        </w:rPr>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C02EE4">
        <w:rPr>
          <w:sz w:val="12"/>
        </w:rPr>
        <w:t>people</w:t>
      </w:r>
      <w:proofErr w:type="gramEnd"/>
      <w:r w:rsidRPr="00C02EE4">
        <w:rPr>
          <w:sz w:val="12"/>
        </w:rPr>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w:t>
      </w:r>
      <w:proofErr w:type="gramStart"/>
      <w:r w:rsidRPr="00C02EE4">
        <w:rPr>
          <w:sz w:val="12"/>
        </w:rPr>
        <w:t>attacks</w:t>
      </w:r>
      <w:proofErr w:type="gramEnd"/>
      <w:r w:rsidRPr="00C02EE4">
        <w:rPr>
          <w:sz w:val="12"/>
        </w:rPr>
        <w:t xml:space="preserve">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w:t>
      </w:r>
      <w:proofErr w:type="gramStart"/>
      <w:r w:rsidRPr="00C02EE4">
        <w:rPr>
          <w:sz w:val="12"/>
        </w:rPr>
        <w:t>incidents, and</w:t>
      </w:r>
      <w:proofErr w:type="gramEnd"/>
      <w:r w:rsidRPr="00C02EE4">
        <w:rPr>
          <w:sz w:val="12"/>
        </w:rPr>
        <w:t xml:space="preserve"> include religious fundamentalists and cults1 as possible perpetrators of such attacks, especially when these groups address to ethereal audience, emphasizing the hatred </w:t>
      </w:r>
      <w:r w:rsidRPr="00C02EE4">
        <w:rPr>
          <w:sz w:val="12"/>
        </w:rPr>
        <w:lastRenderedPageBreak/>
        <w:t xml:space="preserve">of unbelievers (Ivanova, Sandler, 2007). 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C02EE4">
        <w:rPr>
          <w:rStyle w:val="StyleUnderline"/>
          <w:sz w:val="12"/>
          <w:u w:val="none"/>
        </w:rPr>
        <w:t>The possibility that terrorists use chemical or biological substances may</w:t>
      </w:r>
      <w:r w:rsidRPr="00C02EE4">
        <w:rPr>
          <w:sz w:val="12"/>
        </w:rPr>
        <w:t xml:space="preserve"> </w:t>
      </w:r>
      <w:r w:rsidRPr="00C02EE4">
        <w:rPr>
          <w:rStyle w:val="Emphasis"/>
          <w:sz w:val="12"/>
          <w:u w:val="none"/>
        </w:rPr>
        <w:t>increase</w:t>
      </w:r>
      <w:r w:rsidRPr="00C02EE4">
        <w:rPr>
          <w:rStyle w:val="StyleUnderline"/>
          <w:sz w:val="12"/>
          <w:u w:val="none"/>
        </w:rPr>
        <w:t xml:space="preserve"> over the next decade</w:t>
      </w:r>
      <w:r w:rsidRPr="00C02EE4">
        <w:rPr>
          <w:sz w:val="12"/>
        </w:rPr>
        <w:t xml:space="preserve">, according to US intelligence agencies. According to CIA2, an </w:t>
      </w:r>
      <w:r w:rsidRPr="00C02EE4">
        <w:rPr>
          <w:rStyle w:val="Emphasis"/>
          <w:sz w:val="12"/>
          <w:u w:val="none"/>
        </w:rPr>
        <w:t>interest</w:t>
      </w:r>
      <w:r w:rsidRPr="00C02EE4">
        <w:rPr>
          <w:sz w:val="12"/>
        </w:rPr>
        <w:t xml:space="preserve"> </w:t>
      </w:r>
      <w:r w:rsidRPr="00C02EE4">
        <w:rPr>
          <w:rStyle w:val="StyleUnderline"/>
          <w:sz w:val="12"/>
          <w:u w:val="none"/>
        </w:rPr>
        <w:t>among non-state actors, including terrorists</w:t>
      </w:r>
      <w:r w:rsidRPr="00C02EE4">
        <w:rPr>
          <w:rStyle w:val="StyleUnderline"/>
          <w:b/>
        </w:rPr>
        <w:t xml:space="preserve">, for biological and chemical materials is real and growing, and </w:t>
      </w:r>
      <w:r w:rsidRPr="00C02EE4">
        <w:rPr>
          <w:rStyle w:val="Emphasis"/>
        </w:rPr>
        <w:t>the number of potential perpetrators is increasing</w:t>
      </w:r>
      <w:r w:rsidRPr="00C02EE4">
        <w:rPr>
          <w:sz w:val="12"/>
        </w:rPr>
        <w:t xml:space="preserve">. The agency also noted that </w:t>
      </w:r>
      <w:r w:rsidRPr="00C02EE4">
        <w:rPr>
          <w:rStyle w:val="StyleUnderline"/>
          <w:sz w:val="12"/>
          <w:u w:val="none"/>
        </w:rPr>
        <w:t>many of these groups had developed an international network and did not need to rely on state sponsors for financial and technical support.</w:t>
      </w:r>
      <w:r w:rsidRPr="00C02EE4">
        <w:rPr>
          <w:sz w:val="12"/>
        </w:rPr>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C02EE4">
        <w:rPr>
          <w:sz w:val="12"/>
        </w:rPr>
        <w:t>Condesman</w:t>
      </w:r>
      <w:proofErr w:type="spellEnd"/>
      <w:r w:rsidRPr="00C02EE4">
        <w:rPr>
          <w:sz w:val="12"/>
        </w:rPr>
        <w:t xml:space="preserve">, Burke, 2001). The risk of </w:t>
      </w:r>
      <w:r w:rsidRPr="00C02EE4">
        <w:rPr>
          <w:rStyle w:val="StyleUnderline"/>
          <w:sz w:val="12"/>
          <w:u w:val="none"/>
        </w:rPr>
        <w:t>CBRN weapons</w:t>
      </w:r>
      <w:r w:rsidRPr="00C02EE4">
        <w:rPr>
          <w:sz w:val="12"/>
        </w:rPr>
        <w:t xml:space="preserve"> is growing since terrorists are better acquainted with these agents and their potential for causing harm3. These agents possess desirable characteristics as </w:t>
      </w:r>
      <w:r w:rsidRPr="00C02EE4">
        <w:rPr>
          <w:b/>
          <w:highlight w:val="green"/>
          <w:u w:val="single"/>
        </w:rPr>
        <w:t>weapons</w:t>
      </w:r>
      <w:r w:rsidRPr="00C02EE4">
        <w:rPr>
          <w:sz w:val="12"/>
        </w:rPr>
        <w:t xml:space="preserve"> of terror; they </w:t>
      </w:r>
      <w:r w:rsidRPr="00C02EE4">
        <w:rPr>
          <w:rStyle w:val="StyleUnderline"/>
          <w:b/>
          <w:highlight w:val="green"/>
        </w:rPr>
        <w:t xml:space="preserve">are biologically invisible to the naked eye, </w:t>
      </w:r>
      <w:r w:rsidRPr="00C02EE4">
        <w:rPr>
          <w:rStyle w:val="Emphasis"/>
          <w:highlight w:val="green"/>
        </w:rPr>
        <w:t>odorless</w:t>
      </w:r>
      <w:r w:rsidRPr="00C02EE4">
        <w:rPr>
          <w:rStyle w:val="StyleUnderline"/>
          <w:b/>
          <w:highlight w:val="green"/>
        </w:rPr>
        <w:t xml:space="preserve"> and potentially </w:t>
      </w:r>
      <w:r w:rsidRPr="00C02EE4">
        <w:rPr>
          <w:rStyle w:val="Emphasis"/>
          <w:highlight w:val="green"/>
        </w:rPr>
        <w:t>lethal</w:t>
      </w:r>
      <w:r w:rsidRPr="00C02EE4">
        <w:rPr>
          <w:rStyle w:val="StyleUnderline"/>
          <w:b/>
          <w:highlight w:val="green"/>
        </w:rPr>
        <w:t xml:space="preserve"> in the form of particles</w:t>
      </w:r>
      <w:r w:rsidRPr="00C02EE4">
        <w:rPr>
          <w:rStyle w:val="StyleUnderline"/>
          <w:sz w:val="12"/>
          <w:u w:val="none"/>
        </w:rPr>
        <w:t xml:space="preserve">; natural organisms are so </w:t>
      </w:r>
      <w:r w:rsidRPr="00C02EE4">
        <w:rPr>
          <w:rStyle w:val="Emphasis"/>
          <w:sz w:val="12"/>
          <w:u w:val="none"/>
        </w:rPr>
        <w:t xml:space="preserve">readily </w:t>
      </w:r>
      <w:proofErr w:type="gramStart"/>
      <w:r w:rsidRPr="00C02EE4">
        <w:rPr>
          <w:rStyle w:val="Emphasis"/>
          <w:sz w:val="12"/>
          <w:u w:val="none"/>
        </w:rPr>
        <w:t>available</w:t>
      </w:r>
      <w:r w:rsidRPr="00C02EE4">
        <w:rPr>
          <w:rStyle w:val="StyleUnderline"/>
          <w:sz w:val="12"/>
          <w:u w:val="none"/>
        </w:rPr>
        <w:t>, and</w:t>
      </w:r>
      <w:proofErr w:type="gramEnd"/>
      <w:r w:rsidRPr="00C02EE4">
        <w:rPr>
          <w:rStyle w:val="StyleUnderline"/>
          <w:sz w:val="12"/>
          <w:u w:val="none"/>
        </w:rPr>
        <w:t xml:space="preserve"> can be "</w:t>
      </w:r>
      <w:r w:rsidRPr="00C02EE4">
        <w:rPr>
          <w:rStyle w:val="Emphasis"/>
          <w:sz w:val="12"/>
          <w:u w:val="none"/>
        </w:rPr>
        <w:t>camouflaged</w:t>
      </w:r>
      <w:r w:rsidRPr="00C02EE4">
        <w:rPr>
          <w:rStyle w:val="StyleUnderline"/>
          <w:sz w:val="12"/>
          <w:u w:val="none"/>
        </w:rPr>
        <w:t>" in natural disasters</w:t>
      </w:r>
      <w:r w:rsidRPr="00C02EE4">
        <w:rPr>
          <w:sz w:val="12"/>
        </w:rPr>
        <w:t xml:space="preserve"> and used to spread fear and various diseases. </w:t>
      </w:r>
      <w:r w:rsidRPr="00C02EE4">
        <w:rPr>
          <w:rStyle w:val="StyleUnderline"/>
          <w:sz w:val="12"/>
          <w:u w:val="none"/>
        </w:rPr>
        <w:t>Chemical agents quickly attack the critical physiological centers of the body</w:t>
      </w:r>
      <w:r w:rsidRPr="00C02EE4">
        <w:rPr>
          <w:sz w:val="12"/>
        </w:rPr>
        <w:t xml:space="preserve">, disabling or </w:t>
      </w:r>
      <w:r w:rsidRPr="00C02EE4">
        <w:rPr>
          <w:rStyle w:val="Emphasis"/>
          <w:sz w:val="12"/>
          <w:u w:val="none"/>
        </w:rPr>
        <w:t>killing</w:t>
      </w:r>
      <w:r w:rsidRPr="00C02EE4">
        <w:rPr>
          <w:sz w:val="12"/>
        </w:rPr>
        <w:t xml:space="preserve"> </w:t>
      </w:r>
      <w:r w:rsidRPr="00C02EE4">
        <w:rPr>
          <w:rStyle w:val="StyleUnderline"/>
          <w:sz w:val="12"/>
          <w:u w:val="none"/>
        </w:rPr>
        <w:t>the victim. Biological and chemical weapons</w:t>
      </w:r>
      <w:r w:rsidRPr="00C02EE4">
        <w:rPr>
          <w:sz w:val="12"/>
        </w:rPr>
        <w:t xml:space="preserve"> require the application of huge amounts of resources and </w:t>
      </w:r>
      <w:r w:rsidRPr="00C02EE4">
        <w:rPr>
          <w:rStyle w:val="StyleUnderline"/>
          <w:sz w:val="12"/>
          <w:u w:val="none"/>
        </w:rPr>
        <w:t xml:space="preserve">result in different effects, causing </w:t>
      </w:r>
      <w:r w:rsidRPr="00C02EE4">
        <w:rPr>
          <w:rStyle w:val="Emphasis"/>
          <w:sz w:val="12"/>
          <w:u w:val="none"/>
        </w:rPr>
        <w:t>fear and panic in the contaminated areas</w:t>
      </w:r>
      <w:r w:rsidRPr="00C02EE4">
        <w:rPr>
          <w:rStyle w:val="StyleUnderline"/>
          <w:sz w:val="12"/>
          <w:u w:val="none"/>
        </w:rPr>
        <w:t>.</w:t>
      </w:r>
      <w:r w:rsidRPr="00C02EE4">
        <w:rPr>
          <w:sz w:val="12"/>
        </w:rPr>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C02EE4">
        <w:rPr>
          <w:sz w:val="12"/>
        </w:rPr>
        <w:t>Spinella</w:t>
      </w:r>
      <w:proofErr w:type="spellEnd"/>
      <w:r w:rsidRPr="00C02EE4">
        <w:rPr>
          <w:sz w:val="12"/>
        </w:rPr>
        <w:t xml:space="preserve">, 2014, pp.645-656). "Bioterrorism is the intentional use of microorganisms or toxins derived from living organisms used for hostile purposes intended to cause disease or death in man, animals and plants, on which they depend". </w:t>
      </w:r>
      <w:r w:rsidRPr="00C02EE4">
        <w:rPr>
          <w:rStyle w:val="StyleUnderline"/>
          <w:sz w:val="12"/>
          <w:u w:val="none"/>
        </w:rPr>
        <w:t>The threat of bioterrorist attacks is real, and each individual is a potential terrorist, when terrorists are "invisible" prior to an attack which also can be "invisible" in the form of causing infectious diseases or epidemics.</w:t>
      </w:r>
      <w:r w:rsidRPr="00C02EE4">
        <w:rPr>
          <w:sz w:val="12"/>
        </w:rPr>
        <w:t xml:space="preserve"> Citizens who are not aware they are infected are potential safety hazard and so-called dangerous bodies (</w:t>
      </w:r>
      <w:proofErr w:type="spellStart"/>
      <w:r w:rsidRPr="00C02EE4">
        <w:rPr>
          <w:sz w:val="12"/>
        </w:rPr>
        <w:t>Mijalković</w:t>
      </w:r>
      <w:proofErr w:type="spellEnd"/>
      <w:r w:rsidRPr="00C02EE4">
        <w:rPr>
          <w:sz w:val="12"/>
        </w:rPr>
        <w:t xml:space="preserve">,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w:t>
      </w:r>
      <w:proofErr w:type="gramStart"/>
      <w:r w:rsidRPr="00C02EE4">
        <w:rPr>
          <w:sz w:val="12"/>
        </w:rPr>
        <w:t>invisible, and</w:t>
      </w:r>
      <w:proofErr w:type="gramEnd"/>
      <w:r w:rsidRPr="00C02EE4">
        <w:rPr>
          <w:sz w:val="12"/>
        </w:rPr>
        <w:t xml:space="preserve"> cannot be heard or felt. The history of warfare, terrorism and crime involving biological agents in the last century is considerably less dangerous and more deadly than the history of conventional warfare (</w:t>
      </w:r>
      <w:proofErr w:type="spellStart"/>
      <w:r w:rsidRPr="00C02EE4">
        <w:rPr>
          <w:sz w:val="12"/>
        </w:rPr>
        <w:t>Parachini</w:t>
      </w:r>
      <w:proofErr w:type="spellEnd"/>
      <w:r w:rsidRPr="00C02EE4">
        <w:rPr>
          <w:sz w:val="12"/>
        </w:rPr>
        <w:t xml:space="preserve">, 2001). Today, </w:t>
      </w:r>
      <w:r w:rsidRPr="00C02EE4">
        <w:rPr>
          <w:rStyle w:val="StyleUnderline"/>
          <w:sz w:val="12"/>
          <w:u w:val="none"/>
        </w:rPr>
        <w:t xml:space="preserve">some states and some terrorist groups can more easily </w:t>
      </w:r>
      <w:r w:rsidRPr="00C02EE4">
        <w:rPr>
          <w:rStyle w:val="Emphasis"/>
          <w:sz w:val="12"/>
          <w:u w:val="none"/>
        </w:rPr>
        <w:t>overcome technological barriers</w:t>
      </w:r>
      <w:r w:rsidRPr="00C02EE4">
        <w:rPr>
          <w:sz w:val="12"/>
        </w:rPr>
        <w:t xml:space="preserve"> </w:t>
      </w:r>
      <w:r w:rsidRPr="00C02EE4">
        <w:rPr>
          <w:rStyle w:val="StyleUnderline"/>
          <w:sz w:val="12"/>
          <w:u w:val="none"/>
        </w:rPr>
        <w:t>due to the increased flow of information and access to previously unavailable technologies. Along with nuclear and chemical weapons, biological weapons are part of an</w:t>
      </w:r>
      <w:r w:rsidRPr="00C02EE4">
        <w:rPr>
          <w:sz w:val="12"/>
        </w:rPr>
        <w:t xml:space="preserve"> </w:t>
      </w:r>
      <w:r w:rsidRPr="00C02EE4">
        <w:rPr>
          <w:rStyle w:val="Emphasis"/>
          <w:sz w:val="12"/>
          <w:u w:val="none"/>
        </w:rPr>
        <w:t>unholy trinity of weapons of mass destruction</w:t>
      </w:r>
      <w:r w:rsidRPr="00C02EE4">
        <w:rPr>
          <w:sz w:val="12"/>
        </w:rPr>
        <w:t xml:space="preserve"> (Davis, Johnson-</w:t>
      </w:r>
      <w:proofErr w:type="spellStart"/>
      <w:r w:rsidRPr="00C02EE4">
        <w:rPr>
          <w:sz w:val="12"/>
        </w:rPr>
        <w:t>Winegar</w:t>
      </w:r>
      <w:proofErr w:type="spellEnd"/>
      <w:r w:rsidRPr="00C02EE4">
        <w:rPr>
          <w:sz w:val="12"/>
        </w:rPr>
        <w:t xml:space="preserve">, 2000, pp.15-28). </w:t>
      </w:r>
      <w:r w:rsidRPr="00C02EE4">
        <w:rPr>
          <w:rStyle w:val="StyleUnderline"/>
          <w:sz w:val="12"/>
          <w:u w:val="none"/>
        </w:rPr>
        <w:t xml:space="preserve">The </w:t>
      </w:r>
      <w:r w:rsidRPr="00C02EE4">
        <w:rPr>
          <w:rStyle w:val="StyleUnderline"/>
          <w:b/>
          <w:highlight w:val="green"/>
        </w:rPr>
        <w:t>society</w:t>
      </w:r>
      <w:r w:rsidRPr="00C02EE4">
        <w:rPr>
          <w:rStyle w:val="StyleUnderline"/>
          <w:b/>
        </w:rPr>
        <w:t xml:space="preserve"> is now </w:t>
      </w:r>
      <w:r w:rsidRPr="00C02EE4">
        <w:rPr>
          <w:rStyle w:val="StyleUnderline"/>
          <w:b/>
          <w:highlight w:val="green"/>
        </w:rPr>
        <w:t>faced with</w:t>
      </w:r>
      <w:r w:rsidRPr="00C02EE4">
        <w:rPr>
          <w:rStyle w:val="StyleUnderline"/>
          <w:b/>
        </w:rPr>
        <w:t xml:space="preserve"> the </w:t>
      </w:r>
      <w:r w:rsidRPr="00C02EE4">
        <w:rPr>
          <w:rStyle w:val="StyleUnderline"/>
          <w:b/>
          <w:highlight w:val="green"/>
        </w:rPr>
        <w:t>threat of an</w:t>
      </w:r>
      <w:r w:rsidRPr="00C02EE4">
        <w:rPr>
          <w:b/>
          <w:highlight w:val="green"/>
          <w:u w:val="single"/>
        </w:rPr>
        <w:t xml:space="preserve"> </w:t>
      </w:r>
      <w:r w:rsidRPr="00C02EE4">
        <w:rPr>
          <w:rStyle w:val="Emphasis"/>
          <w:highlight w:val="green"/>
        </w:rPr>
        <w:t>apocalyptic</w:t>
      </w:r>
      <w:r w:rsidRPr="00C02EE4">
        <w:rPr>
          <w:rStyle w:val="Emphasis"/>
        </w:rPr>
        <w:t xml:space="preserve"> and asymmetric </w:t>
      </w:r>
      <w:r w:rsidRPr="00C02EE4">
        <w:rPr>
          <w:rStyle w:val="Emphasis"/>
          <w:highlight w:val="green"/>
        </w:rPr>
        <w:t>war</w:t>
      </w:r>
      <w:r w:rsidRPr="00C02EE4">
        <w:rPr>
          <w:b/>
          <w:sz w:val="12"/>
        </w:rPr>
        <w:t xml:space="preserve"> scenario</w:t>
      </w:r>
      <w:r w:rsidRPr="00C02EE4">
        <w:rPr>
          <w:sz w:val="12"/>
        </w:rPr>
        <w:t xml:space="preserve"> </w:t>
      </w:r>
      <w:r w:rsidRPr="00C02EE4">
        <w:rPr>
          <w:rStyle w:val="StyleUnderline"/>
          <w:sz w:val="12"/>
          <w:u w:val="none"/>
        </w:rPr>
        <w:t xml:space="preserve">in which </w:t>
      </w:r>
      <w:r w:rsidRPr="00C02EE4">
        <w:rPr>
          <w:rStyle w:val="Emphasis"/>
          <w:sz w:val="12"/>
          <w:u w:val="none"/>
        </w:rPr>
        <w:t>kamikaze attackers</w:t>
      </w:r>
      <w:r w:rsidRPr="00C02EE4">
        <w:rPr>
          <w:sz w:val="12"/>
        </w:rPr>
        <w:t xml:space="preserve"> </w:t>
      </w:r>
      <w:r w:rsidRPr="00C02EE4">
        <w:rPr>
          <w:rStyle w:val="StyleUnderline"/>
          <w:sz w:val="12"/>
          <w:u w:val="none"/>
        </w:rPr>
        <w:t>are able to arm themselves with WMD</w:t>
      </w:r>
      <w:r w:rsidRPr="00C02EE4">
        <w:rPr>
          <w:sz w:val="12"/>
        </w:rPr>
        <w:t xml:space="preserve">4 </w:t>
      </w:r>
      <w:r w:rsidRPr="00C02EE4">
        <w:rPr>
          <w:rStyle w:val="StyleUnderline"/>
          <w:sz w:val="12"/>
          <w:u w:val="none"/>
        </w:rPr>
        <w:t>without even having to have a "physical" weapon to create fear</w:t>
      </w:r>
      <w:r w:rsidRPr="00C02EE4">
        <w:rPr>
          <w:sz w:val="12"/>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4A2876E4" w14:textId="77777777" w:rsidR="006C4CA4" w:rsidRDefault="006C4CA4" w:rsidP="006C4CA4">
      <w:pPr>
        <w:pStyle w:val="Heading4"/>
        <w:rPr>
          <w:rFonts w:cs="Arial"/>
        </w:rPr>
      </w:pPr>
    </w:p>
    <w:p w14:paraId="6B0F7C4F" w14:textId="08449583" w:rsidR="006C4CA4" w:rsidRPr="00DB5250" w:rsidRDefault="006C4CA4" w:rsidP="006C4CA4">
      <w:pPr>
        <w:pStyle w:val="Heading4"/>
        <w:rPr>
          <w:rFonts w:cs="Arial"/>
        </w:rPr>
      </w:pPr>
      <w:r w:rsidRPr="00DB5250">
        <w:rPr>
          <w:rFonts w:cs="Arial"/>
        </w:rPr>
        <w:t xml:space="preserve">Neurological, racial bias is </w:t>
      </w:r>
      <w:r w:rsidRPr="00DB5250">
        <w:rPr>
          <w:rFonts w:cs="Arial"/>
          <w:u w:val="single"/>
        </w:rPr>
        <w:t>flexible</w:t>
      </w:r>
      <w:r w:rsidRPr="00DB5250">
        <w:rPr>
          <w:rFonts w:cs="Arial"/>
        </w:rPr>
        <w:t xml:space="preserve"> and determined by </w:t>
      </w:r>
      <w:r w:rsidRPr="00DB5250">
        <w:rPr>
          <w:rFonts w:cs="Arial"/>
          <w:u w:val="single"/>
        </w:rPr>
        <w:t>coalitional habit forming</w:t>
      </w:r>
      <w:r w:rsidRPr="00DB5250">
        <w:rPr>
          <w:rFonts w:cs="Arial"/>
        </w:rPr>
        <w:t xml:space="preserve"> in the brain</w:t>
      </w:r>
      <w:r>
        <w:rPr>
          <w:rFonts w:cs="Arial"/>
        </w:rPr>
        <w:t xml:space="preserve"> – </w:t>
      </w:r>
      <w:r w:rsidRPr="00DB5250">
        <w:rPr>
          <w:rFonts w:cs="Arial"/>
        </w:rPr>
        <w:t xml:space="preserve">orienting groups around </w:t>
      </w:r>
      <w:r w:rsidRPr="00DB5250">
        <w:rPr>
          <w:rFonts w:cs="Arial"/>
          <w:u w:val="single"/>
        </w:rPr>
        <w:t>institutional change</w:t>
      </w:r>
      <w:r w:rsidRPr="00DB5250">
        <w:rPr>
          <w:rFonts w:cs="Arial"/>
        </w:rPr>
        <w:t xml:space="preserve"> best </w:t>
      </w:r>
      <w:r w:rsidRPr="00DB5250">
        <w:rPr>
          <w:rFonts w:cs="Arial"/>
          <w:u w:val="single"/>
        </w:rPr>
        <w:t>breaks down bias</w:t>
      </w:r>
      <w:r w:rsidRPr="00DB5250">
        <w:rPr>
          <w:rFonts w:cs="Arial"/>
        </w:rPr>
        <w:t xml:space="preserve">. This is </w:t>
      </w:r>
      <w:r w:rsidRPr="00DB5250">
        <w:rPr>
          <w:rFonts w:cs="Arial"/>
          <w:u w:val="single"/>
        </w:rPr>
        <w:t>offense</w:t>
      </w:r>
      <w:r w:rsidRPr="00DB5250">
        <w:rPr>
          <w:rFonts w:cs="Arial"/>
        </w:rPr>
        <w:t xml:space="preserve"> because their theory </w:t>
      </w:r>
      <w:r w:rsidRPr="00DB5250">
        <w:rPr>
          <w:rFonts w:cs="Arial"/>
          <w:u w:val="single"/>
        </w:rPr>
        <w:t>rejects these solutions</w:t>
      </w:r>
      <w:r w:rsidRPr="00DB5250">
        <w:rPr>
          <w:rFonts w:cs="Arial"/>
        </w:rPr>
        <w:t>.</w:t>
      </w:r>
      <w:r>
        <w:rPr>
          <w:rFonts w:cs="Arial"/>
        </w:rPr>
        <w:t xml:space="preserve"> </w:t>
      </w:r>
    </w:p>
    <w:p w14:paraId="4C20CBC0" w14:textId="77777777" w:rsidR="006C4CA4" w:rsidRPr="00DB5250" w:rsidRDefault="006C4CA4" w:rsidP="006C4CA4">
      <w:proofErr w:type="spellStart"/>
      <w:r w:rsidRPr="00DB5250">
        <w:rPr>
          <w:rStyle w:val="Style13ptBold"/>
        </w:rPr>
        <w:t>Cikara</w:t>
      </w:r>
      <w:proofErr w:type="spellEnd"/>
      <w:r w:rsidRPr="00DB5250">
        <w:rPr>
          <w:rStyle w:val="Style13ptBold"/>
        </w:rPr>
        <w:t xml:space="preserve"> and Van </w:t>
      </w:r>
      <w:proofErr w:type="spellStart"/>
      <w:r w:rsidRPr="00DB5250">
        <w:rPr>
          <w:rStyle w:val="Style13ptBold"/>
        </w:rPr>
        <w:t>Bavel</w:t>
      </w:r>
      <w:proofErr w:type="spellEnd"/>
      <w:r w:rsidRPr="00DB5250">
        <w:rPr>
          <w:rStyle w:val="Style13ptBold"/>
        </w:rPr>
        <w:t xml:space="preserve"> 15</w:t>
      </w:r>
      <w:r w:rsidRPr="00DB5250">
        <w:t xml:space="preserve">. (Mina </w:t>
      </w:r>
      <w:proofErr w:type="spellStart"/>
      <w:r w:rsidRPr="00DB5250">
        <w:t>Cikara</w:t>
      </w:r>
      <w:proofErr w:type="spellEnd"/>
      <w:r w:rsidRPr="00DB5250">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DB5250">
        <w:t>Bavel</w:t>
      </w:r>
      <w:proofErr w:type="spellEnd"/>
      <w:r w:rsidRPr="00DB5250">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17" w:history="1">
        <w:r w:rsidRPr="00DB5250">
          <w:rPr>
            <w:rStyle w:val="Hyperlink"/>
          </w:rPr>
          <w:t>https://www.scientificamerican.com/article/the-flexibility-of-racial-bias/</w:t>
        </w:r>
      </w:hyperlink>
      <w:r w:rsidRPr="00DB5250">
        <w:t>)</w:t>
      </w:r>
    </w:p>
    <w:p w14:paraId="213551B4" w14:textId="77777777" w:rsidR="006C4CA4" w:rsidRPr="00970F3F" w:rsidRDefault="006C4CA4" w:rsidP="006C4CA4">
      <w:pPr>
        <w:rPr>
          <w:sz w:val="8"/>
        </w:rPr>
      </w:pPr>
      <w:r w:rsidRPr="00970F3F">
        <w:rPr>
          <w:sz w:val="8"/>
        </w:rPr>
        <w:t xml:space="preserve">The city of Baltimore was rocked by protests and riots over the death of Freddie Gray, a 25-year-old African American man who died in police custody. Tragically, Gray’s death was only one of a recent in a series of </w:t>
      </w:r>
      <w:proofErr w:type="gramStart"/>
      <w:r w:rsidRPr="00970F3F">
        <w:rPr>
          <w:sz w:val="8"/>
        </w:rPr>
        <w:t>racially-charged</w:t>
      </w:r>
      <w:proofErr w:type="gramEnd"/>
      <w:r w:rsidRPr="00970F3F">
        <w:rPr>
          <w:sz w:val="8"/>
        </w:rPr>
        <w:t xml:space="preserve">, often violent, incidents. On April 4th, Walter Scott was fatally shot by a police officer after fleeing from a routine traffic stop. On March 8th, Sigma Alpha Epsilon fraternity members were caught on camera gleefully chanting, “There Will Never Be A N***** In SAE.” On March 1st, a homeless Black man was shot in broad daylight by a Los Angeles police officer. And these are not isolated incidents, of course. </w:t>
      </w:r>
      <w:r w:rsidRPr="00985E22">
        <w:rPr>
          <w:bCs/>
          <w:u w:val="single"/>
        </w:rPr>
        <w:t>Institutional and systemic racism reinforce discrimination in countless situations, including hiring, sentencing, housing, and even mortgage lending</w:t>
      </w:r>
      <w:r w:rsidRPr="00970F3F">
        <w:rPr>
          <w:sz w:val="8"/>
        </w:rPr>
        <w:t xml:space="preserve">. </w:t>
      </w:r>
      <w:r w:rsidRPr="00F93587">
        <w:rPr>
          <w:rStyle w:val="Emphasis"/>
          <w:highlight w:val="cyan"/>
        </w:rPr>
        <w:t>It would be easy</w:t>
      </w:r>
      <w:r w:rsidRPr="00F93587">
        <w:rPr>
          <w:bCs/>
          <w:highlight w:val="cyan"/>
          <w:u w:val="single"/>
        </w:rPr>
        <w:t xml:space="preserve"> to see</w:t>
      </w:r>
      <w:r w:rsidRPr="00985E22">
        <w:rPr>
          <w:bCs/>
          <w:u w:val="single"/>
        </w:rPr>
        <w:t xml:space="preserve"> in all this powerful </w:t>
      </w:r>
      <w:r w:rsidRPr="00F93587">
        <w:rPr>
          <w:bCs/>
          <w:highlight w:val="cyan"/>
          <w:u w:val="single"/>
        </w:rPr>
        <w:t>evidence that racism</w:t>
      </w:r>
      <w:r w:rsidRPr="00985E22">
        <w:rPr>
          <w:bCs/>
          <w:u w:val="single"/>
        </w:rPr>
        <w:t xml:space="preserve"> </w:t>
      </w:r>
      <w:r w:rsidRPr="00F93587">
        <w:rPr>
          <w:bCs/>
          <w:highlight w:val="cyan"/>
          <w:u w:val="single"/>
        </w:rPr>
        <w:t xml:space="preserve">is </w:t>
      </w:r>
      <w:r w:rsidRPr="00985E22">
        <w:rPr>
          <w:bCs/>
          <w:u w:val="single"/>
        </w:rPr>
        <w:t xml:space="preserve">a </w:t>
      </w:r>
      <w:r w:rsidRPr="00F93587">
        <w:rPr>
          <w:bCs/>
          <w:highlight w:val="cyan"/>
          <w:u w:val="single"/>
        </w:rPr>
        <w:t xml:space="preserve">permanent </w:t>
      </w:r>
      <w:r w:rsidRPr="00985E22">
        <w:rPr>
          <w:bCs/>
          <w:u w:val="single"/>
        </w:rPr>
        <w:t xml:space="preserve">fixture in America’s social fabric </w:t>
      </w:r>
      <w:r w:rsidRPr="00F93587">
        <w:rPr>
          <w:bCs/>
          <w:highlight w:val="cyan"/>
          <w:u w:val="single"/>
        </w:rPr>
        <w:t>and</w:t>
      </w:r>
      <w:r w:rsidRPr="00970F3F">
        <w:rPr>
          <w:sz w:val="8"/>
        </w:rPr>
        <w:t xml:space="preserve"> even, perhaps, </w:t>
      </w:r>
      <w:r w:rsidRPr="00985E22">
        <w:rPr>
          <w:bCs/>
          <w:u w:val="single"/>
        </w:rPr>
        <w:t xml:space="preserve">an </w:t>
      </w:r>
      <w:r w:rsidRPr="00F93587">
        <w:rPr>
          <w:rStyle w:val="Emphasis"/>
          <w:highlight w:val="cyan"/>
        </w:rPr>
        <w:t xml:space="preserve">inevitable </w:t>
      </w:r>
      <w:r w:rsidRPr="00DB5250">
        <w:rPr>
          <w:rStyle w:val="Emphasis"/>
        </w:rPr>
        <w:t>aspect of human nature</w:t>
      </w:r>
      <w:r w:rsidRPr="00970F3F">
        <w:rPr>
          <w:sz w:val="8"/>
        </w:rPr>
        <w:t xml:space="preserve">. Indeed, the mere act of labeling others according to their age, gender, or race is a reflexive habit of the human mind. Social categories, like race, impact our thinking quickly, often outside of our awareness. </w:t>
      </w:r>
      <w:r w:rsidRPr="00985E22">
        <w:rPr>
          <w:bCs/>
          <w:u w:val="single"/>
        </w:rPr>
        <w:t>Extensive research has found that these implicit racial biases—negative thoughts and feelings about people from other races—are automatic, pervasive, and difficult to suppress</w:t>
      </w:r>
      <w:r w:rsidRPr="00970F3F">
        <w:rPr>
          <w:sz w:val="8"/>
        </w:rPr>
        <w:t xml:space="preserve">. Neuroscientists have also explored racial prejudice by exposing people to images of faces while scanning their brains in fMRI machines. </w:t>
      </w:r>
      <w:r w:rsidRPr="00985E22">
        <w:rPr>
          <w:bCs/>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970F3F">
        <w:rPr>
          <w:sz w:val="8"/>
        </w:rPr>
        <w:t xml:space="preserve">. This work has led many to </w:t>
      </w:r>
      <w:r w:rsidRPr="00970F3F">
        <w:rPr>
          <w:sz w:val="8"/>
        </w:rPr>
        <w:lastRenderedPageBreak/>
        <w:t xml:space="preserve">conclude that racial biases might be part of a primitive—and possibly hard-wired—neural fear response to racial out-groups. </w:t>
      </w:r>
      <w:r w:rsidRPr="00985E22">
        <w:rPr>
          <w:bCs/>
          <w:u w:val="single"/>
        </w:rPr>
        <w:t>There is little question that</w:t>
      </w:r>
      <w:r w:rsidRPr="00970F3F">
        <w:rPr>
          <w:sz w:val="8"/>
        </w:rPr>
        <w:t xml:space="preserve"> categories such as </w:t>
      </w:r>
      <w:r w:rsidRPr="00985E22">
        <w:rPr>
          <w:bCs/>
          <w:u w:val="single"/>
        </w:rPr>
        <w:t>race</w:t>
      </w:r>
      <w:r w:rsidRPr="00970F3F">
        <w:rPr>
          <w:sz w:val="8"/>
        </w:rPr>
        <w:t xml:space="preserve">, gender, and age </w:t>
      </w:r>
      <w:r w:rsidRPr="00985E22">
        <w:rPr>
          <w:bCs/>
          <w:u w:val="single"/>
        </w:rPr>
        <w:t>play a major role in shaping the biases and stereotypes that people bring to bear in their judgments of others</w:t>
      </w:r>
      <w:r w:rsidRPr="00970F3F">
        <w:rPr>
          <w:sz w:val="8"/>
        </w:rPr>
        <w:t xml:space="preserve">. </w:t>
      </w:r>
      <w:r w:rsidRPr="00DB5250">
        <w:rPr>
          <w:rStyle w:val="Emphasis"/>
        </w:rPr>
        <w:t>However</w:t>
      </w:r>
      <w:r w:rsidRPr="00970F3F">
        <w:rPr>
          <w:sz w:val="8"/>
        </w:rPr>
        <w:t xml:space="preserve">, </w:t>
      </w:r>
      <w:r w:rsidRPr="00985E22">
        <w:rPr>
          <w:bCs/>
          <w:u w:val="single"/>
        </w:rPr>
        <w:t xml:space="preserve">research has shown that </w:t>
      </w:r>
      <w:r w:rsidRPr="00F93587">
        <w:rPr>
          <w:bCs/>
          <w:highlight w:val="cyan"/>
          <w:u w:val="single"/>
        </w:rPr>
        <w:t xml:space="preserve">how people categorize </w:t>
      </w:r>
      <w:r w:rsidRPr="00F93587">
        <w:rPr>
          <w:rStyle w:val="Emphasis"/>
          <w:highlight w:val="cyan"/>
        </w:rPr>
        <w:t>themselves</w:t>
      </w:r>
      <w:r w:rsidRPr="00F93587">
        <w:rPr>
          <w:bCs/>
          <w:highlight w:val="cyan"/>
          <w:u w:val="single"/>
        </w:rPr>
        <w:t xml:space="preserve"> may</w:t>
      </w:r>
      <w:r w:rsidRPr="00985E22">
        <w:rPr>
          <w:bCs/>
          <w:u w:val="single"/>
        </w:rPr>
        <w:t xml:space="preserve"> </w:t>
      </w:r>
      <w:r w:rsidRPr="00F93587">
        <w:rPr>
          <w:bCs/>
          <w:highlight w:val="cyan"/>
          <w:u w:val="single"/>
        </w:rPr>
        <w:t xml:space="preserve">be </w:t>
      </w:r>
      <w:r w:rsidRPr="00985E22">
        <w:rPr>
          <w:bCs/>
          <w:u w:val="single"/>
        </w:rPr>
        <w:t xml:space="preserve">just as </w:t>
      </w:r>
      <w:r w:rsidRPr="00F93587">
        <w:rPr>
          <w:bCs/>
          <w:highlight w:val="cyan"/>
          <w:u w:val="single"/>
        </w:rPr>
        <w:t>fundamental to</w:t>
      </w:r>
      <w:r w:rsidRPr="00985E22">
        <w:rPr>
          <w:bCs/>
          <w:u w:val="single"/>
        </w:rPr>
        <w:t xml:space="preserve"> understanding </w:t>
      </w:r>
      <w:r w:rsidRPr="00F93587">
        <w:rPr>
          <w:bCs/>
          <w:highlight w:val="cyan"/>
          <w:u w:val="single"/>
        </w:rPr>
        <w:t>prejudice</w:t>
      </w:r>
      <w:r w:rsidRPr="00985E22">
        <w:rPr>
          <w:bCs/>
          <w:u w:val="single"/>
        </w:rPr>
        <w:t xml:space="preserve"> as how they categorize others</w:t>
      </w:r>
      <w:r w:rsidRPr="00970F3F">
        <w:rPr>
          <w:sz w:val="8"/>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985E22">
        <w:rPr>
          <w:bCs/>
          <w:u w:val="single"/>
        </w:rPr>
        <w:t>findings highlight the remarkable ease with which humans form coalitions</w:t>
      </w:r>
      <w:r w:rsidRPr="00970F3F">
        <w:rPr>
          <w:sz w:val="8"/>
        </w:rPr>
        <w:t xml:space="preserve">. </w:t>
      </w:r>
      <w:r w:rsidRPr="00DB5250">
        <w:rPr>
          <w:rStyle w:val="Emphasis"/>
        </w:rPr>
        <w:t>Recent research confirms</w:t>
      </w:r>
      <w:r w:rsidRPr="00985E22">
        <w:rPr>
          <w:bCs/>
          <w:u w:val="single"/>
        </w:rPr>
        <w:t xml:space="preserve"> that </w:t>
      </w:r>
      <w:r w:rsidRPr="00F93587">
        <w:rPr>
          <w:rStyle w:val="Emphasis"/>
          <w:highlight w:val="cyan"/>
        </w:rPr>
        <w:t>coalition</w:t>
      </w:r>
      <w:r w:rsidRPr="00985E22">
        <w:rPr>
          <w:bCs/>
          <w:u w:val="single"/>
        </w:rPr>
        <w:t xml:space="preserve">-based </w:t>
      </w:r>
      <w:r w:rsidRPr="00F93587">
        <w:rPr>
          <w:rStyle w:val="Emphasis"/>
          <w:highlight w:val="cyan"/>
        </w:rPr>
        <w:t>preferences trump race</w:t>
      </w:r>
      <w:r w:rsidRPr="00985E22">
        <w:rPr>
          <w:bCs/>
          <w:u w:val="single"/>
        </w:rPr>
        <w:t xml:space="preserve">-based </w:t>
      </w:r>
      <w:r w:rsidRPr="00DB5250">
        <w:rPr>
          <w:rStyle w:val="Emphasis"/>
        </w:rPr>
        <w:t>preferences</w:t>
      </w:r>
      <w:r w:rsidRPr="00970F3F">
        <w:rPr>
          <w:sz w:val="8"/>
        </w:rPr>
        <w:t xml:space="preserve">. For example, </w:t>
      </w:r>
      <w:r w:rsidRPr="00F93587">
        <w:rPr>
          <w:bCs/>
          <w:highlight w:val="cyan"/>
          <w:u w:val="single"/>
        </w:rPr>
        <w:t>both Democrats and Republicans</w:t>
      </w:r>
      <w:r w:rsidRPr="00985E22">
        <w:rPr>
          <w:bCs/>
          <w:u w:val="single"/>
        </w:rPr>
        <w:t xml:space="preserve"> </w:t>
      </w:r>
      <w:r w:rsidRPr="00F93587">
        <w:rPr>
          <w:bCs/>
          <w:highlight w:val="cyan"/>
          <w:u w:val="single"/>
        </w:rPr>
        <w:t>favor</w:t>
      </w:r>
      <w:r w:rsidRPr="00985E22">
        <w:rPr>
          <w:bCs/>
          <w:u w:val="single"/>
        </w:rPr>
        <w:t xml:space="preserve"> the resumes of those affiliated with </w:t>
      </w:r>
      <w:r w:rsidRPr="00F93587">
        <w:rPr>
          <w:bCs/>
          <w:highlight w:val="cyan"/>
          <w:u w:val="single"/>
        </w:rPr>
        <w:t>their</w:t>
      </w:r>
      <w:r w:rsidRPr="00985E22">
        <w:rPr>
          <w:bCs/>
          <w:u w:val="single"/>
        </w:rPr>
        <w:t xml:space="preserve"> political </w:t>
      </w:r>
      <w:r w:rsidRPr="00F93587">
        <w:rPr>
          <w:rStyle w:val="Emphasis"/>
          <w:highlight w:val="cyan"/>
        </w:rPr>
        <w:t>party</w:t>
      </w:r>
      <w:r w:rsidRPr="00985E22">
        <w:rPr>
          <w:bCs/>
          <w:u w:val="single"/>
        </w:rPr>
        <w:t xml:space="preserve"> much </w:t>
      </w:r>
      <w:r w:rsidRPr="00F93587">
        <w:rPr>
          <w:rStyle w:val="Emphasis"/>
          <w:highlight w:val="cyan"/>
        </w:rPr>
        <w:t>more than</w:t>
      </w:r>
      <w:r w:rsidRPr="00985E22">
        <w:rPr>
          <w:bCs/>
          <w:u w:val="single"/>
        </w:rPr>
        <w:t xml:space="preserve"> they favor those who share </w:t>
      </w:r>
      <w:r w:rsidRPr="00F93587">
        <w:rPr>
          <w:rStyle w:val="Emphasis"/>
          <w:highlight w:val="cyan"/>
        </w:rPr>
        <w:t>their race</w:t>
      </w:r>
      <w:r w:rsidRPr="00970F3F">
        <w:rPr>
          <w:sz w:val="8"/>
        </w:rPr>
        <w:t xml:space="preserve">. These </w:t>
      </w:r>
      <w:r w:rsidRPr="00985E22">
        <w:rPr>
          <w:bCs/>
          <w:u w:val="single"/>
        </w:rPr>
        <w:t>coalition-based preferences remain powerful even in the absence of the animosity present in electoral politics</w:t>
      </w:r>
      <w:r w:rsidRPr="00970F3F">
        <w:rPr>
          <w:sz w:val="8"/>
        </w:rPr>
        <w:t xml:space="preserve">. Our </w:t>
      </w:r>
      <w:r w:rsidRPr="00985E22">
        <w:rPr>
          <w:bCs/>
          <w:u w:val="single"/>
        </w:rPr>
        <w:t xml:space="preserve">research has shown that the simple act of </w:t>
      </w:r>
      <w:r w:rsidRPr="00F93587">
        <w:rPr>
          <w:bCs/>
          <w:highlight w:val="cyan"/>
          <w:u w:val="single"/>
        </w:rPr>
        <w:t xml:space="preserve">placing people on a </w:t>
      </w:r>
      <w:r w:rsidRPr="00F93587">
        <w:rPr>
          <w:rStyle w:val="Emphasis"/>
          <w:highlight w:val="cyan"/>
        </w:rPr>
        <w:t>mixed-race team</w:t>
      </w:r>
      <w:r w:rsidRPr="00F93587">
        <w:rPr>
          <w:bCs/>
          <w:highlight w:val="cyan"/>
          <w:u w:val="single"/>
        </w:rPr>
        <w:t xml:space="preserve"> can </w:t>
      </w:r>
      <w:r w:rsidRPr="00F93587">
        <w:rPr>
          <w:rStyle w:val="Emphasis"/>
          <w:highlight w:val="cyan"/>
        </w:rPr>
        <w:t>diminish</w:t>
      </w:r>
      <w:r w:rsidRPr="00985E22">
        <w:rPr>
          <w:bCs/>
          <w:u w:val="single"/>
        </w:rPr>
        <w:t xml:space="preserve"> their </w:t>
      </w:r>
      <w:r w:rsidRPr="00F93587">
        <w:rPr>
          <w:rStyle w:val="Emphasis"/>
          <w:highlight w:val="cyan"/>
        </w:rPr>
        <w:t xml:space="preserve">automatic </w:t>
      </w:r>
      <w:r w:rsidRPr="00DB5250">
        <w:rPr>
          <w:rStyle w:val="Emphasis"/>
        </w:rPr>
        <w:t xml:space="preserve">racial </w:t>
      </w:r>
      <w:r w:rsidRPr="00F93587">
        <w:rPr>
          <w:rStyle w:val="Emphasis"/>
          <w:highlight w:val="cyan"/>
        </w:rPr>
        <w:t>bias.</w:t>
      </w:r>
      <w:r w:rsidRPr="00970F3F">
        <w:rPr>
          <w:sz w:val="8"/>
        </w:rPr>
        <w:t xml:space="preserve"> In a series of experiments, </w:t>
      </w:r>
      <w:r w:rsidRPr="00985E22">
        <w:rPr>
          <w:bCs/>
          <w:u w:val="single"/>
        </w:rPr>
        <w:t>White participants who were randomly placed on a mixed-race team—the Tigers or Lions—showed little evidence of implicit racial bias</w:t>
      </w:r>
      <w:r w:rsidRPr="00970F3F">
        <w:rPr>
          <w:sz w:val="8"/>
        </w:rPr>
        <w:t xml:space="preserve">. </w:t>
      </w:r>
      <w:r w:rsidRPr="00985E22">
        <w:rPr>
          <w:bCs/>
          <w:u w:val="single"/>
        </w:rPr>
        <w:t xml:space="preserve">Merely </w:t>
      </w:r>
      <w:r w:rsidRPr="00F93587">
        <w:rPr>
          <w:bCs/>
          <w:highlight w:val="cyan"/>
          <w:u w:val="single"/>
        </w:rPr>
        <w:t>belonging to a mixed-race team trigged positive automatic associations</w:t>
      </w:r>
      <w:r w:rsidRPr="00985E22">
        <w:rPr>
          <w:bCs/>
          <w:u w:val="single"/>
        </w:rPr>
        <w:t xml:space="preserve"> with all of the members of their own group, irrespective of race</w:t>
      </w:r>
      <w:r w:rsidRPr="00970F3F">
        <w:rPr>
          <w:sz w:val="8"/>
          <w:highlight w:val="cyan"/>
        </w:rPr>
        <w:t xml:space="preserve">. </w:t>
      </w:r>
      <w:r w:rsidRPr="00985E22">
        <w:rPr>
          <w:bCs/>
          <w:u w:val="single"/>
        </w:rPr>
        <w:t>Being a part of one of these seemingly trivial mixed-race groups produced similar effects on brain activity—</w:t>
      </w:r>
      <w:r w:rsidRPr="00F93587">
        <w:rPr>
          <w:bCs/>
          <w:highlight w:val="cyan"/>
          <w:u w:val="single"/>
        </w:rPr>
        <w:t xml:space="preserve">the </w:t>
      </w:r>
      <w:r w:rsidRPr="00F93587">
        <w:rPr>
          <w:rStyle w:val="Emphasis"/>
          <w:highlight w:val="cyan"/>
        </w:rPr>
        <w:t>amygdala responded</w:t>
      </w:r>
      <w:r w:rsidRPr="00F93587">
        <w:rPr>
          <w:bCs/>
          <w:highlight w:val="cyan"/>
          <w:u w:val="single"/>
        </w:rPr>
        <w:t xml:space="preserve"> to </w:t>
      </w:r>
      <w:r w:rsidRPr="00F93587">
        <w:rPr>
          <w:rStyle w:val="Emphasis"/>
          <w:highlight w:val="cyan"/>
        </w:rPr>
        <w:t>team</w:t>
      </w:r>
      <w:r w:rsidRPr="00985E22">
        <w:rPr>
          <w:bCs/>
          <w:u w:val="single"/>
        </w:rPr>
        <w:t xml:space="preserve"> membership </w:t>
      </w:r>
      <w:r w:rsidRPr="00F93587">
        <w:rPr>
          <w:rStyle w:val="Emphasis"/>
          <w:highlight w:val="cyan"/>
        </w:rPr>
        <w:t>rather than race</w:t>
      </w:r>
      <w:r w:rsidRPr="00970F3F">
        <w:rPr>
          <w:sz w:val="8"/>
        </w:rPr>
        <w:t xml:space="preserve">. Taken together, </w:t>
      </w:r>
      <w:r w:rsidRPr="00985E22">
        <w:rPr>
          <w:bCs/>
          <w:u w:val="single"/>
        </w:rPr>
        <w:t>these studies indicate that momentary changes in group membership can override the influence of race on the way we see, think about, and feel toward people who are different from ourselves</w:t>
      </w:r>
      <w:r w:rsidRPr="00970F3F">
        <w:rPr>
          <w:sz w:val="8"/>
        </w:rPr>
        <w:t xml:space="preserve">. Although these coalition-based distinctions might be the most basic building block of bias, they say little about the other factors that cause group conflict. Why do some groups get ignored while others get attacked? Whenever we encounter a new person or </w:t>
      </w:r>
      <w:proofErr w:type="gramStart"/>
      <w:r w:rsidRPr="00970F3F">
        <w:rPr>
          <w:sz w:val="8"/>
        </w:rPr>
        <w:t>group</w:t>
      </w:r>
      <w:proofErr w:type="gramEnd"/>
      <w:r w:rsidRPr="00970F3F">
        <w:rPr>
          <w:sz w:val="8"/>
        </w:rPr>
        <w:t xml:space="preserve">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w:t>
      </w:r>
      <w:proofErr w:type="gramStart"/>
      <w:r w:rsidRPr="00970F3F">
        <w:rPr>
          <w:sz w:val="8"/>
        </w:rPr>
        <w:t>neither?—</w:t>
      </w:r>
      <w:proofErr w:type="gramEnd"/>
      <w:r w:rsidRPr="00970F3F">
        <w:rPr>
          <w:sz w:val="8"/>
        </w:rPr>
        <w:t xml:space="preserve">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w:t>
      </w:r>
      <w:r w:rsidRPr="00985E22">
        <w:rPr>
          <w:bCs/>
          <w:u w:val="single"/>
        </w:rPr>
        <w:t>Just as a particular person’s group membership can be flexible, so too are the relations between groups. Groups that have previously had cordial relations may become rivals (and vice versa)</w:t>
      </w:r>
      <w:r w:rsidRPr="00970F3F">
        <w:rPr>
          <w:sz w:val="8"/>
        </w:rPr>
        <w:t xml:space="preserve">. Indeed, </w:t>
      </w:r>
      <w:r w:rsidRPr="00DB5250">
        <w:rPr>
          <w:rStyle w:val="Emphasis"/>
        </w:rPr>
        <w:t xml:space="preserve">psychological and biological </w:t>
      </w:r>
      <w:r w:rsidRPr="00F93587">
        <w:rPr>
          <w:rStyle w:val="Emphasis"/>
          <w:highlight w:val="cyan"/>
        </w:rPr>
        <w:t>responses</w:t>
      </w:r>
      <w:r w:rsidRPr="00F93587">
        <w:rPr>
          <w:bCs/>
          <w:highlight w:val="cyan"/>
          <w:u w:val="single"/>
        </w:rPr>
        <w:t xml:space="preserve"> to out-group members </w:t>
      </w:r>
      <w:r w:rsidRPr="00F93587">
        <w:rPr>
          <w:rStyle w:val="Emphasis"/>
          <w:highlight w:val="cyan"/>
        </w:rPr>
        <w:t>can change</w:t>
      </w:r>
      <w:r w:rsidRPr="00970F3F">
        <w:rPr>
          <w:sz w:val="8"/>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985E22">
        <w:rPr>
          <w:bCs/>
          <w:u w:val="single"/>
        </w:rPr>
        <w:t xml:space="preserve">all out-groups are treated the same: some elicit indifference whereas others become targets of antipathy. Stereotypically threatening groups are especially likely to be targeted with violence, but those </w:t>
      </w:r>
      <w:r w:rsidRPr="00F93587">
        <w:rPr>
          <w:rStyle w:val="Emphasis"/>
          <w:highlight w:val="cyan"/>
        </w:rPr>
        <w:t>stereotypes can be tempered</w:t>
      </w:r>
      <w:r w:rsidRPr="00F93587">
        <w:rPr>
          <w:bCs/>
          <w:highlight w:val="cyan"/>
          <w:u w:val="single"/>
        </w:rPr>
        <w:t xml:space="preserve"> with </w:t>
      </w:r>
      <w:r w:rsidRPr="00F93587">
        <w:rPr>
          <w:rStyle w:val="Emphasis"/>
          <w:highlight w:val="cyan"/>
        </w:rPr>
        <w:t>other info</w:t>
      </w:r>
      <w:r w:rsidRPr="00985E22">
        <w:rPr>
          <w:bCs/>
          <w:u w:val="single"/>
        </w:rPr>
        <w:t>rmation.</w:t>
      </w:r>
      <w:r w:rsidRPr="00970F3F">
        <w:rPr>
          <w:sz w:val="8"/>
        </w:rPr>
        <w:t xml:space="preserve"> </w:t>
      </w:r>
      <w:r w:rsidRPr="00F93587">
        <w:rPr>
          <w:bCs/>
          <w:highlight w:val="cyan"/>
          <w:u w:val="single"/>
        </w:rPr>
        <w:t xml:space="preserve">If </w:t>
      </w:r>
      <w:r w:rsidRPr="00985E22">
        <w:rPr>
          <w:bCs/>
          <w:u w:val="single"/>
        </w:rPr>
        <w:t xml:space="preserve">perceptions of intergroup relations can be changed, </w:t>
      </w:r>
      <w:r w:rsidRPr="00F93587">
        <w:rPr>
          <w:bCs/>
          <w:highlight w:val="cyan"/>
          <w:u w:val="single"/>
        </w:rPr>
        <w:t>individuals</w:t>
      </w:r>
      <w:r w:rsidRPr="00985E22">
        <w:rPr>
          <w:bCs/>
          <w:u w:val="single"/>
        </w:rPr>
        <w:t xml:space="preserve"> may </w:t>
      </w:r>
      <w:r w:rsidRPr="00F93587">
        <w:rPr>
          <w:bCs/>
          <w:highlight w:val="cyan"/>
          <w:u w:val="single"/>
        </w:rPr>
        <w:t>overcome hostility</w:t>
      </w:r>
      <w:r w:rsidRPr="00985E22">
        <w:rPr>
          <w:bCs/>
          <w:u w:val="single"/>
        </w:rPr>
        <w:t xml:space="preserve"> toward perceived foes </w:t>
      </w:r>
      <w:r w:rsidRPr="00F93587">
        <w:rPr>
          <w:bCs/>
          <w:highlight w:val="cyan"/>
          <w:u w:val="single"/>
        </w:rPr>
        <w:t xml:space="preserve">and become more responsive </w:t>
      </w:r>
      <w:r w:rsidRPr="00985E22">
        <w:rPr>
          <w:bCs/>
          <w:u w:val="single"/>
        </w:rPr>
        <w:t>to one another’s grievances.</w:t>
      </w:r>
      <w:r w:rsidRPr="00970F3F">
        <w:rPr>
          <w:sz w:val="8"/>
        </w:rPr>
        <w:t xml:space="preserve"> </w:t>
      </w:r>
      <w:r w:rsidRPr="00F93587">
        <w:rPr>
          <w:bCs/>
          <w:highlight w:val="cyan"/>
          <w:u w:val="single"/>
        </w:rPr>
        <w:t xml:space="preserve">The </w:t>
      </w:r>
      <w:r w:rsidRPr="00F93587">
        <w:rPr>
          <w:rStyle w:val="Emphasis"/>
          <w:highlight w:val="cyan"/>
        </w:rPr>
        <w:t>flexible nature</w:t>
      </w:r>
      <w:r w:rsidRPr="00985E22">
        <w:rPr>
          <w:bCs/>
          <w:u w:val="single"/>
        </w:rPr>
        <w:t xml:space="preserve"> of both group membership and intergroup relations </w:t>
      </w:r>
      <w:r w:rsidRPr="00F93587">
        <w:rPr>
          <w:bCs/>
          <w:highlight w:val="cyan"/>
          <w:u w:val="single"/>
        </w:rPr>
        <w:t>offers reason to be</w:t>
      </w:r>
      <w:r w:rsidRPr="00970F3F">
        <w:rPr>
          <w:sz w:val="8"/>
        </w:rPr>
        <w:t xml:space="preserve"> cautiously </w:t>
      </w:r>
      <w:r w:rsidRPr="00F93587">
        <w:rPr>
          <w:rStyle w:val="Emphasis"/>
          <w:highlight w:val="cyan"/>
        </w:rPr>
        <w:t>optimistic</w:t>
      </w:r>
      <w:r w:rsidRPr="00F93587">
        <w:rPr>
          <w:bCs/>
          <w:highlight w:val="cyan"/>
          <w:u w:val="single"/>
        </w:rPr>
        <w:t xml:space="preserve"> about </w:t>
      </w:r>
      <w:r w:rsidRPr="00985E22">
        <w:rPr>
          <w:bCs/>
          <w:u w:val="single"/>
        </w:rPr>
        <w:t xml:space="preserve">the potential for greater </w:t>
      </w:r>
      <w:r w:rsidRPr="00F93587">
        <w:rPr>
          <w:bCs/>
          <w:highlight w:val="cyan"/>
          <w:u w:val="single"/>
        </w:rPr>
        <w:t>coop</w:t>
      </w:r>
      <w:r w:rsidRPr="00985E22">
        <w:rPr>
          <w:bCs/>
          <w:u w:val="single"/>
        </w:rPr>
        <w:t xml:space="preserve">eration </w:t>
      </w:r>
      <w:r w:rsidRPr="00F93587">
        <w:rPr>
          <w:bCs/>
          <w:highlight w:val="cyan"/>
          <w:u w:val="single"/>
        </w:rPr>
        <w:t>among groups in conflict</w:t>
      </w:r>
      <w:r w:rsidRPr="00970F3F">
        <w:rPr>
          <w:sz w:val="8"/>
        </w:rPr>
        <w:t xml:space="preserve"> (be they black versus white or citizens versus police). </w:t>
      </w:r>
      <w:r w:rsidRPr="00F93587">
        <w:rPr>
          <w:rStyle w:val="Emphasis"/>
          <w:highlight w:val="cyan"/>
        </w:rPr>
        <w:t xml:space="preserve">One strategy is to bring </w:t>
      </w:r>
      <w:r w:rsidRPr="00DB5250">
        <w:rPr>
          <w:rStyle w:val="Emphasis"/>
        </w:rPr>
        <w:t xml:space="preserve">multiple </w:t>
      </w:r>
      <w:r w:rsidRPr="00F93587">
        <w:rPr>
          <w:rStyle w:val="Emphasis"/>
          <w:highlight w:val="cyan"/>
        </w:rPr>
        <w:t>groups together around a common goal</w:t>
      </w:r>
      <w:r w:rsidRPr="00970F3F">
        <w:rPr>
          <w:sz w:val="8"/>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F93587">
        <w:rPr>
          <w:bCs/>
          <w:highlight w:val="cyan"/>
          <w:u w:val="single"/>
        </w:rPr>
        <w:t xml:space="preserve">creating </w:t>
      </w:r>
      <w:r w:rsidRPr="00985E22">
        <w:rPr>
          <w:bCs/>
          <w:u w:val="single"/>
        </w:rPr>
        <w:t xml:space="preserve">a sense of </w:t>
      </w:r>
      <w:r w:rsidRPr="00F93587">
        <w:rPr>
          <w:rStyle w:val="Emphasis"/>
          <w:highlight w:val="cyan"/>
        </w:rPr>
        <w:t>cohesion</w:t>
      </w:r>
      <w:r w:rsidRPr="00985E22">
        <w:rPr>
          <w:bCs/>
          <w:u w:val="single"/>
        </w:rPr>
        <w:t xml:space="preserve"> between two competitive groups </w:t>
      </w:r>
      <w:r w:rsidRPr="00F93587">
        <w:rPr>
          <w:bCs/>
          <w:highlight w:val="cyan"/>
          <w:u w:val="single"/>
        </w:rPr>
        <w:t>can increase empathy</w:t>
      </w:r>
      <w:r w:rsidRPr="00985E22">
        <w:rPr>
          <w:bCs/>
          <w:u w:val="single"/>
        </w:rPr>
        <w:t xml:space="preserve"> for the suffering of our rivals</w:t>
      </w:r>
      <w:r w:rsidRPr="00970F3F">
        <w:rPr>
          <w:sz w:val="8"/>
        </w:rPr>
        <w:t xml:space="preserve">. </w:t>
      </w:r>
      <w:r w:rsidRPr="00F93587">
        <w:rPr>
          <w:bCs/>
          <w:highlight w:val="cyan"/>
          <w:u w:val="single"/>
        </w:rPr>
        <w:t>These</w:t>
      </w:r>
      <w:r w:rsidRPr="00970F3F">
        <w:rPr>
          <w:sz w:val="8"/>
        </w:rPr>
        <w:t xml:space="preserve"> sorts of </w:t>
      </w:r>
      <w:r w:rsidRPr="00985E22">
        <w:rPr>
          <w:bCs/>
          <w:u w:val="single"/>
        </w:rPr>
        <w:t>strategies</w:t>
      </w:r>
      <w:r w:rsidRPr="00970F3F">
        <w:rPr>
          <w:sz w:val="8"/>
        </w:rPr>
        <w:t xml:space="preserve"> can help </w:t>
      </w:r>
      <w:r w:rsidRPr="00F93587">
        <w:rPr>
          <w:bCs/>
          <w:highlight w:val="cyan"/>
          <w:u w:val="single"/>
        </w:rPr>
        <w:t>reduce aggression toward</w:t>
      </w:r>
      <w:r w:rsidRPr="00985E22">
        <w:rPr>
          <w:bCs/>
          <w:u w:val="single"/>
        </w:rPr>
        <w:t xml:space="preserve"> hostile </w:t>
      </w:r>
      <w:r w:rsidRPr="00F93587">
        <w:rPr>
          <w:bCs/>
          <w:highlight w:val="cyan"/>
          <w:u w:val="single"/>
        </w:rPr>
        <w:t>out-groups,</w:t>
      </w:r>
      <w:r w:rsidRPr="00985E22">
        <w:rPr>
          <w:bCs/>
          <w:u w:val="single"/>
        </w:rPr>
        <w:t xml:space="preserve"> </w:t>
      </w:r>
      <w:r w:rsidRPr="00F93587">
        <w:rPr>
          <w:bCs/>
          <w:highlight w:val="cyan"/>
          <w:u w:val="single"/>
        </w:rPr>
        <w:t xml:space="preserve">which is </w:t>
      </w:r>
      <w:r w:rsidRPr="00F93587">
        <w:rPr>
          <w:rStyle w:val="Emphasis"/>
          <w:highlight w:val="cyan"/>
        </w:rPr>
        <w:t>critical for</w:t>
      </w:r>
      <w:r w:rsidRPr="00DB5250">
        <w:rPr>
          <w:rStyle w:val="Emphasis"/>
        </w:rPr>
        <w:t xml:space="preserve"> creating more opportunities for </w:t>
      </w:r>
      <w:r w:rsidRPr="00F93587">
        <w:rPr>
          <w:rStyle w:val="Emphasis"/>
          <w:highlight w:val="cyan"/>
        </w:rPr>
        <w:t>constructive dialogue addressing</w:t>
      </w:r>
      <w:r w:rsidRPr="00DB5250">
        <w:rPr>
          <w:rStyle w:val="Emphasis"/>
        </w:rPr>
        <w:t xml:space="preserve"> greater social </w:t>
      </w:r>
      <w:r w:rsidRPr="00F93587">
        <w:rPr>
          <w:rStyle w:val="Emphasis"/>
          <w:highlight w:val="cyan"/>
        </w:rPr>
        <w:t>injustices.</w:t>
      </w:r>
      <w:r w:rsidRPr="00DB5250">
        <w:rPr>
          <w:rStyle w:val="Emphasis"/>
        </w:rPr>
        <w:t xml:space="preserve"> </w:t>
      </w:r>
      <w:r w:rsidRPr="00970F3F">
        <w:rPr>
          <w:sz w:val="8"/>
        </w:rPr>
        <w:t xml:space="preserve">Of course, instilling a sense of common identity and cooperation is extremely difficult in entrenched intergroup conflicts, but when it happens, the benefits are obvious. 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985E22">
        <w:rPr>
          <w:bCs/>
          <w:u w:val="single"/>
        </w:rPr>
        <w:t>Even in cases where it isn’t possible to create a common identity among groups in conflict, it may be possible to blur the boundaries between groups</w:t>
      </w:r>
      <w:r w:rsidRPr="00970F3F">
        <w:rPr>
          <w:sz w:val="8"/>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985E22">
        <w:rPr>
          <w:bCs/>
          <w:u w:val="single"/>
        </w:rPr>
        <w:t>we</w:t>
      </w:r>
      <w:r w:rsidRPr="00970F3F">
        <w:rPr>
          <w:sz w:val="8"/>
        </w:rPr>
        <w:t xml:space="preserve">, as a society, </w:t>
      </w:r>
      <w:r w:rsidRPr="00985E22">
        <w:rPr>
          <w:bCs/>
          <w:u w:val="single"/>
        </w:rPr>
        <w:t>have a responsibility to reduce prejudice and discrimination</w:t>
      </w:r>
      <w:r w:rsidRPr="00970F3F">
        <w:rPr>
          <w:sz w:val="8"/>
        </w:rPr>
        <w:t xml:space="preserve">. These recent </w:t>
      </w:r>
      <w:r w:rsidRPr="00DB5250">
        <w:rPr>
          <w:rStyle w:val="Emphasis"/>
        </w:rPr>
        <w:t>findings from psychology and neuroscience indicate that we, as individuals, possess this capacity</w:t>
      </w:r>
      <w:r w:rsidRPr="00970F3F">
        <w:rPr>
          <w:sz w:val="8"/>
        </w:rPr>
        <w:t xml:space="preserve">. </w:t>
      </w:r>
      <w:proofErr w:type="gramStart"/>
      <w:r w:rsidRPr="00970F3F">
        <w:rPr>
          <w:sz w:val="8"/>
        </w:rPr>
        <w:t>Of course</w:t>
      </w:r>
      <w:proofErr w:type="gramEnd"/>
      <w:r w:rsidRPr="00970F3F">
        <w:rPr>
          <w:sz w:val="8"/>
        </w:rPr>
        <w:t xml:space="preserve"> this capacity is not sufficient to usher in racial equality or peace. Even when the level of prejudice against particular out-groups decreases, it does not imply that the level of institutional discrimination against these or other groups will necessarily improve. </w:t>
      </w:r>
      <w:r w:rsidRPr="00985E22">
        <w:rPr>
          <w:bCs/>
          <w:u w:val="single"/>
        </w:rPr>
        <w:t xml:space="preserve">Ultimately, </w:t>
      </w:r>
      <w:r w:rsidRPr="00F93587">
        <w:rPr>
          <w:bCs/>
          <w:highlight w:val="cyan"/>
          <w:u w:val="single"/>
        </w:rPr>
        <w:t xml:space="preserve">only </w:t>
      </w:r>
      <w:r w:rsidRPr="00F93587">
        <w:rPr>
          <w:rStyle w:val="Emphasis"/>
          <w:highlight w:val="cyan"/>
        </w:rPr>
        <w:t>collective action</w:t>
      </w:r>
      <w:r w:rsidRPr="00F93587">
        <w:rPr>
          <w:bCs/>
          <w:highlight w:val="cyan"/>
          <w:u w:val="single"/>
        </w:rPr>
        <w:t xml:space="preserve"> and </w:t>
      </w:r>
      <w:r w:rsidRPr="00F93587">
        <w:rPr>
          <w:rStyle w:val="Emphasis"/>
          <w:highlight w:val="cyan"/>
        </w:rPr>
        <w:t>institutional evolution</w:t>
      </w:r>
      <w:r w:rsidRPr="00F93587">
        <w:rPr>
          <w:bCs/>
          <w:highlight w:val="cyan"/>
          <w:u w:val="single"/>
        </w:rPr>
        <w:t xml:space="preserve"> can address systemic racism</w:t>
      </w:r>
      <w:r w:rsidRPr="00970F3F">
        <w:rPr>
          <w:sz w:val="8"/>
        </w:rPr>
        <w:t xml:space="preserve">. </w:t>
      </w:r>
      <w:r w:rsidRPr="00F93587">
        <w:rPr>
          <w:bCs/>
          <w:highlight w:val="cyan"/>
          <w:u w:val="single"/>
        </w:rPr>
        <w:t>The science is clear</w:t>
      </w:r>
      <w:r w:rsidRPr="00985E22">
        <w:rPr>
          <w:bCs/>
          <w:u w:val="single"/>
        </w:rPr>
        <w:t xml:space="preserve"> on one thing, though: </w:t>
      </w:r>
      <w:r w:rsidRPr="00F93587">
        <w:rPr>
          <w:rStyle w:val="Emphasis"/>
          <w:highlight w:val="cyan"/>
        </w:rPr>
        <w:t>individual bias and discrimination are changeable</w:t>
      </w:r>
      <w:r w:rsidRPr="00985E22">
        <w:rPr>
          <w:bCs/>
          <w:u w:val="single"/>
        </w:rPr>
        <w:t>.</w:t>
      </w:r>
      <w:r w:rsidRPr="00970F3F">
        <w:rPr>
          <w:sz w:val="8"/>
        </w:rPr>
        <w:t xml:space="preserve"> </w:t>
      </w:r>
      <w:r w:rsidRPr="00F93587">
        <w:rPr>
          <w:bCs/>
          <w:highlight w:val="cyan"/>
          <w:u w:val="single"/>
        </w:rPr>
        <w:t xml:space="preserve">Race-based </w:t>
      </w:r>
      <w:r w:rsidRPr="00F93587">
        <w:rPr>
          <w:bCs/>
          <w:highlight w:val="cyan"/>
          <w:u w:val="single"/>
        </w:rPr>
        <w:lastRenderedPageBreak/>
        <w:t>prejudice</w:t>
      </w:r>
      <w:r w:rsidRPr="00985E22">
        <w:rPr>
          <w:bCs/>
          <w:u w:val="single"/>
        </w:rPr>
        <w:t xml:space="preserve"> and discrimination, in particular, </w:t>
      </w:r>
      <w:r w:rsidRPr="00F93587">
        <w:rPr>
          <w:bCs/>
          <w:highlight w:val="cyan"/>
          <w:u w:val="single"/>
        </w:rPr>
        <w:t xml:space="preserve">are </w:t>
      </w:r>
      <w:r w:rsidRPr="00F93587">
        <w:rPr>
          <w:rStyle w:val="Emphasis"/>
          <w:highlight w:val="cyan"/>
        </w:rPr>
        <w:t>created and reinforced by</w:t>
      </w:r>
      <w:r w:rsidRPr="00985E22">
        <w:rPr>
          <w:bCs/>
          <w:u w:val="single"/>
        </w:rPr>
        <w:t xml:space="preserve"> many </w:t>
      </w:r>
      <w:r w:rsidRPr="00F93587">
        <w:rPr>
          <w:rStyle w:val="Emphasis"/>
          <w:highlight w:val="cyan"/>
        </w:rPr>
        <w:t>social factors,</w:t>
      </w:r>
      <w:r w:rsidRPr="00985E22">
        <w:rPr>
          <w:bCs/>
          <w:u w:val="single"/>
        </w:rPr>
        <w:t xml:space="preserve"> but they are </w:t>
      </w:r>
      <w:r w:rsidRPr="00F93587">
        <w:rPr>
          <w:rStyle w:val="Emphasis"/>
          <w:highlight w:val="cyan"/>
        </w:rPr>
        <w:t>not inevitable consequences of</w:t>
      </w:r>
      <w:r w:rsidRPr="00985E22">
        <w:rPr>
          <w:bCs/>
          <w:u w:val="single"/>
        </w:rPr>
        <w:t xml:space="preserve"> our </w:t>
      </w:r>
      <w:r w:rsidRPr="00F93587">
        <w:rPr>
          <w:rStyle w:val="Emphasis"/>
          <w:highlight w:val="cyan"/>
        </w:rPr>
        <w:t>biology</w:t>
      </w:r>
      <w:r w:rsidRPr="00970F3F">
        <w:rPr>
          <w:b/>
          <w:sz w:val="8"/>
        </w:rPr>
        <w:t>.</w:t>
      </w:r>
      <w:r w:rsidRPr="00970F3F">
        <w:rPr>
          <w:sz w:val="8"/>
        </w:rPr>
        <w:t xml:space="preserve"> Perhaps understanding how coalitional thinking impacts intergroup relations will make it easier for us to affect real social change going forward.</w:t>
      </w:r>
    </w:p>
    <w:p w14:paraId="7EB80F0D" w14:textId="77777777" w:rsidR="003D46E4" w:rsidRPr="00B55AD5" w:rsidRDefault="003D46E4" w:rsidP="00B55AD5"/>
    <w:sectPr w:rsidR="003D46E4"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2C476" w14:textId="77777777" w:rsidR="00724AE2" w:rsidRDefault="00724AE2" w:rsidP="00C6085E">
      <w:pPr>
        <w:spacing w:after="0" w:line="240" w:lineRule="auto"/>
      </w:pPr>
      <w:r>
        <w:separator/>
      </w:r>
    </w:p>
  </w:endnote>
  <w:endnote w:type="continuationSeparator" w:id="0">
    <w:p w14:paraId="45611863" w14:textId="77777777" w:rsidR="00724AE2" w:rsidRDefault="00724AE2" w:rsidP="00C6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useo Sans 300">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0A5BA" w14:textId="77777777" w:rsidR="00724AE2" w:rsidRDefault="00724AE2" w:rsidP="00C6085E">
      <w:pPr>
        <w:spacing w:after="0" w:line="240" w:lineRule="auto"/>
      </w:pPr>
      <w:r>
        <w:separator/>
      </w:r>
    </w:p>
  </w:footnote>
  <w:footnote w:type="continuationSeparator" w:id="0">
    <w:p w14:paraId="7C61F4B6" w14:textId="77777777" w:rsidR="00724AE2" w:rsidRDefault="00724AE2" w:rsidP="00C608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2FF6"/>
    <w:rsid w:val="000139A3"/>
    <w:rsid w:val="00100833"/>
    <w:rsid w:val="00104529"/>
    <w:rsid w:val="00105942"/>
    <w:rsid w:val="00107396"/>
    <w:rsid w:val="00144A4C"/>
    <w:rsid w:val="00176AB0"/>
    <w:rsid w:val="00177B7D"/>
    <w:rsid w:val="0018322D"/>
    <w:rsid w:val="001B5776"/>
    <w:rsid w:val="001E527A"/>
    <w:rsid w:val="001F78CE"/>
    <w:rsid w:val="00217EC3"/>
    <w:rsid w:val="0022532E"/>
    <w:rsid w:val="00251FC7"/>
    <w:rsid w:val="002855A7"/>
    <w:rsid w:val="002B146A"/>
    <w:rsid w:val="002B5E17"/>
    <w:rsid w:val="00305891"/>
    <w:rsid w:val="00313A40"/>
    <w:rsid w:val="00315690"/>
    <w:rsid w:val="00316B75"/>
    <w:rsid w:val="00325646"/>
    <w:rsid w:val="003460F2"/>
    <w:rsid w:val="0038158C"/>
    <w:rsid w:val="003902BA"/>
    <w:rsid w:val="003A09E2"/>
    <w:rsid w:val="003D46E4"/>
    <w:rsid w:val="00407037"/>
    <w:rsid w:val="004605D6"/>
    <w:rsid w:val="0046588B"/>
    <w:rsid w:val="004C60E8"/>
    <w:rsid w:val="004D32F2"/>
    <w:rsid w:val="004D6475"/>
    <w:rsid w:val="004E3579"/>
    <w:rsid w:val="004E728B"/>
    <w:rsid w:val="004F39E0"/>
    <w:rsid w:val="00537BD5"/>
    <w:rsid w:val="0057268A"/>
    <w:rsid w:val="005D2912"/>
    <w:rsid w:val="006065BD"/>
    <w:rsid w:val="00645FA9"/>
    <w:rsid w:val="00647866"/>
    <w:rsid w:val="00665003"/>
    <w:rsid w:val="006A2AD0"/>
    <w:rsid w:val="006A36F9"/>
    <w:rsid w:val="006C2375"/>
    <w:rsid w:val="006C4CA4"/>
    <w:rsid w:val="006D4ECC"/>
    <w:rsid w:val="00722258"/>
    <w:rsid w:val="007243E5"/>
    <w:rsid w:val="00724AE2"/>
    <w:rsid w:val="00766EA0"/>
    <w:rsid w:val="00794E8A"/>
    <w:rsid w:val="007A2226"/>
    <w:rsid w:val="007F5B66"/>
    <w:rsid w:val="00823A1C"/>
    <w:rsid w:val="00831203"/>
    <w:rsid w:val="00845B9D"/>
    <w:rsid w:val="00860984"/>
    <w:rsid w:val="008B3ECB"/>
    <w:rsid w:val="008B4E85"/>
    <w:rsid w:val="008B6476"/>
    <w:rsid w:val="008C1B2E"/>
    <w:rsid w:val="0091627E"/>
    <w:rsid w:val="0097032B"/>
    <w:rsid w:val="00972871"/>
    <w:rsid w:val="009D2EAD"/>
    <w:rsid w:val="009D54B2"/>
    <w:rsid w:val="009E1922"/>
    <w:rsid w:val="009F7ED2"/>
    <w:rsid w:val="00A62E68"/>
    <w:rsid w:val="00A93661"/>
    <w:rsid w:val="00A95652"/>
    <w:rsid w:val="00AC0AB8"/>
    <w:rsid w:val="00AF1B76"/>
    <w:rsid w:val="00B20D35"/>
    <w:rsid w:val="00B33C6D"/>
    <w:rsid w:val="00B4508F"/>
    <w:rsid w:val="00B55AD5"/>
    <w:rsid w:val="00B8057C"/>
    <w:rsid w:val="00B80FCB"/>
    <w:rsid w:val="00BD6238"/>
    <w:rsid w:val="00BF593B"/>
    <w:rsid w:val="00BF773A"/>
    <w:rsid w:val="00BF7E81"/>
    <w:rsid w:val="00C13773"/>
    <w:rsid w:val="00C17CC8"/>
    <w:rsid w:val="00C37A58"/>
    <w:rsid w:val="00C6085E"/>
    <w:rsid w:val="00C83417"/>
    <w:rsid w:val="00C9604F"/>
    <w:rsid w:val="00CA19AA"/>
    <w:rsid w:val="00CB7272"/>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5262C"/>
    <w:rsid w:val="00EC7DC4"/>
    <w:rsid w:val="00ED30CF"/>
    <w:rsid w:val="00F03C46"/>
    <w:rsid w:val="00F176EF"/>
    <w:rsid w:val="00F45E10"/>
    <w:rsid w:val="00F6364A"/>
    <w:rsid w:val="00F9113A"/>
    <w:rsid w:val="00FB2FF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19E26"/>
  <w15:chartTrackingRefBased/>
  <w15:docId w15:val="{77CE520A-CCCB-4003-8551-24ED281D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32F2"/>
    <w:rPr>
      <w:rFonts w:ascii="Calibri" w:eastAsiaTheme="minorHAnsi" w:hAnsi="Calibri"/>
    </w:rPr>
  </w:style>
  <w:style w:type="paragraph" w:styleId="Heading1">
    <w:name w:val="heading 1"/>
    <w:aliases w:val="Pocket"/>
    <w:basedOn w:val="Normal"/>
    <w:next w:val="Normal"/>
    <w:link w:val="Heading1Char"/>
    <w:qFormat/>
    <w:rsid w:val="004D32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32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D32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4D32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32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32F2"/>
  </w:style>
  <w:style w:type="character" w:customStyle="1" w:styleId="Heading1Char">
    <w:name w:val="Heading 1 Char"/>
    <w:aliases w:val="Pocket Char"/>
    <w:basedOn w:val="DefaultParagraphFont"/>
    <w:link w:val="Heading1"/>
    <w:rsid w:val="004D32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32F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D32F2"/>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4D32F2"/>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4D32F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D32F2"/>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4D32F2"/>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D32F2"/>
    <w:rPr>
      <w:color w:val="auto"/>
      <w:u w:val="none"/>
    </w:rPr>
  </w:style>
  <w:style w:type="character" w:styleId="FollowedHyperlink">
    <w:name w:val="FollowedHyperlink"/>
    <w:basedOn w:val="DefaultParagraphFont"/>
    <w:uiPriority w:val="99"/>
    <w:semiHidden/>
    <w:unhideWhenUsed/>
    <w:rsid w:val="004D32F2"/>
    <w:rPr>
      <w:color w:val="auto"/>
      <w:u w:val="none"/>
    </w:rPr>
  </w:style>
  <w:style w:type="paragraph" w:customStyle="1" w:styleId="Emphasis1">
    <w:name w:val="Emphasis1"/>
    <w:basedOn w:val="Normal"/>
    <w:link w:val="Emphasis"/>
    <w:autoRedefine/>
    <w:uiPriority w:val="7"/>
    <w:qFormat/>
    <w:rsid w:val="003D46E4"/>
    <w:pPr>
      <w:pBdr>
        <w:top w:val="single" w:sz="4" w:space="1" w:color="auto"/>
        <w:left w:val="single" w:sz="4" w:space="4" w:color="auto"/>
        <w:bottom w:val="single" w:sz="4" w:space="1" w:color="auto"/>
        <w:right w:val="single" w:sz="4" w:space="4" w:color="auto"/>
      </w:pBdr>
      <w:ind w:left="720"/>
      <w:jc w:val="both"/>
    </w:pPr>
    <w:rPr>
      <w:rFonts w:eastAsia="宋体"/>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3D46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宋体" w:hAnsiTheme="minorHAnsi" w:cstheme="minorBidi"/>
      <w:b w:val="0"/>
      <w:sz w:val="22"/>
      <w:szCs w:val="22"/>
    </w:rPr>
  </w:style>
  <w:style w:type="paragraph" w:customStyle="1" w:styleId="textbold">
    <w:name w:val="text bold"/>
    <w:basedOn w:val="Normal"/>
    <w:uiPriority w:val="7"/>
    <w:qFormat/>
    <w:rsid w:val="006C4CA4"/>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docs_e/legal_e/27-trips_04c_e.htm"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scientificamerican.com/article/the-flexibility-of-racial-bias/"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cato.org/free-trade-bulletin/unnecessary-proposal-wto-waiver-intellectual-property-rights-covid-19-vaccines%5d/Kank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to.org/english/docs_e/legal_e/27-trips_04c_e.htm"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8408</Words>
  <Characters>47926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2021-09-24T21:41:00Z</dcterms:created>
  <dcterms:modified xsi:type="dcterms:W3CDTF">2021-09-24T21:42:00Z</dcterms:modified>
</cp:coreProperties>
</file>