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5F891" w14:textId="77777777" w:rsidR="00F819AA" w:rsidRDefault="00F819AA" w:rsidP="00F819AA">
      <w:pPr>
        <w:pStyle w:val="Heading2"/>
      </w:pPr>
      <w:bookmarkStart w:id="0" w:name="_Hlk92534690"/>
      <w:r>
        <w:t>FW</w:t>
      </w:r>
    </w:p>
    <w:bookmarkEnd w:id="0"/>
    <w:p w14:paraId="43A2405A" w14:textId="77777777" w:rsidR="001251BB" w:rsidRPr="009D529F" w:rsidRDefault="001251BB" w:rsidP="001251BB">
      <w:pPr>
        <w:pStyle w:val="Heading3"/>
      </w:pPr>
      <w:r w:rsidRPr="009D529F">
        <w:lastRenderedPageBreak/>
        <w:t>Serial Policy Failure (0.40)</w:t>
      </w:r>
    </w:p>
    <w:p w14:paraId="428BA572" w14:textId="77777777" w:rsidR="001251BB" w:rsidRPr="009D529F" w:rsidRDefault="001251BB" w:rsidP="001251BB">
      <w:pPr>
        <w:pStyle w:val="Heading4"/>
      </w:pPr>
      <w:r w:rsidRPr="009D529F">
        <w:t>The K is a prior question – Orientalism has shaped the way we perceive Asia and form stereotypes. Only challenging the root of the problem ensures effective representations and policy action</w:t>
      </w:r>
    </w:p>
    <w:p w14:paraId="0256DDB6" w14:textId="77777777" w:rsidR="001251BB" w:rsidRPr="009D529F" w:rsidRDefault="001251BB" w:rsidP="001251BB">
      <w:proofErr w:type="spellStart"/>
      <w:r w:rsidRPr="009D529F">
        <w:rPr>
          <w:rStyle w:val="Style13ptBold"/>
        </w:rPr>
        <w:t>Bakli</w:t>
      </w:r>
      <w:proofErr w:type="spellEnd"/>
      <w:r w:rsidRPr="009D529F">
        <w:rPr>
          <w:rStyle w:val="Style13ptBold"/>
        </w:rPr>
        <w:t xml:space="preserve"> 14</w:t>
      </w:r>
      <w:r w:rsidRPr="009D529F">
        <w:t xml:space="preserve"> (Sara, Free-lance writer and blogger, Published by Jenn Incorporation, Published April 17 2014, “What is Orientalism, and how is it also racism?”, </w:t>
      </w:r>
      <w:hyperlink r:id="rId7" w:history="1">
        <w:r w:rsidRPr="009D529F">
          <w:rPr>
            <w:rStyle w:val="Hyperlink"/>
          </w:rPr>
          <w:t>http://reappropriate.co/2014/04/what-is-orientalism-and-how-is-it-also-racism/</w:t>
        </w:r>
      </w:hyperlink>
      <w:r w:rsidRPr="009D529F">
        <w:t>) RR Jr</w:t>
      </w:r>
    </w:p>
    <w:p w14:paraId="598433AE" w14:textId="77777777" w:rsidR="001251BB" w:rsidRPr="009D529F" w:rsidRDefault="001251BB" w:rsidP="001251BB">
      <w:pPr>
        <w:rPr>
          <w:sz w:val="12"/>
        </w:rPr>
      </w:pPr>
      <w:r w:rsidRPr="009D529F">
        <w:rPr>
          <w:sz w:val="12"/>
        </w:rPr>
        <w:t xml:space="preserve">A quick consideration of the many </w:t>
      </w:r>
      <w:r w:rsidRPr="009D529F">
        <w:rPr>
          <w:rStyle w:val="StyleUnderline"/>
          <w:highlight w:val="green"/>
        </w:rPr>
        <w:t>anti-Asian stereotypes</w:t>
      </w:r>
      <w:r w:rsidRPr="009D529F">
        <w:rPr>
          <w:rStyle w:val="StyleUnderline"/>
        </w:rPr>
        <w:t xml:space="preserve"> of today </w:t>
      </w:r>
      <w:r w:rsidRPr="009D529F">
        <w:rPr>
          <w:rStyle w:val="StyleUnderline"/>
          <w:highlight w:val="green"/>
        </w:rPr>
        <w:t>reveal</w:t>
      </w:r>
      <w:r w:rsidRPr="009D529F">
        <w:rPr>
          <w:rStyle w:val="StyleUnderline"/>
        </w:rPr>
        <w:t xml:space="preserve"> their </w:t>
      </w:r>
      <w:r w:rsidRPr="009D529F">
        <w:rPr>
          <w:rStyle w:val="StyleUnderline"/>
          <w:highlight w:val="green"/>
        </w:rPr>
        <w:t>roots in</w:t>
      </w:r>
      <w:r w:rsidRPr="009D529F">
        <w:rPr>
          <w:rStyle w:val="StyleUnderline"/>
        </w:rPr>
        <w:t xml:space="preserve"> the over-arching </w:t>
      </w:r>
      <w:r w:rsidRPr="009D529F">
        <w:rPr>
          <w:rStyle w:val="StyleUnderline"/>
          <w:highlight w:val="green"/>
        </w:rPr>
        <w:t>Orientalism that still persists in the West’s conception</w:t>
      </w:r>
      <w:r w:rsidRPr="009D529F">
        <w:rPr>
          <w:rStyle w:val="StyleUnderline"/>
        </w:rPr>
        <w:t xml:space="preserve"> of the East</w:t>
      </w:r>
      <w:r w:rsidRPr="009D529F">
        <w:rPr>
          <w:sz w:val="12"/>
        </w:rPr>
        <w:t xml:space="preserve">. We are </w:t>
      </w:r>
      <w:r w:rsidRPr="009D529F">
        <w:rPr>
          <w:rStyle w:val="StyleUnderline"/>
          <w:highlight w:val="green"/>
        </w:rPr>
        <w:t>the Perpetual Foreigner</w:t>
      </w:r>
      <w:r w:rsidRPr="009D529F">
        <w:rPr>
          <w:rStyle w:val="StyleUnderline"/>
        </w:rPr>
        <w:t xml:space="preserve"> — </w:t>
      </w:r>
      <w:r w:rsidRPr="009D529F">
        <w:rPr>
          <w:rStyle w:val="StyleUnderline"/>
          <w:highlight w:val="green"/>
        </w:rPr>
        <w:t>never</w:t>
      </w:r>
      <w:r w:rsidRPr="009D529F">
        <w:rPr>
          <w:rStyle w:val="StyleUnderline"/>
        </w:rPr>
        <w:t xml:space="preserve"> quite </w:t>
      </w:r>
      <w:r w:rsidRPr="009D529F">
        <w:rPr>
          <w:rStyle w:val="StyleUnderline"/>
          <w:highlight w:val="green"/>
        </w:rPr>
        <w:t>normal</w:t>
      </w:r>
      <w:r w:rsidRPr="009D529F">
        <w:rPr>
          <w:sz w:val="12"/>
        </w:rPr>
        <w:t xml:space="preserve">, never quite “one of us”: </w:t>
      </w:r>
      <w:r w:rsidRPr="009D529F">
        <w:rPr>
          <w:rStyle w:val="StyleUnderline"/>
        </w:rPr>
        <w:t xml:space="preserve">this is a </w:t>
      </w:r>
      <w:r w:rsidRPr="009D529F">
        <w:rPr>
          <w:rStyle w:val="StyleUnderline"/>
          <w:highlight w:val="green"/>
        </w:rPr>
        <w:t>contemporary recapitulation of the Asian as the “Orientalized Other</w:t>
      </w:r>
      <w:r w:rsidRPr="009D529F">
        <w:rPr>
          <w:rStyle w:val="StyleUnderline"/>
        </w:rPr>
        <w:t>”.</w:t>
      </w:r>
      <w:r w:rsidRPr="009D529F">
        <w:rPr>
          <w:sz w:val="12"/>
        </w:rPr>
        <w:t xml:space="preserve"> Sexually, many of the </w:t>
      </w:r>
      <w:r w:rsidRPr="009D529F">
        <w:rPr>
          <w:rStyle w:val="StyleUnderline"/>
          <w:highlight w:val="green"/>
        </w:rPr>
        <w:t>gender stereotypes</w:t>
      </w:r>
      <w:r w:rsidRPr="009D529F">
        <w:rPr>
          <w:rStyle w:val="StyleUnderline"/>
        </w:rPr>
        <w:t xml:space="preserve"> that were first invented during Marco Polo’s time — </w:t>
      </w:r>
      <w:r w:rsidRPr="009D529F">
        <w:rPr>
          <w:rStyle w:val="StyleUnderline"/>
          <w:highlight w:val="green"/>
        </w:rPr>
        <w:t>the hypersexualized lotus blossoms and dragon ladies</w:t>
      </w:r>
      <w:r w:rsidRPr="009D529F">
        <w:rPr>
          <w:rStyle w:val="StyleUnderline"/>
        </w:rPr>
        <w:t xml:space="preserve">; </w:t>
      </w:r>
      <w:r w:rsidRPr="009D529F">
        <w:rPr>
          <w:rStyle w:val="StyleUnderline"/>
          <w:highlight w:val="green"/>
        </w:rPr>
        <w:t>the barbaric and cowardly effeminate men</w:t>
      </w:r>
      <w:r w:rsidRPr="009D529F">
        <w:rPr>
          <w:sz w:val="12"/>
        </w:rPr>
        <w:t xml:space="preserve"> — still thrive today. </w:t>
      </w:r>
      <w:r w:rsidRPr="009D529F">
        <w:rPr>
          <w:rStyle w:val="StyleUnderline"/>
        </w:rPr>
        <w:t>Even the Model Minority myth has its roots in Orientalism</w:t>
      </w:r>
      <w:r w:rsidRPr="009D529F">
        <w:rPr>
          <w:sz w:val="12"/>
        </w:rPr>
        <w:t xml:space="preserve">: simultaneous </w:t>
      </w:r>
      <w:r w:rsidRPr="009D529F">
        <w:rPr>
          <w:rStyle w:val="StyleUnderline"/>
          <w:highlight w:val="green"/>
        </w:rPr>
        <w:t>awe of exotic Asian cultural traditions</w:t>
      </w:r>
      <w:r w:rsidRPr="009D529F">
        <w:rPr>
          <w:rStyle w:val="StyleUnderline"/>
        </w:rPr>
        <w:t xml:space="preserve"> that </w:t>
      </w:r>
      <w:r w:rsidRPr="009D529F">
        <w:rPr>
          <w:rStyle w:val="StyleUnderline"/>
          <w:highlight w:val="green"/>
        </w:rPr>
        <w:t>emphasize</w:t>
      </w:r>
      <w:r w:rsidRPr="009D529F">
        <w:rPr>
          <w:rStyle w:val="StyleUnderline"/>
        </w:rPr>
        <w:t xml:space="preserve"> academia with </w:t>
      </w:r>
      <w:r w:rsidRPr="009D529F">
        <w:rPr>
          <w:rStyle w:val="StyleUnderline"/>
          <w:highlight w:val="green"/>
        </w:rPr>
        <w:t>fear of the</w:t>
      </w:r>
      <w:r w:rsidRPr="009D529F">
        <w:rPr>
          <w:rStyle w:val="StyleUnderline"/>
        </w:rPr>
        <w:t xml:space="preserve"> intellectual </w:t>
      </w:r>
      <w:r w:rsidRPr="009D529F">
        <w:rPr>
          <w:rStyle w:val="StyleUnderline"/>
          <w:highlight w:val="green"/>
        </w:rPr>
        <w:t>Chinese</w:t>
      </w:r>
      <w:r w:rsidRPr="009D529F">
        <w:rPr>
          <w:rStyle w:val="StyleUnderline"/>
        </w:rPr>
        <w:t xml:space="preserve"> Yellow Peril </w:t>
      </w:r>
      <w:r w:rsidRPr="009D529F">
        <w:rPr>
          <w:rStyle w:val="StyleUnderline"/>
          <w:highlight w:val="green"/>
        </w:rPr>
        <w:t>threat</w:t>
      </w:r>
      <w:r w:rsidRPr="009D529F">
        <w:rPr>
          <w:sz w:val="12"/>
        </w:rPr>
        <w:t xml:space="preserve">. Orientalism is frequently mistaken as being synonymous with cultural appropriation and misappropriation because </w:t>
      </w:r>
      <w:r w:rsidRPr="009D529F">
        <w:rPr>
          <w:rStyle w:val="StyleUnderline"/>
        </w:rPr>
        <w:t xml:space="preserve">the fantasy of </w:t>
      </w:r>
      <w:r w:rsidRPr="009D529F">
        <w:rPr>
          <w:rStyle w:val="StyleUnderline"/>
          <w:highlight w:val="green"/>
        </w:rPr>
        <w:t>Orientalism</w:t>
      </w:r>
      <w:r w:rsidRPr="009D529F">
        <w:rPr>
          <w:rStyle w:val="StyleUnderline"/>
        </w:rPr>
        <w:t xml:space="preserve"> has been </w:t>
      </w:r>
      <w:r w:rsidRPr="009D529F">
        <w:rPr>
          <w:rStyle w:val="StyleUnderline"/>
          <w:highlight w:val="green"/>
        </w:rPr>
        <w:t>constructed and reinforced</w:t>
      </w:r>
      <w:r w:rsidRPr="009D529F">
        <w:rPr>
          <w:rStyle w:val="StyleUnderline"/>
        </w:rPr>
        <w:t xml:space="preserve"> </w:t>
      </w:r>
      <w:r w:rsidRPr="009D529F">
        <w:rPr>
          <w:rStyle w:val="StyleUnderline"/>
          <w:highlight w:val="green"/>
        </w:rPr>
        <w:t>through</w:t>
      </w:r>
      <w:r w:rsidRPr="009D529F">
        <w:rPr>
          <w:rStyle w:val="StyleUnderline"/>
        </w:rPr>
        <w:t xml:space="preserve"> the </w:t>
      </w:r>
      <w:r w:rsidRPr="009D529F">
        <w:rPr>
          <w:rStyle w:val="StyleUnderline"/>
          <w:highlight w:val="green"/>
        </w:rPr>
        <w:t>misappropriation of exaggerated Eastern</w:t>
      </w:r>
      <w:r w:rsidRPr="009D529F">
        <w:rPr>
          <w:rStyle w:val="StyleUnderline"/>
        </w:rPr>
        <w:t xml:space="preserve"> cultural </w:t>
      </w:r>
      <w:r w:rsidRPr="009D529F">
        <w:rPr>
          <w:rStyle w:val="StyleUnderline"/>
          <w:highlight w:val="green"/>
        </w:rPr>
        <w:t>traits</w:t>
      </w:r>
      <w:r w:rsidRPr="009D529F">
        <w:rPr>
          <w:rStyle w:val="StyleUnderline"/>
        </w:rPr>
        <w:t xml:space="preserve"> and practices </w:t>
      </w:r>
      <w:r w:rsidRPr="009D529F">
        <w:rPr>
          <w:rStyle w:val="StyleUnderline"/>
          <w:highlight w:val="green"/>
        </w:rPr>
        <w:t>to build</w:t>
      </w:r>
      <w:r w:rsidRPr="009D529F">
        <w:rPr>
          <w:rStyle w:val="StyleUnderline"/>
        </w:rPr>
        <w:t xml:space="preserve"> and maintain the East as </w:t>
      </w:r>
      <w:r w:rsidRPr="009D529F">
        <w:rPr>
          <w:rStyle w:val="StyleUnderline"/>
          <w:highlight w:val="green"/>
        </w:rPr>
        <w:t>an exotic place of beauty and terror</w:t>
      </w:r>
      <w:r w:rsidRPr="009D529F">
        <w:rPr>
          <w:sz w:val="12"/>
        </w:rPr>
        <w:t xml:space="preserve">. When Katy Perry goes all-out geisha, she is invoking and perpetuating the theatre of </w:t>
      </w:r>
      <w:r w:rsidRPr="009D529F">
        <w:rPr>
          <w:rStyle w:val="StyleUnderline"/>
        </w:rPr>
        <w:t>Orientalism</w:t>
      </w:r>
      <w:r w:rsidRPr="009D529F">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9D529F">
        <w:rPr>
          <w:rStyle w:val="Emphasis"/>
          <w:highlight w:val="green"/>
        </w:rPr>
        <w:t>further removes the agency of the East</w:t>
      </w:r>
      <w:r w:rsidRPr="009D529F">
        <w:rPr>
          <w:rStyle w:val="Emphasis"/>
        </w:rPr>
        <w:t xml:space="preserve"> to “represent itself, [thereby preventing] true understanding</w:t>
      </w:r>
      <w:r w:rsidRPr="009D529F">
        <w:rPr>
          <w:sz w:val="12"/>
        </w:rPr>
        <w:t xml:space="preserve">”, as Said writes. Furthermore, </w:t>
      </w:r>
      <w:r w:rsidRPr="009D529F">
        <w:rPr>
          <w:rStyle w:val="StyleUnderline"/>
        </w:rPr>
        <w:t xml:space="preserve">Orientalism refers not just to the cultural appropriation, </w:t>
      </w:r>
      <w:r w:rsidRPr="009D529F">
        <w:rPr>
          <w:rStyle w:val="Emphasis"/>
        </w:rPr>
        <w:t xml:space="preserve">but to the impact this appropriation has on our </w:t>
      </w:r>
      <w:proofErr w:type="spellStart"/>
      <w:r w:rsidRPr="009D529F">
        <w:rPr>
          <w:rStyle w:val="Emphasis"/>
        </w:rPr>
        <w:t>percepetion</w:t>
      </w:r>
      <w:proofErr w:type="spellEnd"/>
      <w:r w:rsidRPr="009D529F">
        <w:rPr>
          <w:rStyle w:val="Emphasis"/>
        </w:rPr>
        <w:t xml:space="preserve"> of Asia and Asian-ness</w:t>
      </w:r>
      <w:r w:rsidRPr="009D529F">
        <w:rPr>
          <w:sz w:val="12"/>
        </w:rPr>
        <w:t xml:space="preserve">. Orientalism is more fundamentally the positioning of Asian people as the proverbial “Other”, always serving as a </w:t>
      </w:r>
      <w:proofErr w:type="gramStart"/>
      <w:r w:rsidRPr="009D529F">
        <w:rPr>
          <w:sz w:val="12"/>
        </w:rPr>
        <w:t>counter-point</w:t>
      </w:r>
      <w:proofErr w:type="gramEnd"/>
      <w:r w:rsidRPr="009D529F">
        <w:rPr>
          <w:sz w:val="12"/>
        </w:rPr>
        <w:t xml:space="preserve"> to the normative West, forever an orbiting satellite, never able to define itself for itself within the Western cannon. </w:t>
      </w:r>
      <w:r w:rsidRPr="009D529F">
        <w:rPr>
          <w:rStyle w:val="StyleUnderline"/>
        </w:rPr>
        <w:t>Orientalism eternally casts the Asian person as stereotype, and never allows the Asian body to be “normal</w:t>
      </w:r>
      <w:r w:rsidRPr="009D529F">
        <w:rPr>
          <w:sz w:val="12"/>
        </w:rPr>
        <w:t>”.</w:t>
      </w:r>
    </w:p>
    <w:p w14:paraId="3FBF8CA1" w14:textId="77777777" w:rsidR="001251BB" w:rsidRPr="009D529F" w:rsidRDefault="001251BB" w:rsidP="001251BB">
      <w:pPr>
        <w:pStyle w:val="Heading3"/>
      </w:pPr>
      <w:r w:rsidRPr="009D529F">
        <w:lastRenderedPageBreak/>
        <w:t>Try or Die (0.55)</w:t>
      </w:r>
    </w:p>
    <w:p w14:paraId="3282D4FB" w14:textId="77777777" w:rsidR="001251BB" w:rsidRPr="009D529F" w:rsidRDefault="001251BB" w:rsidP="001251BB">
      <w:pPr>
        <w:pStyle w:val="Heading4"/>
      </w:pPr>
      <w:r w:rsidRPr="009D529F">
        <w:t>The ROB is to engage and critique orientalism. We control uniqueness – Orientalism as a social construct is still perpetuated through academic discourse, flips try or die because the debate space is one of our last fighting grounds</w:t>
      </w:r>
    </w:p>
    <w:p w14:paraId="60316884" w14:textId="77777777" w:rsidR="001251BB" w:rsidRPr="009D529F" w:rsidRDefault="001251BB" w:rsidP="001251BB">
      <w:r w:rsidRPr="009D529F">
        <w:rPr>
          <w:rStyle w:val="Style13ptBold"/>
        </w:rPr>
        <w:t>Said 85</w:t>
      </w:r>
      <w:r w:rsidRPr="009D529F">
        <w:t xml:space="preserve"> (Edward, literary theoretician, professor of English, history and comparative literature at Columbia University, </w:t>
      </w:r>
      <w:proofErr w:type="gramStart"/>
      <w:r w:rsidRPr="009D529F">
        <w:t>Published</w:t>
      </w:r>
      <w:proofErr w:type="gramEnd"/>
      <w:r w:rsidRPr="009D529F">
        <w:t xml:space="preserve"> in 1985, Page 90-91, “Orientalism Reconsidered”, </w:t>
      </w:r>
      <w:hyperlink r:id="rId8" w:history="1">
        <w:r w:rsidRPr="009D529F">
          <w:rPr>
            <w:rStyle w:val="Hyperlink"/>
          </w:rPr>
          <w:t>http://courses.arch.vt.edu/courses/wdunaway/gia5524/said85.pdf</w:t>
        </w:r>
      </w:hyperlink>
      <w:r w:rsidRPr="009D529F">
        <w:t>) RR Jr</w:t>
      </w:r>
    </w:p>
    <w:p w14:paraId="628366CB" w14:textId="77777777" w:rsidR="001251BB" w:rsidRPr="009D529F" w:rsidRDefault="001251BB" w:rsidP="001251BB">
      <w:pPr>
        <w:rPr>
          <w:sz w:val="12"/>
        </w:rPr>
      </w:pPr>
      <w:r w:rsidRPr="009D529F">
        <w:rPr>
          <w:sz w:val="12"/>
        </w:rPr>
        <w:t xml:space="preserve">Now let me quickly sketch the two sets of problems I'd like to deal with here. As a department of thought and expertise, </w:t>
      </w:r>
      <w:r w:rsidRPr="009D529F">
        <w:rPr>
          <w:rStyle w:val="StyleUnderline"/>
          <w:highlight w:val="green"/>
        </w:rPr>
        <w:t>Orientalism</w:t>
      </w:r>
      <w:r w:rsidRPr="009D529F">
        <w:rPr>
          <w:sz w:val="12"/>
        </w:rPr>
        <w:t xml:space="preserve"> of course </w:t>
      </w:r>
      <w:r w:rsidRPr="009D529F">
        <w:rPr>
          <w:rStyle w:val="StyleUnderline"/>
          <w:highlight w:val="green"/>
        </w:rPr>
        <w:t>refers</w:t>
      </w:r>
      <w:r w:rsidRPr="009D529F">
        <w:rPr>
          <w:rStyle w:val="StyleUnderline"/>
        </w:rPr>
        <w:t xml:space="preserve"> </w:t>
      </w:r>
      <w:r w:rsidRPr="009D529F">
        <w:rPr>
          <w:rStyle w:val="StyleUnderline"/>
          <w:highlight w:val="green"/>
        </w:rPr>
        <w:t>to</w:t>
      </w:r>
      <w:r w:rsidRPr="009D529F">
        <w:rPr>
          <w:rStyle w:val="StyleUnderline"/>
        </w:rPr>
        <w:t xml:space="preserve"> several </w:t>
      </w:r>
      <w:r w:rsidRPr="009D529F">
        <w:rPr>
          <w:rStyle w:val="StyleUnderline"/>
          <w:highlight w:val="green"/>
        </w:rPr>
        <w:t>overlapping domains</w:t>
      </w:r>
      <w:r w:rsidRPr="009D529F">
        <w:rPr>
          <w:sz w:val="12"/>
        </w:rPr>
        <w:t xml:space="preserve">: firstly, the changing historical and cultural relationship between Europe and Asia, a relationship with a 4000 year old history; secondly, </w:t>
      </w:r>
      <w:r w:rsidRPr="009D529F">
        <w:rPr>
          <w:rStyle w:val="StyleUnderline"/>
        </w:rPr>
        <w:t xml:space="preserve">the </w:t>
      </w:r>
      <w:r w:rsidRPr="009D529F">
        <w:rPr>
          <w:rStyle w:val="StyleUnderline"/>
          <w:highlight w:val="green"/>
        </w:rPr>
        <w:t>scientific discipline in the West</w:t>
      </w:r>
      <w:r w:rsidRPr="009D529F">
        <w:rPr>
          <w:rStyle w:val="StyleUnderline"/>
        </w:rPr>
        <w:t xml:space="preserve"> according to which beginning in the early 19th century one </w:t>
      </w:r>
      <w:r w:rsidRPr="009D529F">
        <w:rPr>
          <w:rStyle w:val="StyleUnderline"/>
          <w:highlight w:val="green"/>
        </w:rPr>
        <w:t>specialized in</w:t>
      </w:r>
      <w:r w:rsidRPr="009D529F">
        <w:rPr>
          <w:rStyle w:val="StyleUnderline"/>
        </w:rPr>
        <w:t xml:space="preserve"> the study of various </w:t>
      </w:r>
      <w:r w:rsidRPr="009D529F">
        <w:rPr>
          <w:rStyle w:val="StyleUnderline"/>
          <w:highlight w:val="green"/>
        </w:rPr>
        <w:t>Oriental cultures and traditions</w:t>
      </w:r>
      <w:r w:rsidRPr="009D529F">
        <w:rPr>
          <w:rStyle w:val="StyleUnderline"/>
        </w:rPr>
        <w:t>; and</w:t>
      </w:r>
      <w:r w:rsidRPr="009D529F">
        <w:rPr>
          <w:sz w:val="12"/>
        </w:rPr>
        <w:t xml:space="preserve">, thirdly, </w:t>
      </w:r>
      <w:r w:rsidRPr="009D529F">
        <w:rPr>
          <w:rStyle w:val="StyleUnderline"/>
          <w:highlight w:val="green"/>
        </w:rPr>
        <w:t>the ideological suppositions, images, and fantasies</w:t>
      </w:r>
      <w:r w:rsidRPr="009D529F">
        <w:rPr>
          <w:rStyle w:val="StyleUnderline"/>
        </w:rPr>
        <w:t xml:space="preserve"> about a currently important and politically urgent region of the world called the Orient. The relatively common denominator</w:t>
      </w:r>
      <w:r w:rsidRPr="009D529F">
        <w:rPr>
          <w:sz w:val="12"/>
        </w:rPr>
        <w:t xml:space="preserve"> between these three aspects of Orientalism </w:t>
      </w:r>
      <w:r w:rsidRPr="009D529F">
        <w:rPr>
          <w:rStyle w:val="StyleUnderline"/>
        </w:rPr>
        <w:t xml:space="preserve">is </w:t>
      </w:r>
      <w:r w:rsidRPr="009D529F">
        <w:rPr>
          <w:rStyle w:val="StyleUnderline"/>
          <w:highlight w:val="green"/>
        </w:rPr>
        <w:t>the line separating Occident from Orient</w:t>
      </w:r>
      <w:r w:rsidRPr="009D529F">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w:t>
      </w:r>
      <w:proofErr w:type="spellStart"/>
      <w:r w:rsidRPr="009D529F">
        <w:rPr>
          <w:sz w:val="12"/>
        </w:rPr>
        <w:t>Vico</w:t>
      </w:r>
      <w:proofErr w:type="spellEnd"/>
      <w:r w:rsidRPr="009D529F">
        <w:rPr>
          <w:sz w:val="12"/>
        </w:rPr>
        <w:t xml:space="preserve"> calls the world of nations, </w:t>
      </w:r>
      <w:r w:rsidRPr="009D529F">
        <w:rPr>
          <w:rStyle w:val="StyleUnderline"/>
          <w:highlight w:val="green"/>
        </w:rPr>
        <w:t>the Orient and the Occident are facts</w:t>
      </w:r>
      <w:r w:rsidRPr="009D529F">
        <w:rPr>
          <w:rStyle w:val="StyleUnderline"/>
        </w:rPr>
        <w:t xml:space="preserve"> produced </w:t>
      </w:r>
      <w:r w:rsidRPr="009D529F">
        <w:rPr>
          <w:rStyle w:val="StyleUnderline"/>
          <w:highlight w:val="green"/>
        </w:rPr>
        <w:t>by human beings</w:t>
      </w:r>
      <w:r w:rsidRPr="009D529F">
        <w:rPr>
          <w:rStyle w:val="StyleUnderline"/>
        </w:rPr>
        <w:t>, and as such must be studied as integral components of the social</w:t>
      </w:r>
      <w:r w:rsidRPr="009D529F">
        <w:rPr>
          <w:sz w:val="12"/>
        </w:rPr>
        <w:t xml:space="preserve">, and not the divine or natural, </w:t>
      </w:r>
      <w:r w:rsidRPr="009D529F">
        <w:rPr>
          <w:rStyle w:val="StyleUnderline"/>
        </w:rPr>
        <w:t>world</w:t>
      </w:r>
      <w:r w:rsidRPr="009D529F">
        <w:rPr>
          <w:sz w:val="12"/>
        </w:rPr>
        <w:t xml:space="preserve">. And </w:t>
      </w:r>
      <w:r w:rsidRPr="009D529F">
        <w:rPr>
          <w:rStyle w:val="StyleUnderline"/>
        </w:rPr>
        <w:t>because the social world includes the person or subject doing the studying as well as the object or realm being studied, it is imperative to include them both in any consideration of Orientalism</w:t>
      </w:r>
      <w:r w:rsidRPr="009D529F">
        <w:rPr>
          <w:sz w:val="12"/>
        </w:rPr>
        <w:t xml:space="preserve">, for, obviously enough, </w:t>
      </w:r>
      <w:r w:rsidRPr="009D529F">
        <w:rPr>
          <w:rStyle w:val="StyleUnderline"/>
        </w:rPr>
        <w:t>there could be no Orientalism without</w:t>
      </w:r>
      <w:r w:rsidRPr="009D529F">
        <w:rPr>
          <w:sz w:val="12"/>
        </w:rPr>
        <w:t>, on the one hand</w:t>
      </w:r>
      <w:r w:rsidRPr="009D529F">
        <w:rPr>
          <w:rStyle w:val="StyleUnderline"/>
        </w:rPr>
        <w:t>, the Orientalists, and</w:t>
      </w:r>
      <w:r w:rsidRPr="009D529F">
        <w:rPr>
          <w:sz w:val="12"/>
        </w:rPr>
        <w:t xml:space="preserve"> on the other, </w:t>
      </w:r>
      <w:r w:rsidRPr="009D529F">
        <w:rPr>
          <w:rStyle w:val="StyleUnderline"/>
        </w:rPr>
        <w:t>the Orientals</w:t>
      </w:r>
      <w:r w:rsidRPr="009D529F">
        <w:rPr>
          <w:sz w:val="12"/>
        </w:rPr>
        <w:t>. Far from being a crudely political apprehension of what has been called the problem of Orientalism, this is in reality a fact basic to any theory of interpretation, or hermeneutics. Yet, and t</w:t>
      </w:r>
      <w:r w:rsidRPr="009D529F">
        <w:rPr>
          <w:rStyle w:val="StyleUnderline"/>
        </w:rPr>
        <w:t xml:space="preserve">his is the first set of problems I want to consider, </w:t>
      </w:r>
      <w:r w:rsidRPr="009D529F">
        <w:rPr>
          <w:rStyle w:val="Emphasis"/>
          <w:highlight w:val="green"/>
        </w:rPr>
        <w:t>there is still a remarkable unwillingness to discuss the problems of Orientalism in the political or ethical</w:t>
      </w:r>
      <w:r w:rsidRPr="009D529F">
        <w:rPr>
          <w:rStyle w:val="Emphasis"/>
        </w:rPr>
        <w:t xml:space="preserve"> or even epistemological </w:t>
      </w:r>
      <w:r w:rsidRPr="009D529F">
        <w:rPr>
          <w:rStyle w:val="Emphasis"/>
          <w:highlight w:val="green"/>
        </w:rPr>
        <w:t>contexts proper to it</w:t>
      </w:r>
      <w:r w:rsidRPr="009D529F">
        <w:rPr>
          <w:sz w:val="12"/>
        </w:rPr>
        <w:t xml:space="preserve">. This is as true of professional literary critics who have written about my book, as it is of course of the Orientalists themselves. </w:t>
      </w:r>
      <w:r w:rsidRPr="009D529F">
        <w:rPr>
          <w:rStyle w:val="StyleUnderline"/>
        </w:rPr>
        <w:t xml:space="preserve">Since it seems to me patently </w:t>
      </w:r>
      <w:r w:rsidRPr="009D529F">
        <w:rPr>
          <w:rStyle w:val="StyleUnderline"/>
          <w:highlight w:val="green"/>
        </w:rPr>
        <w:t xml:space="preserve">impossible to dismiss the truth of </w:t>
      </w:r>
      <w:r w:rsidRPr="009D529F">
        <w:rPr>
          <w:rStyle w:val="StyleUnderline"/>
        </w:rPr>
        <w:t xml:space="preserve">Orientalism's </w:t>
      </w:r>
      <w:r w:rsidRPr="009D529F">
        <w:rPr>
          <w:rStyle w:val="StyleUnderline"/>
          <w:highlight w:val="green"/>
        </w:rPr>
        <w:t>political origin and its continuing political actuality, we are obliged</w:t>
      </w:r>
      <w:r w:rsidRPr="009D529F">
        <w:rPr>
          <w:rStyle w:val="StyleUnderline"/>
        </w:rPr>
        <w:t xml:space="preserve"> on intellectual as well as political grounds </w:t>
      </w:r>
      <w:r w:rsidRPr="009D529F">
        <w:rPr>
          <w:rStyle w:val="StyleUnderline"/>
          <w:highlight w:val="green"/>
        </w:rPr>
        <w:t>to investigate the resistance to the politics of Orientalism</w:t>
      </w:r>
      <w:r w:rsidRPr="009D529F">
        <w:t>, a resistance that is richly symptomatic of precisely what is denied</w:t>
      </w:r>
    </w:p>
    <w:p w14:paraId="66685381" w14:textId="017748EB" w:rsidR="00A95652" w:rsidRDefault="001251BB" w:rsidP="001251BB">
      <w:pPr>
        <w:pStyle w:val="Heading2"/>
      </w:pPr>
      <w:r>
        <w:lastRenderedPageBreak/>
        <w:t>Links</w:t>
      </w:r>
    </w:p>
    <w:p w14:paraId="7153F835" w14:textId="77777777" w:rsidR="001251BB" w:rsidRPr="009D529F" w:rsidRDefault="001251BB" w:rsidP="001251BB">
      <w:pPr>
        <w:pStyle w:val="Heading3"/>
      </w:pPr>
      <w:r w:rsidRPr="009D529F">
        <w:lastRenderedPageBreak/>
        <w:t>Discourse (0:54)</w:t>
      </w:r>
    </w:p>
    <w:p w14:paraId="3D6605C9" w14:textId="77777777" w:rsidR="001251BB" w:rsidRPr="009D529F" w:rsidRDefault="001251BB" w:rsidP="001251BB">
      <w:pPr>
        <w:pStyle w:val="Heading4"/>
      </w:pPr>
      <w:bookmarkStart w:id="1" w:name="_Hlk92534709"/>
      <w:r w:rsidRPr="009D529F">
        <w:t xml:space="preserve">Technological discourse isn’t neutral, it’s rooted in a techno-orientalist drive which epitomizes East Asian territories as the locus of modern innovation. Their deployment of targeted discourse in the debate space is emblematic of broader civil discourse against East Asian bodies </w:t>
      </w:r>
    </w:p>
    <w:p w14:paraId="0DF8C5AA" w14:textId="77777777" w:rsidR="001251BB" w:rsidRPr="009D529F" w:rsidRDefault="001251BB" w:rsidP="001251BB">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 RR Jr</w:t>
      </w:r>
    </w:p>
    <w:p w14:paraId="1BC3D5D7" w14:textId="77777777" w:rsidR="001251BB" w:rsidRDefault="001251BB" w:rsidP="001251BB">
      <w:pPr>
        <w:rPr>
          <w:sz w:val="12"/>
        </w:rPr>
      </w:pPr>
      <w:r w:rsidRPr="009D529F">
        <w:rPr>
          <w:rStyle w:val="StyleUnderline"/>
          <w:highlight w:val="green"/>
        </w:rPr>
        <w:t xml:space="preserve">Techno-orientalism is an orientalist discourse that the West established </w:t>
      </w:r>
      <w:r w:rsidRPr="009D529F">
        <w:rPr>
          <w:rStyle w:val="StyleUnderline"/>
        </w:rPr>
        <w:t>hegemonically</w:t>
      </w:r>
      <w:r w:rsidRPr="009D529F">
        <w:rPr>
          <w:sz w:val="12"/>
        </w:rPr>
        <w:t xml:space="preserve"> at a global scale </w:t>
      </w:r>
      <w:r w:rsidRPr="009D529F">
        <w:rPr>
          <w:rStyle w:val="StyleUnderline"/>
        </w:rPr>
        <w:t xml:space="preserve">as </w:t>
      </w:r>
      <w:r w:rsidRPr="009D529F">
        <w:rPr>
          <w:rStyle w:val="StyleUnderline"/>
          <w:highlight w:val="green"/>
        </w:rPr>
        <w:t>a</w:t>
      </w:r>
      <w:r w:rsidRPr="009D529F">
        <w:rPr>
          <w:rStyle w:val="StyleUnderline"/>
        </w:rPr>
        <w:t xml:space="preserve"> </w:t>
      </w:r>
      <w:r w:rsidRPr="009D529F">
        <w:rPr>
          <w:rStyle w:val="StyleUnderline"/>
          <w:highlight w:val="green"/>
        </w:rPr>
        <w:t>power-knowledge structure</w:t>
      </w:r>
      <w:r w:rsidRPr="009D529F">
        <w:rPr>
          <w:rStyle w:val="StyleUnderline"/>
        </w:rPr>
        <w:t xml:space="preserve">. It is </w:t>
      </w:r>
      <w:r w:rsidRPr="009D529F">
        <w:rPr>
          <w:rStyle w:val="StyleUnderline"/>
          <w:highlight w:val="green"/>
        </w:rPr>
        <w:t>a discourse</w:t>
      </w:r>
      <w:r w:rsidRPr="009D529F">
        <w:rPr>
          <w:sz w:val="12"/>
        </w:rPr>
        <w:t xml:space="preserve"> in the Foucauldian sense </w:t>
      </w:r>
      <w:r w:rsidRPr="009D529F">
        <w:rPr>
          <w:rStyle w:val="StyleUnderline"/>
          <w:highlight w:val="green"/>
        </w:rPr>
        <w:t>that derives from the orientalist knowledge</w:t>
      </w:r>
      <w:r w:rsidRPr="009D529F">
        <w:rPr>
          <w:rStyle w:val="StyleUnderline"/>
        </w:rPr>
        <w:t xml:space="preserve"> referring to Japan, and also from the orientalist knowledge </w:t>
      </w:r>
      <w:r w:rsidRPr="009D529F">
        <w:rPr>
          <w:rStyle w:val="StyleUnderline"/>
          <w:highlight w:val="green"/>
        </w:rPr>
        <w:t>built around the “imaginative geography”</w:t>
      </w:r>
      <w:r w:rsidRPr="009D529F">
        <w:rPr>
          <w:rStyle w:val="StyleUnderline"/>
        </w:rPr>
        <w:t xml:space="preserve"> </w:t>
      </w:r>
      <w:r w:rsidRPr="009D529F">
        <w:rPr>
          <w:rStyle w:val="StyleUnderline"/>
          <w:highlight w:val="green"/>
        </w:rPr>
        <w:t>that is</w:t>
      </w:r>
      <w:r w:rsidRPr="009D529F">
        <w:rPr>
          <w:rStyle w:val="StyleUnderline"/>
        </w:rPr>
        <w:t xml:space="preserve"> usually </w:t>
      </w:r>
      <w:r w:rsidRPr="009D529F">
        <w:rPr>
          <w:rStyle w:val="StyleUnderline"/>
          <w:highlight w:val="green"/>
        </w:rPr>
        <w:t>labeled “East Asia.”</w:t>
      </w:r>
      <w:r w:rsidRPr="009D529F">
        <w:rPr>
          <w:rStyle w:val="StyleUnderline"/>
        </w:rPr>
        <w:t xml:space="preserve"> Techno-orientalism recycles and adapts objects, archival lore, and even many of the strategies from both discursive formations on Japan and East Asia</w:t>
      </w:r>
      <w:r w:rsidRPr="009D529F">
        <w:rPr>
          <w:sz w:val="12"/>
        </w:rPr>
        <w:t xml:space="preserve">. At the same time, </w:t>
      </w:r>
      <w:r w:rsidRPr="009D529F">
        <w:rPr>
          <w:rStyle w:val="Emphasis"/>
        </w:rPr>
        <w:t>its rules of formation allow for novelty and the incorporation of new words</w:t>
      </w:r>
      <w:r w:rsidRPr="009D529F">
        <w:rPr>
          <w:rStyle w:val="StyleUnderline"/>
        </w:rPr>
        <w:t xml:space="preserve"> to the lexicon inherited from those two preexisting discourses. The </w:t>
      </w:r>
      <w:r w:rsidRPr="009D529F">
        <w:rPr>
          <w:rStyle w:val="StyleUnderline"/>
          <w:highlight w:val="green"/>
        </w:rPr>
        <w:t>discursive relations enacting techno-orientalist discourse allow us to reveal</w:t>
      </w:r>
      <w:r w:rsidRPr="009D529F">
        <w:rPr>
          <w:rStyle w:val="StyleUnderline"/>
        </w:rPr>
        <w:t xml:space="preserve"> what kind of </w:t>
      </w:r>
      <w:r w:rsidRPr="009D529F">
        <w:rPr>
          <w:rStyle w:val="StyleUnderline"/>
          <w:highlight w:val="green"/>
        </w:rPr>
        <w:t>statements about the discursive objects</w:t>
      </w:r>
      <w:r w:rsidRPr="009D529F">
        <w:rPr>
          <w:rStyle w:val="StyleUnderline"/>
        </w:rPr>
        <w:t xml:space="preserve"> have become central to that discourse</w:t>
      </w:r>
      <w:r w:rsidRPr="009D529F">
        <w:rPr>
          <w:sz w:val="12"/>
        </w:rPr>
        <w:t xml:space="preserve">. The knowledge generated through </w:t>
      </w:r>
      <w:r w:rsidRPr="009D529F">
        <w:rPr>
          <w:rStyle w:val="StyleUnderline"/>
        </w:rPr>
        <w:t>techno-orientalist “discursive practice”8 attempted to explain both the role of Japan</w:t>
      </w:r>
      <w:r w:rsidRPr="009D529F">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9D529F">
        <w:rPr>
          <w:rStyle w:val="StyleUnderline"/>
          <w:highlight w:val="green"/>
        </w:rPr>
        <w:t>Discourse is a practice, and so it implies the entanglement of attitude,</w:t>
      </w:r>
      <w:r w:rsidRPr="009D529F">
        <w:rPr>
          <w:rStyle w:val="StyleUnderline"/>
        </w:rPr>
        <w:t xml:space="preserve"> medium, support, opportunity, expectations (even cultural horizon), and a range of other factors whose relevance is sorted out by the rules of formation</w:t>
      </w:r>
      <w:r w:rsidRPr="009D529F">
        <w:rPr>
          <w:sz w:val="12"/>
        </w:rPr>
        <w:t xml:space="preserve">. </w:t>
      </w:r>
      <w:r w:rsidRPr="009D529F">
        <w:rPr>
          <w:rStyle w:val="StyleUnderline"/>
        </w:rPr>
        <w:t xml:space="preserve">Techno-orientalist </w:t>
      </w:r>
      <w:r w:rsidRPr="009D529F">
        <w:rPr>
          <w:rStyle w:val="StyleUnderline"/>
          <w:highlight w:val="green"/>
        </w:rPr>
        <w:t xml:space="preserve">discourse </w:t>
      </w:r>
      <w:r w:rsidRPr="009D529F">
        <w:rPr>
          <w:rStyle w:val="StyleUnderline"/>
        </w:rPr>
        <w:t xml:space="preserve">both </w:t>
      </w:r>
      <w:r w:rsidRPr="009D529F">
        <w:rPr>
          <w:rStyle w:val="StyleUnderline"/>
          <w:highlight w:val="green"/>
        </w:rPr>
        <w:t>produces</w:t>
      </w:r>
      <w:r w:rsidRPr="009D529F">
        <w:rPr>
          <w:rStyle w:val="StyleUnderline"/>
        </w:rPr>
        <w:t xml:space="preserve"> and consists of </w:t>
      </w:r>
      <w:r w:rsidRPr="009D529F">
        <w:rPr>
          <w:rStyle w:val="StyleUnderline"/>
          <w:highlight w:val="green"/>
        </w:rPr>
        <w:t xml:space="preserve">complex </w:t>
      </w:r>
      <w:r w:rsidRPr="009D529F">
        <w:rPr>
          <w:rStyle w:val="StyleUnderline"/>
        </w:rPr>
        <w:t xml:space="preserve">and cohesive </w:t>
      </w:r>
      <w:r w:rsidRPr="009D529F">
        <w:rPr>
          <w:rStyle w:val="StyleUnderline"/>
          <w:highlight w:val="green"/>
        </w:rPr>
        <w:t>“technologies of recognition</w:t>
      </w:r>
      <w:r w:rsidRPr="009D529F">
        <w:rPr>
          <w:rStyle w:val="StyleUnderline"/>
        </w:rPr>
        <w:t xml:space="preserve">,”10 </w:t>
      </w:r>
      <w:r w:rsidRPr="009D529F">
        <w:rPr>
          <w:rStyle w:val="StyleUnderline"/>
          <w:highlight w:val="green"/>
        </w:rPr>
        <w:t>which frame the perception of everything</w:t>
      </w:r>
      <w:r w:rsidRPr="009D529F">
        <w:rPr>
          <w:rStyle w:val="StyleUnderline"/>
        </w:rPr>
        <w:t xml:space="preserve"> “Japanese”—they tell us what is to be reckoned “Japanese” to begin with</w:t>
      </w:r>
      <w:r w:rsidRPr="009D529F">
        <w:rPr>
          <w:sz w:val="12"/>
        </w:rPr>
        <w:t xml:space="preserve">.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w:t>
      </w:r>
      <w:proofErr w:type="gramStart"/>
      <w:r w:rsidRPr="009D529F">
        <w:rPr>
          <w:sz w:val="12"/>
        </w:rPr>
        <w:t>to</w:t>
      </w:r>
      <w:proofErr w:type="gramEnd"/>
      <w:r w:rsidRPr="009D529F">
        <w:rPr>
          <w:sz w:val="12"/>
        </w:rPr>
        <w:t xml:space="preserve"> Kagoshima in 1549.</w:t>
      </w:r>
    </w:p>
    <w:bookmarkEnd w:id="1"/>
    <w:p w14:paraId="6FE65606" w14:textId="77777777" w:rsidR="001251BB" w:rsidRPr="009D529F" w:rsidRDefault="001251BB" w:rsidP="001251BB">
      <w:pPr>
        <w:pStyle w:val="Heading3"/>
      </w:pPr>
      <w:r>
        <w:lastRenderedPageBreak/>
        <w:t>Nationalism</w:t>
      </w:r>
    </w:p>
    <w:p w14:paraId="727F1684" w14:textId="77777777" w:rsidR="001251BB" w:rsidRPr="009D529F" w:rsidRDefault="001251BB" w:rsidP="001251BB">
      <w:pPr>
        <w:pStyle w:val="Heading4"/>
      </w:pPr>
      <w:bookmarkStart w:id="2" w:name="_Hlk92534718"/>
      <w:r w:rsidRPr="009D529F">
        <w:t>The sphere of technology serves as instruments for American expansion to create fantastical narratives on the “Asians horde” and assert the white, masculine identity. The orient is flattened and misshaped by the violent American nationalism and propaganda. (0.44)</w:t>
      </w:r>
    </w:p>
    <w:p w14:paraId="108FCD5A" w14:textId="77777777" w:rsidR="001251BB" w:rsidRPr="009D529F" w:rsidRDefault="001251BB" w:rsidP="001251BB">
      <w:pPr>
        <w:shd w:val="clear" w:color="auto" w:fill="FFFFFF"/>
        <w:rPr>
          <w:rFonts w:ascii="Roboto" w:eastAsia="Times New Roman" w:hAnsi="Roboto" w:cs="Times New Roman"/>
          <w:color w:val="000000"/>
          <w:sz w:val="18"/>
          <w:szCs w:val="18"/>
          <w:lang w:eastAsia="zh-CN"/>
        </w:rPr>
      </w:pPr>
      <w:proofErr w:type="spellStart"/>
      <w:r w:rsidRPr="009D529F">
        <w:rPr>
          <w:rStyle w:val="Style13ptBold"/>
        </w:rPr>
        <w:t>Roh</w:t>
      </w:r>
      <w:proofErr w:type="spellEnd"/>
      <w:r w:rsidRPr="009D529F">
        <w:rPr>
          <w:rStyle w:val="Style13ptBold"/>
        </w:rPr>
        <w:t xml:space="preserve"> et al 15</w:t>
      </w:r>
      <w:r w:rsidRPr="009D529F">
        <w:t xml:space="preserve"> </w:t>
      </w:r>
      <w:r w:rsidRPr="009D529F">
        <w:rPr>
          <w:sz w:val="18"/>
          <w:szCs w:val="18"/>
        </w:rPr>
        <w:t>(</w:t>
      </w:r>
      <w:proofErr w:type="spellStart"/>
      <w:r w:rsidRPr="009D529F">
        <w:rPr>
          <w:sz w:val="18"/>
          <w:szCs w:val="18"/>
        </w:rPr>
        <w:t>Roh</w:t>
      </w:r>
      <w:proofErr w:type="spellEnd"/>
      <w:r w:rsidRPr="009D529F">
        <w:rPr>
          <w:sz w:val="18"/>
          <w:szCs w:val="18"/>
        </w:rPr>
        <w:t>, David S. [</w:t>
      </w:r>
      <w:r w:rsidRPr="009D529F">
        <w:rPr>
          <w:rFonts w:ascii="Roboto" w:hAnsi="Roboto"/>
          <w:color w:val="000000"/>
          <w:sz w:val="18"/>
          <w:szCs w:val="18"/>
          <w:shd w:val="clear" w:color="auto" w:fill="FFFFFF"/>
        </w:rPr>
        <w:t>DAVID S. ROH is an assistant professor of American literature and digital humanities at Old Dominion University. He is the author of </w:t>
      </w:r>
      <w:r w:rsidRPr="009D529F">
        <w:rPr>
          <w:rFonts w:ascii="Roboto" w:hAnsi="Roboto"/>
          <w:i/>
          <w:iCs/>
          <w:color w:val="000000"/>
          <w:sz w:val="18"/>
          <w:szCs w:val="18"/>
          <w:shd w:val="clear" w:color="auto" w:fill="FFFFFF"/>
        </w:rPr>
        <w:t>Illegal Literature: Toward a Disruptive Creativity</w:t>
      </w:r>
      <w:r w:rsidRPr="009D529F">
        <w:rPr>
          <w:rFonts w:ascii="Roboto" w:hAnsi="Roboto"/>
          <w:color w:val="000000"/>
          <w:sz w:val="18"/>
          <w:szCs w:val="18"/>
          <w:shd w:val="clear" w:color="auto" w:fill="FFFFFF"/>
        </w:rPr>
        <w:t>.], Huang, Betsey [</w:t>
      </w:r>
      <w:r w:rsidRPr="009D529F">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9D529F">
        <w:rPr>
          <w:rFonts w:ascii="Roboto" w:eastAsia="Times New Roman" w:hAnsi="Roboto" w:cs="Times New Roman"/>
          <w:i/>
          <w:iCs/>
          <w:color w:val="000000"/>
          <w:sz w:val="18"/>
          <w:szCs w:val="18"/>
          <w:lang w:eastAsia="zh-CN"/>
        </w:rPr>
        <w:t>Contesting Genres in Contemporary Asian American Fiction</w:t>
      </w:r>
      <w:r w:rsidRPr="009D529F">
        <w:rPr>
          <w:rFonts w:ascii="Roboto" w:eastAsia="Times New Roman" w:hAnsi="Roboto" w:cs="Times New Roman"/>
          <w:color w:val="000000"/>
          <w:sz w:val="18"/>
          <w:szCs w:val="18"/>
          <w:lang w:eastAsia="zh-CN"/>
        </w:rPr>
        <w:t xml:space="preserve">.], </w:t>
      </w:r>
      <w:proofErr w:type="spellStart"/>
      <w:r w:rsidRPr="009D529F">
        <w:rPr>
          <w:rFonts w:ascii="Roboto" w:eastAsia="Times New Roman" w:hAnsi="Roboto" w:cs="Times New Roman"/>
          <w:color w:val="000000"/>
          <w:sz w:val="18"/>
          <w:szCs w:val="18"/>
          <w:lang w:eastAsia="zh-CN"/>
        </w:rPr>
        <w:t>Niu</w:t>
      </w:r>
      <w:proofErr w:type="spellEnd"/>
      <w:r w:rsidRPr="009D529F">
        <w:rPr>
          <w:rFonts w:ascii="Roboto" w:eastAsia="Times New Roman" w:hAnsi="Roboto" w:cs="Times New Roman"/>
          <w:color w:val="000000"/>
          <w:sz w:val="18"/>
          <w:szCs w:val="18"/>
          <w:lang w:eastAsia="zh-CN"/>
        </w:rPr>
        <w:t xml:space="preserve">, Greta A. [GRETA A. NIU earned her Ph.D. in English from Duke University and has taught at SUNY Brockport, University of Rochester, and St. John Fisher College.], </w:t>
      </w:r>
      <w:r w:rsidRPr="009D529F">
        <w:rPr>
          <w:rFonts w:ascii="Roboto" w:eastAsia="Times New Roman" w:hAnsi="Roboto" w:cs="Times New Roman"/>
          <w:i/>
          <w:iCs/>
          <w:color w:val="000000"/>
          <w:sz w:val="18"/>
          <w:szCs w:val="18"/>
          <w:lang w:eastAsia="zh-CN"/>
        </w:rPr>
        <w:t>Techno-Orientalism: Imagining Asia in Speculative Fiction, History, and Media</w:t>
      </w:r>
      <w:r w:rsidRPr="009D529F">
        <w:rPr>
          <w:rFonts w:ascii="Roboto" w:eastAsia="Times New Roman" w:hAnsi="Roboto" w:cs="Times New Roman"/>
          <w:color w:val="000000"/>
          <w:sz w:val="18"/>
          <w:szCs w:val="18"/>
          <w:lang w:eastAsia="zh-CN"/>
        </w:rPr>
        <w:t xml:space="preserve">, Contributions by David S. </w:t>
      </w:r>
      <w:proofErr w:type="spellStart"/>
      <w:r w:rsidRPr="009D529F">
        <w:rPr>
          <w:rFonts w:ascii="Roboto" w:eastAsia="Times New Roman" w:hAnsi="Roboto" w:cs="Times New Roman"/>
          <w:color w:val="000000"/>
          <w:sz w:val="18"/>
          <w:szCs w:val="18"/>
          <w:lang w:eastAsia="zh-CN"/>
        </w:rPr>
        <w:t>Roh</w:t>
      </w:r>
      <w:proofErr w:type="spellEnd"/>
      <w:r w:rsidRPr="009D529F">
        <w:rPr>
          <w:rFonts w:ascii="Roboto" w:eastAsia="Times New Roman" w:hAnsi="Roboto" w:cs="Times New Roman"/>
          <w:color w:val="000000"/>
          <w:sz w:val="18"/>
          <w:szCs w:val="18"/>
          <w:lang w:eastAsia="zh-CN"/>
        </w:rPr>
        <w:t xml:space="preserve">, Betsy Huang, Greta A. </w:t>
      </w:r>
      <w:proofErr w:type="spellStart"/>
      <w:r w:rsidRPr="009D529F">
        <w:rPr>
          <w:rFonts w:ascii="Roboto" w:eastAsia="Times New Roman" w:hAnsi="Roboto" w:cs="Times New Roman"/>
          <w:color w:val="000000"/>
          <w:sz w:val="18"/>
          <w:szCs w:val="18"/>
          <w:lang w:eastAsia="zh-CN"/>
        </w:rPr>
        <w:t>Niu</w:t>
      </w:r>
      <w:proofErr w:type="spellEnd"/>
      <w:r w:rsidRPr="009D529F">
        <w:rPr>
          <w:rFonts w:ascii="Roboto" w:eastAsia="Times New Roman" w:hAnsi="Roboto" w:cs="Times New Roman"/>
          <w:color w:val="000000"/>
          <w:sz w:val="18"/>
          <w:szCs w:val="18"/>
          <w:lang w:eastAsia="zh-CN"/>
        </w:rPr>
        <w:t xml:space="preserve">, Kenneth Hough, Jason Crum, Victor </w:t>
      </w:r>
      <w:proofErr w:type="spellStart"/>
      <w:r w:rsidRPr="009D529F">
        <w:rPr>
          <w:rFonts w:ascii="Roboto" w:eastAsia="Times New Roman" w:hAnsi="Roboto" w:cs="Times New Roman"/>
          <w:color w:val="000000"/>
          <w:sz w:val="18"/>
          <w:szCs w:val="18"/>
          <w:lang w:eastAsia="zh-CN"/>
        </w:rPr>
        <w:t>Bascara</w:t>
      </w:r>
      <w:proofErr w:type="spellEnd"/>
      <w:r w:rsidRPr="009D529F">
        <w:rPr>
          <w:rFonts w:ascii="Roboto" w:eastAsia="Times New Roman" w:hAnsi="Roboto" w:cs="Times New Roman"/>
          <w:color w:val="000000"/>
          <w:sz w:val="18"/>
          <w:szCs w:val="18"/>
          <w:lang w:eastAsia="zh-CN"/>
        </w:rPr>
        <w:t xml:space="preserve">, Warren Liu, </w:t>
      </w:r>
      <w:proofErr w:type="spellStart"/>
      <w:r w:rsidRPr="009D529F">
        <w:rPr>
          <w:rFonts w:ascii="Roboto" w:eastAsia="Times New Roman" w:hAnsi="Roboto" w:cs="Times New Roman"/>
          <w:color w:val="000000"/>
          <w:sz w:val="18"/>
          <w:szCs w:val="18"/>
          <w:lang w:eastAsia="zh-CN"/>
        </w:rPr>
        <w:t>Seo</w:t>
      </w:r>
      <w:proofErr w:type="spellEnd"/>
      <w:r w:rsidRPr="009D529F">
        <w:rPr>
          <w:rFonts w:ascii="Roboto" w:eastAsia="Times New Roman" w:hAnsi="Roboto" w:cs="Times New Roman"/>
          <w:color w:val="000000"/>
          <w:sz w:val="18"/>
          <w:szCs w:val="18"/>
          <w:lang w:eastAsia="zh-CN"/>
        </w:rPr>
        <w:t xml:space="preserve">-Young Chu, Abigail De </w:t>
      </w:r>
      <w:proofErr w:type="spellStart"/>
      <w:r w:rsidRPr="009D529F">
        <w:rPr>
          <w:rFonts w:ascii="Roboto" w:eastAsia="Times New Roman" w:hAnsi="Roboto" w:cs="Times New Roman"/>
          <w:color w:val="000000"/>
          <w:sz w:val="18"/>
          <w:szCs w:val="18"/>
          <w:lang w:eastAsia="zh-CN"/>
        </w:rPr>
        <w:t>Kosnik</w:t>
      </w:r>
      <w:proofErr w:type="spellEnd"/>
      <w:r w:rsidRPr="009D529F">
        <w:rPr>
          <w:rFonts w:ascii="Roboto" w:eastAsia="Times New Roman" w:hAnsi="Roboto" w:cs="Times New Roman"/>
          <w:color w:val="000000"/>
          <w:sz w:val="18"/>
          <w:szCs w:val="18"/>
          <w:lang w:eastAsia="zh-CN"/>
        </w:rPr>
        <w:t xml:space="preserve">, Jinny Huh, Steve Choe, Se Young Kim, Dylan Yeats, Julie Ha Tran, Kathryn Allan, Aimee </w:t>
      </w:r>
      <w:proofErr w:type="spellStart"/>
      <w:r w:rsidRPr="009D529F">
        <w:rPr>
          <w:rFonts w:ascii="Roboto" w:eastAsia="Times New Roman" w:hAnsi="Roboto" w:cs="Times New Roman"/>
          <w:color w:val="000000"/>
          <w:sz w:val="18"/>
          <w:szCs w:val="18"/>
          <w:lang w:eastAsia="zh-CN"/>
        </w:rPr>
        <w:t>Bahng</w:t>
      </w:r>
      <w:proofErr w:type="spellEnd"/>
      <w:r w:rsidRPr="009D529F">
        <w:rPr>
          <w:rFonts w:ascii="Roboto" w:eastAsia="Times New Roman" w:hAnsi="Roboto" w:cs="Times New Roman"/>
          <w:color w:val="000000"/>
          <w:sz w:val="18"/>
          <w:szCs w:val="18"/>
          <w:lang w:eastAsia="zh-CN"/>
        </w:rPr>
        <w:t>, Douglas S. Ishii, Tzarina T. Prater, Catherine Fung, Charles Park. RUTGERS UNIVERSITY PRESS. 2015. Accessed 11 December 2021.)</w:t>
      </w:r>
    </w:p>
    <w:p w14:paraId="77C5B1DC" w14:textId="77777777" w:rsidR="001251BB" w:rsidRDefault="001251BB" w:rsidP="001251BB">
      <w:pPr>
        <w:rPr>
          <w:rFonts w:cs="Garamond Premr Pro"/>
          <w:color w:val="000000"/>
          <w:sz w:val="14"/>
          <w:szCs w:val="21"/>
        </w:rPr>
      </w:pPr>
      <w:r w:rsidRPr="009D529F">
        <w:rPr>
          <w:rStyle w:val="Emphasis"/>
        </w:rPr>
        <w:t xml:space="preserve">Asian </w:t>
      </w:r>
      <w:r w:rsidRPr="009D529F">
        <w:rPr>
          <w:rStyle w:val="Emphasis"/>
          <w:highlight w:val="green"/>
        </w:rPr>
        <w:t>subjects abound in</w:t>
      </w:r>
      <w:r w:rsidRPr="009D529F">
        <w:rPr>
          <w:rStyle w:val="Emphasis"/>
        </w:rPr>
        <w:t xml:space="preserve"> early twentieth-century U.S. radio </w:t>
      </w:r>
      <w:r w:rsidRPr="009D529F">
        <w:rPr>
          <w:rStyle w:val="Emphasis"/>
          <w:highlight w:val="green"/>
        </w:rPr>
        <w:t>programs</w:t>
      </w:r>
      <w:r w:rsidRPr="009D529F">
        <w:rPr>
          <w:rStyle w:val="Emphasis"/>
        </w:rPr>
        <w:t xml:space="preserve">. From Fu Manchu and the Dragon Lady to Omar Khayyam and the Indo-Asian Consortium, stories </w:t>
      </w:r>
      <w:r w:rsidRPr="009D529F">
        <w:rPr>
          <w:rStyle w:val="Emphasis"/>
          <w:highlight w:val="green"/>
        </w:rPr>
        <w:t>of</w:t>
      </w:r>
      <w:r w:rsidRPr="009D529F">
        <w:rPr>
          <w:rStyle w:val="Emphasis"/>
        </w:rPr>
        <w:t xml:space="preserve"> “yellow peril” and </w:t>
      </w:r>
      <w:r w:rsidRPr="009D529F">
        <w:rPr>
          <w:rStyle w:val="Emphasis"/>
          <w:highlight w:val="green"/>
        </w:rPr>
        <w:t>the exotic Orient</w:t>
      </w:r>
      <w:r w:rsidRPr="009D529F">
        <w:rPr>
          <w:rStyle w:val="Emphasis"/>
        </w:rPr>
        <w:t xml:space="preserve"> played on the </w:t>
      </w:r>
      <w:proofErr w:type="spellStart"/>
      <w:r w:rsidRPr="009D529F">
        <w:rPr>
          <w:rStyle w:val="Emphasis"/>
        </w:rPr>
        <w:t>lis-tening</w:t>
      </w:r>
      <w:proofErr w:type="spellEnd"/>
      <w:r w:rsidRPr="009D529F">
        <w:rPr>
          <w:rStyle w:val="Emphasis"/>
        </w:rPr>
        <w:t xml:space="preserve"> public’s cravings for adventure, excitement, and international affairs.</w:t>
      </w:r>
      <w:r w:rsidRPr="009D529F">
        <w:rPr>
          <w:rFonts w:cs="Garamond Premr Pro"/>
          <w:color w:val="000000"/>
          <w:sz w:val="14"/>
          <w:szCs w:val="21"/>
        </w:rPr>
        <w:t xml:space="preserve"> Programs such as </w:t>
      </w:r>
      <w:r w:rsidRPr="009D529F">
        <w:rPr>
          <w:rFonts w:cs="Garamond Premr Pro"/>
          <w:i/>
          <w:iCs/>
          <w:color w:val="000000"/>
          <w:sz w:val="14"/>
          <w:szCs w:val="21"/>
        </w:rPr>
        <w:t>Buck Rogers</w:t>
      </w:r>
      <w:r w:rsidRPr="009D529F">
        <w:rPr>
          <w:rFonts w:cs="Garamond Premr Pro"/>
          <w:color w:val="000000"/>
          <w:sz w:val="14"/>
          <w:szCs w:val="21"/>
        </w:rPr>
        <w:t xml:space="preserve">, </w:t>
      </w:r>
      <w:r w:rsidRPr="009D529F">
        <w:rPr>
          <w:rFonts w:cs="Garamond Premr Pro"/>
          <w:i/>
          <w:iCs/>
          <w:color w:val="000000"/>
          <w:sz w:val="14"/>
          <w:szCs w:val="21"/>
        </w:rPr>
        <w:t>Terry and the Pirates</w:t>
      </w:r>
      <w:r w:rsidRPr="009D529F">
        <w:rPr>
          <w:rFonts w:cs="Garamond Premr Pro"/>
          <w:color w:val="000000"/>
          <w:sz w:val="14"/>
          <w:szCs w:val="21"/>
        </w:rPr>
        <w:t xml:space="preserve">, </w:t>
      </w:r>
      <w:r w:rsidRPr="009D529F">
        <w:rPr>
          <w:rFonts w:cs="Garamond Premr Pro"/>
          <w:i/>
          <w:iCs/>
          <w:color w:val="000000"/>
          <w:sz w:val="14"/>
          <w:szCs w:val="21"/>
        </w:rPr>
        <w:t>Omar, the Wizard of Per-</w:t>
      </w:r>
      <w:proofErr w:type="spellStart"/>
      <w:r w:rsidRPr="009D529F">
        <w:rPr>
          <w:rFonts w:cs="Garamond Premr Pro"/>
          <w:i/>
          <w:iCs/>
          <w:color w:val="000000"/>
          <w:sz w:val="14"/>
          <w:szCs w:val="21"/>
        </w:rPr>
        <w:t>sia</w:t>
      </w:r>
      <w:proofErr w:type="spellEnd"/>
      <w:r w:rsidRPr="009D529F">
        <w:rPr>
          <w:rFonts w:cs="Garamond Premr Pro"/>
          <w:color w:val="000000"/>
          <w:sz w:val="14"/>
          <w:szCs w:val="21"/>
        </w:rPr>
        <w:t xml:space="preserve">, </w:t>
      </w:r>
      <w:r w:rsidRPr="009D529F">
        <w:rPr>
          <w:rFonts w:cs="Garamond Premr Pro"/>
          <w:i/>
          <w:iCs/>
          <w:color w:val="000000"/>
          <w:sz w:val="14"/>
          <w:szCs w:val="21"/>
        </w:rPr>
        <w:t>Fu Manchu</w:t>
      </w:r>
      <w:r w:rsidRPr="009D529F">
        <w:rPr>
          <w:rFonts w:cs="Garamond Premr Pro"/>
          <w:color w:val="000000"/>
          <w:sz w:val="14"/>
          <w:szCs w:val="21"/>
        </w:rPr>
        <w:t xml:space="preserve">, and </w:t>
      </w:r>
      <w:r w:rsidRPr="009D529F">
        <w:rPr>
          <w:rFonts w:cs="Garamond Premr Pro"/>
          <w:color w:val="000000"/>
          <w:u w:val="single"/>
        </w:rPr>
        <w:t xml:space="preserve">dozens of others serialized in fifteen-to thirty-minute time slots performed the affairs of rational, modern U.S. whites against the </w:t>
      </w:r>
      <w:r w:rsidRPr="009D529F">
        <w:rPr>
          <w:rStyle w:val="Emphasis"/>
        </w:rPr>
        <w:t xml:space="preserve">imagined cultural and technological inferiority of the Asian Other. These and other such programs, concomitant with U.S. </w:t>
      </w:r>
      <w:r w:rsidRPr="009D529F">
        <w:rPr>
          <w:rStyle w:val="Emphasis"/>
          <w:highlight w:val="green"/>
        </w:rPr>
        <w:t>global expansion, flatten</w:t>
      </w:r>
      <w:r w:rsidRPr="009D529F">
        <w:rPr>
          <w:rStyle w:val="Emphasis"/>
        </w:rPr>
        <w:t xml:space="preserve"> Near East and Far East </w:t>
      </w:r>
      <w:r w:rsidRPr="009D529F">
        <w:rPr>
          <w:rStyle w:val="Emphasis"/>
          <w:highlight w:val="green"/>
        </w:rPr>
        <w:t>subjects into one vast foreign horde</w:t>
      </w:r>
      <w:r w:rsidRPr="009D529F">
        <w:rPr>
          <w:rStyle w:val="Emphasis"/>
        </w:rPr>
        <w:t xml:space="preserve"> that, by being </w:t>
      </w:r>
      <w:r w:rsidRPr="009D529F">
        <w:rPr>
          <w:rStyle w:val="Emphasis"/>
          <w:highlight w:val="green"/>
        </w:rPr>
        <w:t>robbed of technological prowess</w:t>
      </w:r>
      <w:r w:rsidRPr="009D529F">
        <w:rPr>
          <w:rStyle w:val="Emphasis"/>
        </w:rPr>
        <w:t xml:space="preserve">, is both </w:t>
      </w:r>
      <w:r w:rsidRPr="009D529F">
        <w:rPr>
          <w:rStyle w:val="Emphasis"/>
          <w:highlight w:val="green"/>
        </w:rPr>
        <w:t xml:space="preserve">dehumanized </w:t>
      </w:r>
      <w:r w:rsidRPr="009D529F">
        <w:rPr>
          <w:rStyle w:val="Emphasis"/>
        </w:rPr>
        <w:t>and exoticized</w:t>
      </w:r>
      <w:r w:rsidRPr="009D529F">
        <w:rPr>
          <w:rStyle w:val="Emphasis"/>
          <w:b w:val="0"/>
          <w:bCs/>
          <w:sz w:val="14"/>
          <w:u w:val="none"/>
        </w:rPr>
        <w:t>. The programs play on a U.S. desire to be both modern and, ironically, grounded in a more authentic premodern past.</w:t>
      </w:r>
      <w:r w:rsidRPr="009D529F">
        <w:rPr>
          <w:rStyle w:val="Emphasis"/>
        </w:rPr>
        <w:t xml:space="preserve"> In addition to these serials, for-profit network adult programs and government-sponsored programs further </w:t>
      </w:r>
      <w:proofErr w:type="spellStart"/>
      <w:r w:rsidRPr="009D529F">
        <w:rPr>
          <w:rStyle w:val="Emphasis"/>
        </w:rPr>
        <w:t>nar</w:t>
      </w:r>
      <w:proofErr w:type="spellEnd"/>
      <w:r w:rsidRPr="009D529F">
        <w:rPr>
          <w:rStyle w:val="Emphasis"/>
        </w:rPr>
        <w:t xml:space="preserve">-rated a white, masculine modern U.S. identity. Male characters are almost universally the protagonists of such serialized programs, women being </w:t>
      </w:r>
      <w:proofErr w:type="spellStart"/>
      <w:r w:rsidRPr="009D529F">
        <w:rPr>
          <w:rStyle w:val="Emphasis"/>
        </w:rPr>
        <w:t>rel-egated</w:t>
      </w:r>
      <w:proofErr w:type="spellEnd"/>
      <w:r w:rsidRPr="009D529F">
        <w:rPr>
          <w:rStyle w:val="Emphasis"/>
        </w:rPr>
        <w:t xml:space="preserve"> to supporting roles or to domestic spheres. While programs such as The </w:t>
      </w:r>
      <w:proofErr w:type="spellStart"/>
      <w:r w:rsidRPr="009D529F">
        <w:rPr>
          <w:rStyle w:val="Emphasis"/>
        </w:rPr>
        <w:t>Goldbergs</w:t>
      </w:r>
      <w:proofErr w:type="spellEnd"/>
      <w:r w:rsidRPr="009D529F">
        <w:rPr>
          <w:rStyle w:val="Emphasis"/>
        </w:rPr>
        <w:t xml:space="preserve"> and daytime soap operas feature female protagonists, the trend of adventure-based, </w:t>
      </w:r>
      <w:r w:rsidRPr="009D529F">
        <w:rPr>
          <w:rStyle w:val="Emphasis"/>
          <w:highlight w:val="green"/>
        </w:rPr>
        <w:t xml:space="preserve">techno-Orientalist </w:t>
      </w:r>
      <w:r w:rsidRPr="009D529F">
        <w:rPr>
          <w:rStyle w:val="Emphasis"/>
        </w:rPr>
        <w:t xml:space="preserve">programs </w:t>
      </w:r>
      <w:r w:rsidRPr="009D529F">
        <w:rPr>
          <w:rStyle w:val="Emphasis"/>
          <w:highlight w:val="green"/>
        </w:rPr>
        <w:t xml:space="preserve">reasserts American </w:t>
      </w:r>
      <w:proofErr w:type="spellStart"/>
      <w:r w:rsidRPr="009D529F">
        <w:rPr>
          <w:rStyle w:val="Emphasis"/>
          <w:highlight w:val="green"/>
        </w:rPr>
        <w:t>masculin-ity</w:t>
      </w:r>
      <w:proofErr w:type="spellEnd"/>
      <w:r w:rsidRPr="009D529F">
        <w:rPr>
          <w:rStyle w:val="Emphasis"/>
          <w:highlight w:val="green"/>
        </w:rPr>
        <w:t xml:space="preserve"> and </w:t>
      </w:r>
      <w:proofErr w:type="gramStart"/>
      <w:r w:rsidRPr="009D529F">
        <w:rPr>
          <w:rStyle w:val="Emphasis"/>
          <w:highlight w:val="green"/>
        </w:rPr>
        <w:t>patriarchy</w:t>
      </w:r>
      <w:r w:rsidRPr="009D529F">
        <w:rPr>
          <w:rStyle w:val="Emphasis"/>
        </w:rPr>
        <w:t>, and</w:t>
      </w:r>
      <w:proofErr w:type="gramEnd"/>
      <w:r w:rsidRPr="009D529F">
        <w:rPr>
          <w:rStyle w:val="Emphasis"/>
        </w:rPr>
        <w:t xml:space="preserve"> emphasizes the need to protect American womanhood from Asian hordes.</w:t>
      </w:r>
      <w:r w:rsidRPr="009D529F">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9D529F">
        <w:rPr>
          <w:rFonts w:cs="Garamond Premr Pro"/>
          <w:color w:val="000000"/>
          <w:highlight w:val="green"/>
        </w:rPr>
        <w:t>a flattening of the</w:t>
      </w:r>
      <w:r w:rsidRPr="009D529F">
        <w:rPr>
          <w:rFonts w:cs="Garamond Premr Pro"/>
          <w:color w:val="000000"/>
        </w:rPr>
        <w:t xml:space="preserve"> Asian </w:t>
      </w:r>
      <w:r w:rsidRPr="009D529F">
        <w:rPr>
          <w:rFonts w:cs="Garamond Premr Pro"/>
          <w:color w:val="000000"/>
          <w:highlight w:val="green"/>
        </w:rPr>
        <w:t>Other</w:t>
      </w:r>
      <w:r w:rsidRPr="009D529F">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9D529F">
        <w:rPr>
          <w:rStyle w:val="Emphasis"/>
        </w:rPr>
        <w:t xml:space="preserve">For-profit serial programs, aimed at </w:t>
      </w:r>
      <w:proofErr w:type="spellStart"/>
      <w:r w:rsidRPr="009D529F">
        <w:rPr>
          <w:rStyle w:val="Emphasis"/>
        </w:rPr>
        <w:t>chil-dren</w:t>
      </w:r>
      <w:proofErr w:type="spellEnd"/>
      <w:r w:rsidRPr="009D529F">
        <w:rPr>
          <w:rStyle w:val="Emphasis"/>
        </w:rPr>
        <w:t xml:space="preserve"> and young adults, generally include </w:t>
      </w:r>
      <w:r w:rsidRPr="009D529F">
        <w:rPr>
          <w:rStyle w:val="Emphasis"/>
          <w:highlight w:val="green"/>
        </w:rPr>
        <w:t>fantastical narratives</w:t>
      </w:r>
      <w:r w:rsidRPr="009D529F">
        <w:rPr>
          <w:rStyle w:val="Emphasis"/>
        </w:rPr>
        <w:t xml:space="preserve"> that play on mystical themes and conflate Asian subjects into one vast horde. Government-sponsored companies, aimed at older teens and adults, employ more realistic narratives that </w:t>
      </w:r>
      <w:r w:rsidRPr="009D529F">
        <w:rPr>
          <w:rStyle w:val="Emphasis"/>
          <w:highlight w:val="green"/>
        </w:rPr>
        <w:t>emphasize racial</w:t>
      </w:r>
      <w:r w:rsidRPr="009D529F">
        <w:rPr>
          <w:rStyle w:val="Emphasis"/>
        </w:rPr>
        <w:t xml:space="preserve">, cultural, </w:t>
      </w:r>
      <w:r w:rsidRPr="009D529F">
        <w:rPr>
          <w:rStyle w:val="Emphasis"/>
          <w:highlight w:val="green"/>
        </w:rPr>
        <w:t>and nationalistic differences</w:t>
      </w:r>
      <w:r w:rsidRPr="009D529F">
        <w:rPr>
          <w:rStyle w:val="Emphasis"/>
        </w:rPr>
        <w:t xml:space="preserve"> among Asian subjects. Nonetheless, both varieties posit the United States as the locus of cultural and technological power. </w:t>
      </w:r>
      <w:r w:rsidRPr="009D529F">
        <w:rPr>
          <w:rFonts w:cs="Garamond Premr Pro"/>
          <w:color w:val="000000"/>
          <w:sz w:val="14"/>
          <w:szCs w:val="21"/>
        </w:rPr>
        <w:t xml:space="preserve">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w:t>
      </w:r>
      <w:proofErr w:type="spellStart"/>
      <w:r w:rsidRPr="009D529F">
        <w:rPr>
          <w:rFonts w:cs="Garamond Premr Pro"/>
          <w:color w:val="000000"/>
          <w:sz w:val="14"/>
          <w:szCs w:val="21"/>
        </w:rPr>
        <w:t>Rorty</w:t>
      </w:r>
      <w:proofErr w:type="spellEnd"/>
      <w:r w:rsidRPr="009D529F">
        <w:rPr>
          <w:rFonts w:cs="Garamond Premr Pro"/>
          <w:color w:val="000000"/>
          <w:sz w:val="14"/>
          <w:szCs w:val="21"/>
        </w:rPr>
        <w:t xml:space="preserve">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bookmarkEnd w:id="2"/>
    <w:p w14:paraId="52B33E2E" w14:textId="77777777" w:rsidR="001251BB" w:rsidRPr="009D529F" w:rsidRDefault="001251BB" w:rsidP="001251BB">
      <w:pPr>
        <w:pStyle w:val="Heading3"/>
      </w:pPr>
      <w:r>
        <w:lastRenderedPageBreak/>
        <w:t>Speculative-Fic</w:t>
      </w:r>
    </w:p>
    <w:p w14:paraId="41655E67" w14:textId="77777777" w:rsidR="001251BB" w:rsidRPr="009D529F" w:rsidRDefault="001251BB" w:rsidP="001251BB">
      <w:pPr>
        <w:pStyle w:val="Heading4"/>
      </w:pPr>
      <w:bookmarkStart w:id="3" w:name="_Hlk92534724"/>
      <w:r w:rsidRPr="009D529F">
        <w:t xml:space="preserve">Futuristic tech development and speculation fetishizes </w:t>
      </w:r>
      <w:proofErr w:type="spellStart"/>
      <w:r w:rsidRPr="009D529F">
        <w:t>Asianness</w:t>
      </w:r>
      <w:proofErr w:type="spellEnd"/>
      <w:r w:rsidRPr="009D529F">
        <w:t xml:space="preserve"> but lacks accurate representation. Utopias where tech is revolutionary are devoid of Asians while dystopias simplify and scapegoat Asian cultures.</w:t>
      </w:r>
    </w:p>
    <w:p w14:paraId="68E35A46" w14:textId="77777777" w:rsidR="001251BB" w:rsidRPr="009D529F" w:rsidRDefault="001251BB" w:rsidP="001251BB">
      <w:r w:rsidRPr="009D529F">
        <w:rPr>
          <w:rStyle w:val="Style13ptBold"/>
        </w:rPr>
        <w:t>Emerson 17</w:t>
      </w:r>
      <w:r w:rsidRPr="009D529F">
        <w:t xml:space="preserve"> </w:t>
      </w:r>
      <w:r w:rsidRPr="009D529F">
        <w:rPr>
          <w:sz w:val="16"/>
          <w:szCs w:val="16"/>
        </w:rPr>
        <w:t xml:space="preserve">(Emerson, Sarah [Sarah is a San Francisco-based Motherboard reporter covering the environment, tech culture, and science oddities. You can reach her on email or on Twitter (@SarahNEmerson).] </w:t>
      </w:r>
      <w:r w:rsidRPr="009D529F">
        <w:rPr>
          <w:i/>
          <w:iCs/>
          <w:sz w:val="16"/>
          <w:szCs w:val="16"/>
        </w:rPr>
        <w:t xml:space="preserve">Cyberpunk Cities Fetishize Asian Culture </w:t>
      </w:r>
      <w:proofErr w:type="gramStart"/>
      <w:r w:rsidRPr="009D529F">
        <w:rPr>
          <w:i/>
          <w:iCs/>
          <w:sz w:val="16"/>
          <w:szCs w:val="16"/>
        </w:rPr>
        <w:t>But</w:t>
      </w:r>
      <w:proofErr w:type="gramEnd"/>
      <w:r w:rsidRPr="009D529F">
        <w:rPr>
          <w:i/>
          <w:iCs/>
          <w:sz w:val="16"/>
          <w:szCs w:val="16"/>
        </w:rPr>
        <w:t xml:space="preserve"> Have No Asians.</w:t>
      </w:r>
      <w:r w:rsidRPr="009D529F">
        <w:rPr>
          <w:sz w:val="16"/>
          <w:szCs w:val="16"/>
        </w:rPr>
        <w:t xml:space="preserve"> VICE NEWS. October 10, 2017. </w:t>
      </w:r>
      <w:proofErr w:type="gramStart"/>
      <w:r w:rsidRPr="009D529F">
        <w:rPr>
          <w:sz w:val="16"/>
          <w:szCs w:val="16"/>
        </w:rPr>
        <w:t>TAGGED:TECHMOTHERBOARD</w:t>
      </w:r>
      <w:proofErr w:type="gramEnd"/>
      <w:r w:rsidRPr="009D529F">
        <w:rPr>
          <w:sz w:val="16"/>
          <w:szCs w:val="16"/>
        </w:rPr>
        <w:t xml:space="preserve"> JAPAN DIVERSITY SCIENCE FICTION CHINATOWN ASIANS CYBERPUNK BLADE RUNNER 2049 ORIENTALISM. Accessed December 15, 2021.)</w:t>
      </w:r>
    </w:p>
    <w:p w14:paraId="750B2CDB" w14:textId="77777777" w:rsidR="001251BB" w:rsidRPr="009D529F" w:rsidRDefault="001251BB" w:rsidP="001251BB">
      <w:pPr>
        <w:rPr>
          <w:rStyle w:val="StyleUnderline"/>
          <w:sz w:val="12"/>
          <w:u w:val="none"/>
        </w:rPr>
      </w:pPr>
      <w:r w:rsidRPr="009D529F">
        <w:rPr>
          <w:rStyle w:val="StyleUnderline"/>
          <w:sz w:val="12"/>
          <w:u w:val="none"/>
        </w:rPr>
        <w:t xml:space="preserve">The grimy, glitched-out world we saw in </w:t>
      </w:r>
      <w:r w:rsidRPr="009D529F">
        <w:rPr>
          <w:rStyle w:val="StyleUnderline"/>
          <w:b/>
          <w:bCs/>
        </w:rPr>
        <w:t>Blade Runner is</w:t>
      </w:r>
      <w:r w:rsidRPr="009D529F">
        <w:rPr>
          <w:rStyle w:val="StyleUnderline"/>
          <w:sz w:val="12"/>
          <w:u w:val="none"/>
        </w:rPr>
        <w:t xml:space="preserve"> back and beautifully remastered. As the title conveys, Blade Runner 2049 picks up decades after the original film—</w:t>
      </w:r>
      <w:r w:rsidRPr="009D529F">
        <w:rPr>
          <w:rStyle w:val="StyleUnderline"/>
          <w:b/>
          <w:bCs/>
        </w:rPr>
        <w:t>a sort of post-post-apocalypse, more vividly, and terrifyingly imagined than 1980s cinematography could ever allow. We're back in Los Angeles, and it's still irradiated and miserable. Home to the dregs of humanity</w:t>
      </w:r>
      <w:r w:rsidRPr="009D529F">
        <w:rPr>
          <w:rStyle w:val="StyleUnderline"/>
          <w:sz w:val="12"/>
          <w:u w:val="none"/>
        </w:rPr>
        <w:t xml:space="preserve">,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 </w:t>
      </w:r>
      <w:r w:rsidRPr="009D529F">
        <w:rPr>
          <w:rStyle w:val="StyleUnderline"/>
          <w:b/>
          <w:bCs/>
        </w:rPr>
        <w:t>Like the original, 20</w:t>
      </w:r>
      <w:r w:rsidRPr="009D529F">
        <w:rPr>
          <w:rStyle w:val="StyleUnderline"/>
          <w:b/>
          <w:bCs/>
          <w:highlight w:val="green"/>
        </w:rPr>
        <w:t xml:space="preserve">49 uses </w:t>
      </w:r>
      <w:proofErr w:type="spellStart"/>
      <w:r w:rsidRPr="009D529F">
        <w:rPr>
          <w:rStyle w:val="StyleUnderline"/>
          <w:b/>
          <w:bCs/>
          <w:highlight w:val="green"/>
        </w:rPr>
        <w:t>Asianness</w:t>
      </w:r>
      <w:proofErr w:type="spellEnd"/>
      <w:r w:rsidRPr="009D529F">
        <w:rPr>
          <w:rStyle w:val="StyleUnderline"/>
          <w:b/>
          <w:bCs/>
          <w:highlight w:val="green"/>
        </w:rPr>
        <w:t xml:space="preserve"> as a visual cue for the future. </w:t>
      </w:r>
      <w:r w:rsidRPr="009D529F">
        <w:rPr>
          <w:rStyle w:val="StyleUnderline"/>
          <w:b/>
          <w:bCs/>
        </w:rPr>
        <w:t xml:space="preserve">You might have missed it, since </w:t>
      </w:r>
      <w:r w:rsidRPr="009D529F">
        <w:rPr>
          <w:rStyle w:val="StyleUnderline"/>
          <w:b/>
          <w:bCs/>
          <w:highlight w:val="green"/>
        </w:rPr>
        <w:t xml:space="preserve">the film </w:t>
      </w:r>
      <w:r w:rsidRPr="009D529F">
        <w:rPr>
          <w:rStyle w:val="StyleUnderline"/>
          <w:b/>
          <w:bCs/>
        </w:rPr>
        <w:t xml:space="preserve">wholly </w:t>
      </w:r>
      <w:r w:rsidRPr="009D529F">
        <w:rPr>
          <w:rStyle w:val="StyleUnderline"/>
          <w:b/>
          <w:bCs/>
          <w:highlight w:val="green"/>
        </w:rPr>
        <w:t>lacks Asian characters</w:t>
      </w:r>
      <w:r w:rsidRPr="009D529F">
        <w:rPr>
          <w:rStyle w:val="StyleUnderline"/>
          <w:b/>
          <w:bCs/>
        </w:rPr>
        <w:t>. Save for Dave Bautista, who is part-Filipino and played the Replicant Sapper (spoiler: he is promptly killed off</w:t>
      </w:r>
      <w:proofErr w:type="gramStart"/>
      <w:r w:rsidRPr="009D529F">
        <w:rPr>
          <w:rStyle w:val="StyleUnderline"/>
          <w:b/>
          <w:bCs/>
        </w:rPr>
        <w:t>),  .</w:t>
      </w:r>
      <w:proofErr w:type="gramEnd"/>
      <w:r w:rsidRPr="009D529F">
        <w:rPr>
          <w:rStyle w:val="StyleUnderline"/>
          <w:b/>
          <w:bCs/>
        </w:rPr>
        <w:t xml:space="preserve"> I've seen it twice now, and spotted one or two others in </w:t>
      </w:r>
      <w:proofErr w:type="gramStart"/>
      <w:r w:rsidRPr="009D529F">
        <w:rPr>
          <w:rStyle w:val="StyleUnderline"/>
          <w:b/>
          <w:bCs/>
        </w:rPr>
        <w:t>passing;</w:t>
      </w:r>
      <w:proofErr w:type="gramEnd"/>
      <w:r w:rsidRPr="009D529F">
        <w:rPr>
          <w:rStyle w:val="StyleUnderline"/>
          <w:b/>
          <w:bCs/>
        </w:rPr>
        <w:t xml:space="preserve"> none with speaking roles. The neon kanji billboards. Neander Wallace's yukata, and Joi's cheongsam. The busy Chinatown. The interactive wall of anime apps. K's rice-filled bento box. The dual Japanese-English text on everything. </w:t>
      </w:r>
      <w:r w:rsidRPr="009D529F">
        <w:rPr>
          <w:rStyle w:val="StyleUnderline"/>
          <w:b/>
          <w:bCs/>
          <w:highlight w:val="green"/>
        </w:rPr>
        <w:t>All signs that point to a vibrant, multicultural city, but somehow devoid of non-white characters. If Asians shaped this cyberpunk future, where are they</w:t>
      </w:r>
      <w:r w:rsidRPr="009D529F">
        <w:rPr>
          <w:rStyle w:val="StyleUnderline"/>
          <w:bCs/>
          <w:sz w:val="12"/>
          <w:u w:val="none"/>
        </w:rPr>
        <w:t>?</w:t>
      </w:r>
      <w:r w:rsidRPr="009D529F">
        <w:rPr>
          <w:rStyle w:val="StyleUnderline"/>
          <w:b/>
          <w:bCs/>
        </w:rPr>
        <w:t xml:space="preserve"> Blade Runner and 2049 are like Orientalist art. Gorgeous, albeit skewed, </w:t>
      </w:r>
      <w:r w:rsidRPr="009D529F">
        <w:rPr>
          <w:rStyle w:val="StyleUnderline"/>
          <w:b/>
          <w:bCs/>
          <w:highlight w:val="green"/>
        </w:rPr>
        <w:t xml:space="preserve">depictions of "other" cultures meant to justify colonialism with their backwardness. </w:t>
      </w:r>
      <w:r w:rsidRPr="009D529F">
        <w:rPr>
          <w:rStyle w:val="StyleUnderline"/>
          <w:b/>
          <w:bCs/>
        </w:rPr>
        <w:t xml:space="preserve">Only, in these inverted futures, the colonists are invisible </w:t>
      </w:r>
      <w:proofErr w:type="spellStart"/>
      <w:r w:rsidRPr="009D529F">
        <w:rPr>
          <w:rStyle w:val="StyleUnderline"/>
          <w:b/>
          <w:bCs/>
        </w:rPr>
        <w:t>megacorps</w:t>
      </w:r>
      <w:proofErr w:type="spellEnd"/>
      <w:r w:rsidRPr="009D529F">
        <w:rPr>
          <w:rStyle w:val="StyleUnderline"/>
          <w:b/>
          <w:bCs/>
        </w:rPr>
        <w:t xml:space="preserve">—Japanese, Chinese, Korean—whose temples we see looming over Los Angeles. The reason why signs are bilingual; a future so outlandish that Japanese could be a lingua franca. Where </w:t>
      </w:r>
      <w:r w:rsidRPr="009D529F">
        <w:rPr>
          <w:rStyle w:val="StyleUnderline"/>
          <w:b/>
          <w:bCs/>
          <w:highlight w:val="green"/>
        </w:rPr>
        <w:t xml:space="preserve">communities are ghettoized beneath Asian-branded skyscrapers, and the enslaved population, </w:t>
      </w:r>
      <w:r w:rsidRPr="009D529F">
        <w:rPr>
          <w:rStyle w:val="StyleUnderline"/>
          <w:b/>
          <w:bCs/>
        </w:rPr>
        <w:t>Replicants</w:t>
      </w:r>
      <w:r w:rsidRPr="009D529F">
        <w:rPr>
          <w:rStyle w:val="StyleUnderline"/>
          <w:b/>
          <w:bCs/>
          <w:highlight w:val="green"/>
        </w:rPr>
        <w:t>, are overwhelmingly white.</w:t>
      </w:r>
      <w:r w:rsidRPr="009D529F">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w:t>
      </w:r>
      <w:proofErr w:type="gramStart"/>
      <w:r w:rsidRPr="009D529F">
        <w:rPr>
          <w:rStyle w:val="StyleUnderline"/>
          <w:sz w:val="12"/>
          <w:u w:val="none"/>
        </w:rPr>
        <w:t>second-largest</w:t>
      </w:r>
      <w:proofErr w:type="gramEnd"/>
      <w:r w:rsidRPr="009D529F">
        <w:rPr>
          <w:rStyle w:val="StyleUnderline"/>
          <w:sz w:val="12"/>
          <w:u w:val="none"/>
        </w:rPr>
        <w:t xml:space="preserve">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w:t>
      </w:r>
      <w:proofErr w:type="gramStart"/>
      <w:r w:rsidRPr="009D529F">
        <w:rPr>
          <w:rStyle w:val="StyleUnderline"/>
          <w:sz w:val="12"/>
          <w:u w:val="none"/>
        </w:rPr>
        <w:t>are</w:t>
      </w:r>
      <w:proofErr w:type="gramEnd"/>
      <w:r w:rsidRPr="009D529F">
        <w:rPr>
          <w:rStyle w:val="StyleUnderline"/>
          <w:sz w:val="12"/>
          <w:u w:val="none"/>
        </w:rPr>
        <w:t xml:space="preserve"> a common motif in cyberpunk films. </w:t>
      </w:r>
      <w:r w:rsidRPr="009D529F">
        <w:rPr>
          <w:rStyle w:val="StyleUnderline"/>
          <w:b/>
          <w:bCs/>
        </w:rPr>
        <w:t>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Creeping globalization is what kept Americans awake at night. Modern cyberpunk circles, too, can perpetuate these stereotypes</w:t>
      </w:r>
      <w:r w:rsidRPr="009D529F">
        <w:rPr>
          <w:rStyle w:val="StyleUnderline"/>
          <w:sz w:val="12"/>
          <w:u w:val="none"/>
        </w:rPr>
        <w:t>.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9D529F">
        <w:rPr>
          <w:rStyle w:val="StyleUnderline"/>
          <w:b/>
          <w:bCs/>
        </w:rPr>
        <w:t xml:space="preserve">, a key idea in Western science fiction has been that Japan represents the future. Japan's 'weird' culture is a figure for an incomprehensible tomorrow," wrote Annalee </w:t>
      </w:r>
      <w:proofErr w:type="spellStart"/>
      <w:r w:rsidRPr="009D529F">
        <w:rPr>
          <w:rStyle w:val="StyleUnderline"/>
          <w:b/>
          <w:bCs/>
        </w:rPr>
        <w:t>Newitz</w:t>
      </w:r>
      <w:proofErr w:type="spellEnd"/>
      <w:r w:rsidRPr="009D529F">
        <w:rPr>
          <w:rStyle w:val="StyleUnderline"/>
          <w:b/>
          <w:bCs/>
        </w:rPr>
        <w:t xml:space="preserve"> about our fetishization of Japan's idiosyncrasies. Today, there's no excuse for imagining a world that's so regressively homogenous. I won't believe the argument that Blade Runner is largely white because most humans left for off-world colonies. That's just silly. This is a film that figured out hologram-on-Replicant sex. </w:t>
      </w:r>
      <w:r w:rsidRPr="009D529F">
        <w:rPr>
          <w:rStyle w:val="StyleUnderline"/>
          <w:b/>
          <w:bCs/>
          <w:highlight w:val="green"/>
        </w:rPr>
        <w:t>When persons of color can't see themselves in speculative futures, that sends a depressing message about the path of human progress.</w:t>
      </w:r>
      <w:r w:rsidRPr="009D529F">
        <w:rPr>
          <w:rStyle w:val="StyleUnderline"/>
          <w:sz w:val="12"/>
          <w:u w:val="none"/>
        </w:rPr>
        <w:t xml:space="preserve"> Thankfully, the pendulum is finally swinging toward a more diverse sci-fi universe. But first Hollywood had to fail miserably at it. The road to representation has been </w:t>
      </w:r>
      <w:r w:rsidRPr="009D529F">
        <w:rPr>
          <w:rStyle w:val="StyleUnderline"/>
          <w:b/>
          <w:bCs/>
          <w:highlight w:val="green"/>
        </w:rPr>
        <w:t>especially hard for Asian-Americans</w:t>
      </w:r>
      <w:r w:rsidRPr="009D529F">
        <w:rPr>
          <w:rStyle w:val="StyleUnderline"/>
          <w:sz w:val="12"/>
          <w:u w:val="none"/>
        </w:rPr>
        <w:t xml:space="preserve">.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w:t>
      </w:r>
      <w:r w:rsidRPr="009D529F">
        <w:rPr>
          <w:rStyle w:val="StyleUnderline"/>
          <w:sz w:val="12"/>
          <w:u w:val="none"/>
        </w:rPr>
        <w:lastRenderedPageBreak/>
        <w:t>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5AE45000" w14:textId="77777777" w:rsidR="001251BB" w:rsidRDefault="001251BB" w:rsidP="001251BB">
      <w:pPr>
        <w:pStyle w:val="Heading3"/>
      </w:pPr>
      <w:bookmarkStart w:id="4" w:name="_Toc455340895"/>
      <w:bookmarkStart w:id="5" w:name="_Hlk92534782"/>
      <w:bookmarkEnd w:id="3"/>
      <w:r>
        <w:lastRenderedPageBreak/>
        <w:t>Economic</w:t>
      </w:r>
      <w:bookmarkEnd w:id="4"/>
    </w:p>
    <w:p w14:paraId="03DDF30F" w14:textId="6BAE18FD" w:rsidR="001251BB" w:rsidRPr="0039475C" w:rsidRDefault="001251BB" w:rsidP="001251BB">
      <w:pPr>
        <w:pStyle w:val="Heading4"/>
      </w:pPr>
      <w:r>
        <w:t>Expansion of free trade</w:t>
      </w:r>
      <w:r w:rsidR="00F176F1">
        <w:t xml:space="preserve">, </w:t>
      </w:r>
      <w:r>
        <w:t>globalization</w:t>
      </w:r>
      <w:r w:rsidR="00F176F1">
        <w:t xml:space="preserve">, and spatial exp </w:t>
      </w:r>
      <w:r>
        <w:t>to China perpetuates orientalist neocolonialism via forced integration into a Western capitalist economic order</w:t>
      </w:r>
    </w:p>
    <w:p w14:paraId="74C23EDE" w14:textId="77777777" w:rsidR="001251BB" w:rsidRDefault="001251BB" w:rsidP="001251BB">
      <w:r w:rsidRPr="0039475C">
        <w:rPr>
          <w:rStyle w:val="Style13ptBold"/>
        </w:rPr>
        <w:t>Lee 2</w:t>
      </w:r>
      <w:r>
        <w:t xml:space="preserve"> (Chin-</w:t>
      </w:r>
      <w:proofErr w:type="spellStart"/>
      <w:r>
        <w:t>Chuan</w:t>
      </w:r>
      <w:proofErr w:type="spellEnd"/>
      <w:r>
        <w:t xml:space="preserve">, Professor of Journalism and Mass Communication at the University of Minnesota, “Established Pluralism: US elite media discourse about China policy”, </w:t>
      </w:r>
      <w:r>
        <w:rPr>
          <w:i/>
        </w:rPr>
        <w:t>Journalism Studies</w:t>
      </w:r>
      <w:r>
        <w:t xml:space="preserve">, 3(3), p. 352 – 355) | </w:t>
      </w:r>
      <w:proofErr w:type="spellStart"/>
      <w:r>
        <w:t>jsc</w:t>
      </w:r>
      <w:proofErr w:type="spellEnd"/>
    </w:p>
    <w:p w14:paraId="5AF2C23C" w14:textId="77777777" w:rsidR="001251BB" w:rsidRPr="0039475C" w:rsidRDefault="001251BB" w:rsidP="001251BB">
      <w:pPr>
        <w:rPr>
          <w:sz w:val="16"/>
        </w:rPr>
      </w:pPr>
      <w:r w:rsidRPr="0039475C">
        <w:rPr>
          <w:sz w:val="16"/>
        </w:rPr>
        <w:t xml:space="preserve">Globalization Even if the hawkish voices persisted, </w:t>
      </w:r>
      <w:r w:rsidRPr="0039475C">
        <w:rPr>
          <w:rStyle w:val="StyleUnderline"/>
        </w:rPr>
        <w:t xml:space="preserve">the pre- vailing view among </w:t>
      </w:r>
      <w:r w:rsidRPr="0047476B">
        <w:rPr>
          <w:rStyle w:val="StyleUnderline"/>
          <w:highlight w:val="green"/>
        </w:rPr>
        <w:t>America’s opinion makers</w:t>
      </w:r>
      <w:r w:rsidRPr="0039475C">
        <w:rPr>
          <w:rStyle w:val="StyleUnderline"/>
        </w:rPr>
        <w:t xml:space="preserve"> seemed to </w:t>
      </w:r>
      <w:r w:rsidRPr="0047476B">
        <w:rPr>
          <w:rStyle w:val="StyleUnderline"/>
          <w:highlight w:val="green"/>
        </w:rPr>
        <w:t>have revolved around bringing China into</w:t>
      </w:r>
      <w:r w:rsidRPr="0039475C">
        <w:rPr>
          <w:rStyle w:val="StyleUnderline"/>
        </w:rPr>
        <w:t xml:space="preserve"> the WTO and other </w:t>
      </w:r>
      <w:r w:rsidRPr="0047476B">
        <w:rPr>
          <w:rStyle w:val="StyleUnderline"/>
          <w:highlight w:val="green"/>
        </w:rPr>
        <w:t>international bodies, in hopes of subjecting it</w:t>
      </w:r>
      <w:r w:rsidRPr="0039475C">
        <w:rPr>
          <w:rStyle w:val="StyleUnderline"/>
        </w:rPr>
        <w:t xml:space="preserve"> to international norms and the rule of law. </w:t>
      </w:r>
      <w:r w:rsidRPr="0039475C">
        <w:rPr>
          <w:sz w:val="16"/>
        </w:rPr>
        <w:t xml:space="preserve">From 6 March 1997 onwards, </w:t>
      </w:r>
      <w:r w:rsidRPr="0047476B">
        <w:rPr>
          <w:rStyle w:val="StyleUnderline"/>
          <w:highlight w:val="green"/>
        </w:rPr>
        <w:t>the Times has argued for</w:t>
      </w:r>
      <w:r w:rsidRPr="0039475C">
        <w:rPr>
          <w:sz w:val="16"/>
        </w:rPr>
        <w:t xml:space="preserve"> the very position it criticized: permanently </w:t>
      </w:r>
      <w:r w:rsidRPr="0039475C">
        <w:rPr>
          <w:rStyle w:val="StyleUnderline"/>
        </w:rPr>
        <w:t xml:space="preserve">awarding China the </w:t>
      </w:r>
      <w:r w:rsidRPr="0047476B">
        <w:rPr>
          <w:rStyle w:val="StyleUnderline"/>
          <w:highlight w:val="green"/>
        </w:rPr>
        <w:t>normal trading status without attaching human rights conditions</w:t>
      </w:r>
      <w:r w:rsidRPr="0039475C">
        <w:rPr>
          <w:sz w:val="16"/>
        </w:rPr>
        <w:t xml:space="preserve">. From 1997 to 2000, the editorials enumerated a litany of 13 overlapping reasons, at various levels of abstraction, </w:t>
      </w:r>
      <w:r w:rsidRPr="0039475C">
        <w:rPr>
          <w:rStyle w:val="StyleUnderline"/>
        </w:rPr>
        <w:t>asserting</w:t>
      </w:r>
      <w:r w:rsidRPr="0039475C">
        <w:rPr>
          <w:sz w:val="16"/>
        </w:rPr>
        <w:t xml:space="preserve"> that </w:t>
      </w:r>
      <w:r w:rsidRPr="0039475C">
        <w:rPr>
          <w:rStyle w:val="StyleUnderline"/>
        </w:rPr>
        <w:t xml:space="preserve">China’s WTO </w:t>
      </w:r>
      <w:r w:rsidRPr="0047476B">
        <w:rPr>
          <w:rStyle w:val="StyleUnderline"/>
          <w:highlight w:val="green"/>
        </w:rPr>
        <w:t xml:space="preserve">mem- </w:t>
      </w:r>
      <w:proofErr w:type="spellStart"/>
      <w:r w:rsidRPr="0047476B">
        <w:rPr>
          <w:rStyle w:val="StyleUnderline"/>
          <w:highlight w:val="green"/>
        </w:rPr>
        <w:t>bership</w:t>
      </w:r>
      <w:proofErr w:type="spellEnd"/>
      <w:r w:rsidRPr="0039475C">
        <w:rPr>
          <w:sz w:val="16"/>
        </w:rPr>
        <w:t xml:space="preserve"> </w:t>
      </w:r>
      <w:r w:rsidRPr="0047476B">
        <w:rPr>
          <w:rStyle w:val="StyleUnderline"/>
          <w:highlight w:val="green"/>
        </w:rPr>
        <w:t>would</w:t>
      </w:r>
      <w:r w:rsidRPr="0039475C">
        <w:rPr>
          <w:sz w:val="16"/>
        </w:rPr>
        <w:t xml:space="preserve"> (a) </w:t>
      </w:r>
      <w:r w:rsidRPr="0047476B">
        <w:rPr>
          <w:rStyle w:val="StyleUnderline"/>
          <w:highlight w:val="green"/>
        </w:rPr>
        <w:t>advance the West as a catalyst for reform</w:t>
      </w:r>
      <w:r w:rsidRPr="0039475C">
        <w:rPr>
          <w:rStyle w:val="StyleUnderline"/>
        </w:rPr>
        <w:t xml:space="preserve"> in China;</w:t>
      </w:r>
      <w:r w:rsidRPr="0039475C">
        <w:rPr>
          <w:sz w:val="16"/>
        </w:rPr>
        <w:t xml:space="preserve"> (b) </w:t>
      </w:r>
      <w:r w:rsidRPr="0039475C">
        <w:rPr>
          <w:rStyle w:val="StyleUnderline"/>
        </w:rPr>
        <w:t>give leverage to reformist Chinese of</w:t>
      </w:r>
      <w:r>
        <w:rPr>
          <w:rStyle w:val="StyleUnderline"/>
          <w:rFonts w:cs="Georgia"/>
        </w:rPr>
        <w:t>fi</w:t>
      </w:r>
      <w:r w:rsidRPr="0039475C">
        <w:rPr>
          <w:rStyle w:val="StyleUnderline"/>
        </w:rPr>
        <w:t>cials</w:t>
      </w:r>
      <w:r w:rsidRPr="0039475C">
        <w:rPr>
          <w:sz w:val="16"/>
        </w:rPr>
        <w:t xml:space="preserve">; (c) </w:t>
      </w:r>
      <w:r w:rsidRPr="0039475C">
        <w:rPr>
          <w:rStyle w:val="StyleUnderline"/>
        </w:rPr>
        <w:t>move power away from</w:t>
      </w:r>
      <w:r w:rsidRPr="0039475C">
        <w:rPr>
          <w:sz w:val="16"/>
        </w:rPr>
        <w:t xml:space="preserve"> China</w:t>
      </w:r>
      <w:r w:rsidRPr="0039475C">
        <w:rPr>
          <w:rFonts w:cs="Georgia"/>
          <w:sz w:val="16"/>
        </w:rPr>
        <w:t>’</w:t>
      </w:r>
      <w:r w:rsidRPr="0039475C">
        <w:rPr>
          <w:sz w:val="16"/>
        </w:rPr>
        <w:t xml:space="preserve">s government </w:t>
      </w:r>
      <w:r w:rsidRPr="0039475C">
        <w:rPr>
          <w:rStyle w:val="StyleUnderline"/>
        </w:rPr>
        <w:t xml:space="preserve">bureaucrats to </w:t>
      </w:r>
      <w:r w:rsidRPr="0039475C">
        <w:rPr>
          <w:sz w:val="16"/>
        </w:rPr>
        <w:t>impersonal</w:t>
      </w:r>
      <w:r w:rsidRPr="0039475C">
        <w:rPr>
          <w:rStyle w:val="StyleUnderline"/>
        </w:rPr>
        <w:t xml:space="preserve"> markets;</w:t>
      </w:r>
      <w:r w:rsidRPr="0039475C">
        <w:rPr>
          <w:sz w:val="16"/>
        </w:rPr>
        <w:t xml:space="preserve"> (d) </w:t>
      </w:r>
      <w:r w:rsidRPr="0039475C">
        <w:rPr>
          <w:rStyle w:val="StyleUnderline"/>
        </w:rPr>
        <w:t>ease tension between the US and China by turning trade disputes to “an impartial international jury”; (</w:t>
      </w:r>
      <w:r w:rsidRPr="0039475C">
        <w:rPr>
          <w:sz w:val="16"/>
        </w:rPr>
        <w:t xml:space="preserve">e) </w:t>
      </w:r>
      <w:r w:rsidRPr="0039475C">
        <w:rPr>
          <w:rStyle w:val="StyleUnderline"/>
        </w:rPr>
        <w:t>help Chinese leaders establish l</w:t>
      </w:r>
      <w:r w:rsidRPr="0039475C">
        <w:rPr>
          <w:sz w:val="16"/>
        </w:rPr>
        <w:t xml:space="preserve">egal predictability, international standards and the </w:t>
      </w:r>
      <w:r w:rsidRPr="0039475C">
        <w:rPr>
          <w:rStyle w:val="StyleUnderline"/>
        </w:rPr>
        <w:t>rule of law</w:t>
      </w:r>
      <w:r w:rsidRPr="0039475C">
        <w:rPr>
          <w:sz w:val="16"/>
        </w:rPr>
        <w:t xml:space="preserve">; (f) </w:t>
      </w:r>
      <w:r w:rsidRPr="0039475C">
        <w:rPr>
          <w:rStyle w:val="StyleUnderline"/>
        </w:rPr>
        <w:t>unite the American human rights and business communities</w:t>
      </w:r>
      <w:r w:rsidRPr="0039475C">
        <w:rPr>
          <w:sz w:val="16"/>
        </w:rPr>
        <w:t xml:space="preserve">; (g) </w:t>
      </w:r>
      <w:r w:rsidRPr="0039475C">
        <w:rPr>
          <w:rStyle w:val="StyleUnderline"/>
        </w:rPr>
        <w:t>have a broader reach than supporting individual dissidents;</w:t>
      </w:r>
      <w:r w:rsidRPr="0039475C">
        <w:rPr>
          <w:sz w:val="16"/>
        </w:rPr>
        <w:t xml:space="preserve"> (h) </w:t>
      </w:r>
      <w:r w:rsidRPr="0039475C">
        <w:rPr>
          <w:rStyle w:val="StyleUnderline"/>
        </w:rPr>
        <w:t>propel Chinese economic institutions toward market discipline</w:t>
      </w:r>
      <w:r w:rsidRPr="0039475C">
        <w:rPr>
          <w:sz w:val="16"/>
        </w:rPr>
        <w:t>; (</w:t>
      </w:r>
      <w:proofErr w:type="spellStart"/>
      <w:r w:rsidRPr="0039475C">
        <w:rPr>
          <w:sz w:val="16"/>
        </w:rPr>
        <w:t>i</w:t>
      </w:r>
      <w:proofErr w:type="spellEnd"/>
      <w:r w:rsidRPr="0039475C">
        <w:rPr>
          <w:sz w:val="16"/>
        </w:rPr>
        <w:t xml:space="preserve">) </w:t>
      </w:r>
      <w:r w:rsidRPr="0047476B">
        <w:rPr>
          <w:rStyle w:val="StyleUnderline"/>
          <w:highlight w:val="green"/>
        </w:rPr>
        <w:t>open up China’s markets to</w:t>
      </w:r>
      <w:r w:rsidRPr="0039475C">
        <w:rPr>
          <w:rStyle w:val="StyleUnderline"/>
        </w:rPr>
        <w:t xml:space="preserve"> </w:t>
      </w:r>
      <w:r w:rsidRPr="0039475C">
        <w:rPr>
          <w:sz w:val="16"/>
        </w:rPr>
        <w:t xml:space="preserve">the sale of </w:t>
      </w:r>
      <w:r w:rsidRPr="0047476B">
        <w:rPr>
          <w:rStyle w:val="StyleUnderline"/>
          <w:highlight w:val="green"/>
        </w:rPr>
        <w:t>American goods</w:t>
      </w:r>
      <w:r w:rsidRPr="0039475C">
        <w:rPr>
          <w:rStyle w:val="StyleUnderline"/>
        </w:rPr>
        <w:t>;</w:t>
      </w:r>
      <w:r w:rsidRPr="0039475C">
        <w:rPr>
          <w:sz w:val="16"/>
        </w:rPr>
        <w:t xml:space="preserve"> (j) </w:t>
      </w:r>
      <w:r w:rsidRPr="0039475C">
        <w:rPr>
          <w:rStyle w:val="StyleUnderline"/>
        </w:rPr>
        <w:t>bring more information</w:t>
      </w:r>
      <w:r w:rsidRPr="0039475C">
        <w:rPr>
          <w:sz w:val="16"/>
        </w:rPr>
        <w:t xml:space="preserve"> through the diffusion of foreign goods, technology, and telecommunications </w:t>
      </w:r>
      <w:r w:rsidRPr="0039475C">
        <w:rPr>
          <w:rStyle w:val="StyleUnderline"/>
        </w:rPr>
        <w:t>to the Chinese people</w:t>
      </w:r>
      <w:r w:rsidRPr="0039475C">
        <w:rPr>
          <w:sz w:val="16"/>
        </w:rPr>
        <w:t xml:space="preserve">; (k) </w:t>
      </w:r>
      <w:r w:rsidRPr="0039475C">
        <w:rPr>
          <w:rStyle w:val="StyleUnderline"/>
        </w:rPr>
        <w:t xml:space="preserve">allow more scrutiny of </w:t>
      </w:r>
      <w:r w:rsidRPr="0039475C">
        <w:rPr>
          <w:sz w:val="16"/>
        </w:rPr>
        <w:t>China’s intellectual</w:t>
      </w:r>
      <w:r w:rsidRPr="0039475C">
        <w:rPr>
          <w:rStyle w:val="StyleUnderline"/>
        </w:rPr>
        <w:t xml:space="preserve"> piracy</w:t>
      </w:r>
      <w:r w:rsidRPr="0039475C">
        <w:rPr>
          <w:sz w:val="16"/>
        </w:rPr>
        <w:t xml:space="preserve"> as well as its</w:t>
      </w:r>
      <w:r w:rsidRPr="0039475C">
        <w:rPr>
          <w:rStyle w:val="StyleUnderline"/>
        </w:rPr>
        <w:t xml:space="preserve"> treatment of workers and the environment</w:t>
      </w:r>
      <w:r w:rsidRPr="0039475C">
        <w:rPr>
          <w:sz w:val="16"/>
        </w:rPr>
        <w:t xml:space="preserve">; (l) help broaden relations with the Chinese people and </w:t>
      </w:r>
      <w:r w:rsidRPr="0039475C">
        <w:rPr>
          <w:rStyle w:val="StyleUnderline"/>
        </w:rPr>
        <w:t>open China to democrac</w:t>
      </w:r>
      <w:r w:rsidRPr="0039475C">
        <w:rPr>
          <w:sz w:val="16"/>
        </w:rPr>
        <w:t xml:space="preserve">y, the rule of law </w:t>
      </w:r>
      <w:r w:rsidRPr="0039475C">
        <w:rPr>
          <w:rStyle w:val="StyleUnderline"/>
        </w:rPr>
        <w:t>and respect for human rights</w:t>
      </w:r>
      <w:r w:rsidRPr="0039475C">
        <w:rPr>
          <w:sz w:val="16"/>
        </w:rPr>
        <w:t xml:space="preserve">; and (m) </w:t>
      </w:r>
      <w:r w:rsidRPr="0039475C">
        <w:rPr>
          <w:rStyle w:val="StyleUnderline"/>
        </w:rPr>
        <w:t>aid the US in advancing</w:t>
      </w:r>
      <w:r w:rsidRPr="0039475C">
        <w:rPr>
          <w:sz w:val="16"/>
        </w:rPr>
        <w:t xml:space="preserve"> the global cause of </w:t>
      </w:r>
      <w:r w:rsidRPr="0039475C">
        <w:rPr>
          <w:rStyle w:val="StyleUnderline"/>
        </w:rPr>
        <w:t>liberty and shaping international commercial forces</w:t>
      </w:r>
      <w:r w:rsidRPr="0039475C">
        <w:rPr>
          <w:sz w:val="16"/>
        </w:rPr>
        <w:t xml:space="preserve"> to the advantage of American workers and Chinese democrats. This tall order of bene</w:t>
      </w:r>
      <w:r w:rsidRPr="0039475C">
        <w:rPr>
          <w:rFonts w:cs="Georgia"/>
          <w:sz w:val="16"/>
        </w:rPr>
        <w:t>fi</w:t>
      </w:r>
      <w:r w:rsidRPr="0039475C">
        <w:rPr>
          <w:sz w:val="16"/>
        </w:rPr>
        <w:t xml:space="preserve">ts resembles what old modernization enthusiasts used to characterize the developmental package as a “seamless web” (Higgins, 1977) and “all good things go together” (Packenham, 1973, p. 20). </w:t>
      </w:r>
      <w:r w:rsidRPr="0039475C">
        <w:rPr>
          <w:rStyle w:val="StyleUnderline"/>
        </w:rPr>
        <w:t xml:space="preserve">The WTO, </w:t>
      </w:r>
      <w:r w:rsidRPr="0039475C">
        <w:rPr>
          <w:sz w:val="16"/>
        </w:rPr>
        <w:t>now writ large as</w:t>
      </w:r>
      <w:r w:rsidRPr="0039475C">
        <w:rPr>
          <w:rStyle w:val="StyleUnderline"/>
        </w:rPr>
        <w:t xml:space="preserve"> the symbol of globalization, is idealized (as was “economic growth” in the 1960s) as </w:t>
      </w:r>
      <w:r w:rsidRPr="0047476B">
        <w:rPr>
          <w:rStyle w:val="StyleUnderline"/>
          <w:highlight w:val="green"/>
        </w:rPr>
        <w:t>a key to triggering political democracy</w:t>
      </w:r>
      <w:r w:rsidRPr="0039475C">
        <w:rPr>
          <w:rStyle w:val="StyleUnderline"/>
        </w:rPr>
        <w:t xml:space="preserve">, a comprehensive web replacing the “patchwork quilts” of containment and con- </w:t>
      </w:r>
      <w:proofErr w:type="spellStart"/>
      <w:r w:rsidRPr="0039475C">
        <w:rPr>
          <w:rStyle w:val="StyleUnderline"/>
        </w:rPr>
        <w:t>ditional</w:t>
      </w:r>
      <w:proofErr w:type="spellEnd"/>
      <w:r w:rsidRPr="0039475C">
        <w:rPr>
          <w:rStyle w:val="StyleUnderline"/>
        </w:rPr>
        <w:t xml:space="preserve"> engagement.</w:t>
      </w:r>
      <w:r w:rsidRPr="0039475C">
        <w:rPr>
          <w:sz w:val="16"/>
        </w:rPr>
        <w:t xml:space="preserve"> Curiously, the editorials did not invoke “globalization” to organize this over-arching discourse. It took Friedman (1999) to </w:t>
      </w:r>
      <w:proofErr w:type="spellStart"/>
      <w:r w:rsidRPr="0039475C">
        <w:rPr>
          <w:sz w:val="16"/>
        </w:rPr>
        <w:t>de</w:t>
      </w:r>
      <w:r w:rsidRPr="0039475C">
        <w:rPr>
          <w:rFonts w:cs="Georgia"/>
          <w:sz w:val="16"/>
        </w:rPr>
        <w:t></w:t>
      </w:r>
      <w:r w:rsidRPr="0039475C">
        <w:rPr>
          <w:sz w:val="16"/>
        </w:rPr>
        <w:t>ne</w:t>
      </w:r>
      <w:proofErr w:type="spellEnd"/>
      <w:r w:rsidRPr="0039475C">
        <w:rPr>
          <w:sz w:val="16"/>
        </w:rPr>
        <w:t xml:space="preserve"> globalization as </w:t>
      </w:r>
      <w:r w:rsidRPr="0039475C">
        <w:rPr>
          <w:rFonts w:cs="Georgia"/>
          <w:sz w:val="16"/>
        </w:rPr>
        <w:t>“</w:t>
      </w:r>
      <w:r w:rsidRPr="0039475C">
        <w:rPr>
          <w:sz w:val="16"/>
        </w:rPr>
        <w:t xml:space="preserve">the world </w:t>
      </w:r>
      <w:proofErr w:type="spellStart"/>
      <w:r w:rsidRPr="0039475C">
        <w:rPr>
          <w:sz w:val="16"/>
        </w:rPr>
        <w:t>inte</w:t>
      </w:r>
      <w:proofErr w:type="spellEnd"/>
      <w:r w:rsidRPr="0039475C">
        <w:rPr>
          <w:sz w:val="16"/>
        </w:rPr>
        <w:t xml:space="preserve">- </w:t>
      </w:r>
      <w:proofErr w:type="spellStart"/>
      <w:r w:rsidRPr="0039475C">
        <w:rPr>
          <w:sz w:val="16"/>
        </w:rPr>
        <w:t>gration</w:t>
      </w:r>
      <w:proofErr w:type="spellEnd"/>
      <w:r w:rsidRPr="0039475C">
        <w:rPr>
          <w:sz w:val="16"/>
        </w:rPr>
        <w:t xml:space="preserve"> of </w:t>
      </w:r>
      <w:r w:rsidRPr="0039475C">
        <w:rPr>
          <w:rFonts w:cs="Georgia"/>
          <w:sz w:val="16"/>
        </w:rPr>
        <w:t>fin</w:t>
      </w:r>
      <w:r w:rsidRPr="0039475C">
        <w:rPr>
          <w:sz w:val="16"/>
        </w:rPr>
        <w:t xml:space="preserve">ance, markets, nation states, and technologies with a free market competition on a scale never before experienced”. </w:t>
      </w:r>
      <w:r w:rsidRPr="0047476B">
        <w:rPr>
          <w:rStyle w:val="StyleUnderline"/>
          <w:highlight w:val="green"/>
        </w:rPr>
        <w:t xml:space="preserve">This economistic expansion </w:t>
      </w:r>
      <w:r w:rsidRPr="0047476B">
        <w:rPr>
          <w:rStyle w:val="StyleUnderline"/>
        </w:rPr>
        <w:t xml:space="preserve">of the Cold War mod- </w:t>
      </w:r>
      <w:proofErr w:type="spellStart"/>
      <w:r w:rsidRPr="0047476B">
        <w:rPr>
          <w:rStyle w:val="StyleUnderline"/>
        </w:rPr>
        <w:t>ernization</w:t>
      </w:r>
      <w:proofErr w:type="spellEnd"/>
      <w:r w:rsidRPr="0047476B">
        <w:rPr>
          <w:rStyle w:val="StyleUnderline"/>
        </w:rPr>
        <w:t xml:space="preserve"> theory </w:t>
      </w:r>
      <w:r w:rsidRPr="0047476B">
        <w:rPr>
          <w:rStyle w:val="StyleUnderline"/>
          <w:highlight w:val="green"/>
        </w:rPr>
        <w:t>showed little regard for the complex, contradictory political and cultural implications of globalization</w:t>
      </w:r>
      <w:r w:rsidRPr="0039475C">
        <w:rPr>
          <w:rStyle w:val="StyleUnderline"/>
        </w:rPr>
        <w:t xml:space="preserve"> in the post-Cold War era</w:t>
      </w:r>
      <w:r w:rsidRPr="0039475C">
        <w:rPr>
          <w:sz w:val="16"/>
        </w:rPr>
        <w:t xml:space="preserve"> (see Robertson, 1992; Featherstone, 1995; Tomlinson, 1999). Both Friedman and the editorialists treated globalization as if an inevitable and invincible process, ruling out the questions of globalization “on what and whose terms” or at what cost (such as social dislocation and sectoral unemployment). A cacophony of anti-globalization voices consisting of anti- </w:t>
      </w:r>
      <w:proofErr w:type="spellStart"/>
      <w:r w:rsidRPr="0039475C">
        <w:rPr>
          <w:sz w:val="16"/>
        </w:rPr>
        <w:t>hegemonists</w:t>
      </w:r>
      <w:proofErr w:type="spellEnd"/>
      <w:r w:rsidRPr="0039475C">
        <w:rPr>
          <w:sz w:val="16"/>
        </w:rPr>
        <w:t xml:space="preserve"> (such as Schiller, 1992, pp. 1–43), environmentalists, and labor—not to mention the protests in the streets of Seattle (Washington), Davos (Switzerland), Melbourne (Australia), Prague (Czech Republic), and Genoa (Italy)—was largely marginalized. </w:t>
      </w:r>
      <w:proofErr w:type="gramStart"/>
      <w:r w:rsidRPr="0039475C">
        <w:rPr>
          <w:sz w:val="16"/>
        </w:rPr>
        <w:t>Also</w:t>
      </w:r>
      <w:proofErr w:type="gramEnd"/>
      <w:r w:rsidRPr="0039475C">
        <w:rPr>
          <w:sz w:val="16"/>
        </w:rPr>
        <w:t xml:space="preserve"> </w:t>
      </w:r>
      <w:proofErr w:type="spellStart"/>
      <w:r w:rsidRPr="0039475C">
        <w:rPr>
          <w:rStyle w:val="StyleUnderline"/>
        </w:rPr>
        <w:t>unac</w:t>
      </w:r>
      <w:proofErr w:type="spellEnd"/>
      <w:r w:rsidRPr="0039475C">
        <w:rPr>
          <w:rStyle w:val="StyleUnderline"/>
        </w:rPr>
        <w:t xml:space="preserve">- </w:t>
      </w:r>
      <w:proofErr w:type="spellStart"/>
      <w:r w:rsidRPr="0039475C">
        <w:rPr>
          <w:rStyle w:val="StyleUnderline"/>
        </w:rPr>
        <w:t>knowledged</w:t>
      </w:r>
      <w:proofErr w:type="spellEnd"/>
      <w:r w:rsidRPr="0039475C">
        <w:rPr>
          <w:rStyle w:val="StyleUnderline"/>
        </w:rPr>
        <w:t xml:space="preserve"> were criticisms of the WTO for its lack of democratic accountability and its weak- </w:t>
      </w:r>
      <w:proofErr w:type="spellStart"/>
      <w:r w:rsidRPr="0039475C">
        <w:rPr>
          <w:rStyle w:val="StyleUnderline"/>
        </w:rPr>
        <w:t>ening</w:t>
      </w:r>
      <w:proofErr w:type="spellEnd"/>
      <w:r w:rsidRPr="0039475C">
        <w:rPr>
          <w:rStyle w:val="StyleUnderline"/>
        </w:rPr>
        <w:t xml:space="preserve"> of national sovereignt</w:t>
      </w:r>
      <w:r w:rsidRPr="0039475C">
        <w:rPr>
          <w:sz w:val="16"/>
        </w:rPr>
        <w:t xml:space="preserve">y. </w:t>
      </w:r>
      <w:r w:rsidRPr="0047476B">
        <w:rPr>
          <w:rStyle w:val="StyleUnderline"/>
        </w:rPr>
        <w:t xml:space="preserve">Now seeing </w:t>
      </w:r>
      <w:proofErr w:type="spellStart"/>
      <w:r w:rsidRPr="0047476B">
        <w:rPr>
          <w:rStyle w:val="StyleUnderline"/>
        </w:rPr>
        <w:t>glo</w:t>
      </w:r>
      <w:proofErr w:type="spellEnd"/>
      <w:r w:rsidRPr="0047476B">
        <w:rPr>
          <w:rStyle w:val="StyleUnderline"/>
        </w:rPr>
        <w:t xml:space="preserve">- </w:t>
      </w:r>
      <w:proofErr w:type="spellStart"/>
      <w:r w:rsidRPr="0047476B">
        <w:rPr>
          <w:rStyle w:val="StyleUnderline"/>
        </w:rPr>
        <w:t>bal</w:t>
      </w:r>
      <w:proofErr w:type="spellEnd"/>
      <w:r w:rsidRPr="0047476B">
        <w:rPr>
          <w:rStyle w:val="StyleUnderline"/>
        </w:rPr>
        <w:t xml:space="preserve"> capitalism instead of trade sanctions as the best instrument of promoting human rights in China</w:t>
      </w:r>
      <w:r w:rsidRPr="0039475C">
        <w:rPr>
          <w:sz w:val="16"/>
        </w:rPr>
        <w:t xml:space="preserve">, the Times’s quarrels with Clinton’s policy waned. Friedman (1999) is a high priest of globalization. He brought that gospel to China in the 54 articles he wrote from 1995 (when he </w:t>
      </w:r>
      <w:proofErr w:type="spellStart"/>
      <w:r w:rsidRPr="0039475C">
        <w:rPr>
          <w:sz w:val="16"/>
        </w:rPr>
        <w:t>become</w:t>
      </w:r>
      <w:proofErr w:type="spellEnd"/>
      <w:r w:rsidRPr="0039475C">
        <w:rPr>
          <w:sz w:val="16"/>
        </w:rPr>
        <w:t xml:space="preserve"> a columnist) to 2000, and later to the African continent as a savior of its hunger and malaise. But his approach tends to be anecdotal, </w:t>
      </w:r>
      <w:proofErr w:type="spellStart"/>
      <w:r w:rsidRPr="0039475C">
        <w:rPr>
          <w:sz w:val="16"/>
        </w:rPr>
        <w:t>trunc</w:t>
      </w:r>
      <w:proofErr w:type="spellEnd"/>
      <w:r w:rsidRPr="0039475C">
        <w:rPr>
          <w:sz w:val="16"/>
        </w:rPr>
        <w:t xml:space="preserve">- </w:t>
      </w:r>
      <w:proofErr w:type="spellStart"/>
      <w:r w:rsidRPr="0039475C">
        <w:rPr>
          <w:sz w:val="16"/>
        </w:rPr>
        <w:t>ated</w:t>
      </w:r>
      <w:proofErr w:type="spellEnd"/>
      <w:r w:rsidRPr="0039475C">
        <w:rPr>
          <w:sz w:val="16"/>
        </w:rPr>
        <w:t xml:space="preserve">, lacking in theoretical rigor and cogency. In one of his most explicit attempts to relate globalization to China, he observed (17 March 1998): Ideologically, the Chinese Communist Party is dead. The party is still in control, but without any message. No one is beyond the frontier of globalization anymore. The same </w:t>
      </w:r>
      <w:r w:rsidRPr="0039475C">
        <w:rPr>
          <w:rStyle w:val="StyleUnderline"/>
        </w:rPr>
        <w:t>pressures on advanced economies—to downsize and streamline government, to seek out foreign investors, to plug into global markets and to become more competitive and more diversified—are squeezing Chinese villages as well.</w:t>
      </w:r>
      <w:r w:rsidRPr="0039475C">
        <w:rPr>
          <w:sz w:val="16"/>
        </w:rPr>
        <w:t xml:space="preserve"> Listen to the campaign speeches for village chief here (in China) and tell me they don’t sound as if they’re running for the mayor of Toledo, Ohio. All politics isn’t local. All politics is global. Having blunted the contextual differences between the Chinese village and Toledo, Fried- man coined “</w:t>
      </w:r>
      <w:proofErr w:type="spellStart"/>
      <w:r w:rsidRPr="0039475C">
        <w:rPr>
          <w:sz w:val="16"/>
        </w:rPr>
        <w:t>globalution</w:t>
      </w:r>
      <w:proofErr w:type="spellEnd"/>
      <w:r w:rsidRPr="0039475C">
        <w:rPr>
          <w:sz w:val="16"/>
        </w:rPr>
        <w:t xml:space="preserve">” to mean the revolution of </w:t>
      </w:r>
      <w:r w:rsidRPr="0039475C">
        <w:rPr>
          <w:sz w:val="16"/>
        </w:rPr>
        <w:lastRenderedPageBreak/>
        <w:t xml:space="preserve">globalization. Instead of </w:t>
      </w:r>
      <w:proofErr w:type="spellStart"/>
      <w:r w:rsidRPr="0039475C">
        <w:rPr>
          <w:sz w:val="16"/>
        </w:rPr>
        <w:t>revol</w:t>
      </w:r>
      <w:proofErr w:type="spellEnd"/>
      <w:r w:rsidRPr="0039475C">
        <w:rPr>
          <w:sz w:val="16"/>
        </w:rPr>
        <w:t xml:space="preserve">- </w:t>
      </w:r>
      <w:proofErr w:type="spellStart"/>
      <w:r w:rsidRPr="0039475C">
        <w:rPr>
          <w:sz w:val="16"/>
        </w:rPr>
        <w:t>ution</w:t>
      </w:r>
      <w:proofErr w:type="spellEnd"/>
      <w:r w:rsidRPr="0039475C">
        <w:rPr>
          <w:sz w:val="16"/>
        </w:rPr>
        <w:t xml:space="preserve"> from below (too explosive) or revolution from above (which won’t happen), the “closet </w:t>
      </w:r>
      <w:proofErr w:type="spellStart"/>
      <w:r w:rsidRPr="0039475C">
        <w:rPr>
          <w:sz w:val="16"/>
        </w:rPr>
        <w:t>globalutionary</w:t>
      </w:r>
      <w:proofErr w:type="spellEnd"/>
      <w:r w:rsidRPr="0039475C">
        <w:rPr>
          <w:sz w:val="16"/>
        </w:rPr>
        <w:t xml:space="preserve">” Premier Zhu was said to seek revolution from beyond (globalization) over the objection of his </w:t>
      </w:r>
      <w:proofErr w:type="spellStart"/>
      <w:r w:rsidRPr="0039475C">
        <w:rPr>
          <w:sz w:val="16"/>
        </w:rPr>
        <w:t>hard-line</w:t>
      </w:r>
      <w:proofErr w:type="spellEnd"/>
      <w:r w:rsidRPr="0039475C">
        <w:rPr>
          <w:sz w:val="16"/>
        </w:rPr>
        <w:t xml:space="preserve"> opponents. </w:t>
      </w:r>
      <w:r w:rsidRPr="0039475C">
        <w:rPr>
          <w:rStyle w:val="StyleUnderline"/>
        </w:rPr>
        <w:t xml:space="preserve">China could prevent itself from slipping into a Russian-style kleptocracy through global </w:t>
      </w:r>
      <w:proofErr w:type="spellStart"/>
      <w:r w:rsidRPr="0039475C">
        <w:rPr>
          <w:rStyle w:val="StyleUnderline"/>
        </w:rPr>
        <w:t>inte</w:t>
      </w:r>
      <w:proofErr w:type="spellEnd"/>
      <w:r w:rsidRPr="0039475C">
        <w:rPr>
          <w:rStyle w:val="StyleUnderline"/>
        </w:rPr>
        <w:t xml:space="preserve">- </w:t>
      </w:r>
      <w:proofErr w:type="spellStart"/>
      <w:r w:rsidRPr="0039475C">
        <w:rPr>
          <w:rStyle w:val="StyleUnderline"/>
        </w:rPr>
        <w:t>gration</w:t>
      </w:r>
      <w:proofErr w:type="spellEnd"/>
      <w:r w:rsidRPr="0039475C">
        <w:rPr>
          <w:rStyle w:val="StyleUnderline"/>
        </w:rPr>
        <w:t xml:space="preserve">. </w:t>
      </w:r>
      <w:r w:rsidRPr="0047476B">
        <w:rPr>
          <w:rStyle w:val="StyleUnderline"/>
          <w:highlight w:val="green"/>
        </w:rPr>
        <w:t>Friedman saw China’s joining the WTO as a “giveaway to the U.S. economy</w:t>
      </w:r>
      <w:r w:rsidRPr="0039475C">
        <w:rPr>
          <w:sz w:val="16"/>
        </w:rPr>
        <w:t xml:space="preserve">”—Sprint, AOL, and AT&amp;T would be able to buy into companies there and contribute to China’s being “more wired” into the world. The US had leverage with the Chinese who “crave Big Macs, Macintosh, Microsoft, and Mickey Mouse”. </w:t>
      </w:r>
      <w:r w:rsidRPr="0039475C">
        <w:rPr>
          <w:rStyle w:val="StyleUnderline"/>
        </w:rPr>
        <w:t>Globalization could increase the costs for bad behavior and hold Chinese nationalism in check</w:t>
      </w:r>
      <w:r w:rsidRPr="0039475C">
        <w:rPr>
          <w:sz w:val="16"/>
        </w:rPr>
        <w:t xml:space="preserve">: “They could burn U.S. </w:t>
      </w:r>
      <w:r w:rsidRPr="0039475C">
        <w:rPr>
          <w:rFonts w:cs="Georgia"/>
          <w:sz w:val="16"/>
        </w:rPr>
        <w:t>fl</w:t>
      </w:r>
      <w:r w:rsidRPr="0039475C">
        <w:rPr>
          <w:sz w:val="16"/>
        </w:rPr>
        <w:t>ags, but not U.S. dollars.” Criticizing AFL-CIO’s “head-</w:t>
      </w:r>
      <w:proofErr w:type="spellStart"/>
      <w:r w:rsidRPr="0039475C">
        <w:rPr>
          <w:sz w:val="16"/>
        </w:rPr>
        <w:t>inthe</w:t>
      </w:r>
      <w:proofErr w:type="spellEnd"/>
      <w:r w:rsidRPr="0039475C">
        <w:rPr>
          <w:sz w:val="16"/>
        </w:rPr>
        <w:t xml:space="preserve">-sand protectionism”, he challenged the Democratic Party to articulate a new progressivism that addresses the worries of working Americans about globalization without resorting to trade barriers. Labor’s concern was as quickly picked up as it was brushed off. </w:t>
      </w:r>
      <w:r w:rsidRPr="0039475C">
        <w:rPr>
          <w:rStyle w:val="StyleUnderline"/>
        </w:rPr>
        <w:t xml:space="preserve">Globalization is expected to be a harbinger of </w:t>
      </w:r>
      <w:r w:rsidRPr="0039475C">
        <w:rPr>
          <w:sz w:val="16"/>
        </w:rPr>
        <w:t>the</w:t>
      </w:r>
      <w:r w:rsidRPr="0039475C">
        <w:rPr>
          <w:rStyle w:val="StyleUnderline"/>
        </w:rPr>
        <w:t xml:space="preserve"> rule-of-law</w:t>
      </w:r>
      <w:r w:rsidRPr="0039475C">
        <w:rPr>
          <w:sz w:val="16"/>
        </w:rPr>
        <w:t xml:space="preserve"> system in China. “</w:t>
      </w:r>
      <w:r w:rsidRPr="0039475C">
        <w:rPr>
          <w:rStyle w:val="StyleUnderline"/>
        </w:rPr>
        <w:t>Draw red lines for China wherever necessary</w:t>
      </w:r>
      <w:r w:rsidRPr="0039475C">
        <w:rPr>
          <w:sz w:val="16"/>
        </w:rPr>
        <w:t xml:space="preserve">”, he said, “build bridges wherever possible.” He urged Clinton to adopt George Schultz’s approach of “diplomacy to gardening”: holding regular meetings to resolve disputes over human rights and strategic issues with China. In 1996, he began to promulgate the rule of law as even more important for China than an election. A year later, he rejected MFN as the “wrong club” to use, for it hurt US interests as much as China, and human rights debate should not get reduced to MFN or no MFN. A 1998 article 354 CHIN-CHUAN LEE graphically depicted China as having “gone from Mao to Milken [a convicted US </w:t>
      </w:r>
      <w:r w:rsidRPr="0039475C">
        <w:rPr>
          <w:rFonts w:cs="Georgia"/>
          <w:sz w:val="16"/>
        </w:rPr>
        <w:t></w:t>
      </w:r>
      <w:proofErr w:type="spellStart"/>
      <w:r w:rsidRPr="0039475C">
        <w:rPr>
          <w:sz w:val="16"/>
        </w:rPr>
        <w:t>nancier</w:t>
      </w:r>
      <w:proofErr w:type="spellEnd"/>
      <w:r w:rsidRPr="0039475C">
        <w:rPr>
          <w:sz w:val="16"/>
        </w:rPr>
        <w:t>], without ever stopping at Madison</w:t>
      </w:r>
      <w:r w:rsidRPr="0039475C">
        <w:rPr>
          <w:rFonts w:cs="Georgia"/>
          <w:sz w:val="16"/>
        </w:rPr>
        <w:t>”</w:t>
      </w:r>
      <w:r w:rsidRPr="0039475C">
        <w:rPr>
          <w:sz w:val="16"/>
        </w:rPr>
        <w:t xml:space="preserve">. Another more charitable version had China going </w:t>
      </w:r>
      <w:r w:rsidRPr="0039475C">
        <w:rPr>
          <w:rFonts w:cs="Georgia"/>
          <w:sz w:val="16"/>
        </w:rPr>
        <w:t>“</w:t>
      </w:r>
      <w:r w:rsidRPr="0039475C">
        <w:rPr>
          <w:sz w:val="16"/>
        </w:rPr>
        <w:t>from Mao to Merrill Lynch</w:t>
      </w:r>
      <w:r w:rsidRPr="0039475C">
        <w:rPr>
          <w:rFonts w:cs="Georgia"/>
          <w:sz w:val="16"/>
        </w:rPr>
        <w:t>”</w:t>
      </w:r>
      <w:r w:rsidRPr="0039475C">
        <w:rPr>
          <w:sz w:val="16"/>
        </w:rPr>
        <w:t xml:space="preserve">. </w:t>
      </w:r>
      <w:r w:rsidRPr="0039475C">
        <w:rPr>
          <w:rStyle w:val="StyleUnderline"/>
        </w:rPr>
        <w:t xml:space="preserve">Without the rule of law, he warned that China might be “heading for Thailand II”, even 100 times </w:t>
      </w:r>
      <w:proofErr w:type="gramStart"/>
      <w:r w:rsidRPr="0039475C">
        <w:rPr>
          <w:rStyle w:val="StyleUnderline"/>
        </w:rPr>
        <w:t>more ugly</w:t>
      </w:r>
      <w:proofErr w:type="gramEnd"/>
      <w:r w:rsidRPr="0039475C">
        <w:rPr>
          <w:rStyle w:val="StyleUnderline"/>
        </w:rPr>
        <w:t xml:space="preserve"> than Malaysia, the two vict</w:t>
      </w:r>
      <w:r w:rsidRPr="0047476B">
        <w:rPr>
          <w:rStyle w:val="StyleUnderline"/>
          <w:highlight w:val="green"/>
        </w:rPr>
        <w:t>ims of the Asian financial meltdown caused by crony capitalism</w:t>
      </w:r>
      <w:r w:rsidRPr="0039475C">
        <w:rPr>
          <w:sz w:val="16"/>
        </w:rPr>
        <w:t xml:space="preserve">. </w:t>
      </w:r>
      <w:r w:rsidRPr="0039475C">
        <w:rPr>
          <w:rStyle w:val="StyleUnderline"/>
        </w:rPr>
        <w:t xml:space="preserve">It was his belief that the Chinese authorities might refuse to free dissidents but could not com- </w:t>
      </w:r>
      <w:proofErr w:type="spellStart"/>
      <w:r w:rsidRPr="0039475C">
        <w:rPr>
          <w:rStyle w:val="StyleUnderline"/>
        </w:rPr>
        <w:t>pletely</w:t>
      </w:r>
      <w:proofErr w:type="spellEnd"/>
      <w:r w:rsidRPr="0039475C">
        <w:rPr>
          <w:rStyle w:val="StyleUnderline"/>
        </w:rPr>
        <w:t xml:space="preserve"> oppose </w:t>
      </w:r>
      <w:r w:rsidRPr="0039475C">
        <w:rPr>
          <w:sz w:val="16"/>
        </w:rPr>
        <w:t xml:space="preserve">promoting </w:t>
      </w:r>
      <w:r w:rsidRPr="0039475C">
        <w:rPr>
          <w:rStyle w:val="StyleUnderline"/>
        </w:rPr>
        <w:t xml:space="preserve">the rule of law. </w:t>
      </w:r>
      <w:r w:rsidRPr="0039475C">
        <w:rPr>
          <w:sz w:val="16"/>
        </w:rPr>
        <w:t xml:space="preserve">Premier </w:t>
      </w:r>
      <w:r w:rsidRPr="0039475C">
        <w:rPr>
          <w:rStyle w:val="StyleUnderline"/>
        </w:rPr>
        <w:t xml:space="preserve">Zhu could not accomplish his econ- </w:t>
      </w:r>
      <w:proofErr w:type="spellStart"/>
      <w:r w:rsidRPr="0039475C">
        <w:rPr>
          <w:rStyle w:val="StyleUnderline"/>
        </w:rPr>
        <w:t>omic</w:t>
      </w:r>
      <w:proofErr w:type="spellEnd"/>
      <w:r w:rsidRPr="0039475C">
        <w:rPr>
          <w:rStyle w:val="StyleUnderline"/>
        </w:rPr>
        <w:t xml:space="preserve"> reform without opening China to “a more consensus-based, pluralistic, popularly sup- ported system of governance”. </w:t>
      </w:r>
      <w:r w:rsidRPr="0047476B">
        <w:rPr>
          <w:rStyle w:val="StyleUnderline"/>
          <w:highlight w:val="green"/>
        </w:rPr>
        <w:t>Reminiscent of an old Orientalist adage: “You are what you are because of us”</w:t>
      </w:r>
      <w:r w:rsidRPr="0039475C">
        <w:rPr>
          <w:rStyle w:val="StyleUnderline"/>
        </w:rPr>
        <w:t xml:space="preserve"> </w:t>
      </w:r>
      <w:r w:rsidRPr="0039475C">
        <w:rPr>
          <w:sz w:val="16"/>
        </w:rPr>
        <w:t xml:space="preserve">(Said, 1993, p. 35), </w:t>
      </w:r>
      <w:r w:rsidRPr="0039475C">
        <w:rPr>
          <w:rStyle w:val="StyleUnderline"/>
        </w:rPr>
        <w:t>Friedman deplored the fact that China did not have British colonial rule</w:t>
      </w:r>
      <w:r w:rsidRPr="0039475C">
        <w:rPr>
          <w:sz w:val="16"/>
        </w:rPr>
        <w:t xml:space="preserve"> (as in India and Hong Kong</w:t>
      </w:r>
      <w:r w:rsidRPr="0039475C">
        <w:rPr>
          <w:rStyle w:val="StyleUnderline"/>
        </w:rPr>
        <w:t>) or American neocolonialism</w:t>
      </w:r>
      <w:r w:rsidRPr="0039475C">
        <w:rPr>
          <w:sz w:val="16"/>
        </w:rPr>
        <w:t xml:space="preserve"> (as in Japan and South Korea) </w:t>
      </w:r>
      <w:r w:rsidRPr="0039475C">
        <w:rPr>
          <w:rStyle w:val="StyleUnderline"/>
        </w:rPr>
        <w:t xml:space="preserve">that left behind “an elite and a bureaucracy steeped in liberal constitutionalism”. </w:t>
      </w:r>
      <w:r w:rsidRPr="0039475C">
        <w:rPr>
          <w:sz w:val="16"/>
        </w:rPr>
        <w:t xml:space="preserve">He urged that Congress grant tax breaks to US companies that promote rule-of-law practices in China, and also match a $50 million fund (which he hoped the business community would set up) for bringing Chinese law </w:t>
      </w:r>
      <w:proofErr w:type="spellStart"/>
      <w:r w:rsidRPr="0039475C">
        <w:rPr>
          <w:sz w:val="16"/>
        </w:rPr>
        <w:t>stu</w:t>
      </w:r>
      <w:proofErr w:type="spellEnd"/>
      <w:r w:rsidRPr="0039475C">
        <w:rPr>
          <w:sz w:val="16"/>
        </w:rPr>
        <w:t xml:space="preserve">- dents, judges, lawyers, even prosecutors, to the US. </w:t>
      </w:r>
      <w:r w:rsidRPr="0039475C">
        <w:rPr>
          <w:rStyle w:val="StyleUnderline"/>
        </w:rPr>
        <w:t>Friedman proposed</w:t>
      </w:r>
      <w:r w:rsidRPr="0039475C">
        <w:rPr>
          <w:sz w:val="16"/>
        </w:rPr>
        <w:t xml:space="preserve"> what he called “the golden arches of con</w:t>
      </w:r>
      <w:r w:rsidRPr="0039475C">
        <w:rPr>
          <w:rFonts w:cs="Georgia"/>
          <w:sz w:val="16"/>
        </w:rPr>
        <w:t>fl</w:t>
      </w:r>
      <w:r w:rsidRPr="0039475C">
        <w:rPr>
          <w:sz w:val="16"/>
        </w:rPr>
        <w:t>ict prevention</w:t>
      </w:r>
      <w:r w:rsidRPr="0039475C">
        <w:rPr>
          <w:rFonts w:cs="Georgia"/>
          <w:sz w:val="16"/>
        </w:rPr>
        <w:t>”</w:t>
      </w:r>
      <w:r w:rsidRPr="0039475C">
        <w:rPr>
          <w:sz w:val="16"/>
        </w:rPr>
        <w:t xml:space="preserve">, asserting reductively that </w:t>
      </w:r>
      <w:r w:rsidRPr="0039475C">
        <w:rPr>
          <w:rStyle w:val="StyleUnderline"/>
        </w:rPr>
        <w:t>countries with McDonald’s don’t wage wars against one another</w:t>
      </w:r>
      <w:r w:rsidRPr="0039475C">
        <w:rPr>
          <w:sz w:val="16"/>
        </w:rPr>
        <w:t>. He glori</w:t>
      </w:r>
      <w:r w:rsidRPr="0039475C">
        <w:rPr>
          <w:rFonts w:cs="Georgia"/>
          <w:sz w:val="16"/>
        </w:rPr>
        <w:t>fi</w:t>
      </w:r>
      <w:r w:rsidRPr="0039475C">
        <w:rPr>
          <w:sz w:val="16"/>
        </w:rPr>
        <w:t xml:space="preserve">ed the McDonaldization of global culture as a mark of progress and interconnectedness, to the disregard of many of its scathing critics (such as </w:t>
      </w:r>
      <w:proofErr w:type="spellStart"/>
      <w:r w:rsidRPr="0039475C">
        <w:rPr>
          <w:sz w:val="16"/>
        </w:rPr>
        <w:t>Al</w:t>
      </w:r>
      <w:r w:rsidRPr="0039475C">
        <w:rPr>
          <w:rFonts w:cs="Georgia"/>
          <w:sz w:val="16"/>
        </w:rPr>
        <w:t></w:t>
      </w:r>
      <w:proofErr w:type="gramStart"/>
      <w:r w:rsidRPr="0039475C">
        <w:rPr>
          <w:sz w:val="16"/>
        </w:rPr>
        <w:t>no</w:t>
      </w:r>
      <w:proofErr w:type="spellEnd"/>
      <w:proofErr w:type="gramEnd"/>
      <w:r w:rsidRPr="0039475C">
        <w:rPr>
          <w:sz w:val="16"/>
        </w:rPr>
        <w:t xml:space="preserve"> et al., 1998). As China</w:t>
      </w:r>
      <w:r w:rsidRPr="0039475C">
        <w:rPr>
          <w:rFonts w:cs="Georgia"/>
          <w:sz w:val="16"/>
        </w:rPr>
        <w:t>’</w:t>
      </w:r>
      <w:r w:rsidRPr="0039475C">
        <w:rPr>
          <w:sz w:val="16"/>
        </w:rPr>
        <w:t xml:space="preserve">s hostility toward Taiwan heightened in 2000, he wrote three articles stating that as they had been woven as Siamese twins in the global economy, China cannot shoot Taiwan without shooting itself, nor can Taiwan pull away from China without pulling its economy down. </w:t>
      </w:r>
      <w:r w:rsidRPr="0039475C">
        <w:rPr>
          <w:rStyle w:val="StyleUnderline"/>
        </w:rPr>
        <w:t>Bringing China into the WTO would restrain its military adventure against Taiwan and foster changes to make China one day “more like Taiwan”.</w:t>
      </w:r>
      <w:r w:rsidRPr="0039475C">
        <w:rPr>
          <w:sz w:val="16"/>
        </w:rPr>
        <w:t xml:space="preserve"> In Russia, the Communist Party failed to privatize Russian society, but the Chinese people will “privatize the Community Party”. In a rare mention of the negative consequence of globalization, he acknowledged that the main threat to the Chinese regime would not be a resurgence of the coalition of democracy students and intellectuals who led the Tiananmen move- </w:t>
      </w:r>
      <w:proofErr w:type="spellStart"/>
      <w:r w:rsidRPr="0039475C">
        <w:rPr>
          <w:sz w:val="16"/>
        </w:rPr>
        <w:t>ment</w:t>
      </w:r>
      <w:proofErr w:type="spellEnd"/>
      <w:r w:rsidRPr="0039475C">
        <w:rPr>
          <w:sz w:val="16"/>
        </w:rPr>
        <w:t xml:space="preserve">, but the workers and farmers who would be laid off after China’s entry into the WTO. Friedman was fond of invoking fabled metaphors and binary allegories to make paired contrasts with vivid literary impact. He said in 1996 that the Russian economy (the more democratic tortoise) was on the verge of taking off, but </w:t>
      </w:r>
      <w:r w:rsidRPr="0039475C">
        <w:rPr>
          <w:rStyle w:val="StyleUnderline"/>
        </w:rPr>
        <w:t>China’s economic development (the more authoritarian hare) could face problems unless the rule of law was adopted.</w:t>
      </w:r>
      <w:r w:rsidRPr="0039475C">
        <w:rPr>
          <w:sz w:val="16"/>
        </w:rPr>
        <w:t xml:space="preserve"> </w:t>
      </w:r>
      <w:r w:rsidRPr="0039475C">
        <w:rPr>
          <w:rStyle w:val="StyleUnderline"/>
        </w:rPr>
        <w:t>Hong Kong’s return to China was “not just a slice of the West being given back to the East”, but also “a slice of the future being given back to the past”.</w:t>
      </w:r>
      <w:r w:rsidRPr="0039475C">
        <w:rPr>
          <w:sz w:val="16"/>
        </w:rPr>
        <w:t xml:space="preserve"> Several </w:t>
      </w:r>
      <w:r w:rsidRPr="0039475C">
        <w:rPr>
          <w:rStyle w:val="StyleUnderline"/>
        </w:rPr>
        <w:t>articles described Taiwan as the future</w:t>
      </w:r>
      <w:r w:rsidRPr="0039475C">
        <w:rPr>
          <w:sz w:val="16"/>
        </w:rPr>
        <w:t xml:space="preserve"> “with the winds of history at its back” </w:t>
      </w:r>
      <w:r w:rsidRPr="0039475C">
        <w:rPr>
          <w:rStyle w:val="StyleUnderline"/>
        </w:rPr>
        <w:t>and the Chinese communist regime as the past</w:t>
      </w:r>
      <w:r w:rsidRPr="0039475C">
        <w:rPr>
          <w:sz w:val="16"/>
        </w:rPr>
        <w:t xml:space="preserve"> “with the winds of history in its face”. For all its faults, China stood well against Iran: Iran needed “Ayatollah Deng” to develop its econ- </w:t>
      </w:r>
      <w:proofErr w:type="spellStart"/>
      <w:r w:rsidRPr="0039475C">
        <w:rPr>
          <w:sz w:val="16"/>
        </w:rPr>
        <w:t>omy</w:t>
      </w:r>
      <w:proofErr w:type="spellEnd"/>
      <w:r w:rsidRPr="0039475C">
        <w:rPr>
          <w:sz w:val="16"/>
        </w:rPr>
        <w:t xml:space="preserve"> and ease its repression. </w:t>
      </w:r>
      <w:r w:rsidRPr="0039475C">
        <w:rPr>
          <w:rStyle w:val="StyleUnderline"/>
        </w:rPr>
        <w:t>While praising China for having crossed the “tomorrow</w:t>
      </w:r>
      <w:r w:rsidRPr="0039475C">
        <w:rPr>
          <w:sz w:val="16"/>
        </w:rPr>
        <w:t xml:space="preserve">” of the “international dateline” to </w:t>
      </w:r>
      <w:r w:rsidRPr="0039475C">
        <w:rPr>
          <w:rStyle w:val="StyleUnderline"/>
        </w:rPr>
        <w:t>embrace globalization, he blamed</w:t>
      </w:r>
      <w:r w:rsidRPr="0039475C">
        <w:rPr>
          <w:sz w:val="16"/>
        </w:rPr>
        <w:t xml:space="preserve"> much of </w:t>
      </w:r>
      <w:r w:rsidRPr="0039475C">
        <w:rPr>
          <w:rStyle w:val="StyleUnderline"/>
        </w:rPr>
        <w:t>the Middle East for being stuck on “yesterday”,</w:t>
      </w:r>
      <w:r w:rsidRPr="0039475C">
        <w:rPr>
          <w:sz w:val="16"/>
        </w:rPr>
        <w:t xml:space="preserve"> warring over who owns which olive trees or the “archaic” questions of identity, culture, religion, and politics. Often hailed as a reasoned liberal voice, Anthony </w:t>
      </w:r>
      <w:r w:rsidRPr="0039475C">
        <w:rPr>
          <w:rStyle w:val="StyleUnderline"/>
        </w:rPr>
        <w:t xml:space="preserve">Lewis wrote 19 articles on </w:t>
      </w:r>
      <w:r w:rsidRPr="0039475C">
        <w:rPr>
          <w:sz w:val="16"/>
        </w:rPr>
        <w:t>China</w:t>
      </w:r>
      <w:r w:rsidRPr="0039475C">
        <w:rPr>
          <w:rStyle w:val="StyleUnderline"/>
        </w:rPr>
        <w:t xml:space="preserve"> </w:t>
      </w:r>
      <w:r w:rsidRPr="0039475C">
        <w:rPr>
          <w:sz w:val="16"/>
        </w:rPr>
        <w:t>during the decade. Without proposing any grand idea, he consistently showed compassion for Chinese dissidents and supported the rule of law in China. Many of his articles were the pro</w:t>
      </w:r>
      <w:r w:rsidRPr="0039475C">
        <w:rPr>
          <w:rFonts w:cs="Georgia"/>
          <w:sz w:val="16"/>
        </w:rPr>
        <w:t>fi</w:t>
      </w:r>
      <w:r w:rsidRPr="0039475C">
        <w:rPr>
          <w:sz w:val="16"/>
        </w:rPr>
        <w:t xml:space="preserve">les of </w:t>
      </w:r>
      <w:r w:rsidRPr="0039475C">
        <w:rPr>
          <w:rStyle w:val="StyleUnderline"/>
        </w:rPr>
        <w:t>major dissidents</w:t>
      </w:r>
      <w:r w:rsidRPr="0039475C">
        <w:rPr>
          <w:sz w:val="16"/>
        </w:rPr>
        <w:t xml:space="preserve">; four in particular portrayed Wei </w:t>
      </w:r>
      <w:proofErr w:type="spellStart"/>
      <w:r w:rsidRPr="0039475C">
        <w:rPr>
          <w:sz w:val="16"/>
        </w:rPr>
        <w:t>Jingsheng</w:t>
      </w:r>
      <w:proofErr w:type="spellEnd"/>
      <w:r w:rsidRPr="0039475C">
        <w:rPr>
          <w:sz w:val="16"/>
        </w:rPr>
        <w:t xml:space="preserve"> as the “equivalent of Nelson Mandela and Anatoly </w:t>
      </w:r>
      <w:proofErr w:type="spellStart"/>
      <w:r w:rsidRPr="0039475C">
        <w:rPr>
          <w:sz w:val="16"/>
        </w:rPr>
        <w:t>Shransky</w:t>
      </w:r>
      <w:proofErr w:type="spellEnd"/>
      <w:r w:rsidRPr="0039475C">
        <w:rPr>
          <w:sz w:val="16"/>
        </w:rPr>
        <w:t xml:space="preserve"> in moral </w:t>
      </w:r>
      <w:proofErr w:type="spellStart"/>
      <w:r w:rsidRPr="0039475C">
        <w:rPr>
          <w:sz w:val="16"/>
        </w:rPr>
        <w:t>cour</w:t>
      </w:r>
      <w:proofErr w:type="spellEnd"/>
      <w:r w:rsidRPr="0039475C">
        <w:rPr>
          <w:sz w:val="16"/>
        </w:rPr>
        <w:t xml:space="preserve">- age and suffering” and as a “light in the dark- ness” </w:t>
      </w:r>
      <w:r w:rsidRPr="0039475C">
        <w:rPr>
          <w:rStyle w:val="StyleUnderline"/>
        </w:rPr>
        <w:t xml:space="preserve">who “challenged the most powerful tyranny on earth”. </w:t>
      </w:r>
      <w:r w:rsidRPr="0039475C">
        <w:rPr>
          <w:sz w:val="16"/>
        </w:rPr>
        <w:t xml:space="preserve">In the early 1990s Lewis criticized the fact that Bush refused to “hold China’s tyrants to account” and did nothing for “victims of tyranny”. Later </w:t>
      </w:r>
      <w:r w:rsidRPr="0039475C">
        <w:rPr>
          <w:rStyle w:val="StyleUnderline"/>
        </w:rPr>
        <w:t xml:space="preserve">he </w:t>
      </w:r>
      <w:r w:rsidRPr="0039475C">
        <w:rPr>
          <w:rStyle w:val="StyleUnderline"/>
        </w:rPr>
        <w:lastRenderedPageBreak/>
        <w:t xml:space="preserve">condemned most Western governments for changing the subject on Chinese </w:t>
      </w:r>
      <w:proofErr w:type="gramStart"/>
      <w:r w:rsidRPr="0039475C">
        <w:rPr>
          <w:rStyle w:val="StyleUnderline"/>
        </w:rPr>
        <w:t>brutality, and</w:t>
      </w:r>
      <w:proofErr w:type="gramEnd"/>
      <w:r w:rsidRPr="0039475C">
        <w:rPr>
          <w:rStyle w:val="StyleUnderline"/>
        </w:rPr>
        <w:t xml:space="preserve"> described Clinton’s “strategic dialogue” with China as being “mocked by growing repression”.</w:t>
      </w:r>
      <w:r w:rsidRPr="0039475C">
        <w:rPr>
          <w:sz w:val="16"/>
        </w:rPr>
        <w:t xml:space="preserve"> </w:t>
      </w:r>
      <w:r w:rsidRPr="0039475C">
        <w:rPr>
          <w:rStyle w:val="StyleUnderline"/>
        </w:rPr>
        <w:t>Lewis</w:t>
      </w:r>
      <w:r w:rsidRPr="0039475C">
        <w:rPr>
          <w:sz w:val="16"/>
        </w:rPr>
        <w:t xml:space="preserve"> twice </w:t>
      </w:r>
      <w:r w:rsidRPr="0039475C">
        <w:rPr>
          <w:rStyle w:val="StyleUnderline"/>
        </w:rPr>
        <w:t>took issue with</w:t>
      </w:r>
      <w:r w:rsidRPr="0039475C">
        <w:rPr>
          <w:sz w:val="16"/>
        </w:rPr>
        <w:t xml:space="preserve"> Lee </w:t>
      </w:r>
      <w:proofErr w:type="spellStart"/>
      <w:r w:rsidRPr="0039475C">
        <w:rPr>
          <w:sz w:val="16"/>
        </w:rPr>
        <w:t>Kuan</w:t>
      </w:r>
      <w:proofErr w:type="spellEnd"/>
      <w:r w:rsidRPr="0039475C">
        <w:rPr>
          <w:sz w:val="16"/>
        </w:rPr>
        <w:t xml:space="preserve"> Yew’s </w:t>
      </w:r>
      <w:r w:rsidRPr="0039475C">
        <w:rPr>
          <w:rStyle w:val="StyleUnderline"/>
        </w:rPr>
        <w:t>authoritarian notion of “Asian values”.</w:t>
      </w:r>
      <w:r w:rsidRPr="0039475C">
        <w:rPr>
          <w:sz w:val="16"/>
        </w:rPr>
        <w:t xml:space="preserve"> In 1998, he began to endorse initiatives for cooperation between China and the US for the training of lawyers and judges. He also abandoned his position on trade sanctions in hopes of bringing China into “the mainstream of international life”.</w:t>
      </w:r>
    </w:p>
    <w:p w14:paraId="2E124DBE" w14:textId="6C6A898F" w:rsidR="001251BB" w:rsidRDefault="00D23B5E" w:rsidP="001251BB">
      <w:pPr>
        <w:pStyle w:val="Heading4"/>
      </w:pPr>
      <w:r>
        <w:t xml:space="preserve">Economic and cap </w:t>
      </w:r>
      <w:r w:rsidR="001251BB">
        <w:t xml:space="preserve">engagement with China is an attempt to further globalization, reifying Orientalist thought of economic superiority </w:t>
      </w:r>
    </w:p>
    <w:p w14:paraId="0F3D329D" w14:textId="77777777" w:rsidR="001251BB" w:rsidRDefault="001251BB" w:rsidP="001251BB">
      <w:r w:rsidRPr="00EE045B">
        <w:t>I think this card is a really good generic link card but needs to be tagged better</w:t>
      </w:r>
    </w:p>
    <w:p w14:paraId="39CB7A8A" w14:textId="77777777" w:rsidR="001251BB" w:rsidRPr="00991CAE" w:rsidRDefault="001251BB" w:rsidP="001251BB">
      <w:r w:rsidRPr="00991CAE">
        <w:rPr>
          <w:rStyle w:val="Style13ptBold"/>
        </w:rPr>
        <w:t>Marcuse 4</w:t>
      </w:r>
      <w:r>
        <w:t xml:space="preserve">. </w:t>
      </w:r>
      <w:r w:rsidRPr="00991CAE">
        <w:t>Peter Marcuse is Professor Emeritus of Urban Planning at Columbia University. He has also taught in Germany, Australia, the Union of South Africa, Canada, Austria, and Brazil. His recent work has been on issues of sustainability, the role of the state in housing development in less developed countries, and on globalism as an extension of Edward Said</w:t>
      </w:r>
      <w:r>
        <w:rPr>
          <w:rFonts w:ascii="Lucida Grande" w:hAnsi="Lucida Grande" w:cs="Lucida Grande"/>
        </w:rPr>
        <w:t>’</w:t>
      </w:r>
      <w:r w:rsidRPr="00991CAE">
        <w:t xml:space="preserve">s concept of Orientalism. </w:t>
      </w:r>
      <w:r>
        <w:t>[</w:t>
      </w:r>
      <w:r w:rsidRPr="00991CAE">
        <w:t xml:space="preserve">Marcuse, P. (2004), Said's Orientalism: A Vital Contribution Today. Antipode, 36: 809–817. </w:t>
      </w:r>
      <w:proofErr w:type="spellStart"/>
      <w:r w:rsidRPr="00991CAE">
        <w:t>doi</w:t>
      </w:r>
      <w:proofErr w:type="spellEnd"/>
      <w:r w:rsidRPr="00991CAE">
        <w:t>: 10.1111/j.1467-8330.</w:t>
      </w:r>
      <w:proofErr w:type="gramStart"/>
      <w:r w:rsidRPr="00991CAE">
        <w:t>2004.00455.x</w:t>
      </w:r>
      <w:proofErr w:type="gramEnd"/>
      <w:r>
        <w:t xml:space="preserve"> pgs. 809-811]</w:t>
      </w:r>
    </w:p>
    <w:p w14:paraId="4E28E13D" w14:textId="77777777" w:rsidR="001251BB" w:rsidRDefault="001251BB" w:rsidP="001251BB">
      <w:pPr>
        <w:rPr>
          <w:rStyle w:val="StyleUnderline"/>
        </w:rPr>
      </w:pPr>
      <w:r w:rsidRPr="00991CAE">
        <w:rPr>
          <w:sz w:val="16"/>
        </w:rPr>
        <w:t xml:space="preserve">I want to argue that the richness of </w:t>
      </w:r>
      <w:r w:rsidRPr="00991CAE">
        <w:rPr>
          <w:rStyle w:val="StyleUnderline"/>
        </w:rPr>
        <w:t>Said’s approach can be extended quite directly to an analysis of the concept of Globalism, which in this sense is the inheritor of Orientalism’s mantle</w:t>
      </w:r>
      <w:r w:rsidRPr="00991CAE">
        <w:rPr>
          <w:sz w:val="16"/>
        </w:rPr>
        <w:t xml:space="preserve">. Just as ‘‘Orientalism’’ was used to describe and categorize a specific geo- graphic region, its people and its culture, I want to use </w:t>
      </w:r>
      <w:r w:rsidRPr="00991CAE">
        <w:rPr>
          <w:rStyle w:val="StyleUnderline"/>
        </w:rPr>
        <w:t xml:space="preserve">the term ‘‘Globalism’’ to suggest the way in which specific real processes at the international level, often lumped together under the term </w:t>
      </w:r>
      <w:r w:rsidRPr="00D358C2">
        <w:rPr>
          <w:rStyle w:val="StyleUnderline"/>
          <w:highlight w:val="green"/>
        </w:rPr>
        <w:t xml:space="preserve">global- </w:t>
      </w:r>
      <w:proofErr w:type="spellStart"/>
      <w:r w:rsidRPr="00D358C2">
        <w:rPr>
          <w:rStyle w:val="StyleUnderline"/>
          <w:highlight w:val="green"/>
        </w:rPr>
        <w:t>ization</w:t>
      </w:r>
      <w:proofErr w:type="spellEnd"/>
      <w:r w:rsidRPr="00D358C2">
        <w:rPr>
          <w:rStyle w:val="StyleUnderline"/>
          <w:highlight w:val="green"/>
        </w:rPr>
        <w:t>, are discussed and portrayed in academic and popular circles</w:t>
      </w:r>
      <w:r w:rsidRPr="00D358C2">
        <w:rPr>
          <w:sz w:val="16"/>
          <w:highlight w:val="green"/>
        </w:rPr>
        <w:t>.</w:t>
      </w:r>
      <w:r w:rsidRPr="00991CAE">
        <w:rPr>
          <w:sz w:val="16"/>
        </w:rPr>
        <w:t xml:space="preserve"> Edward Said defined </w:t>
      </w:r>
      <w:r w:rsidRPr="00D358C2">
        <w:rPr>
          <w:rStyle w:val="StyleUnderline"/>
          <w:highlight w:val="green"/>
        </w:rPr>
        <w:t>Orientalism as the hegemonic view in the ‘‘West’’ of the inferiority of the ‘‘East’’, a view both anticipating and justifying a colonial relation between dominant and subordinate, manifest in culture, language, ideology, social science, media, and political discourse</w:t>
      </w:r>
      <w:r w:rsidRPr="00991CAE">
        <w:rPr>
          <w:sz w:val="16"/>
        </w:rPr>
        <w:t xml:space="preserve">. In Said’s very influential book with that title, he lays out, in vibrant and often polemical prose, the minute details of the way in which </w:t>
      </w:r>
      <w:r w:rsidRPr="00991CAE">
        <w:rPr>
          <w:rStyle w:val="StyleUnderline"/>
        </w:rPr>
        <w:t>Orientalism pervaded the world view of the leaders</w:t>
      </w:r>
      <w:r w:rsidRPr="00991CAE">
        <w:rPr>
          <w:sz w:val="16"/>
        </w:rPr>
        <w:t xml:space="preserve"> of European and United States societies, not as an intentionally malicious racism but rather as an often unconscious and </w:t>
      </w:r>
      <w:r w:rsidRPr="00991CAE">
        <w:rPr>
          <w:rStyle w:val="StyleUnderline"/>
        </w:rPr>
        <w:t>sometimes benevolently intended set of attitudes and preconceptions arising out of relations of power</w:t>
      </w:r>
      <w:r w:rsidRPr="00991CAE">
        <w:rPr>
          <w:sz w:val="16"/>
        </w:rPr>
        <w:t>. While Orientalism preceded nineteenth and twentieth century colonialism by several millennia</w:t>
      </w:r>
      <w:r w:rsidRPr="00991CAE">
        <w:rPr>
          <w:rStyle w:val="StyleUnderline"/>
        </w:rPr>
        <w:t xml:space="preserve">, its earlier </w:t>
      </w:r>
      <w:proofErr w:type="spellStart"/>
      <w:r w:rsidRPr="00991CAE">
        <w:rPr>
          <w:rStyle w:val="StyleUnderline"/>
        </w:rPr>
        <w:t>expres</w:t>
      </w:r>
      <w:proofErr w:type="spellEnd"/>
      <w:r w:rsidRPr="00991CAE">
        <w:rPr>
          <w:rStyle w:val="StyleUnderline"/>
        </w:rPr>
        <w:t xml:space="preserve">- </w:t>
      </w:r>
      <w:proofErr w:type="spellStart"/>
      <w:r w:rsidRPr="00991CAE">
        <w:rPr>
          <w:rStyle w:val="StyleUnderline"/>
        </w:rPr>
        <w:t>sions</w:t>
      </w:r>
      <w:proofErr w:type="spellEnd"/>
      <w:r w:rsidRPr="00991CAE">
        <w:rPr>
          <w:rStyle w:val="StyleUnderline"/>
        </w:rPr>
        <w:t xml:space="preserve"> fueled its later direct use in support of imperial policies in England, France, and finally the United States</w:t>
      </w:r>
      <w:r w:rsidRPr="00991CAE">
        <w:rPr>
          <w:sz w:val="16"/>
        </w:rPr>
        <w:t xml:space="preserve">. Said begins his ana- lysis with a devastating look at a parliamentary speech of Arthur Balfour in 1910, in which the condescending treatment of ‘‘Orientals’’ and the unquestioned belief in ‘‘Western’’ superiority is explicit. He then goes on to trace the manifestations of those same views in an implicit and even concealed but nonetheless pervasive form in </w:t>
      </w:r>
      <w:proofErr w:type="spellStart"/>
      <w:r w:rsidRPr="00991CAE">
        <w:rPr>
          <w:sz w:val="16"/>
        </w:rPr>
        <w:t>litera</w:t>
      </w:r>
      <w:proofErr w:type="spellEnd"/>
      <w:r w:rsidRPr="00991CAE">
        <w:rPr>
          <w:sz w:val="16"/>
        </w:rPr>
        <w:t xml:space="preserve">- </w:t>
      </w:r>
      <w:proofErr w:type="spellStart"/>
      <w:r w:rsidRPr="00991CAE">
        <w:rPr>
          <w:sz w:val="16"/>
        </w:rPr>
        <w:t>ture</w:t>
      </w:r>
      <w:proofErr w:type="spellEnd"/>
      <w:r w:rsidRPr="00991CAE">
        <w:rPr>
          <w:sz w:val="16"/>
        </w:rPr>
        <w:t>, movies, public speeches, and works of art. Said’s work is an outstanding example of what Pierre Bourdieu would call human capital in the service of power. ‘‘</w:t>
      </w:r>
      <w:r w:rsidRPr="00991CAE">
        <w:rPr>
          <w:rStyle w:val="StyleUnderline"/>
        </w:rPr>
        <w:t xml:space="preserve">Globalism’’ is an apt term for the </w:t>
      </w:r>
      <w:r w:rsidRPr="00D358C2">
        <w:rPr>
          <w:rStyle w:val="StyleUnderline"/>
          <w:highlight w:val="green"/>
        </w:rPr>
        <w:t>latest manifestation of the infiltration of relations of power</w:t>
      </w:r>
      <w:r w:rsidRPr="00991CAE">
        <w:rPr>
          <w:rStyle w:val="StyleUnderline"/>
        </w:rPr>
        <w:t xml:space="preserve"> into the political and cultural under- standings of our age</w:t>
      </w:r>
      <w:r w:rsidRPr="00991CAE">
        <w:rPr>
          <w:sz w:val="16"/>
        </w:rPr>
        <w:t xml:space="preserve">. I use the term in a very specific and limited sense. </w:t>
      </w:r>
      <w:r w:rsidRPr="00991CAE">
        <w:rPr>
          <w:rStyle w:val="StyleUnderline"/>
        </w:rPr>
        <w:t xml:space="preserve">Globalism is the lens (trope, metaphor, set of implicit assumptions, world view, discourse) that underlies almost all current policies of most governments in the international arena. </w:t>
      </w:r>
      <w:r w:rsidRPr="00991CAE">
        <w:rPr>
          <w:sz w:val="16"/>
          <w:szCs w:val="16"/>
        </w:rPr>
        <w:t xml:space="preserve">It sees the process of globalization as new, as the dominant feature of our time, a structural process independent of specific acts of choice, inevitable in its really existing form, and ultimately beneficial to all, although certain dis- </w:t>
      </w:r>
      <w:proofErr w:type="spellStart"/>
      <w:r w:rsidRPr="00991CAE">
        <w:rPr>
          <w:sz w:val="16"/>
          <w:szCs w:val="16"/>
        </w:rPr>
        <w:t>tributional</w:t>
      </w:r>
      <w:proofErr w:type="spellEnd"/>
      <w:r w:rsidRPr="00991CAE">
        <w:rPr>
          <w:sz w:val="16"/>
          <w:szCs w:val="16"/>
        </w:rPr>
        <w:t xml:space="preserve"> inequities may be seen as needing correction.</w:t>
      </w:r>
      <w:r w:rsidRPr="00991CAE">
        <w:t xml:space="preserve"> </w:t>
      </w:r>
      <w:r w:rsidRPr="00991CAE">
        <w:rPr>
          <w:rStyle w:val="StyleUnderline"/>
        </w:rPr>
        <w:t xml:space="preserve">It is the lens through which a substantial portion of the scholarly and intellectual discussion of globalization sees its subject matter. </w:t>
      </w:r>
      <w:r w:rsidRPr="00991CAE">
        <w:rPr>
          <w:sz w:val="16"/>
          <w:szCs w:val="16"/>
        </w:rPr>
        <w:t xml:space="preserve">Globalization, in its really existing form, is the further </w:t>
      </w:r>
      <w:proofErr w:type="spellStart"/>
      <w:r w:rsidRPr="00991CAE">
        <w:rPr>
          <w:sz w:val="16"/>
          <w:szCs w:val="16"/>
        </w:rPr>
        <w:t>internation</w:t>
      </w:r>
      <w:proofErr w:type="spellEnd"/>
      <w:r w:rsidRPr="00991CAE">
        <w:rPr>
          <w:sz w:val="16"/>
          <w:szCs w:val="16"/>
        </w:rPr>
        <w:t xml:space="preserve">- </w:t>
      </w:r>
      <w:proofErr w:type="spellStart"/>
      <w:r w:rsidRPr="00991CAE">
        <w:rPr>
          <w:sz w:val="16"/>
          <w:szCs w:val="16"/>
        </w:rPr>
        <w:t>alization</w:t>
      </w:r>
      <w:proofErr w:type="spellEnd"/>
      <w:r w:rsidRPr="00991CAE">
        <w:rPr>
          <w:sz w:val="16"/>
          <w:szCs w:val="16"/>
        </w:rPr>
        <w:t xml:space="preserve"> of capital accompanied by and using substantial advances in communications and transportation technology2, with identifiable consequences in cultural, internal and international political relations, changes in the capital/labor balance of power, work processes, roles of national government, urban patterns, etc</w:t>
      </w:r>
      <w:r w:rsidRPr="00991CAE">
        <w:rPr>
          <w:rStyle w:val="StyleUnderline"/>
        </w:rPr>
        <w:t>. Globalism is to really existing globalization as Orientalism is to colonialism</w:t>
      </w:r>
      <w:r w:rsidRPr="00991CAE">
        <w:rPr>
          <w:sz w:val="16"/>
        </w:rPr>
        <w:t>. Globalism is the hegemonic metaphor through which the actual process of globalization is seen/presented</w:t>
      </w:r>
      <w:r w:rsidRPr="00991CAE">
        <w:rPr>
          <w:rStyle w:val="StyleUnderline"/>
        </w:rPr>
        <w:t xml:space="preserve">. </w:t>
      </w:r>
      <w:r w:rsidRPr="00D358C2">
        <w:rPr>
          <w:rStyle w:val="StyleUnderline"/>
          <w:highlight w:val="green"/>
        </w:rPr>
        <w:t>It views development in the ‘‘developing world’’ as inevitably following the superior path of development pursued by the ‘‘developed world’’</w:t>
      </w:r>
      <w:r w:rsidRPr="00991CAE">
        <w:rPr>
          <w:rStyle w:val="StyleUnderline"/>
        </w:rPr>
        <w:t>, just as Orientalism sees the ‘‘Orient’’ following (if it can) the superior form of development of the ‘‘Occident’’</w:t>
      </w:r>
      <w:r w:rsidRPr="00991CAE">
        <w:rPr>
          <w:sz w:val="16"/>
        </w:rPr>
        <w:t xml:space="preserve">. If we substitute the G7 for the Occident, and the Third World for the Orient, we can apply Said’s </w:t>
      </w:r>
      <w:r w:rsidRPr="00991CAE">
        <w:rPr>
          <w:sz w:val="16"/>
        </w:rPr>
        <w:lastRenderedPageBreak/>
        <w:t xml:space="preserve">insight with profit, keeping in mind the different roles of racism, geographic coverage, and cultural distortions involved in the parallels. </w:t>
      </w:r>
      <w:r w:rsidRPr="00991CAE">
        <w:rPr>
          <w:rStyle w:val="StyleUnderline"/>
        </w:rPr>
        <w:t>Globalism accepts as obviously true and not requiring proof the inevitable domination of global interests—specifically, globally organized capital—over all spheres of life and all countries of the world. As O</w:t>
      </w:r>
      <w:r w:rsidRPr="00D358C2">
        <w:rPr>
          <w:rStyle w:val="StyleUnderline"/>
          <w:highlight w:val="green"/>
        </w:rPr>
        <w:t>rientalism paralleled and legitimated colonialism and imperialism and the domination of Western over ‘‘Third World’’ countries, so Globalism parallels and legitimates the priority of global capitalism over all forms of social organization, and the domination of capital over labor</w:t>
      </w:r>
      <w:r w:rsidRPr="00991CAE">
        <w:rPr>
          <w:sz w:val="16"/>
        </w:rPr>
        <w:t xml:space="preserve">. As Said, in a nuanced discussion, concedes the significant contribution Orientalist scholars have made to </w:t>
      </w:r>
      <w:proofErr w:type="spellStart"/>
      <w:r w:rsidRPr="00991CAE">
        <w:rPr>
          <w:sz w:val="16"/>
        </w:rPr>
        <w:t>accumulat</w:t>
      </w:r>
      <w:proofErr w:type="spellEnd"/>
      <w:r w:rsidRPr="00991CAE">
        <w:rPr>
          <w:sz w:val="16"/>
        </w:rPr>
        <w:t xml:space="preserve">- </w:t>
      </w:r>
      <w:proofErr w:type="spellStart"/>
      <w:r w:rsidRPr="00991CAE">
        <w:rPr>
          <w:sz w:val="16"/>
        </w:rPr>
        <w:t>ing</w:t>
      </w:r>
      <w:proofErr w:type="spellEnd"/>
      <w:r w:rsidRPr="00991CAE">
        <w:rPr>
          <w:sz w:val="16"/>
        </w:rPr>
        <w:t xml:space="preserve"> facts and advancing knowledge about other </w:t>
      </w:r>
      <w:proofErr w:type="gramStart"/>
      <w:r w:rsidRPr="00991CAE">
        <w:rPr>
          <w:sz w:val="16"/>
        </w:rPr>
        <w:t>little known</w:t>
      </w:r>
      <w:proofErr w:type="gramEnd"/>
      <w:r w:rsidRPr="00991CAE">
        <w:rPr>
          <w:sz w:val="16"/>
        </w:rPr>
        <w:t xml:space="preserve"> societies to an audience in the West, so the contribution of globalist scholars to increasing the knowledge and understanding of the range and modes of operation of global capital must be conceded. Nevertheless, </w:t>
      </w:r>
      <w:r w:rsidRPr="00991CAE">
        <w:rPr>
          <w:rStyle w:val="StyleUnderline"/>
        </w:rPr>
        <w:t>the underlying assumptions in both cases parallel the needs of established power. Orientalism and Globalism in fact overlap in critical ways: implicit racism/chauvinism and unquestioning acceptance of the value systems of the industrial and financial powerful nations (implicit in the acceptance of what ‘‘development’’ means</w:t>
      </w:r>
      <w:r w:rsidRPr="00991CAE">
        <w:rPr>
          <w:sz w:val="16"/>
        </w:rPr>
        <w:t xml:space="preserve">3) fuel </w:t>
      </w:r>
      <w:proofErr w:type="gramStart"/>
      <w:r w:rsidRPr="00991CAE">
        <w:rPr>
          <w:sz w:val="16"/>
        </w:rPr>
        <w:t>both, and</w:t>
      </w:r>
      <w:proofErr w:type="gramEnd"/>
      <w:r w:rsidRPr="00991CAE">
        <w:rPr>
          <w:sz w:val="16"/>
        </w:rPr>
        <w:t xml:space="preserve"> serve to buttress domination both within nations and among them. </w:t>
      </w:r>
      <w:r w:rsidRPr="00991CAE">
        <w:rPr>
          <w:rStyle w:val="StyleUnderline"/>
        </w:rPr>
        <w:t>Globalism, like Orientalism, is effective precisely because it pre- tends not to be an ideology, but just scholarship or description of the world as it is</w:t>
      </w:r>
      <w:r w:rsidRPr="00991CAE">
        <w:rPr>
          <w:sz w:val="16"/>
        </w:rPr>
        <w:t>. As Pierre Bourdieu put it, ‘‘it goes without saying because it comes without saying’’ (1977:167). Just as Said argues that ‘‘</w:t>
      </w:r>
      <w:r w:rsidRPr="00991CAE">
        <w:rPr>
          <w:rStyle w:val="StyleUnderline"/>
        </w:rPr>
        <w:t xml:space="preserve">the Orient’’ is an artificial concept, one created, largely, by scholars and writers to describe a subject that does not exist in reality—or rather, to shape something that does exist in reality into a form that makes it manageable and manipulable by dominant powers located largely in the Western industrialized </w:t>
      </w:r>
      <w:proofErr w:type="spellStart"/>
      <w:r w:rsidRPr="00991CAE">
        <w:rPr>
          <w:rStyle w:val="StyleUnderline"/>
        </w:rPr>
        <w:t>coun</w:t>
      </w:r>
      <w:proofErr w:type="spellEnd"/>
      <w:r w:rsidRPr="00991CAE">
        <w:rPr>
          <w:rStyle w:val="StyleUnderline"/>
        </w:rPr>
        <w:t xml:space="preserve">- tries—so is ‘‘Globalism’’ an artificial concept, wrapping a set of </w:t>
      </w:r>
      <w:proofErr w:type="spellStart"/>
      <w:r w:rsidRPr="00991CAE">
        <w:rPr>
          <w:rStyle w:val="StyleUnderline"/>
        </w:rPr>
        <w:t>devel</w:t>
      </w:r>
      <w:proofErr w:type="spellEnd"/>
      <w:r w:rsidRPr="00991CAE">
        <w:rPr>
          <w:rStyle w:val="StyleUnderline"/>
        </w:rPr>
        <w:t xml:space="preserve">- </w:t>
      </w:r>
      <w:proofErr w:type="spellStart"/>
      <w:r w:rsidRPr="00991CAE">
        <w:rPr>
          <w:rStyle w:val="StyleUnderline"/>
        </w:rPr>
        <w:t>opments</w:t>
      </w:r>
      <w:proofErr w:type="spellEnd"/>
      <w:r w:rsidRPr="00991CAE">
        <w:rPr>
          <w:rStyle w:val="StyleUnderline"/>
        </w:rPr>
        <w:t xml:space="preserve"> whose real etiology is concealed into a single something that must be accepted as a ‘‘force’’</w:t>
      </w:r>
      <w:r w:rsidRPr="00991CAE">
        <w:rPr>
          <w:sz w:val="16"/>
        </w:rPr>
        <w:t xml:space="preserve">, an actor, to which a whole range of results can then be attributed for which no one or group is </w:t>
      </w:r>
      <w:proofErr w:type="spellStart"/>
      <w:r w:rsidRPr="00991CAE">
        <w:rPr>
          <w:sz w:val="16"/>
        </w:rPr>
        <w:t>respon</w:t>
      </w:r>
      <w:proofErr w:type="spellEnd"/>
      <w:r w:rsidRPr="00991CAE">
        <w:rPr>
          <w:sz w:val="16"/>
        </w:rPr>
        <w:t xml:space="preserve">- </w:t>
      </w:r>
      <w:proofErr w:type="spellStart"/>
      <w:r w:rsidRPr="00991CAE">
        <w:rPr>
          <w:sz w:val="16"/>
        </w:rPr>
        <w:t>sible</w:t>
      </w:r>
      <w:proofErr w:type="spellEnd"/>
      <w:r w:rsidRPr="00991CAE">
        <w:rPr>
          <w:sz w:val="16"/>
        </w:rPr>
        <w:t xml:space="preserve">, which simply becomes part of reality, a given object to be studied and understood, described and quantified. But globalization is not an object, any more than eastern-located countries are an object; they are both names, concepts, artificially created in a parti- </w:t>
      </w:r>
      <w:proofErr w:type="spellStart"/>
      <w:r w:rsidRPr="00991CAE">
        <w:rPr>
          <w:sz w:val="16"/>
        </w:rPr>
        <w:t>cular</w:t>
      </w:r>
      <w:proofErr w:type="spellEnd"/>
      <w:r w:rsidRPr="00991CAE">
        <w:rPr>
          <w:sz w:val="16"/>
        </w:rPr>
        <w:t xml:space="preserve"> social and political and historical </w:t>
      </w:r>
      <w:proofErr w:type="gramStart"/>
      <w:r w:rsidRPr="00991CAE">
        <w:rPr>
          <w:sz w:val="16"/>
        </w:rPr>
        <w:t>context, and</w:t>
      </w:r>
      <w:proofErr w:type="gramEnd"/>
      <w:r w:rsidRPr="00991CAE">
        <w:rPr>
          <w:sz w:val="16"/>
        </w:rPr>
        <w:t xml:space="preserve"> serving a parti- </w:t>
      </w:r>
      <w:proofErr w:type="spellStart"/>
      <w:r w:rsidRPr="00991CAE">
        <w:rPr>
          <w:sz w:val="16"/>
        </w:rPr>
        <w:t>cular</w:t>
      </w:r>
      <w:proofErr w:type="spellEnd"/>
      <w:r w:rsidRPr="00991CAE">
        <w:rPr>
          <w:sz w:val="16"/>
        </w:rPr>
        <w:t xml:space="preserve"> social and political and historical purpose. </w:t>
      </w:r>
      <w:r w:rsidRPr="00991CAE">
        <w:rPr>
          <w:rStyle w:val="StyleUnderline"/>
        </w:rPr>
        <w:t>There is no more a ‘‘force’’ of globalization than there is a ‘‘place’’ called the Orient.</w:t>
      </w:r>
    </w:p>
    <w:p w14:paraId="7E399DED" w14:textId="77777777" w:rsidR="001251BB" w:rsidRPr="009D529F" w:rsidRDefault="001251BB" w:rsidP="001251BB">
      <w:pPr>
        <w:pStyle w:val="Heading2"/>
      </w:pPr>
      <w:bookmarkStart w:id="6" w:name="_Hlk90714798"/>
      <w:bookmarkEnd w:id="5"/>
      <w:r w:rsidRPr="009D529F">
        <w:lastRenderedPageBreak/>
        <w:t>Impact</w:t>
      </w:r>
    </w:p>
    <w:p w14:paraId="036C9219" w14:textId="77777777" w:rsidR="001251BB" w:rsidRPr="009D529F" w:rsidRDefault="001251BB" w:rsidP="001251BB">
      <w:pPr>
        <w:pStyle w:val="Heading3"/>
      </w:pPr>
      <w:bookmarkStart w:id="7" w:name="_Toc455340902"/>
      <w:r w:rsidRPr="009D529F">
        <w:lastRenderedPageBreak/>
        <w:t>Epistemology</w:t>
      </w:r>
      <w:bookmarkEnd w:id="7"/>
    </w:p>
    <w:p w14:paraId="772D8C71" w14:textId="77777777" w:rsidR="001251BB" w:rsidRPr="009D529F" w:rsidRDefault="001251BB" w:rsidP="001251BB">
      <w:pPr>
        <w:pStyle w:val="Heading4"/>
      </w:pPr>
      <w:r w:rsidRPr="009D529F">
        <w:t>Trying to ‘fix’ the East is grounded in paternalistic Orientalism—all their arguments stand on shaky epistemological ground that legitimizes endless violence—turns the case (2:37)</w:t>
      </w:r>
    </w:p>
    <w:p w14:paraId="2971B035" w14:textId="77777777" w:rsidR="001251BB" w:rsidRPr="009D529F" w:rsidRDefault="001251BB" w:rsidP="001251BB">
      <w:r w:rsidRPr="009D529F">
        <w:rPr>
          <w:rStyle w:val="Heading4Char"/>
        </w:rPr>
        <w:t xml:space="preserve">Anand </w:t>
      </w:r>
      <w:r w:rsidRPr="009D529F">
        <w:t>20</w:t>
      </w:r>
      <w:r w:rsidRPr="009D529F">
        <w:rPr>
          <w:rStyle w:val="Heading4Char"/>
        </w:rPr>
        <w:t>07</w:t>
      </w:r>
      <w:r w:rsidRPr="009D529F">
        <w:t xml:space="preserve"> (</w:t>
      </w:r>
      <w:proofErr w:type="spellStart"/>
      <w:r w:rsidRPr="009D529F">
        <w:t>Dibyesh</w:t>
      </w:r>
      <w:proofErr w:type="spellEnd"/>
      <w:r w:rsidRPr="009D529F">
        <w:t xml:space="preserve">, Westminster University International Relations Reader, Western Colonial Representations of the Other, </w:t>
      </w:r>
      <w:hyperlink r:id="rId9" w:history="1">
        <w:r w:rsidRPr="009D529F">
          <w:rPr>
            <w:rStyle w:val="Hyperlink"/>
          </w:rPr>
          <w:t>http://westminsterresearch.wmin.ac.uk/4657/1/Anand_2007_final_author.pdf</w:t>
        </w:r>
      </w:hyperlink>
      <w:r w:rsidRPr="009D529F">
        <w:t>, pg. 1-22, BEN)</w:t>
      </w:r>
    </w:p>
    <w:p w14:paraId="09819D20" w14:textId="77777777" w:rsidR="001251BB" w:rsidRPr="009D529F" w:rsidRDefault="001251BB" w:rsidP="001251BB">
      <w:r w:rsidRPr="009D529F">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9D529F">
        <w:rPr>
          <w:b/>
          <w:bCs/>
          <w:szCs w:val="24"/>
          <w:highlight w:val="green"/>
          <w:u w:val="single"/>
        </w:rPr>
        <w:t>Western knowledge and representations of the non-Western world are neither innocent nor based on some pre-existing ‘reality’, but implicated in the West’s will to power</w:t>
      </w:r>
      <w:r w:rsidRPr="009D529F">
        <w:rPr>
          <w:b/>
          <w:bCs/>
          <w:szCs w:val="24"/>
          <w:u w:val="single"/>
        </w:rPr>
        <w:t>, and its imperial adventures</w:t>
      </w:r>
      <w:r w:rsidRPr="009D529F">
        <w:rPr>
          <w:sz w:val="14"/>
        </w:rPr>
        <w:t xml:space="preserve">. </w:t>
      </w:r>
      <w:r w:rsidRPr="009D529F">
        <w:rPr>
          <w:u w:val="single"/>
        </w:rPr>
        <w:t>The image of a scientific, apolitical, disinterested, knowledge-seeking</w:t>
      </w:r>
      <w:r w:rsidRPr="009D529F">
        <w:rPr>
          <w:sz w:val="14"/>
        </w:rPr>
        <w:t xml:space="preserve"> ‘gentleman’ braving all odds to study non-Western cultures </w:t>
      </w:r>
      <w:r w:rsidRPr="009D529F">
        <w:rPr>
          <w:u w:val="single"/>
        </w:rPr>
        <w:t>has been revealed as hollow</w:t>
      </w:r>
      <w:r w:rsidRPr="009D529F">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9D529F">
        <w:rPr>
          <w:b/>
          <w:bCs/>
          <w:szCs w:val="24"/>
          <w:highlight w:val="green"/>
          <w:u w:val="single"/>
        </w:rPr>
        <w:t>The mask of objectivity in the colonial discourse hid relations of inequality and domination</w:t>
      </w:r>
      <w:r w:rsidRPr="009D529F">
        <w:rPr>
          <w:sz w:val="14"/>
        </w:rPr>
        <w:t xml:space="preserve">. Fiction as well as non-fiction writings were permeated with various strategies of representation. </w:t>
      </w:r>
      <w:r w:rsidRPr="009D529F">
        <w:rPr>
          <w:u w:val="single"/>
        </w:rPr>
        <w:t>These were not epiphenomenal but central to the ways in which the Other was sought to be known.</w:t>
      </w:r>
      <w:r w:rsidRPr="009D529F">
        <w:rPr>
          <w:sz w:val="14"/>
        </w:rPr>
        <w:t xml:space="preserve"> What Rana </w:t>
      </w:r>
      <w:proofErr w:type="spellStart"/>
      <w:r w:rsidRPr="009D529F">
        <w:rPr>
          <w:sz w:val="14"/>
        </w:rPr>
        <w:t>Kabbani</w:t>
      </w:r>
      <w:proofErr w:type="spellEnd"/>
      <w:r w:rsidRPr="009D529F">
        <w:rPr>
          <w:sz w:val="14"/>
        </w:rPr>
        <w:t xml:space="preserve"> points out about travel writing holds true for non-fictional writings in general: during imperialism, </w:t>
      </w:r>
      <w:r w:rsidRPr="009D529F">
        <w:rPr>
          <w:highlight w:val="green"/>
          <w:u w:val="single"/>
        </w:rPr>
        <w:t xml:space="preserve">it ultimately produced ‘a communal image of the East’, which ‘sustained a political structure </w:t>
      </w:r>
      <w:r w:rsidRPr="009D529F">
        <w:rPr>
          <w:u w:val="single"/>
        </w:rPr>
        <w:t>and was sustained by it.</w:t>
      </w:r>
      <w:r w:rsidRPr="009D529F">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w:t>
      </w:r>
      <w:proofErr w:type="spellStart"/>
      <w:r w:rsidRPr="009D529F">
        <w:rPr>
          <w:sz w:val="14"/>
        </w:rPr>
        <w:t>colonised</w:t>
      </w:r>
      <w:proofErr w:type="spellEnd"/>
      <w:r w:rsidRPr="009D529F">
        <w:rPr>
          <w:sz w:val="14"/>
        </w:rPr>
        <w:t xml:space="preserve">, the third world, the South) who are subjects of and subjected to the process; </w:t>
      </w:r>
      <w:r w:rsidRPr="009D529F">
        <w:rPr>
          <w:u w:val="single"/>
        </w:rPr>
        <w:t>even the representer</w:t>
      </w:r>
      <w:r w:rsidRPr="009D529F">
        <w:rPr>
          <w:sz w:val="14"/>
        </w:rPr>
        <w:t xml:space="preserve"> (the </w:t>
      </w:r>
      <w:proofErr w:type="spellStart"/>
      <w:r w:rsidRPr="009D529F">
        <w:rPr>
          <w:sz w:val="14"/>
        </w:rPr>
        <w:t>coloniser</w:t>
      </w:r>
      <w:proofErr w:type="spellEnd"/>
      <w:r w:rsidRPr="009D529F">
        <w:rPr>
          <w:sz w:val="14"/>
        </w:rPr>
        <w:t xml:space="preserve">, the first world, the West) </w:t>
      </w:r>
      <w:r w:rsidRPr="009D529F">
        <w:rPr>
          <w:u w:val="single"/>
        </w:rPr>
        <w:t>is constructed by representational practices</w:t>
      </w:r>
      <w:r w:rsidRPr="009D529F">
        <w:rPr>
          <w:sz w:val="14"/>
        </w:rPr>
        <w:t xml:space="preserve">. This in no way implies similar experiences for the </w:t>
      </w:r>
      <w:proofErr w:type="spellStart"/>
      <w:r w:rsidRPr="009D529F">
        <w:rPr>
          <w:sz w:val="14"/>
        </w:rPr>
        <w:t>coloniser</w:t>
      </w:r>
      <w:proofErr w:type="spellEnd"/>
      <w:r w:rsidRPr="009D529F">
        <w:rPr>
          <w:sz w:val="14"/>
        </w:rPr>
        <w:t xml:space="preserve"> and the </w:t>
      </w:r>
      <w:proofErr w:type="spellStart"/>
      <w:r w:rsidRPr="009D529F">
        <w:rPr>
          <w:sz w:val="14"/>
        </w:rPr>
        <w:t>colonised</w:t>
      </w:r>
      <w:proofErr w:type="spellEnd"/>
      <w:r w:rsidRPr="009D529F">
        <w:rPr>
          <w:sz w:val="14"/>
        </w:rPr>
        <w:t xml:space="preserve"> (the representer and the represented). It only indicates that </w:t>
      </w:r>
      <w:r w:rsidRPr="009D529F">
        <w:rPr>
          <w:b/>
          <w:bCs/>
          <w:szCs w:val="24"/>
          <w:highlight w:val="green"/>
          <w:u w:val="single"/>
        </w:rPr>
        <w:t>though everyone is subjected to representational practices, the impact differs according to the existing power relations</w:t>
      </w:r>
      <w:r w:rsidRPr="009D529F">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w:t>
      </w:r>
      <w:proofErr w:type="spellStart"/>
      <w:r w:rsidRPr="009D529F">
        <w:rPr>
          <w:sz w:val="14"/>
        </w:rPr>
        <w:t>exoticise</w:t>
      </w:r>
      <w:proofErr w:type="spellEnd"/>
      <w:r w:rsidRPr="009D529F">
        <w:rPr>
          <w:sz w:val="14"/>
        </w:rPr>
        <w:t xml:space="preserve"> Tibet, and in turn, Tibetans </w:t>
      </w:r>
      <w:proofErr w:type="spellStart"/>
      <w:r w:rsidRPr="009D529F">
        <w:rPr>
          <w:sz w:val="14"/>
        </w:rPr>
        <w:t>exoticise</w:t>
      </w:r>
      <w:proofErr w:type="spellEnd"/>
      <w:r w:rsidRPr="009D529F">
        <w:rPr>
          <w:sz w:val="14"/>
        </w:rPr>
        <w:t xml:space="preserve"> the West. But while Western </w:t>
      </w:r>
      <w:proofErr w:type="spellStart"/>
      <w:r w:rsidRPr="009D529F">
        <w:rPr>
          <w:sz w:val="14"/>
        </w:rPr>
        <w:t>exoticisation</w:t>
      </w:r>
      <w:proofErr w:type="spellEnd"/>
      <w:r w:rsidRPr="009D529F">
        <w:rPr>
          <w:sz w:val="14"/>
        </w:rPr>
        <w:t xml:space="preserve"> has a defining productive impact on Tibetan identity discourse,10 the same cannot be said of Tibetan </w:t>
      </w:r>
      <w:proofErr w:type="spellStart"/>
      <w:r w:rsidRPr="009D529F">
        <w:rPr>
          <w:sz w:val="14"/>
        </w:rPr>
        <w:t>exoticisation</w:t>
      </w:r>
      <w:proofErr w:type="spellEnd"/>
      <w:r w:rsidRPr="009D529F">
        <w:rPr>
          <w:sz w:val="14"/>
        </w:rPr>
        <w:t xml:space="preserve"> of the West. This reflects the asymmetry in their power relations. A concentration on Western representations does not deny the fact that representational practices were prevalent in non-Western societies too. In fact, historically, all cultures and </w:t>
      </w:r>
      <w:proofErr w:type="spellStart"/>
      <w:r w:rsidRPr="009D529F">
        <w:rPr>
          <w:sz w:val="14"/>
        </w:rPr>
        <w:t>civilisations</w:t>
      </w:r>
      <w:proofErr w:type="spellEnd"/>
      <w:r w:rsidRPr="009D529F">
        <w:rPr>
          <w:sz w:val="14"/>
        </w:rPr>
        <w:t xml:space="preserve"> have had their own particular representational practices for perceiving those they considered as Other. But – and this is a crucial qualification – </w:t>
      </w:r>
      <w:r w:rsidRPr="009D529F">
        <w:rPr>
          <w:b/>
          <w:bCs/>
          <w:szCs w:val="24"/>
          <w:highlight w:val="green"/>
          <w:u w:val="single"/>
        </w:rPr>
        <w:t>it was only with modern European imperialism that the capacity to convert these representations into truth on a systematic and mass scale emerged</w:t>
      </w:r>
      <w:r w:rsidRPr="009D529F">
        <w:rPr>
          <w:sz w:val="14"/>
        </w:rPr>
        <w:t xml:space="preserve">. What makes such representational practices distinctly modern is their productive capacity. </w:t>
      </w:r>
      <w:r w:rsidRPr="009D529F">
        <w:rPr>
          <w:rStyle w:val="Emphasis"/>
        </w:rPr>
        <w:t xml:space="preserve">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w:t>
      </w:r>
      <w:proofErr w:type="spellStart"/>
      <w:r w:rsidRPr="009D529F">
        <w:rPr>
          <w:rStyle w:val="Emphasis"/>
        </w:rPr>
        <w:t>essentialising</w:t>
      </w:r>
      <w:proofErr w:type="spellEnd"/>
      <w:r w:rsidRPr="009D529F">
        <w:rPr>
          <w:rStyle w:val="Emphasis"/>
        </w:rPr>
        <w:t xml:space="preserve"> and stereotyping the Other</w:t>
      </w:r>
      <w:r w:rsidRPr="009D529F">
        <w:rPr>
          <w:u w:val="single"/>
        </w:rPr>
        <w:t xml:space="preserve"> underlie different strategies of Western representations</w:t>
      </w:r>
      <w:r w:rsidRPr="009D529F">
        <w:rPr>
          <w:sz w:val="14"/>
        </w:rPr>
        <w:t xml:space="preserve">. Essentialism is the notion that some core </w:t>
      </w:r>
      <w:proofErr w:type="gramStart"/>
      <w:r w:rsidRPr="009D529F">
        <w:rPr>
          <w:sz w:val="14"/>
        </w:rPr>
        <w:t>meaning</w:t>
      </w:r>
      <w:proofErr w:type="gramEnd"/>
      <w:r w:rsidRPr="009D529F">
        <w:rPr>
          <w:sz w:val="14"/>
        </w:rPr>
        <w:t xml:space="preserve"> or identity is determinate and not subject to interpretation. Ronald </w:t>
      </w:r>
      <w:proofErr w:type="spellStart"/>
      <w:r w:rsidRPr="009D529F">
        <w:rPr>
          <w:sz w:val="14"/>
        </w:rPr>
        <w:t>Inden</w:t>
      </w:r>
      <w:proofErr w:type="spellEnd"/>
      <w:r w:rsidRPr="009D529F">
        <w:rPr>
          <w:sz w:val="14"/>
        </w:rPr>
        <w:t xml:space="preserve">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w:t>
      </w:r>
      <w:proofErr w:type="spellStart"/>
      <w:r w:rsidRPr="009D529F">
        <w:rPr>
          <w:sz w:val="14"/>
        </w:rPr>
        <w:t>singingdancing</w:t>
      </w:r>
      <w:proofErr w:type="spellEnd"/>
      <w:r w:rsidRPr="009D529F">
        <w:rPr>
          <w:sz w:val="14"/>
        </w:rPr>
        <w:t xml:space="preserve">-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9D529F">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w:t>
      </w:r>
      <w:proofErr w:type="spellStart"/>
      <w:r w:rsidRPr="009D529F">
        <w:rPr>
          <w:sz w:val="14"/>
        </w:rPr>
        <w:t>essentialises</w:t>
      </w:r>
      <w:proofErr w:type="spellEnd"/>
      <w:r w:rsidRPr="009D529F">
        <w:rPr>
          <w:sz w:val="14"/>
        </w:rPr>
        <w:t xml:space="preserve">, </w:t>
      </w:r>
      <w:proofErr w:type="spellStart"/>
      <w:r w:rsidRPr="009D529F">
        <w:rPr>
          <w:sz w:val="14"/>
        </w:rPr>
        <w:t>naturalises</w:t>
      </w:r>
      <w:proofErr w:type="spellEnd"/>
      <w:r w:rsidRPr="009D529F">
        <w:rPr>
          <w:sz w:val="14"/>
        </w:rPr>
        <w:t xml:space="preserve"> and fixes “difference.”’15 </w:t>
      </w:r>
      <w:proofErr w:type="gramStart"/>
      <w:r w:rsidRPr="009D529F">
        <w:rPr>
          <w:sz w:val="14"/>
        </w:rPr>
        <w:t>Stereotypes</w:t>
      </w:r>
      <w:proofErr w:type="gramEnd"/>
      <w:r w:rsidRPr="009D529F">
        <w:rPr>
          <w:sz w:val="14"/>
        </w:rPr>
        <w:t xml:space="preserve"> function as a marker between norm and deviancy, between ‘us’ and ‘them’. As Said argues, </w:t>
      </w:r>
      <w:r w:rsidRPr="009D529F">
        <w:rPr>
          <w:u w:val="single"/>
        </w:rPr>
        <w:t>stereotypical images of the Orient’s separateness</w:t>
      </w:r>
      <w:r w:rsidRPr="009D529F">
        <w:rPr>
          <w:sz w:val="14"/>
        </w:rPr>
        <w:t xml:space="preserve"> – ‘its eccentricity, its backwardness, its silent indifference, its feminine penetrability, its supine malleability’ – </w:t>
      </w:r>
      <w:r w:rsidRPr="009D529F">
        <w:rPr>
          <w:u w:val="single"/>
        </w:rPr>
        <w:t>have been part of Western discursive practices for a long time</w:t>
      </w:r>
      <w:r w:rsidRPr="009D529F">
        <w:rPr>
          <w:sz w:val="14"/>
        </w:rPr>
        <w:t xml:space="preserve">.16 Stereotyping flourished to justify imperialism as a </w:t>
      </w:r>
      <w:proofErr w:type="spellStart"/>
      <w:r w:rsidRPr="009D529F">
        <w:rPr>
          <w:sz w:val="14"/>
        </w:rPr>
        <w:t>civilising</w:t>
      </w:r>
      <w:proofErr w:type="spellEnd"/>
      <w:r w:rsidRPr="009D529F">
        <w:rPr>
          <w:sz w:val="14"/>
        </w:rPr>
        <w:t xml:space="preserve"> mission – the restless, honest, active, exploratory, masculine, enlightened, modern spirit of the ‘white man’ stood in contrast to the laziness, deceit, passivity, fatalism, femininity, backwardness, and traditional </w:t>
      </w:r>
      <w:proofErr w:type="spellStart"/>
      <w:r w:rsidRPr="009D529F">
        <w:rPr>
          <w:sz w:val="14"/>
        </w:rPr>
        <w:t>spiritlessness</w:t>
      </w:r>
      <w:proofErr w:type="spellEnd"/>
      <w:r w:rsidRPr="009D529F">
        <w:rPr>
          <w:sz w:val="14"/>
        </w:rPr>
        <w:t xml:space="preserve">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w:t>
      </w:r>
      <w:proofErr w:type="spellStart"/>
      <w:r w:rsidRPr="009D529F">
        <w:rPr>
          <w:sz w:val="14"/>
        </w:rPr>
        <w:t>Tenzing</w:t>
      </w:r>
      <w:proofErr w:type="spellEnd"/>
      <w:r w:rsidRPr="009D529F">
        <w:rPr>
          <w:sz w:val="14"/>
        </w:rPr>
        <w:t xml:space="preserve"> Norgay and Edmund Hillary. Reaching the summit, </w:t>
      </w:r>
      <w:proofErr w:type="spellStart"/>
      <w:r w:rsidRPr="009D529F">
        <w:rPr>
          <w:sz w:val="14"/>
        </w:rPr>
        <w:t>Tenzing</w:t>
      </w:r>
      <w:proofErr w:type="spellEnd"/>
      <w:r w:rsidRPr="009D529F">
        <w:rPr>
          <w:sz w:val="14"/>
        </w:rPr>
        <w:t xml:space="preserve">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w:t>
      </w:r>
      <w:proofErr w:type="spellStart"/>
      <w:r w:rsidRPr="009D529F">
        <w:rPr>
          <w:sz w:val="14"/>
        </w:rPr>
        <w:t>Tenzing</w:t>
      </w:r>
      <w:proofErr w:type="spellEnd"/>
      <w:r w:rsidRPr="009D529F">
        <w:rPr>
          <w:sz w:val="14"/>
        </w:rPr>
        <w:t xml:space="preserve"> Norgay (read as representative of </w:t>
      </w:r>
      <w:proofErr w:type="spellStart"/>
      <w:r w:rsidRPr="009D529F">
        <w:rPr>
          <w:sz w:val="14"/>
        </w:rPr>
        <w:t>sherpas</w:t>
      </w:r>
      <w:proofErr w:type="spellEnd"/>
      <w:r w:rsidRPr="009D529F">
        <w:rPr>
          <w:sz w:val="14"/>
        </w:rPr>
        <w:t xml:space="preserve"> and other natives) as essentially passive in contrast to adventurous, scientific Hillary (read as white man) leads to a reified and fixated form of representation (excluding those who do not ‘fit’ in the image – women for instance). Stereotyping is not about expressing cultural </w:t>
      </w:r>
      <w:proofErr w:type="gramStart"/>
      <w:r w:rsidRPr="009D529F">
        <w:rPr>
          <w:sz w:val="14"/>
        </w:rPr>
        <w:t>difference, but</w:t>
      </w:r>
      <w:proofErr w:type="gramEnd"/>
      <w:r w:rsidRPr="009D529F">
        <w:rPr>
          <w:sz w:val="14"/>
        </w:rPr>
        <w:t xml:space="preserve"> fixing it in a pre-given socio-cultural milieu with extreme power differentials. </w:t>
      </w:r>
      <w:r w:rsidRPr="009D529F">
        <w:rPr>
          <w:b/>
          <w:bCs/>
          <w:szCs w:val="24"/>
          <w:highlight w:val="green"/>
          <w:u w:val="single"/>
        </w:rPr>
        <w:t xml:space="preserve">Stereotyping served imperialism at both representational and psychic levels – supporting the idea of paternal domination and acting as a kind of perceptual binder protecting the </w:t>
      </w:r>
      <w:proofErr w:type="spellStart"/>
      <w:r w:rsidRPr="009D529F">
        <w:rPr>
          <w:b/>
          <w:bCs/>
          <w:szCs w:val="24"/>
          <w:highlight w:val="green"/>
          <w:u w:val="single"/>
        </w:rPr>
        <w:t>colonisers</w:t>
      </w:r>
      <w:proofErr w:type="spellEnd"/>
      <w:r w:rsidRPr="009D529F">
        <w:rPr>
          <w:b/>
          <w:bCs/>
          <w:szCs w:val="24"/>
          <w:highlight w:val="green"/>
          <w:u w:val="single"/>
        </w:rPr>
        <w:t xml:space="preserve"> from discomforting consciousness of either poverty or guilt</w:t>
      </w:r>
      <w:r w:rsidRPr="009D529F">
        <w:rPr>
          <w:sz w:val="14"/>
          <w:highlight w:val="green"/>
        </w:rPr>
        <w:t>.</w:t>
      </w:r>
      <w:r w:rsidRPr="009D529F">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9D529F">
        <w:rPr>
          <w:u w:val="single"/>
        </w:rPr>
        <w:t>While sometimes a positive stereotype may be politically and socially helpful for a group, in the long run it reifies and imprisons the represented subjects in their own arrested image</w:t>
      </w:r>
      <w:r w:rsidRPr="009D529F">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w:t>
      </w:r>
      <w:proofErr w:type="spellStart"/>
      <w:r w:rsidRPr="009D529F">
        <w:rPr>
          <w:sz w:val="14"/>
        </w:rPr>
        <w:t>legitimise</w:t>
      </w:r>
      <w:proofErr w:type="spellEnd"/>
      <w:r w:rsidRPr="009D529F">
        <w:rPr>
          <w:sz w:val="14"/>
        </w:rPr>
        <w:t xml:space="preserve"> only certain goals and actions geared toward achieving them – the prevalent stereotypes paint Tibetans mainly as passive victims requiring outside help. And this outside support comes at a price. As </w:t>
      </w:r>
      <w:proofErr w:type="spellStart"/>
      <w:r w:rsidRPr="009D529F">
        <w:rPr>
          <w:sz w:val="14"/>
        </w:rPr>
        <w:t>Jamyang</w:t>
      </w:r>
      <w:proofErr w:type="spellEnd"/>
      <w:r w:rsidRPr="009D529F">
        <w:rPr>
          <w:sz w:val="14"/>
        </w:rPr>
        <w:t xml:space="preserve"> </w:t>
      </w:r>
      <w:proofErr w:type="spellStart"/>
      <w:r w:rsidRPr="009D529F">
        <w:rPr>
          <w:sz w:val="14"/>
        </w:rPr>
        <w:t>Norbu</w:t>
      </w:r>
      <w:proofErr w:type="spellEnd"/>
      <w:r w:rsidRPr="009D529F">
        <w:rPr>
          <w:sz w:val="14"/>
        </w:rPr>
        <w:t xml:space="preserve"> says, ‘however hopeless their cause or marginal their survival, Tibetans are better off living their own reality than being typecast in ethereal roles in the fantasies of the West.’26 In spite of commonalities and consistencies, </w:t>
      </w:r>
      <w:r w:rsidRPr="009D529F">
        <w:rPr>
          <w:u w:val="single"/>
        </w:rPr>
        <w:t>it is complexity, oppositionality, and ambivalence that lie at the heart of Western colonial representations</w:t>
      </w:r>
      <w:r w:rsidRPr="009D529F">
        <w:rPr>
          <w:sz w:val="14"/>
        </w:rPr>
        <w:t xml:space="preserve">. </w:t>
      </w:r>
      <w:r w:rsidRPr="009D529F">
        <w:rPr>
          <w:b/>
          <w:bCs/>
          <w:szCs w:val="24"/>
          <w:highlight w:val="green"/>
          <w:u w:val="single"/>
        </w:rPr>
        <w:t>Imaginative practices through which the imperial West came to represent the Other can be interrogated through the various strategies of representation involved</w:t>
      </w:r>
      <w:r w:rsidRPr="009D529F">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familiarity. </w:t>
      </w:r>
      <w:proofErr w:type="gramStart"/>
      <w:r w:rsidRPr="009D529F">
        <w:rPr>
          <w:sz w:val="14"/>
        </w:rPr>
        <w:t>Therefore</w:t>
      </w:r>
      <w:proofErr w:type="gramEnd"/>
      <w:r w:rsidRPr="009D529F">
        <w:rPr>
          <w:sz w:val="14"/>
        </w:rPr>
        <w:t xml:space="preserve"> Exotica Tibet is not a distinct phenomenon devoid of contrariety; rather, it is defined by a ‘true </w:t>
      </w:r>
      <w:proofErr w:type="spellStart"/>
      <w:r w:rsidRPr="009D529F">
        <w:rPr>
          <w:sz w:val="14"/>
        </w:rPr>
        <w:t>complexio</w:t>
      </w:r>
      <w:proofErr w:type="spellEnd"/>
      <w:r w:rsidRPr="009D529F">
        <w:rPr>
          <w:sz w:val="14"/>
        </w:rPr>
        <w:t xml:space="preserve"> </w:t>
      </w:r>
      <w:proofErr w:type="spellStart"/>
      <w:r w:rsidRPr="009D529F">
        <w:rPr>
          <w:sz w:val="14"/>
        </w:rPr>
        <w:t>oppositorum</w:t>
      </w:r>
      <w:proofErr w:type="spellEnd"/>
      <w:r w:rsidRPr="009D529F">
        <w:rPr>
          <w:sz w:val="14"/>
        </w:rPr>
        <w:t xml:space="preserve">, a rich complexity of contradictions and oppositions.’27 So near, yet so far! As </w:t>
      </w:r>
      <w:proofErr w:type="spellStart"/>
      <w:r w:rsidRPr="009D529F">
        <w:rPr>
          <w:sz w:val="14"/>
        </w:rPr>
        <w:t>Slavoj</w:t>
      </w:r>
      <w:proofErr w:type="spellEnd"/>
      <w:r w:rsidRPr="009D529F">
        <w:rPr>
          <w:sz w:val="14"/>
        </w:rPr>
        <w:t xml:space="preserve"> Zizek puts it: The very inconsistency of this image of Tibet, with its direct coincidence of opposites seems to bear witness to its </w:t>
      </w:r>
      <w:proofErr w:type="spellStart"/>
      <w:r w:rsidRPr="009D529F">
        <w:rPr>
          <w:sz w:val="14"/>
        </w:rPr>
        <w:t>fantasmatic</w:t>
      </w:r>
      <w:proofErr w:type="spellEnd"/>
      <w:r w:rsidRPr="009D529F">
        <w:rPr>
          <w:sz w:val="14"/>
        </w:rPr>
        <w:t xml:space="preserve">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w:t>
      </w:r>
      <w:proofErr w:type="spellStart"/>
      <w:r w:rsidRPr="009D529F">
        <w:rPr>
          <w:sz w:val="14"/>
        </w:rPr>
        <w:t>rumours</w:t>
      </w:r>
      <w:proofErr w:type="spellEnd"/>
      <w:r w:rsidRPr="009D529F">
        <w:rPr>
          <w:sz w:val="14"/>
        </w:rPr>
        <w:t xml:space="preserve">, and legends.29 Encounter with the Other did not take place in vacuum – it was understood within pre-given images. </w:t>
      </w:r>
      <w:r w:rsidRPr="009D529F">
        <w:rPr>
          <w:u w:val="single"/>
        </w:rPr>
        <w:t>What was knowable then was shaped by imperial prerogatives as well as pre-existing ‘knowledge’</w:t>
      </w:r>
      <w:r w:rsidRPr="009D529F">
        <w:rPr>
          <w:sz w:val="14"/>
          <w:highlight w:val="green"/>
        </w:rPr>
        <w:t>.</w:t>
      </w:r>
      <w:r w:rsidRPr="009D529F">
        <w:rPr>
          <w:sz w:val="14"/>
        </w:rPr>
        <w:t xml:space="preserve"> This included those found in classical writings, religious and biblical sources, mythology, </w:t>
      </w:r>
      <w:proofErr w:type="spellStart"/>
      <w:r w:rsidRPr="009D529F">
        <w:rPr>
          <w:sz w:val="14"/>
        </w:rPr>
        <w:t>traveller’s</w:t>
      </w:r>
      <w:proofErr w:type="spellEnd"/>
      <w:r w:rsidRPr="009D529F">
        <w:rPr>
          <w:sz w:val="14"/>
        </w:rPr>
        <w:t xml:space="preserve"> tales (which in any case made little distinction between description and legend), and fictional writings. These provided the cultural framework through which others were seen, described and represented. Orientalism itself performed an archival function – </w:t>
      </w:r>
      <w:proofErr w:type="spellStart"/>
      <w:r w:rsidRPr="009D529F">
        <w:rPr>
          <w:sz w:val="14"/>
        </w:rPr>
        <w:t>generalisations</w:t>
      </w:r>
      <w:proofErr w:type="spellEnd"/>
      <w:r w:rsidRPr="009D529F">
        <w:rPr>
          <w:sz w:val="14"/>
        </w:rPr>
        <w:t xml:space="preserve">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w:t>
      </w:r>
      <w:proofErr w:type="spellStart"/>
      <w:r w:rsidRPr="009D529F">
        <w:rPr>
          <w:sz w:val="14"/>
        </w:rPr>
        <w:t>travellers’</w:t>
      </w:r>
      <w:proofErr w:type="spellEnd"/>
      <w:r w:rsidRPr="009D529F">
        <w:rPr>
          <w:sz w:val="14"/>
        </w:rPr>
        <w:t xml:space="preserve"> accounts. Hugh Richardson’s argument that the early allusions of Westerners reveal little more than that the Tibetans had a reputation in </w:t>
      </w:r>
      <w:proofErr w:type="spellStart"/>
      <w:r w:rsidRPr="009D529F">
        <w:rPr>
          <w:sz w:val="14"/>
        </w:rPr>
        <w:t>neighbouring</w:t>
      </w:r>
      <w:proofErr w:type="spellEnd"/>
      <w:r w:rsidRPr="009D529F">
        <w:rPr>
          <w:sz w:val="14"/>
        </w:rPr>
        <w:t xml:space="preserve">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9D529F">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D529F">
        <w:rPr>
          <w:b/>
          <w:bCs/>
          <w:szCs w:val="24"/>
          <w:u w:val="single"/>
        </w:rPr>
        <w:t xml:space="preserve">Through observation, examination and interpretation objects are differentiated, </w:t>
      </w:r>
      <w:proofErr w:type="spellStart"/>
      <w:r w:rsidRPr="009D529F">
        <w:rPr>
          <w:b/>
          <w:bCs/>
          <w:szCs w:val="24"/>
          <w:u w:val="single"/>
        </w:rPr>
        <w:t>categorised</w:t>
      </w:r>
      <w:proofErr w:type="spellEnd"/>
      <w:r w:rsidRPr="009D529F">
        <w:rPr>
          <w:b/>
          <w:bCs/>
          <w:szCs w:val="24"/>
          <w:u w:val="single"/>
        </w:rPr>
        <w:t>, and identified, and made ready to be acted upon. Objectification (fixing its essence) of the gazed goes hand in hand with its subjectification – gaze and surveillance are productive of identity of the gazed</w:t>
      </w:r>
      <w:r w:rsidRPr="009D529F">
        <w:rPr>
          <w:sz w:val="14"/>
        </w:rPr>
        <w:t xml:space="preserve">. Surveillance as a strategy for representing the Other and rendering it disciplined is </w:t>
      </w:r>
      <w:proofErr w:type="spellStart"/>
      <w:r w:rsidRPr="009D529F">
        <w:rPr>
          <w:sz w:val="14"/>
        </w:rPr>
        <w:t>characterised</w:t>
      </w:r>
      <w:proofErr w:type="spellEnd"/>
      <w:r w:rsidRPr="009D529F">
        <w:rPr>
          <w:sz w:val="14"/>
        </w:rPr>
        <w:t xml:space="preserve">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w:t>
      </w:r>
      <w:proofErr w:type="gramStart"/>
      <w:r w:rsidRPr="009D529F">
        <w:rPr>
          <w:sz w:val="14"/>
        </w:rPr>
        <w:t>But,</w:t>
      </w:r>
      <w:proofErr w:type="gramEnd"/>
      <w:r w:rsidRPr="009D529F">
        <w:rPr>
          <w:sz w:val="14"/>
        </w:rPr>
        <w:t xml:space="preserve">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w:t>
      </w:r>
      <w:proofErr w:type="gramStart"/>
      <w:r w:rsidRPr="009D529F">
        <w:rPr>
          <w:sz w:val="14"/>
        </w:rPr>
        <w:t>adventures</w:t>
      </w:r>
      <w:proofErr w:type="gramEnd"/>
      <w:r w:rsidRPr="009D529F">
        <w:rPr>
          <w:sz w:val="14"/>
        </w:rPr>
        <w:t xml:space="preserve"> and discoveries’40 lay the violence of imperialism. Though their gaze might be considered as one of adventurer or romantic in Europe, the effect on the natives was the same as some steely-eyed militarist – the establishment and </w:t>
      </w:r>
      <w:proofErr w:type="spellStart"/>
      <w:r w:rsidRPr="009D529F">
        <w:rPr>
          <w:sz w:val="14"/>
        </w:rPr>
        <w:t>institutionalisation</w:t>
      </w:r>
      <w:proofErr w:type="spellEnd"/>
      <w:r w:rsidRPr="009D529F">
        <w:rPr>
          <w:sz w:val="14"/>
        </w:rPr>
        <w:t xml:space="preserve"> of control through political rule and knowledge formation. </w:t>
      </w:r>
      <w:r w:rsidRPr="009D529F">
        <w:rPr>
          <w:b/>
          <w:bCs/>
          <w:szCs w:val="24"/>
          <w:u w:val="single"/>
        </w:rPr>
        <w:t>To know is a prelude to possess, especially if there is a huge asymmetry of power</w:t>
      </w:r>
      <w:r w:rsidRPr="009D529F">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w:t>
      </w:r>
      <w:proofErr w:type="spellStart"/>
      <w:r w:rsidRPr="009D529F">
        <w:rPr>
          <w:sz w:val="14"/>
        </w:rPr>
        <w:t>honour</w:t>
      </w:r>
      <w:proofErr w:type="spellEnd"/>
      <w:r w:rsidRPr="009D529F">
        <w:rPr>
          <w:sz w:val="14"/>
        </w:rPr>
        <w:t xml:space="preserve">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w:t>
      </w:r>
      <w:proofErr w:type="gramStart"/>
      <w:r w:rsidRPr="009D529F">
        <w:rPr>
          <w:sz w:val="14"/>
        </w:rPr>
        <w:t>simple</w:t>
      </w:r>
      <w:proofErr w:type="gramEnd"/>
      <w:r w:rsidRPr="009D529F">
        <w:rPr>
          <w:sz w:val="14"/>
        </w:rPr>
        <w:t xml:space="preserve"> went had in hand with recognition that there are elements of inscrutability and mystery that eluded complete understanding of the Other. While discussing his own failure to fathom the unease of </w:t>
      </w:r>
      <w:proofErr w:type="spellStart"/>
      <w:r w:rsidRPr="009D529F">
        <w:rPr>
          <w:sz w:val="14"/>
        </w:rPr>
        <w:t>Phuntsog</w:t>
      </w:r>
      <w:proofErr w:type="spellEnd"/>
      <w:r w:rsidRPr="009D529F">
        <w:rPr>
          <w:sz w:val="14"/>
        </w:rPr>
        <w:t xml:space="preserve">,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w:t>
      </w:r>
      <w:proofErr w:type="spellStart"/>
      <w:r w:rsidRPr="009D529F">
        <w:rPr>
          <w:sz w:val="14"/>
        </w:rPr>
        <w:t>fantasmatically</w:t>
      </w:r>
      <w:proofErr w:type="spellEnd"/>
      <w:r w:rsidRPr="009D529F">
        <w:rPr>
          <w:sz w:val="14"/>
        </w:rPr>
        <w:t xml:space="preserve">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w:t>
      </w:r>
      <w:proofErr w:type="spellStart"/>
      <w:r w:rsidRPr="009D529F">
        <w:rPr>
          <w:sz w:val="14"/>
        </w:rPr>
        <w:t>internalisation</w:t>
      </w:r>
      <w:proofErr w:type="spellEnd"/>
      <w:r w:rsidRPr="009D529F">
        <w:rPr>
          <w:sz w:val="14"/>
        </w:rPr>
        <w:t xml:space="preserve"> of this principle of differentiation. </w:t>
      </w:r>
      <w:r w:rsidRPr="009D529F">
        <w:rPr>
          <w:u w:val="single"/>
        </w:rPr>
        <w:t>Classification occupies a central place in any account of non- Western people. It polices discourses, assigns positions, regulates groups, and enforces boundaries</w:t>
      </w:r>
      <w:r w:rsidRPr="009D529F">
        <w:rPr>
          <w:sz w:val="14"/>
        </w:rPr>
        <w:t xml:space="preserve">.45 What </w:t>
      </w:r>
      <w:proofErr w:type="spellStart"/>
      <w:r w:rsidRPr="009D529F">
        <w:rPr>
          <w:sz w:val="14"/>
        </w:rPr>
        <w:t>Lobsang</w:t>
      </w:r>
      <w:proofErr w:type="spellEnd"/>
      <w:r w:rsidRPr="009D529F">
        <w:rPr>
          <w:sz w:val="14"/>
        </w:rPr>
        <w:t xml:space="preserve">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w:t>
      </w:r>
      <w:proofErr w:type="spellStart"/>
      <w:r w:rsidRPr="009D529F">
        <w:rPr>
          <w:sz w:val="14"/>
        </w:rPr>
        <w:t>taxonomising</w:t>
      </w:r>
      <w:proofErr w:type="spellEnd"/>
      <w:r w:rsidRPr="009D529F">
        <w:rPr>
          <w:sz w:val="14"/>
        </w:rPr>
        <w:t xml:space="preserve">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9D529F">
        <w:rPr>
          <w:b/>
          <w:bCs/>
          <w:szCs w:val="24"/>
          <w:u w:val="single"/>
        </w:rPr>
        <w:t xml:space="preserve">the classification of non-Western peoples went hand in hand with </w:t>
      </w:r>
      <w:r w:rsidRPr="009D529F">
        <w:rPr>
          <w:b/>
          <w:bCs/>
          <w:szCs w:val="24"/>
          <w:highlight w:val="green"/>
          <w:u w:val="single"/>
        </w:rPr>
        <w:t xml:space="preserve">the </w:t>
      </w:r>
      <w:proofErr w:type="spellStart"/>
      <w:r w:rsidRPr="009D529F">
        <w:rPr>
          <w:b/>
          <w:bCs/>
          <w:szCs w:val="24"/>
          <w:highlight w:val="green"/>
          <w:u w:val="single"/>
        </w:rPr>
        <w:t>hierarchisation</w:t>
      </w:r>
      <w:proofErr w:type="spellEnd"/>
      <w:r w:rsidRPr="009D529F">
        <w:rPr>
          <w:b/>
          <w:bCs/>
          <w:szCs w:val="24"/>
          <w:highlight w:val="green"/>
          <w:u w:val="single"/>
        </w:rPr>
        <w:t xml:space="preserve"> and </w:t>
      </w:r>
      <w:proofErr w:type="spellStart"/>
      <w:r w:rsidRPr="009D529F">
        <w:rPr>
          <w:b/>
          <w:bCs/>
          <w:szCs w:val="24"/>
          <w:highlight w:val="green"/>
          <w:u w:val="single"/>
        </w:rPr>
        <w:t>racialisation</w:t>
      </w:r>
      <w:proofErr w:type="spellEnd"/>
      <w:r w:rsidRPr="009D529F">
        <w:rPr>
          <w:b/>
          <w:bCs/>
          <w:szCs w:val="24"/>
          <w:highlight w:val="green"/>
          <w:u w:val="single"/>
        </w:rPr>
        <w:t xml:space="preserve"> of cultures</w:t>
      </w:r>
      <w:r w:rsidRPr="009D529F">
        <w:rPr>
          <w:sz w:val="14"/>
        </w:rPr>
        <w:t xml:space="preserve">. Classifying the Other as barbarian or savage validated its </w:t>
      </w:r>
      <w:proofErr w:type="spellStart"/>
      <w:r w:rsidRPr="009D529F">
        <w:rPr>
          <w:sz w:val="14"/>
        </w:rPr>
        <w:t>dehumanisation</w:t>
      </w:r>
      <w:proofErr w:type="spellEnd"/>
      <w:r w:rsidRPr="009D529F">
        <w:rPr>
          <w:sz w:val="14"/>
        </w:rPr>
        <w:t xml:space="preserve">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w:t>
      </w:r>
      <w:proofErr w:type="spellStart"/>
      <w:r w:rsidRPr="009D529F">
        <w:rPr>
          <w:sz w:val="14"/>
        </w:rPr>
        <w:t>racialising</w:t>
      </w:r>
      <w:proofErr w:type="spellEnd"/>
      <w:r w:rsidRPr="009D529F">
        <w:rPr>
          <w:sz w:val="14"/>
        </w:rPr>
        <w:t xml:space="preserve"> culture </w:t>
      </w:r>
      <w:proofErr w:type="spellStart"/>
      <w:r w:rsidRPr="009D529F">
        <w:rPr>
          <w:sz w:val="14"/>
        </w:rPr>
        <w:t>racialising</w:t>
      </w:r>
      <w:proofErr w:type="spellEnd"/>
      <w:r w:rsidRPr="009D529F">
        <w:rPr>
          <w:sz w:val="14"/>
        </w:rPr>
        <w:t xml:space="preserve">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w:t>
      </w:r>
      <w:proofErr w:type="spellStart"/>
      <w:r w:rsidRPr="009D529F">
        <w:rPr>
          <w:sz w:val="14"/>
        </w:rPr>
        <w:t>colour</w:t>
      </w:r>
      <w:proofErr w:type="spellEnd"/>
      <w:r w:rsidRPr="009D529F">
        <w:rPr>
          <w:sz w:val="14"/>
        </w:rPr>
        <w:t xml:space="preserve"> and more to do with power relations becomes evident in the British treatment of Irish as ‘</w:t>
      </w:r>
      <w:proofErr w:type="spellStart"/>
      <w:r w:rsidRPr="009D529F">
        <w:rPr>
          <w:sz w:val="14"/>
        </w:rPr>
        <w:t>coloured</w:t>
      </w:r>
      <w:proofErr w:type="spellEnd"/>
      <w:r w:rsidRPr="009D529F">
        <w:rPr>
          <w:sz w:val="14"/>
        </w:rPr>
        <w:t xml:space="preserve">’,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w:t>
      </w:r>
      <w:proofErr w:type="spellStart"/>
      <w:r w:rsidRPr="009D529F">
        <w:rPr>
          <w:sz w:val="14"/>
        </w:rPr>
        <w:t>traveller</w:t>
      </w:r>
      <w:proofErr w:type="spellEnd"/>
      <w:r w:rsidRPr="009D529F">
        <w:rPr>
          <w:sz w:val="14"/>
        </w:rPr>
        <w:t xml:space="preserve"> Alexandra David-Neel finds that </w:t>
      </w:r>
      <w:proofErr w:type="spellStart"/>
      <w:r w:rsidRPr="009D529F">
        <w:rPr>
          <w:sz w:val="14"/>
        </w:rPr>
        <w:t>dobdobs</w:t>
      </w:r>
      <w:proofErr w:type="spellEnd"/>
      <w:r w:rsidRPr="009D529F">
        <w:rPr>
          <w:sz w:val="14"/>
        </w:rPr>
        <w:t xml:space="preserve">, the Lhasa monk ‘police’, looks like a ‘real negro.’53 Differentiation, classification and identification, when combined with </w:t>
      </w:r>
      <w:proofErr w:type="spellStart"/>
      <w:r w:rsidRPr="009D529F">
        <w:rPr>
          <w:sz w:val="14"/>
        </w:rPr>
        <w:t>racialisation</w:t>
      </w:r>
      <w:proofErr w:type="spellEnd"/>
      <w:r w:rsidRPr="009D529F">
        <w:rPr>
          <w:sz w:val="14"/>
        </w:rPr>
        <w:t xml:space="preserve">, evolutionism and </w:t>
      </w:r>
      <w:proofErr w:type="spellStart"/>
      <w:r w:rsidRPr="009D529F">
        <w:rPr>
          <w:sz w:val="14"/>
        </w:rPr>
        <w:t>hierarchisation</w:t>
      </w:r>
      <w:proofErr w:type="spellEnd"/>
      <w:r w:rsidRPr="009D529F">
        <w:rPr>
          <w:sz w:val="14"/>
        </w:rPr>
        <w:t xml:space="preserve"> lead to the debasement and negation of most non-Western natives and </w:t>
      </w:r>
      <w:proofErr w:type="spellStart"/>
      <w:r w:rsidRPr="009D529F">
        <w:rPr>
          <w:sz w:val="14"/>
        </w:rPr>
        <w:t>idealisation</w:t>
      </w:r>
      <w:proofErr w:type="spellEnd"/>
      <w:r w:rsidRPr="009D529F">
        <w:rPr>
          <w:sz w:val="14"/>
        </w:rPr>
        <w:t xml:space="preserve"> of some.</w:t>
      </w:r>
      <w:r w:rsidRPr="009D529F">
        <w:br w:type="page"/>
      </w:r>
    </w:p>
    <w:p w14:paraId="4C758D1F" w14:textId="77777777" w:rsidR="001251BB" w:rsidRPr="009D529F" w:rsidRDefault="001251BB" w:rsidP="001251BB">
      <w:pPr>
        <w:pStyle w:val="Heading4"/>
      </w:pPr>
      <w:r w:rsidRPr="009D529F">
        <w:lastRenderedPageBreak/>
        <w:t>Their discursive constructions of the world aren’t grounded in reality—claims to objectivity only mask Orientalism’s violence (1:35)</w:t>
      </w:r>
    </w:p>
    <w:p w14:paraId="54B3B674" w14:textId="77777777" w:rsidR="001251BB" w:rsidRPr="009D529F" w:rsidRDefault="001251BB" w:rsidP="001251BB">
      <w:r w:rsidRPr="009D529F">
        <w:rPr>
          <w:rStyle w:val="Heading4Char"/>
        </w:rPr>
        <w:t xml:space="preserve">Marandi, </w:t>
      </w:r>
      <w:r w:rsidRPr="009D529F">
        <w:t>20</w:t>
      </w:r>
      <w:r w:rsidRPr="009D529F">
        <w:rPr>
          <w:rStyle w:val="Heading4Char"/>
        </w:rPr>
        <w:t xml:space="preserve">09 </w:t>
      </w:r>
      <w:r w:rsidRPr="009D529F">
        <w:t>(</w:t>
      </w:r>
      <w:proofErr w:type="spellStart"/>
      <w:r w:rsidRPr="009D529F">
        <w:t>Seyed</w:t>
      </w:r>
      <w:proofErr w:type="spellEnd"/>
      <w:r w:rsidRPr="009D529F">
        <w:t xml:space="preserve">, Tehran University North American Studies Department </w:t>
      </w:r>
      <w:proofErr w:type="gramStart"/>
      <w:r w:rsidRPr="009D529F">
        <w:t>Head ,</w:t>
      </w:r>
      <w:proofErr w:type="gramEnd"/>
      <w:r w:rsidRPr="009D529F">
        <w:t xml:space="preserve"> Western Media Representations, Iran, and Orientalist Stereotypes, January 2009, http://conflictsforum.org/briefings/western-media-representations.pdf, pg. 2-8, BEN) </w:t>
      </w:r>
    </w:p>
    <w:p w14:paraId="0D6B51F7" w14:textId="77777777" w:rsidR="001251BB" w:rsidRPr="009D529F" w:rsidRDefault="001251BB" w:rsidP="001251BB">
      <w:r w:rsidRPr="009D529F">
        <w:rPr>
          <w:b/>
          <w:bCs/>
          <w:szCs w:val="24"/>
          <w:highlight w:val="green"/>
          <w:u w:val="single"/>
        </w:rPr>
        <w:t>Orientalism</w:t>
      </w:r>
      <w:r w:rsidRPr="009D529F">
        <w:rPr>
          <w:sz w:val="14"/>
        </w:rPr>
        <w:t xml:space="preserve"> describes the various schools of thought and methods of investigation through which Europe came to know ‘the East.’ According to scholars such as Edward Said, it </w:t>
      </w:r>
      <w:r w:rsidRPr="009D529F">
        <w:rPr>
          <w:b/>
          <w:bCs/>
          <w:szCs w:val="24"/>
          <w:u w:val="single"/>
        </w:rPr>
        <w:t xml:space="preserve">was and still </w:t>
      </w:r>
      <w:r w:rsidRPr="009D529F">
        <w:rPr>
          <w:b/>
          <w:bCs/>
          <w:szCs w:val="24"/>
          <w:highlight w:val="green"/>
          <w:u w:val="single"/>
        </w:rPr>
        <w:t>is through this discourse and its construction of knowledge that the West has been able to legitimize and maintain its hold over the uncivilized ‘Other.’</w:t>
      </w:r>
      <w:r w:rsidRPr="009D529F">
        <w:rPr>
          <w:sz w:val="14"/>
        </w:rPr>
        <w:t xml:space="preserve"> A major and repeated feature of Oriental analysis in all its various forms is that it constantly confirms the thesis that the Orient is primitive, mysterious, exotic, and incapable of </w:t>
      </w:r>
      <w:proofErr w:type="spellStart"/>
      <w:r w:rsidRPr="009D529F">
        <w:rPr>
          <w:sz w:val="14"/>
        </w:rPr>
        <w:t>selfgovernment</w:t>
      </w:r>
      <w:proofErr w:type="spellEnd"/>
      <w:r w:rsidRPr="009D529F">
        <w:rPr>
          <w:sz w:val="14"/>
        </w:rPr>
        <w:t xml:space="preserve">. However, orientalism should not be looked upon as just the rationalization of colonial rule. Far more important, it seems, is how </w:t>
      </w:r>
      <w:r w:rsidRPr="009D529F">
        <w:rPr>
          <w:highlight w:val="green"/>
          <w:u w:val="single"/>
        </w:rPr>
        <w:t xml:space="preserve">it </w:t>
      </w:r>
      <w:r w:rsidRPr="009D529F">
        <w:rPr>
          <w:u w:val="single"/>
        </w:rPr>
        <w:t xml:space="preserve">knowingly or unknowingly </w:t>
      </w:r>
      <w:r w:rsidRPr="009D529F">
        <w:rPr>
          <w:highlight w:val="green"/>
          <w:u w:val="single"/>
        </w:rPr>
        <w:t>justifies imperialism and colonialism even in advance of their actual manifestation</w:t>
      </w:r>
      <w:r w:rsidRPr="009D529F">
        <w:rPr>
          <w:sz w:val="14"/>
          <w:highlight w:val="green"/>
        </w:rPr>
        <w:t xml:space="preserve">. </w:t>
      </w:r>
      <w:r w:rsidRPr="009D529F">
        <w:t>Orientalism can be “viewed in Foucauldian terms as a discourse: a manifestation of power/knowledge</w:t>
      </w:r>
      <w:r w:rsidRPr="009D529F">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9D529F">
        <w:rPr>
          <w:b/>
          <w:bCs/>
          <w:szCs w:val="24"/>
          <w:highlight w:val="green"/>
          <w:u w:val="single"/>
        </w:rPr>
        <w:t>It is a series of statements, through which the world can be known, as it is not recognized by simply analyzing objective data</w:t>
      </w:r>
      <w:r w:rsidRPr="009D529F">
        <w:rPr>
          <w:sz w:val="14"/>
        </w:rPr>
        <w:t xml:space="preserve">. Its recognition is brought into being through discourse, which is ideologically loaded, but independent of individual will and judgment. According to Said, </w:t>
      </w:r>
      <w:r w:rsidRPr="009D529F">
        <w:rPr>
          <w:u w:val="single"/>
        </w:rPr>
        <w:t>discourse is the system of thought by which dominant powers establish spheres of ‘knowledge’ and ‘truth’, and it is through such discursive practices that religions, races, cultures, and classes are represented</w:t>
      </w:r>
      <w:r w:rsidRPr="009D529F">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9D529F">
        <w:rPr>
          <w:highlight w:val="green"/>
          <w:u w:val="single"/>
        </w:rPr>
        <w:t>These discursive “practices make it difficult for individuals to think outside them – hence they are also seen as exercises of power and control”.</w:t>
      </w:r>
      <w:r w:rsidRPr="009D529F">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D529F">
        <w:rPr>
          <w:u w:val="single"/>
        </w:rPr>
        <w:t>The stronger the discourse becomes the longer it lives, and the better it is able to bring about consistency within its borders</w:t>
      </w:r>
      <w:r w:rsidRPr="009D529F">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9D529F">
        <w:rPr>
          <w:b/>
          <w:bCs/>
          <w:szCs w:val="24"/>
          <w:highlight w:val="green"/>
          <w:u w:val="single"/>
        </w:rPr>
        <w:t>What may be even more significant is that through its position of domination, the West is even able to tell the ‘truth’ to non-Western cultures, in this case the Orient, about their past and present condition, as they are capable of representing the Orient more authentically than the Orient can itself</w:t>
      </w:r>
      <w:r w:rsidRPr="009D529F">
        <w:rPr>
          <w:sz w:val="14"/>
          <w:highlight w:val="green"/>
        </w:rPr>
        <w:t xml:space="preserve">. </w:t>
      </w:r>
      <w:r w:rsidRPr="009D529F">
        <w:rPr>
          <w:highlight w:val="green"/>
          <w:u w:val="single"/>
        </w:rPr>
        <w:t>Such a ‘truthful’ representation not only aids the colonizer or imperialist in justifying their actions, but it also serves to weaken the resistance of ‘the Other’ as it changes the way in which ‘the Other’ views itse</w:t>
      </w:r>
      <w:r w:rsidRPr="009D529F">
        <w:rPr>
          <w:sz w:val="14"/>
          <w:highlight w:val="green"/>
        </w:rPr>
        <w:t>lf</w:t>
      </w:r>
      <w:r w:rsidRPr="009D529F">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9D529F">
        <w:rPr>
          <w:b/>
          <w:bCs/>
          <w:szCs w:val="24"/>
          <w:highlight w:val="green"/>
          <w:u w:val="single"/>
        </w:rPr>
        <w:t>major crimes and even mass murder can be justified</w:t>
      </w:r>
      <w:r w:rsidRPr="009D529F">
        <w:rPr>
          <w:sz w:val="14"/>
        </w:rPr>
        <w:t xml:space="preserve">. This can easily </w:t>
      </w:r>
      <w:proofErr w:type="gramStart"/>
      <w:r w:rsidRPr="009D529F">
        <w:rPr>
          <w:sz w:val="14"/>
        </w:rPr>
        <w:t>been</w:t>
      </w:r>
      <w:proofErr w:type="gramEnd"/>
      <w:r w:rsidRPr="009D529F">
        <w:rPr>
          <w:sz w:val="14"/>
        </w:rPr>
        <w:t xml:space="preserve"> seen in the discourse of the mainstream media in the ‘West’ regarding western support for Saddam Hussain’s brutal regime as well as </w:t>
      </w:r>
      <w:proofErr w:type="spellStart"/>
      <w:r w:rsidRPr="009D529F">
        <w:rPr>
          <w:sz w:val="14"/>
        </w:rPr>
        <w:t>it’s</w:t>
      </w:r>
      <w:proofErr w:type="spellEnd"/>
      <w:r w:rsidRPr="009D529F">
        <w:rPr>
          <w:sz w:val="14"/>
        </w:rPr>
        <w:t xml:space="preserve"> use of weapons of </w:t>
      </w:r>
      <w:r w:rsidRPr="009D529F">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9D529F">
        <w:rPr>
          <w:rStyle w:val="Emphasis"/>
        </w:rPr>
        <w:t>Such crimes against humanity are regularly accepted as appalling, yet somehow necessary in order to protect the interests of the so-called Free World</w:t>
      </w:r>
      <w:r w:rsidRPr="009D529F">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9D529F">
        <w:rPr>
          <w:b/>
          <w:bCs/>
          <w:szCs w:val="24"/>
          <w:highlight w:val="green"/>
          <w:u w:val="single"/>
        </w:rPr>
        <w:t>the mainstream media takes for granted that western actions are a necessary evil to ward off a greater evil</w:t>
      </w:r>
      <w:r w:rsidRPr="009D529F">
        <w:rPr>
          <w:sz w:val="14"/>
        </w:rPr>
        <w:t xml:space="preserve">. Hence, history and the present </w:t>
      </w:r>
      <w:proofErr w:type="gramStart"/>
      <w:r w:rsidRPr="009D529F">
        <w:rPr>
          <w:sz w:val="14"/>
        </w:rPr>
        <w:t>is</w:t>
      </w:r>
      <w:proofErr w:type="gramEnd"/>
      <w:r w:rsidRPr="009D529F">
        <w:rPr>
          <w:sz w:val="14"/>
        </w:rPr>
        <w:t xml:space="preserve">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w:t>
      </w:r>
      <w:proofErr w:type="spellStart"/>
      <w:r w:rsidRPr="009D529F">
        <w:rPr>
          <w:sz w:val="14"/>
        </w:rPr>
        <w:t>pretence</w:t>
      </w:r>
      <w:proofErr w:type="spellEnd"/>
      <w:r w:rsidRPr="009D529F">
        <w:rPr>
          <w:sz w:val="14"/>
        </w:rPr>
        <w:t xml:space="preserv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693431B1" w14:textId="77777777" w:rsidR="001251BB" w:rsidRPr="009D529F" w:rsidRDefault="001251BB" w:rsidP="001251BB"/>
    <w:p w14:paraId="2173AE8F" w14:textId="77777777" w:rsidR="001251BB" w:rsidRPr="009D529F" w:rsidRDefault="001251BB" w:rsidP="001251BB">
      <w:pPr>
        <w:pStyle w:val="Heading2"/>
      </w:pPr>
      <w:bookmarkStart w:id="8" w:name="_Hlk90714810"/>
      <w:bookmarkEnd w:id="6"/>
      <w:r w:rsidRPr="009D529F">
        <w:lastRenderedPageBreak/>
        <w:t>Alt</w:t>
      </w:r>
    </w:p>
    <w:p w14:paraId="6DFC6DC0" w14:textId="77777777" w:rsidR="001251BB" w:rsidRPr="009D529F" w:rsidRDefault="001251BB" w:rsidP="001251BB">
      <w:pPr>
        <w:pStyle w:val="Heading3"/>
        <w:ind w:firstLine="720"/>
      </w:pPr>
      <w:r w:rsidRPr="009D529F">
        <w:lastRenderedPageBreak/>
        <w:t>Alt – Academic Interrogation</w:t>
      </w:r>
    </w:p>
    <w:p w14:paraId="080B5BBC" w14:textId="14204025" w:rsidR="001251BB" w:rsidRPr="009D529F" w:rsidRDefault="001251BB" w:rsidP="001251BB">
      <w:pPr>
        <w:pStyle w:val="Heading4"/>
      </w:pPr>
      <w:r w:rsidRPr="009D529F">
        <w:t>Techno-orientalist discourse is perpetuated every day, only a confrontation with pedagogical practices centered on modernization theory can break down stereotypes surrounding East Asian functionality</w:t>
      </w:r>
      <w:r>
        <w:t xml:space="preserve">. </w:t>
      </w:r>
      <w:r>
        <w:t>WE DON’T NEED A POLICY ACTION BECAUSE POLICY MAKERS ARE FUNDAMENTALLY TECHNO-ORIENTALIST. THE DEBATE SPACE IS OUR LAST FIGHTING GROUND.</w:t>
      </w:r>
    </w:p>
    <w:p w14:paraId="36CAEDE0" w14:textId="77777777" w:rsidR="001251BB" w:rsidRPr="009D529F" w:rsidRDefault="001251BB" w:rsidP="001251BB">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184-186) RR Jr</w:t>
      </w:r>
    </w:p>
    <w:p w14:paraId="22147528" w14:textId="77777777" w:rsidR="001251BB" w:rsidRPr="009D529F" w:rsidRDefault="001251BB" w:rsidP="001251BB">
      <w:pPr>
        <w:rPr>
          <w:sz w:val="12"/>
        </w:rPr>
      </w:pPr>
      <w:r w:rsidRPr="009D529F">
        <w:rPr>
          <w:sz w:val="12"/>
        </w:rPr>
        <w:t xml:space="preserve">Early in the history of exchange with Europeans, </w:t>
      </w:r>
      <w:r w:rsidRPr="009D529F">
        <w:rPr>
          <w:rStyle w:val="StyleUnderline"/>
          <w:highlight w:val="green"/>
        </w:rPr>
        <w:t>Japan was presented as</w:t>
      </w:r>
      <w:r w:rsidRPr="009D529F">
        <w:rPr>
          <w:rStyle w:val="StyleUnderline"/>
        </w:rPr>
        <w:t xml:space="preserve"> the most conspicuous instance of</w:t>
      </w:r>
      <w:r w:rsidRPr="009D529F">
        <w:rPr>
          <w:sz w:val="12"/>
        </w:rPr>
        <w:t xml:space="preserve"> il mondo </w:t>
      </w:r>
      <w:proofErr w:type="spellStart"/>
      <w:r w:rsidRPr="009D529F">
        <w:rPr>
          <w:sz w:val="12"/>
        </w:rPr>
        <w:t>alla</w:t>
      </w:r>
      <w:proofErr w:type="spellEnd"/>
      <w:r w:rsidRPr="009D529F">
        <w:rPr>
          <w:sz w:val="12"/>
        </w:rPr>
        <w:t xml:space="preserve"> </w:t>
      </w:r>
      <w:proofErr w:type="spellStart"/>
      <w:r w:rsidRPr="009D529F">
        <w:rPr>
          <w:sz w:val="12"/>
        </w:rPr>
        <w:t>riversa</w:t>
      </w:r>
      <w:proofErr w:type="spellEnd"/>
      <w:r w:rsidRPr="009D529F">
        <w:rPr>
          <w:sz w:val="12"/>
        </w:rPr>
        <w:t>, “</w:t>
      </w:r>
      <w:r w:rsidRPr="009D529F">
        <w:rPr>
          <w:rStyle w:val="StyleUnderline"/>
          <w:highlight w:val="green"/>
        </w:rPr>
        <w:t>the world upside down</w:t>
      </w:r>
      <w:r w:rsidRPr="009D529F">
        <w:rPr>
          <w:rStyle w:val="StyleUnderline"/>
        </w:rPr>
        <w:t xml:space="preserve">”. After many decades of globalization, that </w:t>
      </w:r>
      <w:proofErr w:type="spellStart"/>
      <w:r w:rsidRPr="009D529F">
        <w:rPr>
          <w:rStyle w:val="StyleUnderline"/>
          <w:highlight w:val="green"/>
        </w:rPr>
        <w:t>topos</w:t>
      </w:r>
      <w:proofErr w:type="spellEnd"/>
      <w:r w:rsidRPr="009D529F">
        <w:rPr>
          <w:rStyle w:val="StyleUnderline"/>
          <w:highlight w:val="green"/>
        </w:rPr>
        <w:t xml:space="preserve"> from the Renaissance clings on to the Western imagination</w:t>
      </w:r>
      <w:r w:rsidRPr="009D529F">
        <w:rPr>
          <w:sz w:val="12"/>
        </w:rPr>
        <w:t xml:space="preserve">. The following words were written by the Jesuit Alessandro </w:t>
      </w:r>
      <w:proofErr w:type="spellStart"/>
      <w:r w:rsidRPr="009D529F">
        <w:rPr>
          <w:sz w:val="12"/>
        </w:rPr>
        <w:t>Valignano</w:t>
      </w:r>
      <w:proofErr w:type="spellEnd"/>
      <w:r w:rsidRPr="009D529F">
        <w:rPr>
          <w:sz w:val="12"/>
        </w:rPr>
        <w:t>, who visited the East Indies from 1574 to 1606: “</w:t>
      </w:r>
      <w:r w:rsidRPr="009D529F">
        <w:rPr>
          <w:rStyle w:val="StyleUnderline"/>
        </w:rPr>
        <w:t>They also have other rites and customs so different from all the other nations that it would seem that they deliberately studied how to differ from everybody</w:t>
      </w:r>
      <w:r w:rsidRPr="009D529F">
        <w:rPr>
          <w:sz w:val="12"/>
        </w:rPr>
        <w:t xml:space="preserve"> (…) because honestly it can be said that Japan is a world upside down compared to the ways of the world in Europe; as it is so different and contrary, that there is almost no issue where they adjust to us.”14 </w:t>
      </w:r>
      <w:r w:rsidRPr="009D529F">
        <w:rPr>
          <w:rStyle w:val="StyleUnderline"/>
          <w:highlight w:val="green"/>
        </w:rPr>
        <w:t>Such all-encompassing othering perceptions spread quickly and rooted deeply</w:t>
      </w:r>
      <w:r w:rsidRPr="009D529F">
        <w:rPr>
          <w:rStyle w:val="StyleUnderline"/>
        </w:rPr>
        <w:t xml:space="preserve">. Even today, after many decades of globalization, </w:t>
      </w:r>
      <w:r w:rsidRPr="009D529F">
        <w:rPr>
          <w:rStyle w:val="StyleUnderline"/>
          <w:highlight w:val="green"/>
        </w:rPr>
        <w:t>Japan is presented sometimes as the radical other versus Euro-American cultural horizon</w:t>
      </w:r>
      <w:r w:rsidRPr="009D529F">
        <w:rPr>
          <w:sz w:val="12"/>
        </w:rPr>
        <w:t xml:space="preserve">. Following the logics of schema of co-figuration, </w:t>
      </w:r>
      <w:r w:rsidRPr="009D529F">
        <w:rPr>
          <w:rStyle w:val="StyleUnderline"/>
          <w:highlight w:val="green"/>
        </w:rPr>
        <w:t>the identity of the West had been supported by antonymous couplings such as civilized–uncivilized, modern–pre-modern</w:t>
      </w:r>
      <w:r w:rsidRPr="009D529F">
        <w:rPr>
          <w:sz w:val="12"/>
        </w:rPr>
        <w:t xml:space="preserve">, etc. According to Morley and Robins, the idea of the West </w:t>
      </w:r>
      <w:proofErr w:type="gramStart"/>
      <w:r w:rsidRPr="009D529F">
        <w:rPr>
          <w:sz w:val="12"/>
        </w:rPr>
        <w:t>draws</w:t>
      </w:r>
      <w:proofErr w:type="gramEnd"/>
      <w:r w:rsidRPr="009D529F">
        <w:rPr>
          <w:sz w:val="12"/>
        </w:rPr>
        <w:t xml:space="preserve"> legitimacy from the unequivocal and exclusive correspondence that bound together the words “West–Modernity–Progress”. </w:t>
      </w:r>
      <w:r w:rsidRPr="009D529F">
        <w:rPr>
          <w:rStyle w:val="StyleUnderline"/>
        </w:rPr>
        <w:t xml:space="preserve">Thus, </w:t>
      </w:r>
      <w:r w:rsidRPr="009D529F">
        <w:rPr>
          <w:rStyle w:val="StyleUnderline"/>
          <w:highlight w:val="green"/>
        </w:rPr>
        <w:t>techno-orientalism started to take shape when such discursive exclusivity was unmistakably refuted, when the other “refused” to render themselves as the docile signified to a preset signifier</w:t>
      </w:r>
      <w:r w:rsidRPr="009D529F">
        <w:rPr>
          <w:sz w:val="12"/>
          <w:highlight w:val="green"/>
        </w:rPr>
        <w:t>.</w:t>
      </w:r>
      <w:r w:rsidRPr="009D529F">
        <w:rPr>
          <w:sz w:val="12"/>
        </w:rPr>
        <w:t xml:space="preserve"> As Morley and Robins write: “Those anxieties must be seen in the context of an increasing sense of insecurity about European and American modernity. </w:t>
      </w:r>
      <w:r w:rsidRPr="009D529F">
        <w:rPr>
          <w:rStyle w:val="Emphasis"/>
        </w:rPr>
        <w:t>Modernity has always been that ‘mysterious and magical word that puts a barrier between the European [and American] ego and the rest of the world’</w:t>
      </w:r>
      <w:r w:rsidRPr="009D529F">
        <w:rPr>
          <w:sz w:val="12"/>
        </w:rPr>
        <w:t xml:space="preserve">.16 If it was the West that created modernity, it was also modernity that created the imaginary space and identity described as ‘Western’. (...) however, </w:t>
      </w:r>
      <w:r w:rsidRPr="009D529F">
        <w:rPr>
          <w:rStyle w:val="StyleUnderline"/>
        </w:rPr>
        <w:t>the very dynamism of modernity also worked to undermine its Western foundations. The modernization project was cumulative, future-orientated, based upon the logic of technological progression and progress</w:t>
      </w:r>
      <w:r w:rsidRPr="009D529F">
        <w:rPr>
          <w:sz w:val="12"/>
        </w:rPr>
        <w:t xml:space="preserve">. Its various elements were also designed to be exported and to transcend their European origins and exclusiveness. </w:t>
      </w:r>
      <w:r w:rsidRPr="009D529F">
        <w:rPr>
          <w:rStyle w:val="StyleUnderline"/>
        </w:rPr>
        <w:t>Modernization and modernity, with their claims to universalism, could be transposed to other host cultures. In Japan this project found a fertile environment</w:t>
      </w:r>
      <w:r w:rsidRPr="009D529F">
        <w:rPr>
          <w:sz w:val="12"/>
        </w:rPr>
        <w:t xml:space="preserve">. The technological and futurological imagination has now come to be centered here; the abstract and universalizing force of modernization has passed from Europe to America to Japan.” </w:t>
      </w:r>
      <w:r w:rsidRPr="009D529F">
        <w:rPr>
          <w:rStyle w:val="Emphasis"/>
          <w:highlight w:val="green"/>
        </w:rPr>
        <w:t>An instrumental factor in the successful expansion</w:t>
      </w:r>
      <w:r w:rsidRPr="009D529F">
        <w:rPr>
          <w:rStyle w:val="Emphasis"/>
        </w:rPr>
        <w:t xml:space="preserve"> and acceptance </w:t>
      </w:r>
      <w:r w:rsidRPr="009D529F">
        <w:rPr>
          <w:rStyle w:val="Emphasis"/>
          <w:highlight w:val="green"/>
        </w:rPr>
        <w:t>of techno-orientalist tenets lay in their early adoption by self-orientalist discourse in Japan</w:t>
      </w:r>
      <w:r w:rsidRPr="009D529F">
        <w:rPr>
          <w:rStyle w:val="StyleUnderline"/>
        </w:rPr>
        <w:t>. Self-orientalism takes the images supplied by Western orientalism and changes their polarization from negative to positive</w:t>
      </w:r>
      <w:r w:rsidRPr="009D529F">
        <w:rPr>
          <w:sz w:val="12"/>
        </w:rPr>
        <w:t xml:space="preserve">. The mutual feedback benefits power structures both internationally and within Japan, where the </w:t>
      </w:r>
      <w:proofErr w:type="spellStart"/>
      <w:r w:rsidRPr="009D529F">
        <w:rPr>
          <w:sz w:val="12"/>
        </w:rPr>
        <w:t>nihonjinron</w:t>
      </w:r>
      <w:proofErr w:type="spellEnd"/>
      <w:r w:rsidRPr="009D529F">
        <w:rPr>
          <w:sz w:val="12"/>
        </w:rPr>
        <w:t xml:space="preserve">—a trend of publications analyzing the “particularism” of Japanese people—already promotes conformity to specific models of citizenship.18 Thus, </w:t>
      </w:r>
      <w:r w:rsidRPr="009D529F">
        <w:rPr>
          <w:rStyle w:val="Emphasis"/>
          <w:highlight w:val="green"/>
        </w:rPr>
        <w:t>discourse informally induces people to adopt certain lifestyles and values</w:t>
      </w:r>
      <w:r w:rsidRPr="009D529F">
        <w:rPr>
          <w:rStyle w:val="StyleUnderline"/>
        </w:rPr>
        <w:t xml:space="preserve">. Those perceived cultural traits are turned into cultural </w:t>
      </w:r>
      <w:proofErr w:type="gramStart"/>
      <w:r w:rsidRPr="009D529F">
        <w:rPr>
          <w:rStyle w:val="StyleUnderline"/>
        </w:rPr>
        <w:t>assets, and</w:t>
      </w:r>
      <w:proofErr w:type="gramEnd"/>
      <w:r w:rsidRPr="009D529F">
        <w:rPr>
          <w:rStyle w:val="StyleUnderline"/>
        </w:rPr>
        <w:t xml:space="preserve"> merchandised as such</w:t>
      </w:r>
      <w:r w:rsidRPr="009D529F">
        <w:rPr>
          <w:sz w:val="12"/>
        </w:rPr>
        <w:t xml:space="preserve">. What the techno-orientalist deformative lens perceives as robotic, gregarious and self-emasculated way of life is presented as a considerate, balanced and reliable behavior. Paradoxically, </w:t>
      </w:r>
      <w:r w:rsidRPr="009D529F">
        <w:rPr>
          <w:rStyle w:val="StyleUnderline"/>
        </w:rPr>
        <w:t xml:space="preserve">the </w:t>
      </w:r>
      <w:r w:rsidRPr="009D529F">
        <w:rPr>
          <w:rStyle w:val="StyleUnderline"/>
          <w:highlight w:val="green"/>
        </w:rPr>
        <w:t>culture, tourism and entertainment industries from Japan have been exporting products</w:t>
      </w:r>
      <w:r w:rsidRPr="009D529F">
        <w:rPr>
          <w:rStyle w:val="StyleUnderline"/>
        </w:rPr>
        <w:t xml:space="preserve"> that undergo symbolic negotiation in Western markets 20 </w:t>
      </w:r>
      <w:r w:rsidRPr="009D529F">
        <w:rPr>
          <w:rStyle w:val="StyleUnderline"/>
          <w:highlight w:val="green"/>
        </w:rPr>
        <w:t>and</w:t>
      </w:r>
      <w:r w:rsidRPr="009D529F">
        <w:rPr>
          <w:rStyle w:val="StyleUnderline"/>
        </w:rPr>
        <w:t xml:space="preserve">, all too often, </w:t>
      </w:r>
      <w:r w:rsidRPr="009D529F">
        <w:rPr>
          <w:rStyle w:val="StyleUnderline"/>
          <w:highlight w:val="green"/>
        </w:rPr>
        <w:t>become techno-orientalist avatars</w:t>
      </w:r>
      <w:r w:rsidRPr="009D529F">
        <w:rPr>
          <w:rStyle w:val="StyleUnderline"/>
        </w:rPr>
        <w:t>. The result</w:t>
      </w:r>
      <w:r w:rsidRPr="009D529F">
        <w:rPr>
          <w:sz w:val="12"/>
        </w:rPr>
        <w:t xml:space="preserve"> of such symbolic negotiation </w:t>
      </w:r>
      <w:r w:rsidRPr="009D529F">
        <w:rPr>
          <w:rStyle w:val="StyleUnderline"/>
        </w:rPr>
        <w:t>comes naturally since the mainboard of technologies of recognition is already printed with techno-orientalism and the “binary structuring schemata that are constantly utilized by the geopolitics of the modernization theory</w:t>
      </w:r>
      <w:r w:rsidRPr="009D529F">
        <w:rPr>
          <w:sz w:val="12"/>
        </w:rPr>
        <w:t>.”</w:t>
      </w:r>
    </w:p>
    <w:p w14:paraId="05DF3DA7" w14:textId="77777777" w:rsidR="001251BB" w:rsidRPr="009D529F" w:rsidRDefault="001251BB" w:rsidP="001251BB">
      <w:pPr>
        <w:pStyle w:val="Heading3"/>
      </w:pPr>
      <w:r w:rsidRPr="009D529F">
        <w:lastRenderedPageBreak/>
        <w:t>Alt Key to Agency</w:t>
      </w:r>
    </w:p>
    <w:p w14:paraId="604CD308" w14:textId="77777777" w:rsidR="001251BB" w:rsidRPr="009D529F" w:rsidRDefault="001251BB" w:rsidP="001251BB">
      <w:pPr>
        <w:pStyle w:val="Heading4"/>
      </w:pPr>
      <w:r w:rsidRPr="009D529F">
        <w:t xml:space="preserve">Voting an affirmation of agency in the face of Orientalism. Our </w:t>
      </w:r>
      <w:proofErr w:type="spellStart"/>
      <w:r w:rsidRPr="009D529F">
        <w:t>reconception</w:t>
      </w:r>
      <w:proofErr w:type="spellEnd"/>
      <w:r w:rsidRPr="009D529F">
        <w:t xml:space="preserve"> of social relations opens up a space for the Other to be integrated peacefully</w:t>
      </w:r>
    </w:p>
    <w:p w14:paraId="7E48CFEA" w14:textId="77777777" w:rsidR="001251BB" w:rsidRPr="009D529F" w:rsidRDefault="001251BB" w:rsidP="001251BB">
      <w:r w:rsidRPr="009D529F">
        <w:rPr>
          <w:rStyle w:val="Style13ptBold"/>
        </w:rPr>
        <w:t>Samman et al 8</w:t>
      </w:r>
      <w:r w:rsidRPr="009D529F">
        <w:t xml:space="preserve"> (</w:t>
      </w:r>
      <w:proofErr w:type="spellStart"/>
      <w:r w:rsidRPr="009D529F">
        <w:t>Khaldoun</w:t>
      </w:r>
      <w:proofErr w:type="spellEnd"/>
      <w:r w:rsidRPr="009D529F">
        <w:t xml:space="preserve">, PhD in Sociology from Binghamton University, Mazhar, PhD in International Affairs from Qatar University, </w:t>
      </w:r>
      <w:proofErr w:type="gramStart"/>
      <w:r w:rsidRPr="009D529F">
        <w:t>Published</w:t>
      </w:r>
      <w:proofErr w:type="gramEnd"/>
      <w:r w:rsidRPr="009D529F">
        <w:t xml:space="preserve"> in 2008, Published by Paradigm Publishers, Page 215) RR Jr</w:t>
      </w:r>
    </w:p>
    <w:p w14:paraId="4A5D476F" w14:textId="77777777" w:rsidR="001251BB" w:rsidRPr="009D529F" w:rsidRDefault="001251BB" w:rsidP="001251BB">
      <w:pPr>
        <w:rPr>
          <w:sz w:val="12"/>
        </w:rPr>
      </w:pPr>
      <w:r w:rsidRPr="009D529F">
        <w:rPr>
          <w:rStyle w:val="StyleUnderline"/>
        </w:rPr>
        <w:t xml:space="preserve">If </w:t>
      </w:r>
      <w:r w:rsidRPr="009D529F">
        <w:rPr>
          <w:rStyle w:val="StyleUnderline"/>
          <w:highlight w:val="green"/>
        </w:rPr>
        <w:t>the self is conceived as a social relationship</w:t>
      </w:r>
      <w:r w:rsidRPr="009D529F">
        <w:rPr>
          <w:sz w:val="12"/>
        </w:rPr>
        <w:t xml:space="preserve"> (of a human entity to itself), </w:t>
      </w:r>
      <w:r w:rsidRPr="009D529F">
        <w:rPr>
          <w:rStyle w:val="StyleUnderline"/>
        </w:rPr>
        <w:t>the reified notion of "the social" as comprising a relatedness to an "Other —as presumed in a Newtonian notion of society as a system of interacting human bodies—</w:t>
      </w:r>
      <w:r w:rsidRPr="009D529F">
        <w:rPr>
          <w:rStyle w:val="Emphasis"/>
          <w:highlight w:val="green"/>
        </w:rPr>
        <w:t>gives way to a notion of the social as an ensemble of diverse forms of sub-individual self-relations and self-interactions</w:t>
      </w:r>
      <w:r w:rsidRPr="009D529F">
        <w:rPr>
          <w:sz w:val="12"/>
        </w:rPr>
        <w:t xml:space="preserve">: intrapersonal (self-relations within one's own organism), interpersonal (self-relations across organisms), and </w:t>
      </w:r>
      <w:proofErr w:type="spellStart"/>
      <w:r w:rsidRPr="009D529F">
        <w:rPr>
          <w:sz w:val="12"/>
        </w:rPr>
        <w:t>extrapersonal</w:t>
      </w:r>
      <w:proofErr w:type="spellEnd"/>
      <w:r w:rsidRPr="009D529F">
        <w:rPr>
          <w:sz w:val="12"/>
        </w:rPr>
        <w:t xml:space="preserve"> (self-relations to the built or natural environments). The fact that </w:t>
      </w:r>
      <w:r w:rsidRPr="009D529F">
        <w:rPr>
          <w:rStyle w:val="StyleUnderline"/>
          <w:highlight w:val="green"/>
        </w:rPr>
        <w:t>in a society or culture, only my relation to myself is seen as a self-relation, and the label of the "social" is reserved only to when I relate to an Other</w:t>
      </w:r>
      <w:r w:rsidRPr="009D529F">
        <w:rPr>
          <w:sz w:val="12"/>
        </w:rPr>
        <w:t xml:space="preserve"> (singular or collective), </w:t>
      </w:r>
      <w:r w:rsidRPr="009D529F">
        <w:rPr>
          <w:rStyle w:val="StyleUnderline"/>
        </w:rPr>
        <w:t>this may itself signify the presence of an alienated/</w:t>
      </w:r>
      <w:proofErr w:type="spellStart"/>
      <w:r w:rsidRPr="009D529F">
        <w:rPr>
          <w:rStyle w:val="StyleUnderline"/>
        </w:rPr>
        <w:t>ing</w:t>
      </w:r>
      <w:proofErr w:type="spellEnd"/>
      <w:r w:rsidRPr="009D529F">
        <w:rPr>
          <w:rStyle w:val="StyleUnderline"/>
        </w:rPr>
        <w:t xml:space="preserve"> mode of</w:t>
      </w:r>
      <w:r w:rsidRPr="009D529F">
        <w:rPr>
          <w:sz w:val="12"/>
        </w:rPr>
        <w:t xml:space="preserve"> production and </w:t>
      </w:r>
      <w:r w:rsidRPr="009D529F">
        <w:rPr>
          <w:rStyle w:val="StyleUnderline"/>
        </w:rPr>
        <w:t>living in which the relatedness of members to one another and to their natural/built environments are perceived as relations to "Others."</w:t>
      </w:r>
      <w:r w:rsidRPr="009D529F">
        <w:rPr>
          <w:sz w:val="12"/>
        </w:rPr>
        <w:t xml:space="preserve"> Further inquiry, however, reveals how </w:t>
      </w:r>
      <w:r w:rsidRPr="009D529F">
        <w:rPr>
          <w:rStyle w:val="StyleUnderline"/>
        </w:rPr>
        <w:t xml:space="preserve">one's relation to </w:t>
      </w:r>
      <w:proofErr w:type="gramStart"/>
      <w:r w:rsidRPr="009D529F">
        <w:rPr>
          <w:rStyle w:val="StyleUnderline"/>
        </w:rPr>
        <w:t>an "other"</w:t>
      </w:r>
      <w:proofErr w:type="gramEnd"/>
      <w:r w:rsidRPr="009D529F">
        <w:rPr>
          <w:rStyle w:val="StyleUnderline"/>
        </w:rPr>
        <w:t xml:space="preserve"> is intricately constitutive of "oneself' and how one may find a multitude of alienated/</w:t>
      </w:r>
      <w:proofErr w:type="spellStart"/>
      <w:r w:rsidRPr="009D529F">
        <w:rPr>
          <w:rStyle w:val="StyleUnderline"/>
        </w:rPr>
        <w:t>ing</w:t>
      </w:r>
      <w:proofErr w:type="spellEnd"/>
      <w:r w:rsidRPr="009D529F">
        <w:rPr>
          <w:rStyle w:val="StyleUnderline"/>
        </w:rPr>
        <w:t xml:space="preserve"> "Others" populating one's own fragmented inner world-system</w:t>
      </w:r>
      <w:r w:rsidRPr="009D529F">
        <w:rPr>
          <w:sz w:val="12"/>
          <w:highlight w:val="green"/>
        </w:rPr>
        <w:t xml:space="preserve">. </w:t>
      </w:r>
      <w:r w:rsidRPr="009D529F">
        <w:rPr>
          <w:rStyle w:val="Emphasis"/>
          <w:highlight w:val="green"/>
        </w:rPr>
        <w:t>Once we adopt a notion of the self as a social relation</w:t>
      </w:r>
      <w:r w:rsidRPr="009D529F">
        <w:rPr>
          <w:sz w:val="12"/>
        </w:rPr>
        <w:t xml:space="preserve">, and of society as an ensemble of intra-, inter-, and </w:t>
      </w:r>
      <w:proofErr w:type="spellStart"/>
      <w:r w:rsidRPr="009D529F">
        <w:rPr>
          <w:sz w:val="12"/>
        </w:rPr>
        <w:t>extrapersonal</w:t>
      </w:r>
      <w:proofErr w:type="spellEnd"/>
      <w:r w:rsidRPr="009D529F">
        <w:rPr>
          <w:sz w:val="12"/>
        </w:rPr>
        <w:t xml:space="preserve"> self-relations, </w:t>
      </w:r>
      <w:r w:rsidRPr="009D529F">
        <w:rPr>
          <w:rStyle w:val="StyleUnderline"/>
        </w:rPr>
        <w:t xml:space="preserve">it becomes clear why a liberatory strategy based on the notion of the simultaneity of self and global transformations makes good sense. </w:t>
      </w:r>
      <w:r w:rsidRPr="009D529F">
        <w:rPr>
          <w:rStyle w:val="StyleUnderline"/>
          <w:highlight w:val="green"/>
        </w:rPr>
        <w:t xml:space="preserve">Such a strategy can only be accommodated via adoption of a unit of analysis that simultaneously takes </w:t>
      </w:r>
      <w:r w:rsidRPr="009D529F">
        <w:rPr>
          <w:rStyle w:val="StyleUnderline"/>
        </w:rPr>
        <w:t>account</w:t>
      </w:r>
      <w:r w:rsidRPr="009D529F">
        <w:rPr>
          <w:sz w:val="12"/>
        </w:rPr>
        <w:t xml:space="preserve"> of the simultaneity of macro and micro, global and inner, </w:t>
      </w:r>
      <w:r w:rsidRPr="009D529F">
        <w:rPr>
          <w:rStyle w:val="StyleUnderline"/>
        </w:rPr>
        <w:t>world-systemic processes</w:t>
      </w:r>
      <w:r w:rsidRPr="009D529F">
        <w:rPr>
          <w:sz w:val="12"/>
        </w:rPr>
        <w:t xml:space="preserve">. "As above, so below." Grand imperial expeditions cannot take place </w:t>
      </w:r>
      <w:r w:rsidRPr="009D529F">
        <w:rPr>
          <w:rStyle w:val="StyleUnderline"/>
          <w:highlight w:val="green"/>
        </w:rPr>
        <w:t xml:space="preserve">apart from the imperial modalities of how each of us internalizes and perpetuates imperial modes of relating to ourselves and "others." </w:t>
      </w:r>
      <w:r w:rsidRPr="009D529F">
        <w:rPr>
          <w:rStyle w:val="StyleUnderline"/>
        </w:rPr>
        <w:t>My relations to others and to my selves are always twin-born and</w:t>
      </w:r>
      <w:r w:rsidRPr="009D529F">
        <w:rPr>
          <w:sz w:val="12"/>
        </w:rPr>
        <w:t xml:space="preserve">, as Gloria Anzaldua pointed out, </w:t>
      </w:r>
      <w:r w:rsidRPr="009D529F">
        <w:rPr>
          <w:rStyle w:val="StyleUnderline"/>
        </w:rPr>
        <w:t>the struggle is always inner and only acted out in broader society</w:t>
      </w:r>
      <w:r w:rsidRPr="009D529F">
        <w:rPr>
          <w:sz w:val="12"/>
        </w:rPr>
        <w:t xml:space="preserve">. The institutionalized </w:t>
      </w:r>
      <w:r w:rsidRPr="009D529F">
        <w:rPr>
          <w:rStyle w:val="StyleUnderline"/>
        </w:rPr>
        <w:t>conceptions of society</w:t>
      </w:r>
      <w:r w:rsidRPr="009D529F">
        <w:rPr>
          <w:sz w:val="12"/>
        </w:rPr>
        <w:t xml:space="preserve">, and practices of sociology, </w:t>
      </w:r>
      <w:r w:rsidRPr="009D529F">
        <w:rPr>
          <w:rStyle w:val="StyleUnderline"/>
        </w:rPr>
        <w:t>are premised by the presumed singularity of the individual</w:t>
      </w:r>
      <w:r w:rsidRPr="009D529F">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9D529F">
        <w:rPr>
          <w:rStyle w:val="StyleUnderline"/>
        </w:rPr>
        <w:t>In Newtonian sociologies, bodies are predictable entities devoid of their own dynamics. Relationships are thereby conceived as being external to them. Bodies act upon one another</w:t>
      </w:r>
      <w:r w:rsidRPr="009D529F">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9D529F">
        <w:rPr>
          <w:rStyle w:val="Emphasis"/>
        </w:rPr>
        <w:t>such presumed conceptions of "the social" give way to a notion of society in terms of an ensemble of interacting sub-atomic, sub-individual, selves</w:t>
      </w:r>
      <w:r w:rsidRPr="009D529F">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bookmarkEnd w:id="8"/>
    </w:p>
    <w:sectPr w:rsidR="001251BB" w:rsidRPr="009D529F">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0F65"/>
    <w:rsid w:val="000139A3"/>
    <w:rsid w:val="00040B19"/>
    <w:rsid w:val="0007469D"/>
    <w:rsid w:val="00082BF2"/>
    <w:rsid w:val="000B6CEC"/>
    <w:rsid w:val="00100833"/>
    <w:rsid w:val="00104529"/>
    <w:rsid w:val="00105942"/>
    <w:rsid w:val="00107396"/>
    <w:rsid w:val="001251BB"/>
    <w:rsid w:val="00144A4C"/>
    <w:rsid w:val="001630B0"/>
    <w:rsid w:val="00176AB0"/>
    <w:rsid w:val="00177B7D"/>
    <w:rsid w:val="00180D7D"/>
    <w:rsid w:val="0018322D"/>
    <w:rsid w:val="00186C39"/>
    <w:rsid w:val="00196E5B"/>
    <w:rsid w:val="001B5776"/>
    <w:rsid w:val="001D6DB7"/>
    <w:rsid w:val="001E527A"/>
    <w:rsid w:val="001F78CE"/>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3A242E"/>
    <w:rsid w:val="00407037"/>
    <w:rsid w:val="0043601B"/>
    <w:rsid w:val="0044518B"/>
    <w:rsid w:val="004605D6"/>
    <w:rsid w:val="00464DDF"/>
    <w:rsid w:val="0048005E"/>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A40A7"/>
    <w:rsid w:val="006B65D2"/>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1FCF"/>
    <w:rsid w:val="00A12AE0"/>
    <w:rsid w:val="00A93661"/>
    <w:rsid w:val="00A95652"/>
    <w:rsid w:val="00AC00E9"/>
    <w:rsid w:val="00AC0AB8"/>
    <w:rsid w:val="00AD5B54"/>
    <w:rsid w:val="00AF398B"/>
    <w:rsid w:val="00B26908"/>
    <w:rsid w:val="00B33C6D"/>
    <w:rsid w:val="00B4508F"/>
    <w:rsid w:val="00B50071"/>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23B5E"/>
    <w:rsid w:val="00D325A9"/>
    <w:rsid w:val="00D36A8A"/>
    <w:rsid w:val="00D41B9B"/>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F0F65"/>
    <w:rsid w:val="00EF10A3"/>
    <w:rsid w:val="00F03FB5"/>
    <w:rsid w:val="00F176EF"/>
    <w:rsid w:val="00F176F1"/>
    <w:rsid w:val="00F45E10"/>
    <w:rsid w:val="00F6364A"/>
    <w:rsid w:val="00F819A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E5E"/>
  <w15:chartTrackingRefBased/>
  <w15:docId w15:val="{9A78F0E6-552D-4824-B0D0-1F541F6A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0F65"/>
    <w:rPr>
      <w:rFonts w:ascii="Calibri" w:hAnsi="Calibri"/>
    </w:rPr>
  </w:style>
  <w:style w:type="paragraph" w:styleId="Heading1">
    <w:name w:val="heading 1"/>
    <w:aliases w:val="Pocket"/>
    <w:basedOn w:val="Normal"/>
    <w:next w:val="Normal"/>
    <w:link w:val="Heading1Char"/>
    <w:qFormat/>
    <w:rsid w:val="00EF0F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0F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0F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AG"/>
    <w:basedOn w:val="Normal"/>
    <w:next w:val="Normal"/>
    <w:link w:val="Heading4Char"/>
    <w:uiPriority w:val="3"/>
    <w:unhideWhenUsed/>
    <w:qFormat/>
    <w:rsid w:val="00EF0F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0F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F65"/>
  </w:style>
  <w:style w:type="character" w:customStyle="1" w:styleId="Heading1Char">
    <w:name w:val="Heading 1 Char"/>
    <w:aliases w:val="Pocket Char"/>
    <w:basedOn w:val="DefaultParagraphFont"/>
    <w:link w:val="Heading1"/>
    <w:rsid w:val="00EF0F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0F6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0F6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Ch Char"/>
    <w:basedOn w:val="DefaultParagraphFont"/>
    <w:link w:val="Heading4"/>
    <w:uiPriority w:val="3"/>
    <w:rsid w:val="00EF0F65"/>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EF0F6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EF0F65"/>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EF0F65"/>
    <w:rPr>
      <w:b w:val="0"/>
      <w:sz w:val="22"/>
      <w:u w:val="single"/>
    </w:rPr>
  </w:style>
  <w:style w:type="character" w:styleId="Hyperlink">
    <w:name w:val="Hyperlink"/>
    <w:basedOn w:val="DefaultParagraphFont"/>
    <w:uiPriority w:val="99"/>
    <w:unhideWhenUsed/>
    <w:rsid w:val="00EF0F65"/>
    <w:rPr>
      <w:color w:val="auto"/>
      <w:u w:val="none"/>
    </w:rPr>
  </w:style>
  <w:style w:type="character" w:styleId="FollowedHyperlink">
    <w:name w:val="FollowedHyperlink"/>
    <w:basedOn w:val="DefaultParagraphFont"/>
    <w:uiPriority w:val="99"/>
    <w:semiHidden/>
    <w:unhideWhenUsed/>
    <w:rsid w:val="00EF0F65"/>
    <w:rPr>
      <w:color w:val="auto"/>
      <w:u w:val="none"/>
    </w:rPr>
  </w:style>
  <w:style w:type="paragraph" w:customStyle="1" w:styleId="textbold">
    <w:name w:val="text bold"/>
    <w:basedOn w:val="Normal"/>
    <w:link w:val="Emphasis"/>
    <w:uiPriority w:val="7"/>
    <w:qFormat/>
    <w:rsid w:val="001251BB"/>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courses.arch.vt.edu/courses/wdunaway/gia5524/said85.pdf" TargetMode="External"/><Relationship Id="rId3" Type="http://schemas.openxmlformats.org/officeDocument/2006/relationships/numbering" Target="numbering.xml"/><Relationship Id="rId7" Type="http://schemas.openxmlformats.org/officeDocument/2006/relationships/hyperlink" Target="http://reappropriate.co/2014/04/what-is-orientalism-and-how-is-it-also-racism/"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estminsterresearch.wmin.ac.uk/4657/1/Anand_2007_final_aut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21</Pages>
  <Words>11785</Words>
  <Characters>67177</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9</cp:revision>
  <dcterms:created xsi:type="dcterms:W3CDTF">2022-01-08T16:44:00Z</dcterms:created>
  <dcterms:modified xsi:type="dcterms:W3CDTF">2022-01-08T19:14:00Z</dcterms:modified>
</cp:coreProperties>
</file>