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F203E" w14:textId="77777777" w:rsidR="00D012A0" w:rsidRDefault="00D012A0" w:rsidP="00D012A0">
      <w:pPr>
        <w:pStyle w:val="Heading2"/>
      </w:pPr>
      <w:r>
        <w:t>FW</w:t>
      </w:r>
    </w:p>
    <w:p w14:paraId="6084AEA2" w14:textId="77777777" w:rsidR="00D012A0" w:rsidRPr="009D529F" w:rsidRDefault="00D012A0" w:rsidP="00D012A0">
      <w:pPr>
        <w:pStyle w:val="Heading3"/>
      </w:pPr>
      <w:r w:rsidRPr="009D529F">
        <w:lastRenderedPageBreak/>
        <w:t>Serial Policy Failure (0.40)</w:t>
      </w:r>
    </w:p>
    <w:p w14:paraId="5D2C5AF6" w14:textId="77777777" w:rsidR="00D012A0" w:rsidRPr="009D529F" w:rsidRDefault="00D012A0" w:rsidP="00D012A0">
      <w:pPr>
        <w:pStyle w:val="Heading4"/>
      </w:pPr>
      <w:r w:rsidRPr="009D529F">
        <w:t>The K is a prior question – Orientalism has shaped the way we perceive Asia and form stereotypes. Only challenging the root of the problem ensures effective representations and policy action</w:t>
      </w:r>
    </w:p>
    <w:p w14:paraId="09AA6E9B" w14:textId="77777777" w:rsidR="00D012A0" w:rsidRPr="009D529F" w:rsidRDefault="00D012A0" w:rsidP="00D012A0">
      <w:proofErr w:type="spellStart"/>
      <w:r w:rsidRPr="009D529F">
        <w:rPr>
          <w:rStyle w:val="Style13ptBold"/>
        </w:rPr>
        <w:t>Bakli</w:t>
      </w:r>
      <w:proofErr w:type="spellEnd"/>
      <w:r w:rsidRPr="009D529F">
        <w:rPr>
          <w:rStyle w:val="Style13ptBold"/>
        </w:rPr>
        <w:t xml:space="preserve"> 14</w:t>
      </w:r>
      <w:r w:rsidRPr="009D529F">
        <w:t xml:space="preserve"> (Sara, Free-lance writer and blogger, Published by Jenn Incorporation, Published April 17 2014, “What is Orientalism, and how is it also racism?”, </w:t>
      </w:r>
      <w:hyperlink r:id="rId9" w:history="1">
        <w:r w:rsidRPr="009D529F">
          <w:rPr>
            <w:rStyle w:val="Hyperlink"/>
          </w:rPr>
          <w:t>http://reappropriate.co/2014/04/what-is-orientalism-and-how-is-it-also-racism/</w:t>
        </w:r>
      </w:hyperlink>
      <w:r w:rsidRPr="009D529F">
        <w:t>) RR Jr</w:t>
      </w:r>
    </w:p>
    <w:p w14:paraId="6A61DE9D" w14:textId="77777777" w:rsidR="00D012A0" w:rsidRPr="009D529F" w:rsidRDefault="00D012A0" w:rsidP="00D012A0">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 xml:space="preserve">but to the impact this appropriation has on our </w:t>
      </w:r>
      <w:proofErr w:type="spellStart"/>
      <w:r w:rsidRPr="009D529F">
        <w:rPr>
          <w:rStyle w:val="Emphasis"/>
        </w:rPr>
        <w:t>percepetion</w:t>
      </w:r>
      <w:proofErr w:type="spellEnd"/>
      <w:r w:rsidRPr="009D529F">
        <w:rPr>
          <w:rStyle w:val="Emphasis"/>
        </w:rPr>
        <w:t xml:space="preserve">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47A6109D" w14:textId="77777777" w:rsidR="00D012A0" w:rsidRPr="009D529F" w:rsidRDefault="00D012A0" w:rsidP="00D012A0">
      <w:pPr>
        <w:pStyle w:val="Heading3"/>
      </w:pPr>
      <w:r w:rsidRPr="009D529F">
        <w:lastRenderedPageBreak/>
        <w:t>Try or Die (0.55)</w:t>
      </w:r>
    </w:p>
    <w:p w14:paraId="48D8403C" w14:textId="77777777" w:rsidR="00D012A0" w:rsidRPr="009D529F" w:rsidRDefault="00D012A0" w:rsidP="00D012A0">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2B251889" w14:textId="77777777" w:rsidR="00D012A0" w:rsidRPr="009D529F" w:rsidRDefault="00D012A0" w:rsidP="00D012A0">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10" w:history="1">
        <w:r w:rsidRPr="009D529F">
          <w:rPr>
            <w:rStyle w:val="Hyperlink"/>
          </w:rPr>
          <w:t>http://courses.arch.vt.edu/courses/wdunaway/gia5524/said85.pdf</w:t>
        </w:r>
      </w:hyperlink>
      <w:r w:rsidRPr="009D529F">
        <w:t>) RR Jr</w:t>
      </w:r>
    </w:p>
    <w:p w14:paraId="492B1856" w14:textId="77777777" w:rsidR="00D012A0" w:rsidRPr="009D529F" w:rsidRDefault="00D012A0" w:rsidP="00D012A0">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9D529F">
        <w:rPr>
          <w:sz w:val="12"/>
        </w:rPr>
        <w:t>Vico</w:t>
      </w:r>
      <w:proofErr w:type="spellEnd"/>
      <w:r w:rsidRPr="009D529F">
        <w:rPr>
          <w:sz w:val="12"/>
        </w:rPr>
        <w:t xml:space="preserve">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35C8EFBF" w14:textId="4E2664BF" w:rsidR="00D012A0" w:rsidRPr="009D529F" w:rsidRDefault="004B5DAC" w:rsidP="00D012A0">
      <w:pPr>
        <w:pStyle w:val="Heading2"/>
      </w:pPr>
      <w:r>
        <w:lastRenderedPageBreak/>
        <w:t>Links</w:t>
      </w:r>
    </w:p>
    <w:p w14:paraId="78A23FC9" w14:textId="77777777" w:rsidR="00D012A0" w:rsidRPr="009D529F" w:rsidRDefault="00D012A0" w:rsidP="00D012A0">
      <w:pPr>
        <w:pStyle w:val="Heading3"/>
      </w:pPr>
      <w:r w:rsidRPr="009D529F">
        <w:lastRenderedPageBreak/>
        <w:t>Discourse (0:54)</w:t>
      </w:r>
    </w:p>
    <w:p w14:paraId="0375F437" w14:textId="77777777" w:rsidR="00D012A0" w:rsidRPr="009D529F" w:rsidRDefault="00D012A0" w:rsidP="00D012A0">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5F268E90" w14:textId="77777777" w:rsidR="00D012A0" w:rsidRPr="009D529F" w:rsidRDefault="00D012A0" w:rsidP="00D012A0">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65380712" w14:textId="77777777" w:rsidR="00D012A0" w:rsidRDefault="00D012A0" w:rsidP="00D012A0">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xml:space="preserve">.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w:t>
      </w:r>
      <w:proofErr w:type="gramStart"/>
      <w:r w:rsidRPr="009D529F">
        <w:rPr>
          <w:sz w:val="12"/>
        </w:rPr>
        <w:t>to</w:t>
      </w:r>
      <w:proofErr w:type="gramEnd"/>
      <w:r w:rsidRPr="009D529F">
        <w:rPr>
          <w:sz w:val="12"/>
        </w:rPr>
        <w:t xml:space="preserve"> Kagoshima in 1549.</w:t>
      </w:r>
    </w:p>
    <w:p w14:paraId="4D58AA42" w14:textId="77777777" w:rsidR="00D012A0" w:rsidRPr="009D529F" w:rsidRDefault="00D012A0" w:rsidP="00D012A0">
      <w:pPr>
        <w:pStyle w:val="Heading3"/>
      </w:pPr>
      <w:r>
        <w:lastRenderedPageBreak/>
        <w:t>Nationalism</w:t>
      </w:r>
    </w:p>
    <w:p w14:paraId="5D889312" w14:textId="74BE8C45" w:rsidR="00D012A0" w:rsidRPr="009D529F" w:rsidRDefault="00D012A0" w:rsidP="00D012A0">
      <w:pPr>
        <w:pStyle w:val="Heading4"/>
      </w:pPr>
      <w:r w:rsidRPr="009D529F">
        <w:t xml:space="preserve">The sphere of technology serves as instruments for American expansion to create fantastical narratives on the “Asians horde” and assert the white, masculine identity. The orient is flattened and misshaped by the violent American nationalism and propaganda. </w:t>
      </w:r>
      <w:r w:rsidR="005C6B14">
        <w:t xml:space="preserve">We solve the status quo. </w:t>
      </w:r>
      <w:proofErr w:type="gramStart"/>
      <w:r w:rsidRPr="009D529F">
        <w:t>(</w:t>
      </w:r>
      <w:proofErr w:type="gramEnd"/>
      <w:r w:rsidRPr="009D529F">
        <w:t>0.44)</w:t>
      </w:r>
    </w:p>
    <w:p w14:paraId="5B7F055C" w14:textId="77777777" w:rsidR="00D012A0" w:rsidRPr="009D529F" w:rsidRDefault="00D012A0" w:rsidP="00D012A0">
      <w:pPr>
        <w:shd w:val="clear" w:color="auto" w:fill="FFFFFF"/>
        <w:rPr>
          <w:rFonts w:ascii="Roboto" w:eastAsia="Times New Roman" w:hAnsi="Roboto" w:cs="Times New Roman"/>
          <w:color w:val="000000"/>
          <w:sz w:val="18"/>
          <w:szCs w:val="18"/>
          <w:lang w:eastAsia="zh-CN"/>
        </w:rPr>
      </w:pPr>
      <w:proofErr w:type="spellStart"/>
      <w:r w:rsidRPr="009D529F">
        <w:rPr>
          <w:rStyle w:val="Style13ptBold"/>
        </w:rPr>
        <w:t>Roh</w:t>
      </w:r>
      <w:proofErr w:type="spellEnd"/>
      <w:r w:rsidRPr="009D529F">
        <w:rPr>
          <w:rStyle w:val="Style13ptBold"/>
        </w:rPr>
        <w:t xml:space="preserve"> et al 15</w:t>
      </w:r>
      <w:r w:rsidRPr="009D529F">
        <w:t xml:space="preserve"> </w:t>
      </w:r>
      <w:r w:rsidRPr="009D529F">
        <w:rPr>
          <w:sz w:val="18"/>
          <w:szCs w:val="18"/>
        </w:rPr>
        <w:t>(</w:t>
      </w:r>
      <w:proofErr w:type="spellStart"/>
      <w:r w:rsidRPr="009D529F">
        <w:rPr>
          <w:sz w:val="18"/>
          <w:szCs w:val="18"/>
        </w:rPr>
        <w:t>Roh</w:t>
      </w:r>
      <w:proofErr w:type="spellEnd"/>
      <w:r w:rsidRPr="009D529F">
        <w:rPr>
          <w:sz w:val="18"/>
          <w:szCs w:val="18"/>
        </w:rPr>
        <w:t>, David S. [</w:t>
      </w:r>
      <w:r w:rsidRPr="009D529F">
        <w:rPr>
          <w:rFonts w:ascii="Roboto" w:hAnsi="Roboto"/>
          <w:color w:val="000000"/>
          <w:sz w:val="18"/>
          <w:szCs w:val="18"/>
          <w:shd w:val="clear" w:color="auto" w:fill="FFFFFF"/>
        </w:rPr>
        <w:t>DAVID S. ROH is an assistant professor of American literature and digital humanities at Old Dominion University. He is the author of </w:t>
      </w:r>
      <w:r w:rsidRPr="009D529F">
        <w:rPr>
          <w:rFonts w:ascii="Roboto" w:hAnsi="Roboto"/>
          <w:i/>
          <w:iCs/>
          <w:color w:val="000000"/>
          <w:sz w:val="18"/>
          <w:szCs w:val="18"/>
          <w:shd w:val="clear" w:color="auto" w:fill="FFFFFF"/>
        </w:rPr>
        <w:t>Illegal Literature: Toward a Disruptive Creativity</w:t>
      </w:r>
      <w:r w:rsidRPr="009D529F">
        <w:rPr>
          <w:rFonts w:ascii="Roboto" w:hAnsi="Roboto"/>
          <w:color w:val="000000"/>
          <w:sz w:val="18"/>
          <w:szCs w:val="18"/>
          <w:shd w:val="clear" w:color="auto" w:fill="FFFFFF"/>
        </w:rPr>
        <w:t>.], Huang, Betsey [</w:t>
      </w:r>
      <w:r w:rsidRPr="009D529F">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9D529F">
        <w:rPr>
          <w:rFonts w:ascii="Roboto" w:eastAsia="Times New Roman" w:hAnsi="Roboto" w:cs="Times New Roman"/>
          <w:i/>
          <w:iCs/>
          <w:color w:val="000000"/>
          <w:sz w:val="18"/>
          <w:szCs w:val="18"/>
          <w:lang w:eastAsia="zh-CN"/>
        </w:rPr>
        <w:t>Contesting Genres in Contemporary Asian American Fiction</w:t>
      </w:r>
      <w:r w:rsidRPr="009D529F">
        <w:rPr>
          <w:rFonts w:ascii="Roboto" w:eastAsia="Times New Roman" w:hAnsi="Roboto" w:cs="Times New Roman"/>
          <w:color w:val="000000"/>
          <w:sz w:val="18"/>
          <w:szCs w:val="18"/>
          <w:lang w:eastAsia="zh-CN"/>
        </w:rPr>
        <w:t xml:space="preserve">.],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9D529F">
        <w:rPr>
          <w:rFonts w:ascii="Roboto" w:eastAsia="Times New Roman" w:hAnsi="Roboto" w:cs="Times New Roman"/>
          <w:i/>
          <w:iCs/>
          <w:color w:val="000000"/>
          <w:sz w:val="18"/>
          <w:szCs w:val="18"/>
          <w:lang w:eastAsia="zh-CN"/>
        </w:rPr>
        <w:t>Techno-Orientalism: Imagining Asia in Speculative Fiction, History, and Media</w:t>
      </w:r>
      <w:r w:rsidRPr="009D529F">
        <w:rPr>
          <w:rFonts w:ascii="Roboto" w:eastAsia="Times New Roman" w:hAnsi="Roboto" w:cs="Times New Roman"/>
          <w:color w:val="000000"/>
          <w:sz w:val="18"/>
          <w:szCs w:val="18"/>
          <w:lang w:eastAsia="zh-CN"/>
        </w:rPr>
        <w:t xml:space="preserve">, Contributions by David S. </w:t>
      </w:r>
      <w:proofErr w:type="spellStart"/>
      <w:r w:rsidRPr="009D529F">
        <w:rPr>
          <w:rFonts w:ascii="Roboto" w:eastAsia="Times New Roman" w:hAnsi="Roboto" w:cs="Times New Roman"/>
          <w:color w:val="000000"/>
          <w:sz w:val="18"/>
          <w:szCs w:val="18"/>
          <w:lang w:eastAsia="zh-CN"/>
        </w:rPr>
        <w:t>Roh</w:t>
      </w:r>
      <w:proofErr w:type="spellEnd"/>
      <w:r w:rsidRPr="009D529F">
        <w:rPr>
          <w:rFonts w:ascii="Roboto" w:eastAsia="Times New Roman" w:hAnsi="Roboto" w:cs="Times New Roman"/>
          <w:color w:val="000000"/>
          <w:sz w:val="18"/>
          <w:szCs w:val="18"/>
          <w:lang w:eastAsia="zh-CN"/>
        </w:rPr>
        <w:t xml:space="preserve">, Betsy Huang, Greta A. </w:t>
      </w:r>
      <w:proofErr w:type="spellStart"/>
      <w:r w:rsidRPr="009D529F">
        <w:rPr>
          <w:rFonts w:ascii="Roboto" w:eastAsia="Times New Roman" w:hAnsi="Roboto" w:cs="Times New Roman"/>
          <w:color w:val="000000"/>
          <w:sz w:val="18"/>
          <w:szCs w:val="18"/>
          <w:lang w:eastAsia="zh-CN"/>
        </w:rPr>
        <w:t>Niu</w:t>
      </w:r>
      <w:proofErr w:type="spellEnd"/>
      <w:r w:rsidRPr="009D529F">
        <w:rPr>
          <w:rFonts w:ascii="Roboto" w:eastAsia="Times New Roman" w:hAnsi="Roboto" w:cs="Times New Roman"/>
          <w:color w:val="000000"/>
          <w:sz w:val="18"/>
          <w:szCs w:val="18"/>
          <w:lang w:eastAsia="zh-CN"/>
        </w:rPr>
        <w:t xml:space="preserve">, Kenneth Hough, Jason Crum, Victor </w:t>
      </w:r>
      <w:proofErr w:type="spellStart"/>
      <w:r w:rsidRPr="009D529F">
        <w:rPr>
          <w:rFonts w:ascii="Roboto" w:eastAsia="Times New Roman" w:hAnsi="Roboto" w:cs="Times New Roman"/>
          <w:color w:val="000000"/>
          <w:sz w:val="18"/>
          <w:szCs w:val="18"/>
          <w:lang w:eastAsia="zh-CN"/>
        </w:rPr>
        <w:t>Bascara</w:t>
      </w:r>
      <w:proofErr w:type="spellEnd"/>
      <w:r w:rsidRPr="009D529F">
        <w:rPr>
          <w:rFonts w:ascii="Roboto" w:eastAsia="Times New Roman" w:hAnsi="Roboto" w:cs="Times New Roman"/>
          <w:color w:val="000000"/>
          <w:sz w:val="18"/>
          <w:szCs w:val="18"/>
          <w:lang w:eastAsia="zh-CN"/>
        </w:rPr>
        <w:t xml:space="preserve">, Warren Liu, </w:t>
      </w:r>
      <w:proofErr w:type="spellStart"/>
      <w:r w:rsidRPr="009D529F">
        <w:rPr>
          <w:rFonts w:ascii="Roboto" w:eastAsia="Times New Roman" w:hAnsi="Roboto" w:cs="Times New Roman"/>
          <w:color w:val="000000"/>
          <w:sz w:val="18"/>
          <w:szCs w:val="18"/>
          <w:lang w:eastAsia="zh-CN"/>
        </w:rPr>
        <w:t>Seo</w:t>
      </w:r>
      <w:proofErr w:type="spellEnd"/>
      <w:r w:rsidRPr="009D529F">
        <w:rPr>
          <w:rFonts w:ascii="Roboto" w:eastAsia="Times New Roman" w:hAnsi="Roboto" w:cs="Times New Roman"/>
          <w:color w:val="000000"/>
          <w:sz w:val="18"/>
          <w:szCs w:val="18"/>
          <w:lang w:eastAsia="zh-CN"/>
        </w:rPr>
        <w:t xml:space="preserve">-Young Chu, Abigail De </w:t>
      </w:r>
      <w:proofErr w:type="spellStart"/>
      <w:r w:rsidRPr="009D529F">
        <w:rPr>
          <w:rFonts w:ascii="Roboto" w:eastAsia="Times New Roman" w:hAnsi="Roboto" w:cs="Times New Roman"/>
          <w:color w:val="000000"/>
          <w:sz w:val="18"/>
          <w:szCs w:val="18"/>
          <w:lang w:eastAsia="zh-CN"/>
        </w:rPr>
        <w:t>Kosnik</w:t>
      </w:r>
      <w:proofErr w:type="spellEnd"/>
      <w:r w:rsidRPr="009D529F">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9D529F">
        <w:rPr>
          <w:rFonts w:ascii="Roboto" w:eastAsia="Times New Roman" w:hAnsi="Roboto" w:cs="Times New Roman"/>
          <w:color w:val="000000"/>
          <w:sz w:val="18"/>
          <w:szCs w:val="18"/>
          <w:lang w:eastAsia="zh-CN"/>
        </w:rPr>
        <w:t>Bahng</w:t>
      </w:r>
      <w:proofErr w:type="spellEnd"/>
      <w:r w:rsidRPr="009D529F">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32FD82DF" w14:textId="77777777" w:rsidR="00D012A0" w:rsidRDefault="00D012A0" w:rsidP="00D012A0">
      <w:pPr>
        <w:rPr>
          <w:rFonts w:cs="Garamond Premr Pro"/>
          <w:color w:val="000000"/>
          <w:sz w:val="14"/>
          <w:szCs w:val="21"/>
        </w:rPr>
      </w:pPr>
      <w:r w:rsidRPr="009D529F">
        <w:rPr>
          <w:rStyle w:val="Emphasis"/>
        </w:rPr>
        <w:t xml:space="preserve">Asian </w:t>
      </w:r>
      <w:r w:rsidRPr="009D529F">
        <w:rPr>
          <w:rStyle w:val="Emphasis"/>
          <w:highlight w:val="green"/>
        </w:rPr>
        <w:t>subjects abound in</w:t>
      </w:r>
      <w:r w:rsidRPr="009D529F">
        <w:rPr>
          <w:rStyle w:val="Emphasis"/>
        </w:rPr>
        <w:t xml:space="preserve"> early twentieth-century U.S. radio </w:t>
      </w:r>
      <w:r w:rsidRPr="009D529F">
        <w:rPr>
          <w:rStyle w:val="Emphasis"/>
          <w:highlight w:val="green"/>
        </w:rPr>
        <w:t>programs</w:t>
      </w:r>
      <w:r w:rsidRPr="009D529F">
        <w:rPr>
          <w:rStyle w:val="Emphasis"/>
        </w:rPr>
        <w:t xml:space="preserve">. From Fu Manchu and the Dragon Lady to Omar Khayyam and the Indo-Asian Consortium, stories </w:t>
      </w:r>
      <w:r w:rsidRPr="009D529F">
        <w:rPr>
          <w:rStyle w:val="Emphasis"/>
          <w:highlight w:val="green"/>
        </w:rPr>
        <w:t>of</w:t>
      </w:r>
      <w:r w:rsidRPr="009D529F">
        <w:rPr>
          <w:rStyle w:val="Emphasis"/>
        </w:rPr>
        <w:t xml:space="preserve"> “yellow peril” and </w:t>
      </w:r>
      <w:r w:rsidRPr="009D529F">
        <w:rPr>
          <w:rStyle w:val="Emphasis"/>
          <w:highlight w:val="green"/>
        </w:rPr>
        <w:t>the exotic Orient</w:t>
      </w:r>
      <w:r w:rsidRPr="009D529F">
        <w:rPr>
          <w:rStyle w:val="Emphasis"/>
        </w:rPr>
        <w:t xml:space="preserve"> played on the </w:t>
      </w:r>
      <w:proofErr w:type="spellStart"/>
      <w:r w:rsidRPr="009D529F">
        <w:rPr>
          <w:rStyle w:val="Emphasis"/>
        </w:rPr>
        <w:t>lis-tening</w:t>
      </w:r>
      <w:proofErr w:type="spellEnd"/>
      <w:r w:rsidRPr="009D529F">
        <w:rPr>
          <w:rStyle w:val="Emphasis"/>
        </w:rPr>
        <w:t xml:space="preserve"> public’s cravings for adventure, excitement, and international affairs.</w:t>
      </w:r>
      <w:r w:rsidRPr="009D529F">
        <w:rPr>
          <w:rFonts w:cs="Garamond Premr Pro"/>
          <w:color w:val="000000"/>
          <w:sz w:val="14"/>
          <w:szCs w:val="21"/>
        </w:rPr>
        <w:t xml:space="preserve"> Programs such as </w:t>
      </w:r>
      <w:r w:rsidRPr="009D529F">
        <w:rPr>
          <w:rFonts w:cs="Garamond Premr Pro"/>
          <w:i/>
          <w:iCs/>
          <w:color w:val="000000"/>
          <w:sz w:val="14"/>
          <w:szCs w:val="21"/>
        </w:rPr>
        <w:t>Buck Rogers</w:t>
      </w:r>
      <w:r w:rsidRPr="009D529F">
        <w:rPr>
          <w:rFonts w:cs="Garamond Premr Pro"/>
          <w:color w:val="000000"/>
          <w:sz w:val="14"/>
          <w:szCs w:val="21"/>
        </w:rPr>
        <w:t xml:space="preserve">, </w:t>
      </w:r>
      <w:r w:rsidRPr="009D529F">
        <w:rPr>
          <w:rFonts w:cs="Garamond Premr Pro"/>
          <w:i/>
          <w:iCs/>
          <w:color w:val="000000"/>
          <w:sz w:val="14"/>
          <w:szCs w:val="21"/>
        </w:rPr>
        <w:t>Terry and the Pirates</w:t>
      </w:r>
      <w:r w:rsidRPr="009D529F">
        <w:rPr>
          <w:rFonts w:cs="Garamond Premr Pro"/>
          <w:color w:val="000000"/>
          <w:sz w:val="14"/>
          <w:szCs w:val="21"/>
        </w:rPr>
        <w:t xml:space="preserve">, </w:t>
      </w:r>
      <w:r w:rsidRPr="009D529F">
        <w:rPr>
          <w:rFonts w:cs="Garamond Premr Pro"/>
          <w:i/>
          <w:iCs/>
          <w:color w:val="000000"/>
          <w:sz w:val="14"/>
          <w:szCs w:val="21"/>
        </w:rPr>
        <w:t>Omar, the Wizard of Per-</w:t>
      </w:r>
      <w:proofErr w:type="spellStart"/>
      <w:r w:rsidRPr="009D529F">
        <w:rPr>
          <w:rFonts w:cs="Garamond Premr Pro"/>
          <w:i/>
          <w:iCs/>
          <w:color w:val="000000"/>
          <w:sz w:val="14"/>
          <w:szCs w:val="21"/>
        </w:rPr>
        <w:t>sia</w:t>
      </w:r>
      <w:proofErr w:type="spellEnd"/>
      <w:r w:rsidRPr="009D529F">
        <w:rPr>
          <w:rFonts w:cs="Garamond Premr Pro"/>
          <w:color w:val="000000"/>
          <w:sz w:val="14"/>
          <w:szCs w:val="21"/>
        </w:rPr>
        <w:t xml:space="preserve">, </w:t>
      </w:r>
      <w:r w:rsidRPr="009D529F">
        <w:rPr>
          <w:rFonts w:cs="Garamond Premr Pro"/>
          <w:i/>
          <w:iCs/>
          <w:color w:val="000000"/>
          <w:sz w:val="14"/>
          <w:szCs w:val="21"/>
        </w:rPr>
        <w:t>Fu Manchu</w:t>
      </w:r>
      <w:r w:rsidRPr="009D529F">
        <w:rPr>
          <w:rFonts w:cs="Garamond Premr Pro"/>
          <w:color w:val="000000"/>
          <w:sz w:val="14"/>
          <w:szCs w:val="21"/>
        </w:rPr>
        <w:t xml:space="preserve">, and </w:t>
      </w:r>
      <w:r w:rsidRPr="009D529F">
        <w:rPr>
          <w:rFonts w:cs="Garamond Premr Pro"/>
          <w:color w:val="000000"/>
          <w:u w:val="single"/>
        </w:rPr>
        <w:t xml:space="preserve">dozens of others serialized in fifteen-to thirty-minute time slots performed the affairs of rational, modern U.S. whites against the </w:t>
      </w:r>
      <w:r w:rsidRPr="009D529F">
        <w:rPr>
          <w:rStyle w:val="Emphasis"/>
        </w:rPr>
        <w:t xml:space="preserve">imagined cultural and technological inferiority of the Asian Other. These and other such programs, concomitant with U.S. </w:t>
      </w:r>
      <w:r w:rsidRPr="009D529F">
        <w:rPr>
          <w:rStyle w:val="Emphasis"/>
          <w:highlight w:val="green"/>
        </w:rPr>
        <w:t>global expansion, flatten</w:t>
      </w:r>
      <w:r w:rsidRPr="009D529F">
        <w:rPr>
          <w:rStyle w:val="Emphasis"/>
        </w:rPr>
        <w:t xml:space="preserve"> Near East and Far East </w:t>
      </w:r>
      <w:r w:rsidRPr="009D529F">
        <w:rPr>
          <w:rStyle w:val="Emphasis"/>
          <w:highlight w:val="green"/>
        </w:rPr>
        <w:t>subjects into one vast foreign horde</w:t>
      </w:r>
      <w:r w:rsidRPr="009D529F">
        <w:rPr>
          <w:rStyle w:val="Emphasis"/>
        </w:rPr>
        <w:t xml:space="preserve"> that, by being </w:t>
      </w:r>
      <w:r w:rsidRPr="009D529F">
        <w:rPr>
          <w:rStyle w:val="Emphasis"/>
          <w:highlight w:val="green"/>
        </w:rPr>
        <w:t>robbed of technological prowess</w:t>
      </w:r>
      <w:r w:rsidRPr="009D529F">
        <w:rPr>
          <w:rStyle w:val="Emphasis"/>
        </w:rPr>
        <w:t xml:space="preserve">, is both </w:t>
      </w:r>
      <w:r w:rsidRPr="009D529F">
        <w:rPr>
          <w:rStyle w:val="Emphasis"/>
          <w:highlight w:val="green"/>
        </w:rPr>
        <w:t xml:space="preserve">dehumanized </w:t>
      </w:r>
      <w:r w:rsidRPr="009D529F">
        <w:rPr>
          <w:rStyle w:val="Emphasis"/>
        </w:rPr>
        <w:t>and exoticized</w:t>
      </w:r>
      <w:r w:rsidRPr="009D529F">
        <w:rPr>
          <w:rStyle w:val="Emphasis"/>
          <w:b w:val="0"/>
          <w:bCs/>
          <w:sz w:val="14"/>
          <w:u w:val="none"/>
        </w:rPr>
        <w:t>. The programs play on a U.S. desire to be both modern and, ironically, grounded in a more authentic premodern past.</w:t>
      </w:r>
      <w:r w:rsidRPr="009D529F">
        <w:rPr>
          <w:rStyle w:val="Emphasis"/>
        </w:rPr>
        <w:t xml:space="preserve"> In addition to these serials, for-profit network adult programs and government-sponsored programs further </w:t>
      </w:r>
      <w:proofErr w:type="spellStart"/>
      <w:r w:rsidRPr="009D529F">
        <w:rPr>
          <w:rStyle w:val="Emphasis"/>
        </w:rPr>
        <w:t>nar</w:t>
      </w:r>
      <w:proofErr w:type="spellEnd"/>
      <w:r w:rsidRPr="009D529F">
        <w:rPr>
          <w:rStyle w:val="Emphasis"/>
        </w:rPr>
        <w:t xml:space="preserve">-rated a white, masculine modern U.S. identity. Male characters are almost universally the protagonists of such serialized programs, women being </w:t>
      </w:r>
      <w:proofErr w:type="spellStart"/>
      <w:r w:rsidRPr="009D529F">
        <w:rPr>
          <w:rStyle w:val="Emphasis"/>
        </w:rPr>
        <w:t>rel-egated</w:t>
      </w:r>
      <w:proofErr w:type="spellEnd"/>
      <w:r w:rsidRPr="009D529F">
        <w:rPr>
          <w:rStyle w:val="Emphasis"/>
        </w:rPr>
        <w:t xml:space="preserve"> to supporting roles or to domestic spheres. While programs such as The </w:t>
      </w:r>
      <w:proofErr w:type="spellStart"/>
      <w:r w:rsidRPr="009D529F">
        <w:rPr>
          <w:rStyle w:val="Emphasis"/>
        </w:rPr>
        <w:t>Goldbergs</w:t>
      </w:r>
      <w:proofErr w:type="spellEnd"/>
      <w:r w:rsidRPr="009D529F">
        <w:rPr>
          <w:rStyle w:val="Emphasis"/>
        </w:rPr>
        <w:t xml:space="preserve"> and daytime soap operas feature female protagonists, the trend of adventure-based, </w:t>
      </w:r>
      <w:r w:rsidRPr="009D529F">
        <w:rPr>
          <w:rStyle w:val="Emphasis"/>
          <w:highlight w:val="green"/>
        </w:rPr>
        <w:t xml:space="preserve">techno-Orientalist </w:t>
      </w:r>
      <w:r w:rsidRPr="009D529F">
        <w:rPr>
          <w:rStyle w:val="Emphasis"/>
        </w:rPr>
        <w:t xml:space="preserve">programs </w:t>
      </w:r>
      <w:r w:rsidRPr="009D529F">
        <w:rPr>
          <w:rStyle w:val="Emphasis"/>
          <w:highlight w:val="green"/>
        </w:rPr>
        <w:t xml:space="preserve">reasserts American </w:t>
      </w:r>
      <w:proofErr w:type="spellStart"/>
      <w:r w:rsidRPr="009D529F">
        <w:rPr>
          <w:rStyle w:val="Emphasis"/>
          <w:highlight w:val="green"/>
        </w:rPr>
        <w:t>masculin-ity</w:t>
      </w:r>
      <w:proofErr w:type="spellEnd"/>
      <w:r w:rsidRPr="009D529F">
        <w:rPr>
          <w:rStyle w:val="Emphasis"/>
          <w:highlight w:val="green"/>
        </w:rPr>
        <w:t xml:space="preserve"> and </w:t>
      </w:r>
      <w:proofErr w:type="gramStart"/>
      <w:r w:rsidRPr="009D529F">
        <w:rPr>
          <w:rStyle w:val="Emphasis"/>
          <w:highlight w:val="green"/>
        </w:rPr>
        <w:t>patriarchy</w:t>
      </w:r>
      <w:r w:rsidRPr="009D529F">
        <w:rPr>
          <w:rStyle w:val="Emphasis"/>
        </w:rPr>
        <w:t>, and</w:t>
      </w:r>
      <w:proofErr w:type="gramEnd"/>
      <w:r w:rsidRPr="009D529F">
        <w:rPr>
          <w:rStyle w:val="Emphasis"/>
        </w:rPr>
        <w:t xml:space="preserve"> emphasizes the need to protect American womanhood from Asian hordes.</w:t>
      </w:r>
      <w:r w:rsidRPr="009D529F">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9D529F">
        <w:rPr>
          <w:rFonts w:cs="Garamond Premr Pro"/>
          <w:color w:val="000000"/>
          <w:highlight w:val="green"/>
        </w:rPr>
        <w:t>a flattening of the</w:t>
      </w:r>
      <w:r w:rsidRPr="009D529F">
        <w:rPr>
          <w:rFonts w:cs="Garamond Premr Pro"/>
          <w:color w:val="000000"/>
        </w:rPr>
        <w:t xml:space="preserve"> Asian </w:t>
      </w:r>
      <w:r w:rsidRPr="009D529F">
        <w:rPr>
          <w:rFonts w:cs="Garamond Premr Pro"/>
          <w:color w:val="000000"/>
          <w:highlight w:val="green"/>
        </w:rPr>
        <w:t>Other</w:t>
      </w:r>
      <w:r w:rsidRPr="009D529F">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9D529F">
        <w:rPr>
          <w:rStyle w:val="Emphasis"/>
        </w:rPr>
        <w:t xml:space="preserve">For-profit serial programs, aimed at </w:t>
      </w:r>
      <w:proofErr w:type="spellStart"/>
      <w:r w:rsidRPr="009D529F">
        <w:rPr>
          <w:rStyle w:val="Emphasis"/>
        </w:rPr>
        <w:t>chil-dren</w:t>
      </w:r>
      <w:proofErr w:type="spellEnd"/>
      <w:r w:rsidRPr="009D529F">
        <w:rPr>
          <w:rStyle w:val="Emphasis"/>
        </w:rPr>
        <w:t xml:space="preserve"> and young adults, generally include </w:t>
      </w:r>
      <w:r w:rsidRPr="009D529F">
        <w:rPr>
          <w:rStyle w:val="Emphasis"/>
          <w:highlight w:val="green"/>
        </w:rPr>
        <w:t>fantastical narratives</w:t>
      </w:r>
      <w:r w:rsidRPr="009D529F">
        <w:rPr>
          <w:rStyle w:val="Emphasis"/>
        </w:rPr>
        <w:t xml:space="preserve"> that play on mystical themes and conflate Asian subjects into one vast horde. Government-sponsored companies, aimed at older teens and adults, employ more realistic narratives that </w:t>
      </w:r>
      <w:r w:rsidRPr="009D529F">
        <w:rPr>
          <w:rStyle w:val="Emphasis"/>
          <w:highlight w:val="green"/>
        </w:rPr>
        <w:t>emphasize racial</w:t>
      </w:r>
      <w:r w:rsidRPr="009D529F">
        <w:rPr>
          <w:rStyle w:val="Emphasis"/>
        </w:rPr>
        <w:t xml:space="preserve">, cultural, </w:t>
      </w:r>
      <w:r w:rsidRPr="009D529F">
        <w:rPr>
          <w:rStyle w:val="Emphasis"/>
          <w:highlight w:val="green"/>
        </w:rPr>
        <w:t>and nationalistic differences</w:t>
      </w:r>
      <w:r w:rsidRPr="009D529F">
        <w:rPr>
          <w:rStyle w:val="Emphasis"/>
        </w:rPr>
        <w:t xml:space="preserve"> among Asian subjects. Nonetheless, both varieties posit the United States as the locus of cultural and technological power. </w:t>
      </w:r>
      <w:r w:rsidRPr="009D529F">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9D529F">
        <w:rPr>
          <w:rFonts w:cs="Garamond Premr Pro"/>
          <w:color w:val="000000"/>
          <w:sz w:val="14"/>
          <w:szCs w:val="21"/>
        </w:rPr>
        <w:t>Rorty</w:t>
      </w:r>
      <w:proofErr w:type="spellEnd"/>
      <w:r w:rsidRPr="009D529F">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429286CB" w14:textId="77777777" w:rsidR="00D012A0" w:rsidRPr="009D529F" w:rsidRDefault="00D012A0" w:rsidP="00D012A0">
      <w:pPr>
        <w:pStyle w:val="Heading3"/>
      </w:pPr>
      <w:r>
        <w:lastRenderedPageBreak/>
        <w:t>Speculative-Fic</w:t>
      </w:r>
    </w:p>
    <w:p w14:paraId="0A49F52A" w14:textId="51CDFA83" w:rsidR="00D012A0" w:rsidRPr="009D529F" w:rsidRDefault="00D012A0" w:rsidP="00D012A0">
      <w:pPr>
        <w:pStyle w:val="Heading4"/>
      </w:pPr>
      <w:r w:rsidRPr="009D529F">
        <w:t xml:space="preserve">Futuristic tech development and speculation fetishizes </w:t>
      </w:r>
      <w:proofErr w:type="spellStart"/>
      <w:r w:rsidRPr="009D529F">
        <w:t>Asianness</w:t>
      </w:r>
      <w:proofErr w:type="spellEnd"/>
      <w:r w:rsidRPr="009D529F">
        <w:t xml:space="preserve"> but lacks accurate representation. Utopias where tech is revolutionary are devoid of Asians while dystopias simplify and scapegoat Asian cultures.</w:t>
      </w:r>
      <w:r w:rsidR="0034368D">
        <w:t xml:space="preserve"> It’s </w:t>
      </w:r>
      <w:proofErr w:type="spellStart"/>
      <w:r w:rsidR="0034368D">
        <w:t>gonna</w:t>
      </w:r>
      <w:proofErr w:type="spellEnd"/>
      <w:r w:rsidR="0034368D">
        <w:t xml:space="preserve"> be a painful future for Asians and other people of color if we don’t change.</w:t>
      </w:r>
    </w:p>
    <w:p w14:paraId="524EF073" w14:textId="77777777" w:rsidR="00D012A0" w:rsidRPr="009D529F" w:rsidRDefault="00D012A0" w:rsidP="00D012A0">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 xml:space="preserve">Cyberpunk Cities Fetishize Asian Culture </w:t>
      </w:r>
      <w:proofErr w:type="gramStart"/>
      <w:r w:rsidRPr="009D529F">
        <w:rPr>
          <w:i/>
          <w:iCs/>
          <w:sz w:val="16"/>
          <w:szCs w:val="16"/>
        </w:rPr>
        <w:t>But</w:t>
      </w:r>
      <w:proofErr w:type="gramEnd"/>
      <w:r w:rsidRPr="009D529F">
        <w:rPr>
          <w:i/>
          <w:iCs/>
          <w:sz w:val="16"/>
          <w:szCs w:val="16"/>
        </w:rPr>
        <w:t xml:space="preserve"> Have No Asians.</w:t>
      </w:r>
      <w:r w:rsidRPr="009D529F">
        <w:rPr>
          <w:sz w:val="16"/>
          <w:szCs w:val="16"/>
        </w:rPr>
        <w:t xml:space="preserve"> VICE NEWS. October 10, 2017. </w:t>
      </w:r>
      <w:proofErr w:type="gramStart"/>
      <w:r w:rsidRPr="009D529F">
        <w:rPr>
          <w:sz w:val="16"/>
          <w:szCs w:val="16"/>
        </w:rPr>
        <w:t>TAGGED:TECHMOTHERBOARD</w:t>
      </w:r>
      <w:proofErr w:type="gramEnd"/>
      <w:r w:rsidRPr="009D529F">
        <w:rPr>
          <w:sz w:val="16"/>
          <w:szCs w:val="16"/>
        </w:rPr>
        <w:t xml:space="preserve"> JAPAN DIVERSITY SCIENCE FICTION CHINATOWN ASIANS CYBERPUNK BLADE RUNNER 2049 ORIENTALISM. Accessed December 15, 2021.)</w:t>
      </w:r>
    </w:p>
    <w:p w14:paraId="396B3B5A" w14:textId="46F67BF4" w:rsidR="00D012A0" w:rsidRDefault="00D012A0" w:rsidP="00D012A0">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w:t>
      </w:r>
      <w:proofErr w:type="spellStart"/>
      <w:r w:rsidRPr="009D529F">
        <w:rPr>
          <w:rStyle w:val="StyleUnderline"/>
          <w:b/>
          <w:bCs/>
          <w:highlight w:val="green"/>
        </w:rPr>
        <w:t>Asianness</w:t>
      </w:r>
      <w:proofErr w:type="spellEnd"/>
      <w:r w:rsidRPr="009D529F">
        <w:rPr>
          <w:rStyle w:val="StyleUnderline"/>
          <w:b/>
          <w:bCs/>
          <w:highlight w:val="green"/>
        </w:rPr>
        <w:t xml:space="preserve">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Save for Dave Bautista, who is part-Filipino and played the Replicant Sapper (spoiler: he is promptly killed off</w:t>
      </w:r>
      <w:proofErr w:type="gramStart"/>
      <w:r w:rsidRPr="009D529F">
        <w:rPr>
          <w:rStyle w:val="StyleUnderline"/>
          <w:b/>
          <w:bCs/>
        </w:rPr>
        <w:t>),  .</w:t>
      </w:r>
      <w:proofErr w:type="gramEnd"/>
      <w:r w:rsidRPr="009D529F">
        <w:rPr>
          <w:rStyle w:val="StyleUnderline"/>
          <w:b/>
          <w:bCs/>
        </w:rPr>
        <w:t xml:space="preserve"> I've seen it twice now, and spotted one or two others in </w:t>
      </w:r>
      <w:proofErr w:type="gramStart"/>
      <w:r w:rsidRPr="009D529F">
        <w:rPr>
          <w:rStyle w:val="StyleUnderline"/>
          <w:b/>
          <w:bCs/>
        </w:rPr>
        <w:t>passing;</w:t>
      </w:r>
      <w:proofErr w:type="gramEnd"/>
      <w:r w:rsidRPr="009D529F">
        <w:rPr>
          <w:rStyle w:val="StyleUnderline"/>
          <w:b/>
          <w:bCs/>
        </w:rPr>
        <w:t xml:space="preserve">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w:t>
      </w:r>
      <w:proofErr w:type="spellStart"/>
      <w:r w:rsidRPr="009D529F">
        <w:rPr>
          <w:rStyle w:val="StyleUnderline"/>
          <w:b/>
          <w:bCs/>
        </w:rPr>
        <w:t>megacorps</w:t>
      </w:r>
      <w:proofErr w:type="spellEnd"/>
      <w:r w:rsidRPr="009D529F">
        <w:rPr>
          <w:rStyle w:val="StyleUnderline"/>
          <w:b/>
          <w:bCs/>
        </w:rPr>
        <w:t xml:space="preserve">—Japanese,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9D529F">
        <w:rPr>
          <w:rStyle w:val="StyleUnderline"/>
          <w:sz w:val="12"/>
          <w:u w:val="none"/>
        </w:rPr>
        <w:t>second-largest</w:t>
      </w:r>
      <w:proofErr w:type="gramEnd"/>
      <w:r w:rsidRPr="009D529F">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9D529F">
        <w:rPr>
          <w:rStyle w:val="StyleUnderline"/>
          <w:sz w:val="12"/>
          <w:u w:val="none"/>
        </w:rPr>
        <w:t>are</w:t>
      </w:r>
      <w:proofErr w:type="gramEnd"/>
      <w:r w:rsidRPr="009D529F">
        <w:rPr>
          <w:rStyle w:val="StyleUnderline"/>
          <w:sz w:val="12"/>
          <w:u w:val="none"/>
        </w:rPr>
        <w:t xml:space="preserv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w:t>
      </w:r>
      <w:proofErr w:type="spellStart"/>
      <w:r w:rsidRPr="009D529F">
        <w:rPr>
          <w:rStyle w:val="StyleUnderline"/>
          <w:b/>
          <w:bCs/>
        </w:rPr>
        <w:t>Newitz</w:t>
      </w:r>
      <w:proofErr w:type="spellEnd"/>
      <w:r w:rsidRPr="009D529F">
        <w:rPr>
          <w:rStyle w:val="StyleUnderline"/>
          <w:b/>
          <w:bCs/>
        </w:rPr>
        <w:t xml:space="preserve">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w:t>
      </w:r>
      <w:r w:rsidRPr="009D529F">
        <w:rPr>
          <w:rStyle w:val="StyleUnderline"/>
          <w:sz w:val="12"/>
          <w:u w:val="none"/>
        </w:rPr>
        <w:lastRenderedPageBreak/>
        <w:t xml:space="preserve">been </w:t>
      </w:r>
      <w:r w:rsidRPr="009D529F">
        <w:rPr>
          <w:rStyle w:val="StyleUnderline"/>
          <w:b/>
          <w:bCs/>
          <w:highlight w:val="green"/>
        </w:rPr>
        <w:t>especially hard for Asian-Americans</w:t>
      </w:r>
      <w:r w:rsidRPr="009D529F">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6B6A00F9" w14:textId="77777777" w:rsidR="009272C4" w:rsidRPr="002932F1" w:rsidRDefault="009272C4" w:rsidP="009272C4">
      <w:pPr>
        <w:pStyle w:val="Heading3"/>
      </w:pPr>
      <w:r>
        <w:lastRenderedPageBreak/>
        <w:t>Legalism</w:t>
      </w:r>
    </w:p>
    <w:p w14:paraId="5CB43D07" w14:textId="77777777" w:rsidR="009272C4" w:rsidRPr="004466FE" w:rsidRDefault="009272C4" w:rsidP="009272C4">
      <w:pPr>
        <w:pStyle w:val="Heading4"/>
        <w:rPr>
          <w:rStyle w:val="Style13ptBold"/>
          <w:b/>
        </w:rPr>
      </w:pPr>
      <w:bookmarkStart w:id="0" w:name="_Hlk92463867"/>
      <w:r>
        <w:rPr>
          <w:rStyle w:val="Style13ptBold"/>
          <w:b/>
        </w:rPr>
        <w:t xml:space="preserve">Multilateral institutions serve as instruments of US neocolonial power to impose Western rule-of-law on the “lawless Orient” </w:t>
      </w:r>
    </w:p>
    <w:p w14:paraId="09961707" w14:textId="77777777" w:rsidR="009272C4" w:rsidRDefault="009272C4" w:rsidP="009272C4">
      <w:bookmarkStart w:id="1" w:name="_Hlk92463948"/>
      <w:bookmarkEnd w:id="0"/>
      <w:proofErr w:type="spellStart"/>
      <w:r w:rsidRPr="00470D0E">
        <w:rPr>
          <w:rStyle w:val="Style13ptBold"/>
        </w:rPr>
        <w:t>Ruskola</w:t>
      </w:r>
      <w:proofErr w:type="spellEnd"/>
      <w:r w:rsidRPr="00470D0E">
        <w:rPr>
          <w:rStyle w:val="Style13ptBold"/>
        </w:rPr>
        <w:t xml:space="preserve"> 13</w:t>
      </w:r>
      <w:bookmarkEnd w:id="1"/>
      <w:r>
        <w:t xml:space="preserve"> (</w:t>
      </w:r>
      <w:proofErr w:type="spellStart"/>
      <w:r>
        <w:t>Teemu</w:t>
      </w:r>
      <w:proofErr w:type="spellEnd"/>
      <w:r>
        <w:t xml:space="preserve">, Professor of Law: Affiliated Faculty Member in Comparative Literature; East Asian Studies; History; and Women's, Gender and Sexuality Studies, </w:t>
      </w:r>
      <w:r w:rsidRPr="00470D0E">
        <w:rPr>
          <w:i/>
        </w:rPr>
        <w:t xml:space="preserve">Legal </w:t>
      </w:r>
      <w:proofErr w:type="gramStart"/>
      <w:r w:rsidRPr="00470D0E">
        <w:rPr>
          <w:i/>
        </w:rPr>
        <w:t>Orientalism :</w:t>
      </w:r>
      <w:proofErr w:type="gramEnd"/>
      <w:r w:rsidRPr="00470D0E">
        <w:rPr>
          <w:i/>
        </w:rPr>
        <w:t xml:space="preserve"> China, the United States, and Modern Law</w:t>
      </w:r>
      <w:r w:rsidRPr="00470D0E">
        <w:t>,</w:t>
      </w:r>
      <w:r>
        <w:t xml:space="preserve"> Harvard University Press,</w:t>
      </w:r>
      <w:r w:rsidRPr="00470D0E">
        <w:t xml:space="preserve"> </w:t>
      </w:r>
      <w:r>
        <w:t xml:space="preserve">p. 203 – 207) | </w:t>
      </w:r>
      <w:proofErr w:type="spellStart"/>
      <w:r>
        <w:t>js</w:t>
      </w:r>
      <w:proofErr w:type="spellEnd"/>
    </w:p>
    <w:p w14:paraId="5DFE2715" w14:textId="77777777" w:rsidR="009272C4" w:rsidRPr="006D58D9" w:rsidRDefault="009272C4" w:rsidP="009272C4">
      <w:pPr>
        <w:rPr>
          <w:rStyle w:val="StyleUnderline"/>
        </w:rPr>
      </w:pPr>
      <w:r w:rsidRPr="006D58D9">
        <w:rPr>
          <w:sz w:val="16"/>
        </w:rPr>
        <w:t xml:space="preserve">Having sketched the broad outlines of Chinese law’s twentieth-century trajectory, let us turn to that of U.S. law, especially in terms of Sino-U.S. relations. Given the unfortunate history of U.S. extraterritorial jurisdiction in China, </w:t>
      </w:r>
      <w:r w:rsidRPr="006D58D9">
        <w:rPr>
          <w:rStyle w:val="StyleUnderline"/>
        </w:rPr>
        <w:t xml:space="preserve">how did </w:t>
      </w:r>
      <w:r w:rsidRPr="00047011">
        <w:rPr>
          <w:rStyle w:val="StyleUnderline"/>
          <w:highlight w:val="green"/>
        </w:rPr>
        <w:t>American legal thought become</w:t>
      </w:r>
      <w:r w:rsidRPr="006D58D9">
        <w:rPr>
          <w:rStyle w:val="StyleUnderline"/>
        </w:rPr>
        <w:t xml:space="preserve"> an object of such admiration and emulation? World War II was followed</w:t>
      </w:r>
      <w:r w:rsidRPr="006D58D9">
        <w:rPr>
          <w:sz w:val="16"/>
        </w:rPr>
        <w:t xml:space="preserve"> not only by the decolonization of formal empires but also </w:t>
      </w:r>
      <w:r w:rsidRPr="006D58D9">
        <w:rPr>
          <w:rStyle w:val="StyleUnderline"/>
        </w:rPr>
        <w:t xml:space="preserve">by </w:t>
      </w:r>
      <w:r w:rsidRPr="00047011">
        <w:rPr>
          <w:rStyle w:val="StyleUnderline"/>
          <w:highlight w:val="green"/>
        </w:rPr>
        <w:t>the final disappearance of consular jurisdiction of the Oriental kind</w:t>
      </w:r>
      <w:r w:rsidRPr="006D58D9">
        <w:rPr>
          <w:rStyle w:val="StyleUnderline"/>
        </w:rPr>
        <w:t>.</w:t>
      </w:r>
      <w:r w:rsidRPr="006D58D9">
        <w:rPr>
          <w:sz w:val="16"/>
        </w:rPr>
        <w:t xml:space="preserve"> The United States surrendered its extraterritorial jurisdiction in China in 1943. (It held onto the last vestiges of its Barbary Treaties until 1956, when it finally gave up extraterritorial privileges in Tangier, Morocco.)  However, emerging from World War II as a global superpower,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could</w:t>
      </w:r>
      <w:r w:rsidRPr="006D58D9">
        <w:rPr>
          <w:sz w:val="16"/>
        </w:rPr>
        <w:t xml:space="preserve"> easily </w:t>
      </w:r>
      <w:r w:rsidRPr="006D58D9">
        <w:rPr>
          <w:rStyle w:val="StyleUnderline"/>
        </w:rPr>
        <w:t xml:space="preserve">afford to see old forms of imperial power vanish. In their place it built </w:t>
      </w:r>
      <w:r w:rsidRPr="00047011">
        <w:rPr>
          <w:rStyle w:val="StyleUnderline"/>
          <w:highlight w:val="green"/>
        </w:rPr>
        <w:t>a new</w:t>
      </w:r>
      <w:r w:rsidRPr="006D58D9">
        <w:rPr>
          <w:sz w:val="16"/>
        </w:rPr>
        <w:t xml:space="preserve"> kind of </w:t>
      </w:r>
      <w:r w:rsidRPr="00047011">
        <w:rPr>
          <w:rStyle w:val="StyleUnderline"/>
          <w:highlight w:val="green"/>
        </w:rPr>
        <w:t>international order that recognized American hegemony without the considerable administrative and ideological costs</w:t>
      </w:r>
      <w:r w:rsidRPr="006D58D9">
        <w:rPr>
          <w:rStyle w:val="StyleUnderline"/>
        </w:rPr>
        <w:t xml:space="preserve"> associated </w:t>
      </w:r>
      <w:r w:rsidRPr="00047011">
        <w:rPr>
          <w:rStyle w:val="StyleUnderline"/>
          <w:highlight w:val="green"/>
        </w:rPr>
        <w:t>with</w:t>
      </w:r>
      <w:r w:rsidRPr="006D58D9">
        <w:rPr>
          <w:rStyle w:val="StyleUnderline"/>
        </w:rPr>
        <w:t xml:space="preserve"> formal territorial </w:t>
      </w:r>
      <w:r w:rsidRPr="00047011">
        <w:rPr>
          <w:rStyle w:val="StyleUnderline"/>
          <w:highlight w:val="green"/>
        </w:rPr>
        <w:t>imperialism</w:t>
      </w:r>
      <w:r w:rsidRPr="006D58D9">
        <w:rPr>
          <w:rStyle w:val="StyleUnderline"/>
        </w:rPr>
        <w:t>.</w:t>
      </w:r>
      <w:r w:rsidRPr="006D58D9">
        <w:rPr>
          <w:sz w:val="16"/>
        </w:rPr>
        <w:t xml:space="preserve"> As </w:t>
      </w:r>
      <w:proofErr w:type="spellStart"/>
      <w:r w:rsidRPr="006D58D9">
        <w:rPr>
          <w:sz w:val="16"/>
        </w:rPr>
        <w:t>Kal</w:t>
      </w:r>
      <w:proofErr w:type="spellEnd"/>
      <w:r w:rsidRPr="006D58D9">
        <w:rPr>
          <w:sz w:val="16"/>
        </w:rPr>
        <w:t xml:space="preserve"> </w:t>
      </w:r>
      <w:proofErr w:type="spellStart"/>
      <w:r w:rsidRPr="006D58D9">
        <w:rPr>
          <w:sz w:val="16"/>
        </w:rPr>
        <w:t>Raustiala</w:t>
      </w:r>
      <w:proofErr w:type="spellEnd"/>
      <w:r w:rsidRPr="006D58D9">
        <w:rPr>
          <w:sz w:val="16"/>
        </w:rPr>
        <w:t xml:space="preserve"> sums up the nature of America’s leadership in the </w:t>
      </w:r>
      <w:proofErr w:type="spellStart"/>
      <w:r w:rsidRPr="006D58D9">
        <w:rPr>
          <w:sz w:val="16"/>
        </w:rPr>
        <w:t>postWar</w:t>
      </w:r>
      <w:proofErr w:type="spellEnd"/>
      <w:r w:rsidRPr="006D58D9">
        <w:rPr>
          <w:sz w:val="16"/>
        </w:rPr>
        <w:t xml:space="preserve"> world, “It was predicated not on territorial control but on extraterritorial power and presence.”  From this perspective, the century of </w:t>
      </w:r>
      <w:r w:rsidRPr="006D58D9">
        <w:rPr>
          <w:rStyle w:val="StyleUnderline"/>
        </w:rPr>
        <w:t xml:space="preserve">U.S. </w:t>
      </w:r>
      <w:r w:rsidRPr="00047011">
        <w:rPr>
          <w:rStyle w:val="StyleUnderline"/>
          <w:highlight w:val="green"/>
        </w:rPr>
        <w:t>extraterritorial jurisdiction in China</w:t>
      </w:r>
      <w:r w:rsidRPr="006D58D9">
        <w:rPr>
          <w:sz w:val="16"/>
        </w:rPr>
        <w:t xml:space="preserve">, together with the </w:t>
      </w:r>
      <w:proofErr w:type="gramStart"/>
      <w:r w:rsidRPr="006D58D9">
        <w:rPr>
          <w:sz w:val="16"/>
        </w:rPr>
        <w:t>Open Door</w:t>
      </w:r>
      <w:proofErr w:type="gramEnd"/>
      <w:r w:rsidRPr="006D58D9">
        <w:rPr>
          <w:sz w:val="16"/>
        </w:rPr>
        <w:t xml:space="preserve"> policy of which it was an integral part, </w:t>
      </w:r>
      <w:r w:rsidRPr="006D58D9">
        <w:rPr>
          <w:rStyle w:val="StyleUnderline"/>
        </w:rPr>
        <w:t>is better understood</w:t>
      </w:r>
      <w:r w:rsidRPr="006D58D9">
        <w:rPr>
          <w:sz w:val="16"/>
        </w:rPr>
        <w:t xml:space="preserve"> not simply as an institutional relic of early modern European– Ottoman relations that somehow found its way into the Far East and survived there into the twentieth century. Rather, it becomes visible </w:t>
      </w:r>
      <w:r w:rsidRPr="00047011">
        <w:rPr>
          <w:rStyle w:val="StyleUnderline"/>
          <w:highlight w:val="green"/>
        </w:rPr>
        <w:t>as a precursor of modern</w:t>
      </w:r>
      <w:r w:rsidRPr="006D58D9">
        <w:rPr>
          <w:sz w:val="16"/>
        </w:rPr>
        <w:t xml:space="preserve">— even postmodern—forms of </w:t>
      </w:r>
      <w:r w:rsidRPr="00047011">
        <w:rPr>
          <w:rStyle w:val="StyleUnderline"/>
          <w:highlight w:val="green"/>
        </w:rPr>
        <w:t>neocolonial power</w:t>
      </w:r>
      <w:r w:rsidRPr="006D58D9">
        <w:rPr>
          <w:rStyle w:val="StyleUnderline"/>
        </w:rPr>
        <w:t>, predicated on legally protected freedom of trade without formal territorial control.</w:t>
      </w:r>
      <w:r w:rsidRPr="006D58D9">
        <w:rPr>
          <w:sz w:val="16"/>
        </w:rPr>
        <w:t xml:space="preserve"> </w:t>
      </w:r>
      <w:r w:rsidRPr="006D58D9">
        <w:rPr>
          <w:rStyle w:val="StyleUnderline"/>
        </w:rPr>
        <w:t xml:space="preserve">precisely the desire to extract economic profit from other lands assuming administrative responsibility for them that underlay the notion of “free trade imperialism” </w:t>
      </w:r>
      <w:r w:rsidRPr="006D58D9">
        <w:rPr>
          <w:sz w:val="16"/>
        </w:rPr>
        <w:t xml:space="preserve">in the mid-Victorian era, which sought to realize the vision announced by Thomas Babington Macauley in British India: “To trade with </w:t>
      </w:r>
      <w:proofErr w:type="spellStart"/>
      <w:r w:rsidRPr="006D58D9">
        <w:rPr>
          <w:sz w:val="16"/>
        </w:rPr>
        <w:t>civilised</w:t>
      </w:r>
      <w:proofErr w:type="spellEnd"/>
      <w:r w:rsidRPr="006D58D9">
        <w:rPr>
          <w:sz w:val="16"/>
        </w:rPr>
        <w:t xml:space="preserve"> men is infinitely more profitable than to govern savages.”  For </w:t>
      </w:r>
      <w:r w:rsidRPr="006D58D9">
        <w:rPr>
          <w:rStyle w:val="StyleUnderline"/>
        </w:rPr>
        <w:t>in no way does trade’s freedom imply substantive equality among those trading</w:t>
      </w:r>
      <w:r w:rsidRPr="006D58D9">
        <w:rPr>
          <w:sz w:val="16"/>
        </w:rPr>
        <w:t>. As Bertrand Russell observed in 1922, at the conclusion of his Chinese lecture tour, “</w:t>
      </w:r>
      <w:r w:rsidRPr="006D58D9">
        <w:rPr>
          <w:rStyle w:val="StyleUnderline"/>
        </w:rPr>
        <w:t>It is quite possible to dominate China without infringing the</w:t>
      </w:r>
      <w:r w:rsidRPr="006D58D9">
        <w:rPr>
          <w:sz w:val="16"/>
        </w:rPr>
        <w:t xml:space="preserve"> principle of the </w:t>
      </w:r>
      <w:r w:rsidRPr="006D58D9">
        <w:rPr>
          <w:rStyle w:val="StyleUnderline"/>
        </w:rPr>
        <w:t xml:space="preserve">Open Door. </w:t>
      </w:r>
      <w:r w:rsidRPr="006D58D9">
        <w:rPr>
          <w:sz w:val="16"/>
        </w:rPr>
        <w:t xml:space="preserve">This principle merely ensures that the domination everywhere shall be American, because America is the strongest Power financially and commercially.”  In his analysis of America’s post-War role, </w:t>
      </w:r>
      <w:proofErr w:type="spellStart"/>
      <w:r w:rsidRPr="006D58D9">
        <w:rPr>
          <w:rStyle w:val="StyleUnderline"/>
        </w:rPr>
        <w:t>Raustiala</w:t>
      </w:r>
      <w:proofErr w:type="spellEnd"/>
      <w:r w:rsidRPr="006D58D9">
        <w:rPr>
          <w:rStyle w:val="StyleUnderline"/>
        </w:rPr>
        <w:t xml:space="preserve"> identifies three contemporary forms of extraterritorial power: the establishment of a global network of military bases</w:t>
      </w:r>
      <w:r w:rsidRPr="006D58D9">
        <w:rPr>
          <w:sz w:val="16"/>
        </w:rPr>
        <w:t xml:space="preserve"> in other countries, the </w:t>
      </w:r>
      <w:r w:rsidRPr="006D58D9">
        <w:rPr>
          <w:rStyle w:val="StyleUnderline"/>
        </w:rPr>
        <w:t>selective application of U.S. laws extraterritorially, and the creation of</w:t>
      </w:r>
      <w:r w:rsidRPr="006D58D9">
        <w:rPr>
          <w:sz w:val="16"/>
        </w:rPr>
        <w:t xml:space="preserve"> a system of </w:t>
      </w:r>
      <w:r w:rsidRPr="006D58D9">
        <w:rPr>
          <w:rStyle w:val="StyleUnderline"/>
        </w:rPr>
        <w:t>multilateral institutions that extend American influence globally.</w:t>
      </w:r>
      <w:r w:rsidRPr="006D58D9">
        <w:rPr>
          <w:sz w:val="16"/>
        </w:rPr>
        <w:t xml:space="preserve"> It is illuminating to consider each in turn. In order to protect members of the military stationed at U.S. bases overseas as well as military contractors and accompanying civilians, so-called Status of Force Agreements (SOFAs) provide them with extraterritorial immunity.  Collectively these agreements represent a major extension of American law abroad, covering U.S. bases all around the globe; in 2007, the U.S. military operated 823 facilities in thirty-nine countries.  The SOFAs constitute the closest modern analogue to the Unequal Treaties of old, as they provide a blanket exemption from local law— civil and criminal—to those under their protection. At the same time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extended the extraterritorial reach of its domestic legislation unilaterally, without even formal consent provided by treaties.</w:t>
      </w:r>
      <w:r w:rsidRPr="006D58D9">
        <w:rPr>
          <w:sz w:val="16"/>
        </w:rPr>
        <w:t xml:space="preserve"> Claiming jurisdiction based on the extraterritorial effects of a person’s actions (rather than merely the territorial location of the It was without British in turn person acting),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begun to regulate increasingly aggressively activities that take place outside the nation’s borders</w:t>
      </w:r>
      <w:r w:rsidRPr="006D58D9">
        <w:rPr>
          <w:sz w:val="16"/>
        </w:rPr>
        <w:t xml:space="preserve">. The extraterritorial enforcement of American law has been </w:t>
      </w:r>
      <w:r w:rsidRPr="006D58D9">
        <w:rPr>
          <w:rStyle w:val="StyleUnderline"/>
        </w:rPr>
        <w:t>especially</w:t>
      </w:r>
      <w:r w:rsidRPr="006D58D9">
        <w:rPr>
          <w:sz w:val="16"/>
        </w:rPr>
        <w:t xml:space="preserve"> notable </w:t>
      </w:r>
      <w:r w:rsidRPr="006D58D9">
        <w:rPr>
          <w:rStyle w:val="StyleUnderline"/>
        </w:rPr>
        <w:t>in securities regulation, antitrust law, environmental law, anti-corruption legislation, and criminal law</w:t>
      </w:r>
      <w:r w:rsidRPr="006D58D9">
        <w:rPr>
          <w:sz w:val="16"/>
        </w:rPr>
        <w:t xml:space="preserve">—foreign protests notwithstanding. Yet by far </w:t>
      </w:r>
      <w:r w:rsidRPr="006D58D9">
        <w:rPr>
          <w:rStyle w:val="StyleUnderline"/>
        </w:rPr>
        <w:t xml:space="preserve">the most important means of extending the reach of American power has been the establishment of a set of multinational institutions </w:t>
      </w:r>
      <w:r w:rsidRPr="006D58D9">
        <w:rPr>
          <w:sz w:val="16"/>
        </w:rPr>
        <w:t>whose charters collectively make up the constitution of the world as we know it today:</w:t>
      </w:r>
      <w:r w:rsidRPr="006D58D9">
        <w:rPr>
          <w:rStyle w:val="StyleUnderline"/>
        </w:rPr>
        <w:t xml:space="preserve"> </w:t>
      </w:r>
      <w:proofErr w:type="gramStart"/>
      <w:r w:rsidRPr="006D58D9">
        <w:rPr>
          <w:rStyle w:val="StyleUnderline"/>
        </w:rPr>
        <w:t>the</w:t>
      </w:r>
      <w:proofErr w:type="gramEnd"/>
      <w:r w:rsidRPr="006D58D9">
        <w:rPr>
          <w:rStyle w:val="StyleUnderline"/>
        </w:rPr>
        <w:t xml:space="preserve"> World Bank, the I</w:t>
      </w:r>
      <w:r w:rsidRPr="006D58D9">
        <w:rPr>
          <w:sz w:val="16"/>
        </w:rPr>
        <w:t xml:space="preserve">nternational </w:t>
      </w:r>
      <w:r w:rsidRPr="006D58D9">
        <w:rPr>
          <w:rStyle w:val="StyleUnderline"/>
        </w:rPr>
        <w:t>M</w:t>
      </w:r>
      <w:r w:rsidRPr="006D58D9">
        <w:rPr>
          <w:sz w:val="16"/>
        </w:rPr>
        <w:t>onetary</w:t>
      </w:r>
      <w:r w:rsidRPr="006D58D9">
        <w:rPr>
          <w:rStyle w:val="StyleUnderline"/>
        </w:rPr>
        <w:t xml:space="preserve"> F</w:t>
      </w:r>
      <w:r w:rsidRPr="006D58D9">
        <w:rPr>
          <w:sz w:val="16"/>
        </w:rPr>
        <w:t>und</w:t>
      </w:r>
      <w:r w:rsidRPr="006D58D9">
        <w:rPr>
          <w:rStyle w:val="StyleUnderline"/>
        </w:rPr>
        <w:t>, the G</w:t>
      </w:r>
      <w:r w:rsidRPr="006D58D9">
        <w:rPr>
          <w:sz w:val="16"/>
        </w:rPr>
        <w:t>eneral</w:t>
      </w:r>
      <w:r w:rsidRPr="006D58D9">
        <w:rPr>
          <w:rStyle w:val="StyleUnderline"/>
        </w:rPr>
        <w:t xml:space="preserve"> A</w:t>
      </w:r>
      <w:r w:rsidRPr="006D58D9">
        <w:rPr>
          <w:sz w:val="16"/>
        </w:rPr>
        <w:t>greement on</w:t>
      </w:r>
      <w:r w:rsidRPr="006D58D9">
        <w:rPr>
          <w:rStyle w:val="StyleUnderline"/>
        </w:rPr>
        <w:t xml:space="preserve"> T</w:t>
      </w:r>
      <w:r w:rsidRPr="006D58D9">
        <w:rPr>
          <w:sz w:val="16"/>
        </w:rPr>
        <w:t>ariffs and</w:t>
      </w:r>
      <w:r w:rsidRPr="006D58D9">
        <w:rPr>
          <w:rStyle w:val="StyleUnderline"/>
        </w:rPr>
        <w:t xml:space="preserve"> T</w:t>
      </w:r>
      <w:r w:rsidRPr="006D58D9">
        <w:rPr>
          <w:sz w:val="16"/>
        </w:rPr>
        <w:t>rade</w:t>
      </w:r>
      <w:r w:rsidRPr="006D58D9">
        <w:rPr>
          <w:rStyle w:val="StyleUnderline"/>
        </w:rPr>
        <w:t xml:space="preserve">, </w:t>
      </w:r>
      <w:r w:rsidRPr="006D58D9">
        <w:rPr>
          <w:sz w:val="16"/>
        </w:rPr>
        <w:t>the</w:t>
      </w:r>
      <w:r w:rsidRPr="006D58D9">
        <w:rPr>
          <w:rStyle w:val="StyleUnderline"/>
        </w:rPr>
        <w:t xml:space="preserve"> N</w:t>
      </w:r>
      <w:r w:rsidRPr="006D58D9">
        <w:rPr>
          <w:sz w:val="16"/>
        </w:rPr>
        <w:t xml:space="preserve">orth </w:t>
      </w:r>
      <w:r w:rsidRPr="006D58D9">
        <w:rPr>
          <w:rStyle w:val="StyleUnderline"/>
        </w:rPr>
        <w:t>A</w:t>
      </w:r>
      <w:r w:rsidRPr="006D58D9">
        <w:rPr>
          <w:sz w:val="16"/>
        </w:rPr>
        <w:t xml:space="preserve">tlantic </w:t>
      </w:r>
      <w:r w:rsidRPr="006D58D9">
        <w:rPr>
          <w:rStyle w:val="StyleUnderline"/>
        </w:rPr>
        <w:t>T</w:t>
      </w:r>
      <w:r w:rsidRPr="006D58D9">
        <w:rPr>
          <w:sz w:val="16"/>
        </w:rPr>
        <w:t>reaty</w:t>
      </w:r>
      <w:r w:rsidRPr="006D58D9">
        <w:rPr>
          <w:rStyle w:val="StyleUnderline"/>
        </w:rPr>
        <w:t xml:space="preserve"> O</w:t>
      </w:r>
      <w:r w:rsidRPr="006D58D9">
        <w:rPr>
          <w:sz w:val="16"/>
        </w:rPr>
        <w:t>rganization</w:t>
      </w:r>
      <w:r w:rsidRPr="006D58D9">
        <w:rPr>
          <w:rStyle w:val="StyleUnderline"/>
        </w:rPr>
        <w:t>, and the U</w:t>
      </w:r>
      <w:r w:rsidRPr="006D58D9">
        <w:rPr>
          <w:sz w:val="16"/>
        </w:rPr>
        <w:t>nited</w:t>
      </w:r>
      <w:r w:rsidRPr="006D58D9">
        <w:rPr>
          <w:rStyle w:val="StyleUnderline"/>
        </w:rPr>
        <w:t xml:space="preserve"> N</w:t>
      </w:r>
      <w:r w:rsidRPr="006D58D9">
        <w:rPr>
          <w:sz w:val="16"/>
        </w:rPr>
        <w:t>ations</w:t>
      </w:r>
      <w:r w:rsidRPr="006D58D9">
        <w:rPr>
          <w:rStyle w:val="StyleUnderline"/>
        </w:rPr>
        <w:t>. Under American leadership, these institutions</w:t>
      </w:r>
      <w:r w:rsidRPr="006D58D9">
        <w:rPr>
          <w:sz w:val="16"/>
        </w:rPr>
        <w:t xml:space="preserve">, together </w:t>
      </w:r>
      <w:r w:rsidRPr="006D58D9">
        <w:rPr>
          <w:rStyle w:val="StyleUnderline"/>
        </w:rPr>
        <w:t>with</w:t>
      </w:r>
      <w:r w:rsidRPr="006D58D9">
        <w:rPr>
          <w:sz w:val="16"/>
        </w:rPr>
        <w:t xml:space="preserve"> </w:t>
      </w:r>
      <w:r w:rsidRPr="006D58D9">
        <w:rPr>
          <w:rStyle w:val="StyleUnderline"/>
        </w:rPr>
        <w:t>the</w:t>
      </w:r>
      <w:r w:rsidRPr="006D58D9">
        <w:rPr>
          <w:sz w:val="16"/>
        </w:rPr>
        <w:t xml:space="preserve"> World Trade Organization (</w:t>
      </w:r>
      <w:r w:rsidRPr="006D58D9">
        <w:rPr>
          <w:rStyle w:val="StyleUnderline"/>
        </w:rPr>
        <w:t>WTO</w:t>
      </w:r>
      <w:r w:rsidRPr="006D58D9">
        <w:rPr>
          <w:sz w:val="16"/>
        </w:rPr>
        <w:t xml:space="preserve">)—the successor to the General </w:t>
      </w:r>
      <w:r w:rsidRPr="006D58D9">
        <w:rPr>
          <w:sz w:val="16"/>
        </w:rPr>
        <w:lastRenderedPageBreak/>
        <w:t xml:space="preserve">Agreement on Tariffs and Trade—have </w:t>
      </w:r>
      <w:r w:rsidRPr="006D58D9">
        <w:rPr>
          <w:rStyle w:val="StyleUnderline"/>
        </w:rPr>
        <w:t>sought to reconstruct the world essentially in the image of 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a global community of liberal-democratic states committed to free trade.</w:t>
      </w:r>
      <w:r w:rsidRPr="006D58D9">
        <w:rPr>
          <w:sz w:val="16"/>
        </w:rPr>
        <w:t xml:space="preserve"> (Importantly,</w:t>
      </w:r>
      <w:r w:rsidRPr="006D58D9">
        <w:rPr>
          <w:rStyle w:val="StyleUnderline"/>
        </w:rPr>
        <w:t xml:space="preserve"> the promotion of democracy globally does not mean the promotion of global </w:t>
      </w:r>
      <w:proofErr w:type="gramStart"/>
      <w:r w:rsidRPr="006D58D9">
        <w:rPr>
          <w:rStyle w:val="StyleUnderline"/>
        </w:rPr>
        <w:t>democracy :</w:t>
      </w:r>
      <w:proofErr w:type="gramEnd"/>
      <w:r w:rsidRPr="006D58D9">
        <w:rPr>
          <w:rStyle w:val="StyleUnderline"/>
        </w:rPr>
        <w:t xml:space="preserve">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tates</w:t>
      </w:r>
      <w:r w:rsidRPr="006D58D9">
        <w:rPr>
          <w:rStyle w:val="StyleUnderline"/>
        </w:rPr>
        <w:t xml:space="preserve"> </w:t>
      </w:r>
      <w:r w:rsidRPr="005C4F12">
        <w:rPr>
          <w:rStyle w:val="StyleUnderline"/>
          <w:highlight w:val="green"/>
        </w:rPr>
        <w:t>continues to insist on its</w:t>
      </w:r>
      <w:r w:rsidRPr="006D58D9">
        <w:rPr>
          <w:rStyle w:val="StyleUnderline"/>
        </w:rPr>
        <w:t xml:space="preserve"> exceptional </w:t>
      </w:r>
      <w:r w:rsidRPr="005C4F12">
        <w:rPr>
          <w:rStyle w:val="StyleUnderline"/>
          <w:highlight w:val="green"/>
        </w:rPr>
        <w:t>status as an international leader</w:t>
      </w:r>
      <w:r w:rsidRPr="006D58D9">
        <w:rPr>
          <w:rStyle w:val="StyleUnderline"/>
        </w:rPr>
        <w:t>.</w:t>
      </w:r>
      <w:r w:rsidRPr="006D58D9">
        <w:rPr>
          <w:sz w:val="16"/>
        </w:rPr>
        <w:t xml:space="preserve">) These post-War institutions have been so effective in harmonizing legal regimes across the world that in many areas, especially ones pertaining to the economy, it would be largely redundant for the United States to assert its laws extraterritorially. Indeed, </w:t>
      </w:r>
      <w:r w:rsidRPr="006D58D9">
        <w:rPr>
          <w:rStyle w:val="StyleUnderline"/>
        </w:rPr>
        <w:t>the earlier regime of U.S. extraterritoriality</w:t>
      </w:r>
      <w:r w:rsidRPr="006D58D9">
        <w:rPr>
          <w:sz w:val="16"/>
        </w:rPr>
        <w:t xml:space="preserve"> </w:t>
      </w:r>
      <w:r w:rsidRPr="006D58D9">
        <w:rPr>
          <w:rStyle w:val="StyleUnderline"/>
        </w:rPr>
        <w:t>in China</w:t>
      </w:r>
      <w:r w:rsidRPr="006D58D9">
        <w:rPr>
          <w:sz w:val="16"/>
        </w:rPr>
        <w:t xml:space="preserve">, together </w:t>
      </w:r>
      <w:r w:rsidRPr="006D58D9">
        <w:rPr>
          <w:rStyle w:val="StyleUnderline"/>
        </w:rPr>
        <w:t xml:space="preserve">with the U.S.-brokered </w:t>
      </w:r>
      <w:proofErr w:type="gramStart"/>
      <w:r w:rsidRPr="006D58D9">
        <w:rPr>
          <w:rStyle w:val="StyleUnderline"/>
        </w:rPr>
        <w:t>Open Door</w:t>
      </w:r>
      <w:proofErr w:type="gramEnd"/>
      <w:r w:rsidRPr="006D58D9">
        <w:rPr>
          <w:rStyle w:val="StyleUnderline"/>
        </w:rPr>
        <w:t xml:space="preserve"> policy</w:t>
      </w:r>
      <w:r w:rsidRPr="006D58D9">
        <w:rPr>
          <w:sz w:val="16"/>
        </w:rPr>
        <w:t xml:space="preserve">, </w:t>
      </w:r>
      <w:r w:rsidRPr="006D58D9">
        <w:rPr>
          <w:rStyle w:val="StyleUnderline"/>
        </w:rPr>
        <w:t>was</w:t>
      </w:r>
      <w:r w:rsidRPr="006D58D9">
        <w:rPr>
          <w:sz w:val="16"/>
        </w:rPr>
        <w:t xml:space="preserve"> in important ways </w:t>
      </w:r>
      <w:r w:rsidRPr="006D58D9">
        <w:rPr>
          <w:rStyle w:val="StyleUnderline"/>
        </w:rPr>
        <w:t>functionally similar to the WTO</w:t>
      </w:r>
      <w:r w:rsidRPr="006D58D9">
        <w:rPr>
          <w:sz w:val="16"/>
        </w:rPr>
        <w:t xml:space="preserve">— with the critical difference that China’s participation in the WTO is consensual.  (China was neither consulted about nor did it consent to the Open Door, which was an understanding by others regarding China, not a policy by China.) Both regimes are premised on respect for China’s territorial integrity, with open and equal access to Chinese markets. As we have seen, </w:t>
      </w:r>
      <w:r w:rsidRPr="006D58D9">
        <w:rPr>
          <w:rStyle w:val="StyleUnderline"/>
        </w:rPr>
        <w:t xml:space="preserve">as part of the Open Door the </w:t>
      </w:r>
      <w:r w:rsidRPr="00047011">
        <w:rPr>
          <w:rStyle w:val="StyleUnderline"/>
          <w:highlight w:val="green"/>
        </w:rPr>
        <w:t>U</w:t>
      </w:r>
      <w:r w:rsidRPr="006D58D9">
        <w:rPr>
          <w:sz w:val="16"/>
        </w:rPr>
        <w:t xml:space="preserve">nited </w:t>
      </w:r>
      <w:r w:rsidRPr="00047011">
        <w:rPr>
          <w:rStyle w:val="StyleUnderline"/>
          <w:highlight w:val="green"/>
        </w:rPr>
        <w:t>S</w:t>
      </w:r>
      <w:r w:rsidRPr="006D58D9">
        <w:rPr>
          <w:sz w:val="16"/>
        </w:rPr>
        <w:t xml:space="preserve">tates and other Treaty Powers </w:t>
      </w:r>
      <w:r w:rsidRPr="00047011">
        <w:rPr>
          <w:rStyle w:val="StyleUnderline"/>
          <w:highlight w:val="green"/>
        </w:rPr>
        <w:t>insisted on extraterritorial jurisdiction until China modernized its legal system.</w:t>
      </w:r>
      <w:r w:rsidRPr="006D58D9">
        <w:rPr>
          <w:rStyle w:val="StyleUnderline"/>
        </w:rPr>
        <w:t xml:space="preserve"> “Modernization,</w:t>
      </w:r>
      <w:r w:rsidRPr="006D58D9">
        <w:rPr>
          <w:sz w:val="16"/>
        </w:rPr>
        <w:t>” in turn</w:t>
      </w:r>
      <w:r w:rsidRPr="006D58D9">
        <w:rPr>
          <w:rStyle w:val="StyleUnderline"/>
        </w:rPr>
        <w:t>, was shorthand for adopting a legal system based on the Euro-American model that would in turn make Western rights of extraterritoriality superfluous.</w:t>
      </w:r>
      <w:r w:rsidRPr="006D58D9">
        <w:rPr>
          <w:sz w:val="16"/>
        </w:rPr>
        <w:t xml:space="preserve"> In this regard, the WTO regime is even bolder, insisting on obtaining directly what the Open Door sought only indirectly. </w:t>
      </w:r>
      <w:r w:rsidRPr="006D58D9">
        <w:rPr>
          <w:rStyle w:val="StyleUnderline"/>
        </w:rPr>
        <w:t>As part of the price of admission into the WTO</w:t>
      </w:r>
      <w:r w:rsidRPr="006D58D9">
        <w:rPr>
          <w:sz w:val="16"/>
        </w:rPr>
        <w:t xml:space="preserve"> in the first place, </w:t>
      </w:r>
      <w:r w:rsidRPr="006D58D9">
        <w:rPr>
          <w:rStyle w:val="StyleUnderline"/>
        </w:rPr>
        <w:t xml:space="preserve">China had to </w:t>
      </w:r>
      <w:r w:rsidRPr="006D58D9">
        <w:rPr>
          <w:sz w:val="16"/>
        </w:rPr>
        <w:t xml:space="preserve">agree to </w:t>
      </w:r>
      <w:r w:rsidRPr="006D58D9">
        <w:rPr>
          <w:rStyle w:val="StyleUnderline"/>
        </w:rPr>
        <w:t>alter its legal institutions to conform to North Atlantic standards</w:t>
      </w:r>
      <w:r w:rsidRPr="006D58D9">
        <w:rPr>
          <w:sz w:val="16"/>
        </w:rPr>
        <w:t xml:space="preserve">. As the ideology of </w:t>
      </w:r>
      <w:r w:rsidRPr="006D58D9">
        <w:rPr>
          <w:rStyle w:val="StyleUnderline"/>
        </w:rPr>
        <w:t>rule-of-law has become a key component in the globalization of norms of free trade and liberal democracy</w:t>
      </w:r>
      <w:r w:rsidRPr="006D58D9">
        <w:rPr>
          <w:sz w:val="16"/>
        </w:rPr>
        <w:t xml:space="preserve">, the World Bank and the WTO count among its most dedicated adherents today. Yet </w:t>
      </w:r>
      <w:r w:rsidRPr="006D58D9">
        <w:rPr>
          <w:rStyle w:val="StyleUnderline"/>
        </w:rPr>
        <w:t>the rule-of-law discourse today remains one of contradictions, as before. When China entered</w:t>
      </w:r>
      <w:r w:rsidRPr="006D58D9">
        <w:rPr>
          <w:sz w:val="16"/>
        </w:rPr>
        <w:t xml:space="preserve"> </w:t>
      </w:r>
      <w:r w:rsidRPr="006D58D9">
        <w:rPr>
          <w:rStyle w:val="StyleUnderline"/>
        </w:rPr>
        <w:t xml:space="preserve">the WTO </w:t>
      </w:r>
      <w:r w:rsidRPr="006D58D9">
        <w:rPr>
          <w:sz w:val="16"/>
        </w:rPr>
        <w:t>in 2001</w:t>
      </w:r>
      <w:r w:rsidRPr="006D58D9">
        <w:rPr>
          <w:rStyle w:val="StyleUnderline"/>
        </w:rPr>
        <w:t xml:space="preserve">, its accession protocol was of record length and filled with unprecedented ad hoc directives for the reorganization of China’s economic and legal systems. </w:t>
      </w:r>
      <w:r w:rsidRPr="006D58D9">
        <w:rPr>
          <w:sz w:val="16"/>
        </w:rPr>
        <w:t xml:space="preserve">Collectively, </w:t>
      </w:r>
      <w:r w:rsidRPr="006D58D9">
        <w:rPr>
          <w:rStyle w:val="StyleUnderline"/>
        </w:rPr>
        <w:t xml:space="preserve">these directives exceeded both quantitatively and qualitatively what had been demanded of any other member of the WTO, including other </w:t>
      </w:r>
      <w:r w:rsidRPr="006D58D9">
        <w:rPr>
          <w:sz w:val="16"/>
        </w:rPr>
        <w:t>so-called</w:t>
      </w:r>
      <w:r w:rsidRPr="006D58D9">
        <w:rPr>
          <w:rStyle w:val="StyleUnderline"/>
        </w:rPr>
        <w:t xml:space="preserve"> transition economies. </w:t>
      </w:r>
      <w:r w:rsidRPr="006D58D9">
        <w:rPr>
          <w:sz w:val="16"/>
        </w:rPr>
        <w:t>Ironically</w:t>
      </w:r>
      <w:r w:rsidRPr="006D58D9">
        <w:rPr>
          <w:rStyle w:val="StyleUnderline"/>
        </w:rPr>
        <w:t xml:space="preserve">, </w:t>
      </w:r>
      <w:r w:rsidRPr="005C4F12">
        <w:rPr>
          <w:rStyle w:val="StyleUnderline"/>
          <w:highlight w:val="green"/>
        </w:rPr>
        <w:t>in order to ensure that China comply</w:t>
      </w:r>
      <w:r w:rsidRPr="006D58D9">
        <w:rPr>
          <w:rStyle w:val="StyleUnderline"/>
        </w:rPr>
        <w:t xml:space="preserve"> with the requirements of rule-of-law, </w:t>
      </w:r>
      <w:r w:rsidRPr="009272C4">
        <w:rPr>
          <w:rStyle w:val="StyleUnderline"/>
          <w:highlight w:val="green"/>
        </w:rPr>
        <w:t>the WTO ignored its own constitutional rules</w:t>
      </w:r>
      <w:r w:rsidRPr="006D58D9">
        <w:rPr>
          <w:rStyle w:val="StyleUnderline"/>
        </w:rPr>
        <w:t xml:space="preserve">—much as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 xml:space="preserve">tates </w:t>
      </w:r>
      <w:r w:rsidRPr="005C4F12">
        <w:rPr>
          <w:rStyle w:val="StyleUnderline"/>
          <w:highlight w:val="green"/>
        </w:rPr>
        <w:t>suspended the</w:t>
      </w:r>
      <w:r w:rsidRPr="005C4F12">
        <w:rPr>
          <w:sz w:val="16"/>
          <w:highlight w:val="green"/>
        </w:rPr>
        <w:t xml:space="preserve"> </w:t>
      </w:r>
      <w:r w:rsidRPr="005C4F12">
        <w:rPr>
          <w:rStyle w:val="StyleUnderline"/>
          <w:highlight w:val="green"/>
        </w:rPr>
        <w:t>operation of the U.S. Constitution</w:t>
      </w:r>
      <w:r w:rsidRPr="006D58D9">
        <w:rPr>
          <w:rStyle w:val="StyleUnderline"/>
        </w:rPr>
        <w:t xml:space="preserve"> in excluding Chinese immigration </w:t>
      </w:r>
      <w:r w:rsidRPr="006D58D9">
        <w:rPr>
          <w:sz w:val="16"/>
        </w:rPr>
        <w:t xml:space="preserve">in the nineteenth century. While WTO rules are based on market economy assumptions, they do not legally require that member states structure their political economies in a particular way. China’s accession protocol, however, makes it an international legal obligation for the PRC to convert to a market economy— an extraordinary surrender of China’s freedom to structure its political economy. As Julia </w:t>
      </w:r>
      <w:proofErr w:type="spellStart"/>
      <w:r w:rsidRPr="006D58D9">
        <w:rPr>
          <w:sz w:val="16"/>
        </w:rPr>
        <w:t>Ya</w:t>
      </w:r>
      <w:proofErr w:type="spellEnd"/>
      <w:r w:rsidRPr="006D58D9">
        <w:rPr>
          <w:sz w:val="16"/>
        </w:rPr>
        <w:t xml:space="preserve"> Qin points out, the</w:t>
      </w:r>
      <w:r w:rsidRPr="006D58D9">
        <w:rPr>
          <w:rStyle w:val="StyleUnderline"/>
        </w:rPr>
        <w:t xml:space="preserve"> </w:t>
      </w:r>
      <w:r w:rsidRPr="005C4F12">
        <w:rPr>
          <w:rStyle w:val="StyleUnderline"/>
          <w:highlight w:val="green"/>
        </w:rPr>
        <w:t>singling out of China creates different classes among the member-states</w:t>
      </w:r>
      <w:r w:rsidRPr="006D58D9">
        <w:rPr>
          <w:sz w:val="16"/>
        </w:rPr>
        <w:t xml:space="preserve"> of the organization </w:t>
      </w:r>
      <w:r w:rsidRPr="005C4F12">
        <w:rPr>
          <w:rStyle w:val="StyleUnderline"/>
          <w:highlight w:val="green"/>
        </w:rPr>
        <w:t>and</w:t>
      </w:r>
      <w:r w:rsidRPr="006D58D9">
        <w:rPr>
          <w:sz w:val="16"/>
        </w:rPr>
        <w:t xml:space="preserve"> thus </w:t>
      </w:r>
      <w:r w:rsidRPr="005C4F12">
        <w:rPr>
          <w:rStyle w:val="StyleUnderline"/>
          <w:highlight w:val="green"/>
        </w:rPr>
        <w:t>violates</w:t>
      </w:r>
      <w:r w:rsidRPr="006D58D9">
        <w:rPr>
          <w:rStyle w:val="StyleUnderline"/>
        </w:rPr>
        <w:t xml:space="preserve"> the WTO’s </w:t>
      </w:r>
      <w:r w:rsidRPr="005C4F12">
        <w:rPr>
          <w:rStyle w:val="StyleUnderline"/>
          <w:highlight w:val="green"/>
        </w:rPr>
        <w:t>fundamental principle of nondiscrimination</w:t>
      </w:r>
      <w:r w:rsidRPr="006D58D9">
        <w:rPr>
          <w:sz w:val="16"/>
        </w:rPr>
        <w:t xml:space="preserve">, </w:t>
      </w:r>
      <w:r w:rsidRPr="006D58D9">
        <w:rPr>
          <w:rStyle w:val="StyleUnderline"/>
        </w:rPr>
        <w:t>while</w:t>
      </w:r>
      <w:r w:rsidRPr="006D58D9">
        <w:rPr>
          <w:sz w:val="16"/>
        </w:rPr>
        <w:t xml:space="preserve"> also </w:t>
      </w:r>
      <w:r w:rsidRPr="006D58D9">
        <w:rPr>
          <w:rStyle w:val="StyleUnderline"/>
        </w:rPr>
        <w:t xml:space="preserve">contravening the organization’s overall commitment to a rule-based trading system. </w:t>
      </w:r>
      <w:r w:rsidRPr="006D58D9">
        <w:rPr>
          <w:sz w:val="16"/>
        </w:rPr>
        <w:t> No doubt</w:t>
      </w:r>
      <w:r w:rsidRPr="006D58D9">
        <w:rPr>
          <w:rStyle w:val="StyleUnderline"/>
        </w:rPr>
        <w:t xml:space="preserve"> the sheer size of China’s economy was one major cause of Western anxiety about its WTO membership</w:t>
      </w:r>
      <w:r w:rsidRPr="006D58D9">
        <w:rPr>
          <w:sz w:val="16"/>
        </w:rPr>
        <w:t xml:space="preserve">, </w:t>
      </w:r>
      <w:r w:rsidRPr="006D58D9">
        <w:rPr>
          <w:rStyle w:val="StyleUnderline"/>
        </w:rPr>
        <w:t>but equally importantly</w:t>
      </w:r>
      <w:r w:rsidRPr="006D58D9">
        <w:rPr>
          <w:sz w:val="16"/>
        </w:rPr>
        <w:t xml:space="preserve">, now as before, </w:t>
      </w:r>
      <w:r w:rsidRPr="005C4F12">
        <w:rPr>
          <w:rStyle w:val="StyleUnderline"/>
          <w:highlight w:val="green"/>
        </w:rPr>
        <w:t>China continues to be defined by not-having-law</w:t>
      </w:r>
      <w:r w:rsidRPr="006D58D9">
        <w:rPr>
          <w:sz w:val="16"/>
        </w:rPr>
        <w:t xml:space="preserve">, </w:t>
      </w:r>
      <w:r w:rsidRPr="006D58D9">
        <w:rPr>
          <w:rStyle w:val="StyleUnderline"/>
        </w:rPr>
        <w:t>and</w:t>
      </w:r>
      <w:r w:rsidRPr="006D58D9">
        <w:rPr>
          <w:sz w:val="16"/>
        </w:rPr>
        <w:t xml:space="preserve"> as before, this means that China </w:t>
      </w:r>
      <w:r w:rsidRPr="006D58D9">
        <w:rPr>
          <w:rStyle w:val="StyleUnderline"/>
        </w:rPr>
        <w:t>must be made lawful.</w:t>
      </w:r>
      <w:r w:rsidRPr="006D58D9">
        <w:rPr>
          <w:sz w:val="16"/>
        </w:rPr>
        <w:t xml:space="preserve"> As a goal, lawfulness is surely defensible, but its defense still needs to be articulated. It is not simply </w:t>
      </w:r>
      <w:proofErr w:type="spellStart"/>
      <w:r w:rsidRPr="006D58D9">
        <w:rPr>
          <w:sz w:val="16"/>
        </w:rPr>
        <w:t>selfevident</w:t>
      </w:r>
      <w:proofErr w:type="spellEnd"/>
      <w:r w:rsidRPr="006D58D9">
        <w:rPr>
          <w:sz w:val="16"/>
        </w:rPr>
        <w:t xml:space="preserve">, and it must take into account the historical and logical contradictions that it necessarily entails. </w:t>
      </w:r>
      <w:r w:rsidRPr="006D58D9">
        <w:rPr>
          <w:rStyle w:val="StyleUnderline"/>
        </w:rPr>
        <w:t xml:space="preserve">What does it mean for the WTO and others to </w:t>
      </w:r>
      <w:proofErr w:type="gramStart"/>
      <w:r w:rsidRPr="006D58D9">
        <w:rPr>
          <w:rStyle w:val="StyleUnderline"/>
        </w:rPr>
        <w:t>demand ,</w:t>
      </w:r>
      <w:proofErr w:type="gramEnd"/>
      <w:r w:rsidRPr="006D58D9">
        <w:rPr>
          <w:rStyle w:val="StyleUnderline"/>
        </w:rPr>
        <w:t xml:space="preserve"> possibly even impose, a regime of rule-of-law, even as they suspend their own rules in dealing with China?</w:t>
      </w:r>
      <w:r w:rsidRPr="006D58D9">
        <w:rPr>
          <w:sz w:val="16"/>
        </w:rPr>
        <w:t xml:space="preserve"> As an ideal, rule-of-law is far more attractive than forcing China to open its markets for opium, yet that fact alone does not relieve its advocates from the burden of a history where demands for law were often window dressings for other agendas.  Indeed, </w:t>
      </w:r>
      <w:r w:rsidRPr="006D58D9">
        <w:rPr>
          <w:rStyle w:val="StyleUnderline"/>
        </w:rPr>
        <w:t>China continues to occupy an unstable position in teleological schemas of U.S.-led legal development.</w:t>
      </w:r>
      <w:r w:rsidRPr="006D58D9">
        <w:rPr>
          <w:sz w:val="16"/>
        </w:rPr>
        <w:t xml:space="preserve"> The </w:t>
      </w:r>
      <w:r w:rsidRPr="006D58D9">
        <w:rPr>
          <w:rStyle w:val="StyleUnderline"/>
        </w:rPr>
        <w:t>Chinese economic and legal systems are today said to be in transition</w:t>
      </w:r>
      <w:r w:rsidRPr="006D58D9">
        <w:rPr>
          <w:sz w:val="16"/>
        </w:rPr>
        <w:t>, much in the same way as the post- Socialist states of Eastern Europe have been described by the ever-growing academic subfield of “</w:t>
      </w:r>
      <w:proofErr w:type="spellStart"/>
      <w:r w:rsidRPr="006D58D9">
        <w:rPr>
          <w:sz w:val="16"/>
        </w:rPr>
        <w:t>transitologists</w:t>
      </w:r>
      <w:proofErr w:type="spellEnd"/>
      <w:r w:rsidRPr="006D58D9">
        <w:rPr>
          <w:sz w:val="16"/>
        </w:rPr>
        <w:t xml:space="preserve">.”  As Chapter 1 suggested, </w:t>
      </w:r>
      <w:r w:rsidRPr="006D58D9">
        <w:rPr>
          <w:rStyle w:val="StyleUnderline"/>
        </w:rPr>
        <w:t xml:space="preserve">the unstated implication </w:t>
      </w:r>
      <w:r w:rsidRPr="006D58D9">
        <w:rPr>
          <w:sz w:val="16"/>
        </w:rPr>
        <w:t xml:space="preserve">of the seemingly innocuous notion of transition </w:t>
      </w:r>
      <w:r w:rsidRPr="006D58D9">
        <w:rPr>
          <w:rStyle w:val="StyleUnderline"/>
        </w:rPr>
        <w:t>is that whatever distinctive forms China may have adopted for now</w:t>
      </w:r>
      <w:r w:rsidRPr="006D58D9">
        <w:rPr>
          <w:sz w:val="16"/>
        </w:rPr>
        <w:t xml:space="preserve">, those forms </w:t>
      </w:r>
      <w:r w:rsidRPr="006D58D9">
        <w:rPr>
          <w:rStyle w:val="StyleUnderline"/>
        </w:rPr>
        <w:t>are ultimately not authentic</w:t>
      </w:r>
      <w:r w:rsidRPr="006D58D9">
        <w:rPr>
          <w:sz w:val="16"/>
        </w:rPr>
        <w:t>. Until it has fully “modernized,” China will remain in transit. Moreover, to the extent that “</w:t>
      </w:r>
      <w:r w:rsidRPr="006D58D9">
        <w:rPr>
          <w:rStyle w:val="StyleUnderline"/>
        </w:rPr>
        <w:t>we” are not in transition</w:t>
      </w:r>
      <w:r w:rsidRPr="006D58D9">
        <w:rPr>
          <w:sz w:val="16"/>
        </w:rPr>
        <w:t xml:space="preserve">, by implication </w:t>
      </w:r>
      <w:r w:rsidRPr="006D58D9">
        <w:rPr>
          <w:rStyle w:val="StyleUnderline"/>
        </w:rPr>
        <w:t xml:space="preserve">“we have arrived” at the ultimate destination: a (highly idealized) U.S.-style market economy. </w:t>
      </w:r>
      <w:r w:rsidRPr="006D58D9">
        <w:rPr>
          <w:sz w:val="16"/>
        </w:rPr>
        <w:t xml:space="preserve"> Even if the naïve evangelism of the Law and Development movement of the 1970s has receded, at least in its overt form, it has been replaced with the ostensibly more generous assumption that China and the rest of the world will, one day, simply “catch up” with the West </w:t>
      </w:r>
      <w:proofErr w:type="gramStart"/>
      <w:r w:rsidRPr="006D58D9">
        <w:rPr>
          <w:sz w:val="16"/>
        </w:rPr>
        <w:t xml:space="preserve">( </w:t>
      </w:r>
      <w:r w:rsidRPr="006D58D9">
        <w:rPr>
          <w:rFonts w:ascii="微软雅黑" w:eastAsia="微软雅黑" w:hAnsi="微软雅黑" w:cs="微软雅黑" w:hint="eastAsia"/>
          <w:sz w:val="16"/>
        </w:rPr>
        <w:t>䍩</w:t>
      </w:r>
      <w:proofErr w:type="gramEnd"/>
      <w:r w:rsidRPr="006D58D9">
        <w:rPr>
          <w:sz w:val="16"/>
        </w:rPr>
        <w:t xml:space="preserve"> </w:t>
      </w:r>
      <w:r w:rsidRPr="006D58D9">
        <w:rPr>
          <w:rFonts w:ascii="Cambria" w:hAnsi="Cambria" w:cs="Cambria"/>
          <w:sz w:val="16"/>
        </w:rPr>
        <w:t>Ϟ</w:t>
      </w:r>
      <w:r w:rsidRPr="006D58D9">
        <w:rPr>
          <w:sz w:val="16"/>
        </w:rPr>
        <w:t xml:space="preserve"> ).  Benign as this sounds, this developmental model is only one recent example of </w:t>
      </w:r>
      <w:proofErr w:type="spellStart"/>
      <w:r w:rsidRPr="006D58D9">
        <w:rPr>
          <w:sz w:val="16"/>
        </w:rPr>
        <w:t>neoHegelian</w:t>
      </w:r>
      <w:proofErr w:type="spellEnd"/>
      <w:r w:rsidRPr="006D58D9">
        <w:rPr>
          <w:sz w:val="16"/>
        </w:rPr>
        <w:t xml:space="preserve"> evolutionary schemes in which “China always furnishes a beginning to be improved on,” in </w:t>
      </w:r>
      <w:proofErr w:type="spellStart"/>
      <w:r w:rsidRPr="006D58D9">
        <w:rPr>
          <w:sz w:val="16"/>
        </w:rPr>
        <w:t>Haun</w:t>
      </w:r>
      <w:proofErr w:type="spellEnd"/>
      <w:r w:rsidRPr="006D58D9">
        <w:rPr>
          <w:sz w:val="16"/>
        </w:rPr>
        <w:t xml:space="preserve"> </w:t>
      </w:r>
      <w:proofErr w:type="spellStart"/>
      <w:r w:rsidRPr="006D58D9">
        <w:rPr>
          <w:sz w:val="16"/>
        </w:rPr>
        <w:t>Saussy’s</w:t>
      </w:r>
      <w:proofErr w:type="spellEnd"/>
      <w:r w:rsidRPr="006D58D9">
        <w:rPr>
          <w:sz w:val="16"/>
        </w:rPr>
        <w:t xml:space="preserve"> phrase.  It should be evident that </w:t>
      </w:r>
      <w:r w:rsidRPr="006D58D9">
        <w:rPr>
          <w:rStyle w:val="StyleUnderline"/>
        </w:rPr>
        <w:t xml:space="preserve">the </w:t>
      </w:r>
      <w:r w:rsidRPr="00AC0B53">
        <w:rPr>
          <w:rStyle w:val="StyleUnderline"/>
          <w:highlight w:val="green"/>
        </w:rPr>
        <w:t xml:space="preserve">relationship between the </w:t>
      </w:r>
      <w:r w:rsidRPr="00AC0B53">
        <w:rPr>
          <w:rStyle w:val="StyleUnderline"/>
          <w:highlight w:val="green"/>
        </w:rPr>
        <w:lastRenderedPageBreak/>
        <w:t>Chinese legal tradition and modernity cannot be</w:t>
      </w:r>
      <w:r w:rsidRPr="006D58D9">
        <w:rPr>
          <w:rStyle w:val="StyleUnderline"/>
        </w:rPr>
        <w:t xml:space="preserve"> simply a </w:t>
      </w:r>
      <w:r w:rsidRPr="00AC0B53">
        <w:rPr>
          <w:rStyle w:val="StyleUnderline"/>
          <w:highlight w:val="green"/>
        </w:rPr>
        <w:t>one-sided</w:t>
      </w:r>
      <w:r w:rsidRPr="006D58D9">
        <w:rPr>
          <w:rStyle w:val="StyleUnderline"/>
        </w:rPr>
        <w:t xml:space="preserve"> affair, with the West providing the blueprint for a modern legal order and China merely executing it.</w:t>
      </w:r>
    </w:p>
    <w:p w14:paraId="7A2E2BAA" w14:textId="77777777" w:rsidR="009272C4" w:rsidRDefault="009272C4" w:rsidP="009272C4"/>
    <w:p w14:paraId="584E0D32" w14:textId="77777777" w:rsidR="009272C4" w:rsidRPr="00AB0759" w:rsidRDefault="009272C4" w:rsidP="009272C4">
      <w:pPr>
        <w:pStyle w:val="Heading4"/>
        <w:rPr>
          <w:rStyle w:val="StyleUnderline"/>
          <w:b w:val="0"/>
          <w:sz w:val="26"/>
          <w:u w:val="none"/>
        </w:rPr>
      </w:pPr>
      <w:r w:rsidRPr="00AB0759">
        <w:rPr>
          <w:rStyle w:val="StyleUnderline"/>
          <w:sz w:val="26"/>
          <w:u w:val="none"/>
        </w:rPr>
        <w:t xml:space="preserve">Western conceptions of law have </w:t>
      </w:r>
      <w:r>
        <w:rPr>
          <w:rStyle w:val="StyleUnderline"/>
          <w:sz w:val="26"/>
          <w:u w:val="none"/>
        </w:rPr>
        <w:t xml:space="preserve">globalized, </w:t>
      </w:r>
      <w:r w:rsidRPr="00AB0759">
        <w:rPr>
          <w:rStyle w:val="StyleUnderline"/>
          <w:sz w:val="26"/>
          <w:u w:val="none"/>
        </w:rPr>
        <w:t>transform</w:t>
      </w:r>
      <w:r>
        <w:rPr>
          <w:rStyle w:val="StyleUnderline"/>
          <w:sz w:val="26"/>
          <w:u w:val="none"/>
        </w:rPr>
        <w:t>ing C</w:t>
      </w:r>
      <w:r w:rsidRPr="00AB0759">
        <w:rPr>
          <w:rStyle w:val="StyleUnderline"/>
          <w:sz w:val="26"/>
          <w:u w:val="none"/>
        </w:rPr>
        <w:t xml:space="preserve">hinese </w:t>
      </w:r>
      <w:r>
        <w:rPr>
          <w:rStyle w:val="StyleUnderline"/>
          <w:sz w:val="26"/>
          <w:u w:val="none"/>
        </w:rPr>
        <w:t>citizens into legal subjects</w:t>
      </w:r>
      <w:r w:rsidRPr="00AB0759">
        <w:rPr>
          <w:rStyle w:val="StyleUnderline"/>
          <w:sz w:val="26"/>
          <w:u w:val="none"/>
        </w:rPr>
        <w:t xml:space="preserve"> </w:t>
      </w:r>
    </w:p>
    <w:p w14:paraId="455D1B7E" w14:textId="77777777" w:rsidR="009272C4" w:rsidRDefault="009272C4" w:rsidP="009272C4">
      <w:proofErr w:type="spellStart"/>
      <w:r w:rsidRPr="00470D0E">
        <w:rPr>
          <w:rStyle w:val="Style13ptBold"/>
        </w:rPr>
        <w:t>Ruskola</w:t>
      </w:r>
      <w:proofErr w:type="spellEnd"/>
      <w:r w:rsidRPr="00470D0E">
        <w:rPr>
          <w:rStyle w:val="Style13ptBold"/>
        </w:rPr>
        <w:t xml:space="preserve"> 13</w:t>
      </w:r>
      <w:r>
        <w:t xml:space="preserve"> (</w:t>
      </w:r>
      <w:proofErr w:type="spellStart"/>
      <w:r>
        <w:t>Teemu</w:t>
      </w:r>
      <w:proofErr w:type="spellEnd"/>
      <w:r>
        <w:t xml:space="preserve">, Professor of Law: Affiliated Faculty Member in Comparative Literature; East Asian Studies; History; and Women's, Gender and Sexuality Studies, </w:t>
      </w:r>
      <w:r w:rsidRPr="00470D0E">
        <w:rPr>
          <w:i/>
        </w:rPr>
        <w:t xml:space="preserve">Legal </w:t>
      </w:r>
      <w:proofErr w:type="gramStart"/>
      <w:r w:rsidRPr="00470D0E">
        <w:rPr>
          <w:i/>
        </w:rPr>
        <w:t>Orientalism :</w:t>
      </w:r>
      <w:proofErr w:type="gramEnd"/>
      <w:r w:rsidRPr="00470D0E">
        <w:rPr>
          <w:i/>
        </w:rPr>
        <w:t xml:space="preserve"> China, the United States, and Modern Law</w:t>
      </w:r>
      <w:r w:rsidRPr="00470D0E">
        <w:t>,</w:t>
      </w:r>
      <w:r>
        <w:t xml:space="preserve"> Harvard University Press,</w:t>
      </w:r>
      <w:r w:rsidRPr="00470D0E">
        <w:t xml:space="preserve"> </w:t>
      </w:r>
      <w:r>
        <w:t xml:space="preserve">p. 207 – 208) | </w:t>
      </w:r>
      <w:proofErr w:type="spellStart"/>
      <w:r>
        <w:t>js</w:t>
      </w:r>
      <w:proofErr w:type="spellEnd"/>
    </w:p>
    <w:p w14:paraId="1FF492EF" w14:textId="77777777" w:rsidR="009272C4" w:rsidRDefault="009272C4" w:rsidP="009272C4">
      <w:pPr>
        <w:rPr>
          <w:sz w:val="16"/>
        </w:rPr>
      </w:pPr>
      <w:r w:rsidRPr="00AB0759">
        <w:rPr>
          <w:sz w:val="16"/>
        </w:rPr>
        <w:t xml:space="preserve">From this perspective, how should we understand the stunning </w:t>
      </w:r>
      <w:r w:rsidRPr="00AC0B53">
        <w:rPr>
          <w:rStyle w:val="StyleUnderline"/>
          <w:highlight w:val="green"/>
        </w:rPr>
        <w:t>legal</w:t>
      </w:r>
      <w:r w:rsidRPr="00AC0B53">
        <w:rPr>
          <w:sz w:val="16"/>
          <w:highlight w:val="green"/>
        </w:rPr>
        <w:t xml:space="preserve"> </w:t>
      </w:r>
      <w:r w:rsidRPr="00AC0B53">
        <w:rPr>
          <w:rStyle w:val="StyleUnderline"/>
          <w:highlight w:val="green"/>
        </w:rPr>
        <w:t>changes</w:t>
      </w:r>
      <w:r w:rsidRPr="00AB0759">
        <w:rPr>
          <w:sz w:val="16"/>
        </w:rPr>
        <w:t xml:space="preserve">, </w:t>
      </w:r>
      <w:r w:rsidRPr="004466FE">
        <w:rPr>
          <w:rStyle w:val="StyleUnderline"/>
        </w:rPr>
        <w:t>and changes in attitudes to</w:t>
      </w:r>
      <w:r w:rsidRPr="00AB0759">
        <w:rPr>
          <w:sz w:val="16"/>
        </w:rPr>
        <w:t xml:space="preserve"> </w:t>
      </w:r>
      <w:r w:rsidRPr="004466FE">
        <w:rPr>
          <w:rStyle w:val="StyleUnderline"/>
        </w:rPr>
        <w:t>law</w:t>
      </w:r>
      <w:r w:rsidRPr="00AB0759">
        <w:rPr>
          <w:sz w:val="16"/>
        </w:rPr>
        <w:t xml:space="preserve">, that have taken place </w:t>
      </w:r>
      <w:r w:rsidRPr="00AC0B53">
        <w:rPr>
          <w:rStyle w:val="StyleUnderline"/>
          <w:highlight w:val="green"/>
        </w:rPr>
        <w:t>in China</w:t>
      </w:r>
      <w:r w:rsidRPr="00AB0759">
        <w:rPr>
          <w:sz w:val="16"/>
        </w:rPr>
        <w:t xml:space="preserve"> since 1978? In many ways, they </w:t>
      </w:r>
      <w:r w:rsidRPr="004466FE">
        <w:rPr>
          <w:rStyle w:val="StyleUnderline"/>
        </w:rPr>
        <w:t xml:space="preserve">would seem to </w:t>
      </w:r>
      <w:r w:rsidRPr="00AC0B53">
        <w:rPr>
          <w:rStyle w:val="StyleUnderline"/>
          <w:highlight w:val="green"/>
        </w:rPr>
        <w:t>represent the triumph</w:t>
      </w:r>
      <w:r w:rsidRPr="004466FE">
        <w:rPr>
          <w:rStyle w:val="StyleUnderline"/>
        </w:rPr>
        <w:t xml:space="preserve"> of the logic </w:t>
      </w:r>
      <w:r w:rsidRPr="00AC0B53">
        <w:rPr>
          <w:rStyle w:val="StyleUnderline"/>
          <w:highlight w:val="green"/>
        </w:rPr>
        <w:t>of legal Orientalism</w:t>
      </w:r>
      <w:r w:rsidRPr="004466FE">
        <w:rPr>
          <w:rStyle w:val="StyleUnderline"/>
        </w:rPr>
        <w:t xml:space="preserve">, with China slowly clearing away </w:t>
      </w:r>
      <w:r w:rsidRPr="00AB0759">
        <w:rPr>
          <w:sz w:val="16"/>
        </w:rPr>
        <w:t>the obstacles posed by</w:t>
      </w:r>
      <w:r w:rsidRPr="004466FE">
        <w:rPr>
          <w:rStyle w:val="StyleUnderline"/>
        </w:rPr>
        <w:t xml:space="preserve"> its</w:t>
      </w:r>
      <w:r w:rsidRPr="00AB0759">
        <w:rPr>
          <w:sz w:val="16"/>
        </w:rPr>
        <w:t xml:space="preserve"> (particular)</w:t>
      </w:r>
      <w:r w:rsidRPr="004466FE">
        <w:rPr>
          <w:rStyle w:val="StyleUnderline"/>
        </w:rPr>
        <w:t xml:space="preserve"> political traditions to make way for law’s </w:t>
      </w:r>
      <w:r w:rsidRPr="00AB0759">
        <w:rPr>
          <w:sz w:val="16"/>
        </w:rPr>
        <w:t>(</w:t>
      </w:r>
      <w:r w:rsidRPr="004466FE">
        <w:rPr>
          <w:rStyle w:val="StyleUnderline"/>
        </w:rPr>
        <w:t>universal</w:t>
      </w:r>
      <w:r w:rsidRPr="00AB0759">
        <w:rPr>
          <w:sz w:val="16"/>
        </w:rPr>
        <w:t>)</w:t>
      </w:r>
      <w:r w:rsidRPr="004466FE">
        <w:rPr>
          <w:rStyle w:val="StyleUnderline"/>
        </w:rPr>
        <w:t xml:space="preserve"> development— </w:t>
      </w:r>
      <w:r w:rsidRPr="00AC0B53">
        <w:rPr>
          <w:rStyle w:val="StyleUnderline"/>
          <w:highlight w:val="green"/>
        </w:rPr>
        <w:t>exemplified</w:t>
      </w:r>
      <w:r w:rsidRPr="004466FE">
        <w:rPr>
          <w:rStyle w:val="StyleUnderline"/>
        </w:rPr>
        <w:t xml:space="preserve"> in turn </w:t>
      </w:r>
      <w:r w:rsidRPr="00AC0B53">
        <w:rPr>
          <w:rStyle w:val="StyleUnderline"/>
          <w:highlight w:val="green"/>
        </w:rPr>
        <w:t>by a U.S.-championed rule-of-law model as the new “standard</w:t>
      </w:r>
      <w:r w:rsidRPr="004466FE">
        <w:rPr>
          <w:rStyle w:val="StyleUnderline"/>
        </w:rPr>
        <w:t xml:space="preserve"> of civilization,” the ultimate measure of constitutional fitness for inclusion in international society.</w:t>
      </w:r>
      <w:r w:rsidRPr="00AB0759">
        <w:rPr>
          <w:sz w:val="16"/>
        </w:rPr>
        <w:t xml:space="preserve"> Insofar as we have analyzed the history of America’s extraterritorial empire in China as a colonialism without colonies, </w:t>
      </w:r>
      <w:r w:rsidRPr="004466FE">
        <w:rPr>
          <w:rStyle w:val="StyleUnderline"/>
        </w:rPr>
        <w:t xml:space="preserve">much of </w:t>
      </w:r>
      <w:r w:rsidRPr="00AC0B53">
        <w:rPr>
          <w:rStyle w:val="StyleUnderline"/>
          <w:highlight w:val="green"/>
        </w:rPr>
        <w:t>China’s modern law reform can be interpreted as a colonialism</w:t>
      </w:r>
      <w:r w:rsidRPr="004466FE">
        <w:rPr>
          <w:rStyle w:val="StyleUnderline"/>
        </w:rPr>
        <w:t xml:space="preserve"> without </w:t>
      </w:r>
      <w:r w:rsidRPr="00AB0759">
        <w:rPr>
          <w:sz w:val="16"/>
        </w:rPr>
        <w:t>even</w:t>
      </w:r>
      <w:r w:rsidRPr="004466FE">
        <w:rPr>
          <w:rStyle w:val="StyleUnderline"/>
        </w:rPr>
        <w:t xml:space="preserve"> colonizers</w:t>
      </w:r>
      <w:r w:rsidRPr="00AB0759">
        <w:rPr>
          <w:sz w:val="16"/>
        </w:rPr>
        <w:t>. No matter how the Chinese government chooses to characterize its political and legal values</w:t>
      </w:r>
      <w:proofErr w:type="gramStart"/>
      <w:r w:rsidRPr="00AB0759">
        <w:rPr>
          <w:sz w:val="16"/>
        </w:rPr>
        <w:t>—“</w:t>
      </w:r>
      <w:proofErr w:type="gramEnd"/>
      <w:r w:rsidRPr="00AB0759">
        <w:rPr>
          <w:sz w:val="16"/>
        </w:rPr>
        <w:t>socialist,” “Asian,” or informed by “Chinese characteristics”—it remains a fact of fundamental importance that the PRC today has in fact “</w:t>
      </w:r>
      <w:proofErr w:type="spellStart"/>
      <w:r w:rsidRPr="00AB0759">
        <w:rPr>
          <w:sz w:val="16"/>
        </w:rPr>
        <w:t>juridified</w:t>
      </w:r>
      <w:proofErr w:type="spellEnd"/>
      <w:r w:rsidRPr="00AB0759">
        <w:rPr>
          <w:sz w:val="16"/>
        </w:rPr>
        <w:t xml:space="preserve">” itself in terms of how it exercises its sovereignty both externally vis-à-vis other states and internally over its citizens. As far as the source of its external sovereignty is concerned, </w:t>
      </w:r>
      <w:r w:rsidRPr="00E816D5">
        <w:rPr>
          <w:rStyle w:val="StyleUnderline"/>
        </w:rPr>
        <w:t>it has been inducted into the system of nation-states organized under the aegis of (Euro-American) international law</w:t>
      </w:r>
      <w:r w:rsidRPr="00AB0759">
        <w:rPr>
          <w:sz w:val="16"/>
        </w:rPr>
        <w:t xml:space="preserve">, and today it is a member not only of the United Nations but also the WTO. </w:t>
      </w:r>
      <w:r w:rsidRPr="00E816D5">
        <w:rPr>
          <w:rStyle w:val="StyleUnderline"/>
        </w:rPr>
        <w:t xml:space="preserve">These developments </w:t>
      </w:r>
      <w:r w:rsidRPr="00AB0759">
        <w:rPr>
          <w:sz w:val="16"/>
        </w:rPr>
        <w:t>stand in stark</w:t>
      </w:r>
      <w:r w:rsidRPr="00E816D5">
        <w:rPr>
          <w:rStyle w:val="StyleUnderline"/>
        </w:rPr>
        <w:t xml:space="preserve"> contrast to China’s erstwhile disinterest in accommodating itself to North Atlantic modernity</w:t>
      </w:r>
      <w:r w:rsidRPr="00AB0759">
        <w:rPr>
          <w:sz w:val="16"/>
        </w:rPr>
        <w:t xml:space="preserve">. If indeed the tragic irony of the Opium War was its use of force in the name of free trade, it is an equally great irony that some one hundred and fifty years later China waged a major political battle to gain admission into the trade regime of the WTO. </w:t>
      </w:r>
      <w:r w:rsidRPr="00E816D5">
        <w:rPr>
          <w:rStyle w:val="StyleUnderline"/>
        </w:rPr>
        <w:t>While it is possible to analyze China’s membership in the WTO as</w:t>
      </w:r>
      <w:r w:rsidRPr="00AB0759">
        <w:rPr>
          <w:sz w:val="16"/>
        </w:rPr>
        <w:t xml:space="preserve"> “extraterritoriality by other means”—</w:t>
      </w:r>
      <w:r w:rsidRPr="00E816D5">
        <w:rPr>
          <w:rStyle w:val="StyleUnderline"/>
        </w:rPr>
        <w:t>territorializing Euro-American law in China as Chinese law</w:t>
      </w:r>
      <w:r w:rsidRPr="00AB0759">
        <w:rPr>
          <w:sz w:val="16"/>
        </w:rPr>
        <w:t>—</w:t>
      </w:r>
      <w:r w:rsidRPr="00E816D5">
        <w:rPr>
          <w:rStyle w:val="StyleUnderline"/>
        </w:rPr>
        <w:t>there is an even more profound sense in which the colonial project of modern law has been successful</w:t>
      </w:r>
      <w:r w:rsidRPr="00AB0759">
        <w:rPr>
          <w:sz w:val="16"/>
        </w:rPr>
        <w:t xml:space="preserve">. </w:t>
      </w:r>
      <w:r w:rsidRPr="00E816D5">
        <w:rPr>
          <w:rStyle w:val="StyleUnderline"/>
        </w:rPr>
        <w:t>That is its ability to colonize the legal subject, and even the notion of the political itself. Today law is universal</w:t>
      </w:r>
      <w:r w:rsidRPr="00AB0759">
        <w:rPr>
          <w:sz w:val="16"/>
        </w:rPr>
        <w:t>, not only in a geographic sense— having literally colonized the planet—</w:t>
      </w:r>
      <w:r w:rsidRPr="00E816D5">
        <w:rPr>
          <w:rStyle w:val="StyleUnderline"/>
        </w:rPr>
        <w:t>but also in the phenomenological sense of having colonized the lifeworld.</w:t>
      </w:r>
      <w:r w:rsidRPr="00AB0759">
        <w:rPr>
          <w:sz w:val="16"/>
        </w:rPr>
        <w:t xml:space="preserve"> Evidently </w:t>
      </w:r>
      <w:r w:rsidRPr="00E816D5">
        <w:rPr>
          <w:rStyle w:val="StyleUnderline"/>
        </w:rPr>
        <w:t xml:space="preserve">the modern legal </w:t>
      </w:r>
      <w:r w:rsidRPr="00AC0B53">
        <w:rPr>
          <w:rStyle w:val="StyleUnderline"/>
          <w:highlight w:val="green"/>
        </w:rPr>
        <w:t>project has succeeded in creating Chinese subjects</w:t>
      </w:r>
      <w:r w:rsidRPr="00E816D5">
        <w:rPr>
          <w:rStyle w:val="StyleUnderline"/>
        </w:rPr>
        <w:t xml:space="preserve"> who desire law and conceive of politics in </w:t>
      </w:r>
      <w:proofErr w:type="spellStart"/>
      <w:r w:rsidRPr="00E816D5">
        <w:rPr>
          <w:rStyle w:val="StyleUnderline"/>
        </w:rPr>
        <w:t>juridified</w:t>
      </w:r>
      <w:proofErr w:type="spellEnd"/>
      <w:r w:rsidRPr="00E816D5">
        <w:rPr>
          <w:rStyle w:val="StyleUnderline"/>
        </w:rPr>
        <w:t xml:space="preserve"> terms</w:t>
      </w:r>
      <w:r w:rsidRPr="00AB0759">
        <w:rPr>
          <w:sz w:val="16"/>
        </w:rPr>
        <w:t xml:space="preserve">. From this perspective, the </w:t>
      </w:r>
      <w:proofErr w:type="spellStart"/>
      <w:r w:rsidRPr="00AB0759">
        <w:rPr>
          <w:sz w:val="16"/>
        </w:rPr>
        <w:t>juridification</w:t>
      </w:r>
      <w:proofErr w:type="spellEnd"/>
      <w:r w:rsidRPr="00AB0759">
        <w:rPr>
          <w:sz w:val="16"/>
        </w:rPr>
        <w:t xml:space="preserve"> of Chinese sovereignty is indeed one of the crowning achievements of international law in the twentieth century. At the same time, China’s national subjects too have been clothed in the legal garb of modern citizenship. It goes without saying that Chinese citizenship remains a distinctive one. As Elizabeth Perry notes, the Chinese term for citizen </w:t>
      </w:r>
      <w:proofErr w:type="gramStart"/>
      <w:r w:rsidRPr="00AB0759">
        <w:rPr>
          <w:sz w:val="16"/>
        </w:rPr>
        <w:t xml:space="preserve">( </w:t>
      </w:r>
      <w:r w:rsidRPr="00AB0759">
        <w:rPr>
          <w:rFonts w:ascii="Segoe UI Historic" w:hAnsi="Segoe UI Historic" w:cs="Segoe UI Historic"/>
          <w:sz w:val="16"/>
        </w:rPr>
        <w:t>݀</w:t>
      </w:r>
      <w:proofErr w:type="gramEnd"/>
      <w:r w:rsidRPr="00AB0759">
        <w:rPr>
          <w:rFonts w:ascii="Cambria Math" w:hAnsi="Cambria Math" w:cs="Cambria Math"/>
          <w:sz w:val="16"/>
        </w:rPr>
        <w:t>⇥</w:t>
      </w:r>
      <w:r w:rsidRPr="00AB0759">
        <w:rPr>
          <w:sz w:val="16"/>
        </w:rPr>
        <w:t xml:space="preserve"> ) means, in its literal translation, a “public person”— connoting “collective membership in the polity, rather than a claim to individual or inalienable rights vis-à-vis the state.”  Nevertheless, even in the PRC citizenship is a legal status, conferred on a modern political subject. And whatever the official Chinese conception of politics may be today, there is no question that Chinese citizens are conscious of their rights as citizens: they are increasingly suing their employers, landlords, each other, and even the state. </w:t>
      </w:r>
      <w:r w:rsidRPr="00E816D5">
        <w:rPr>
          <w:rStyle w:val="StyleUnderline"/>
        </w:rPr>
        <w:t xml:space="preserve">The putatively nonlegal </w:t>
      </w:r>
      <w:proofErr w:type="spellStart"/>
      <w:r w:rsidRPr="00E816D5">
        <w:rPr>
          <w:rStyle w:val="StyleUnderline"/>
        </w:rPr>
        <w:t>nonsubject</w:t>
      </w:r>
      <w:proofErr w:type="spellEnd"/>
      <w:r w:rsidRPr="00E816D5">
        <w:rPr>
          <w:rStyle w:val="StyleUnderline"/>
        </w:rPr>
        <w:t xml:space="preserve"> of the Orientalist imagination seems to be well on its way to becoming a legal subject. </w:t>
      </w:r>
      <w:r w:rsidRPr="00AB0759">
        <w:rPr>
          <w:sz w:val="16"/>
        </w:rPr>
        <w:t xml:space="preserve"> Consider, also, the simple but remarkable fact that the PRC has yielded even on the ideologically fraught question of (bourgeois) human rights, a foundational element of the United States’ post– Cold War ideological mis- </w:t>
      </w:r>
      <w:proofErr w:type="spellStart"/>
      <w:r w:rsidRPr="00AB0759">
        <w:rPr>
          <w:sz w:val="16"/>
        </w:rPr>
        <w:t>sion</w:t>
      </w:r>
      <w:proofErr w:type="spellEnd"/>
      <w:r w:rsidRPr="00AB0759">
        <w:rPr>
          <w:sz w:val="16"/>
        </w:rPr>
        <w:t xml:space="preserve">. </w:t>
      </w:r>
      <w:r w:rsidRPr="00E816D5">
        <w:rPr>
          <w:rStyle w:val="StyleUnderline"/>
        </w:rPr>
        <w:t>Conceding that being opposed to the idea of human rights is no longer a tenable position in global politics, the PRC enshrined human rights in its Constitution in 2004 and now publishes even its own white papers on human rights.</w:t>
      </w:r>
    </w:p>
    <w:p w14:paraId="78FE2A8F" w14:textId="77777777" w:rsidR="009272C4" w:rsidRPr="009D529F" w:rsidRDefault="009272C4" w:rsidP="00D012A0">
      <w:pPr>
        <w:rPr>
          <w:rStyle w:val="StyleUnderline"/>
          <w:sz w:val="12"/>
          <w:u w:val="none"/>
        </w:rPr>
      </w:pPr>
    </w:p>
    <w:p w14:paraId="6E424C72" w14:textId="77777777" w:rsidR="00D012A0" w:rsidRPr="009D529F" w:rsidRDefault="00D012A0" w:rsidP="00D012A0">
      <w:pPr>
        <w:pStyle w:val="Heading2"/>
      </w:pPr>
      <w:bookmarkStart w:id="2" w:name="_Toc455340902"/>
      <w:r w:rsidRPr="009D529F">
        <w:lastRenderedPageBreak/>
        <w:t>Impact</w:t>
      </w:r>
    </w:p>
    <w:p w14:paraId="727E8C1D" w14:textId="1A7B325C" w:rsidR="00D012A0" w:rsidRPr="009D529F" w:rsidRDefault="00D012A0" w:rsidP="00D012A0">
      <w:pPr>
        <w:pStyle w:val="Heading3"/>
      </w:pPr>
      <w:r w:rsidRPr="009D529F">
        <w:lastRenderedPageBreak/>
        <w:t>Epistemology</w:t>
      </w:r>
      <w:bookmarkEnd w:id="2"/>
    </w:p>
    <w:p w14:paraId="7BD22945" w14:textId="77777777" w:rsidR="00D012A0" w:rsidRPr="009D529F" w:rsidRDefault="00D012A0" w:rsidP="00D012A0">
      <w:pPr>
        <w:pStyle w:val="Heading4"/>
      </w:pPr>
      <w:r w:rsidRPr="009D529F">
        <w:t>Trying to ‘fix’ the East is grounded in paternalistic Orientalism—all their arguments stand on shaky epistemological ground that legitimizes endless violence—turns the case (2:37)</w:t>
      </w:r>
    </w:p>
    <w:p w14:paraId="488647A8" w14:textId="77777777" w:rsidR="00D012A0" w:rsidRPr="009D529F" w:rsidRDefault="00D012A0" w:rsidP="00D012A0">
      <w:r w:rsidRPr="009D529F">
        <w:rPr>
          <w:rStyle w:val="Heading4Char"/>
        </w:rPr>
        <w:t xml:space="preserve">Anand </w:t>
      </w:r>
      <w:r w:rsidRPr="009D529F">
        <w:t>20</w:t>
      </w:r>
      <w:r w:rsidRPr="009D529F">
        <w:rPr>
          <w:rStyle w:val="Heading4Char"/>
        </w:rPr>
        <w:t>07</w:t>
      </w:r>
      <w:r w:rsidRPr="009D529F">
        <w:t xml:space="preserve"> (</w:t>
      </w:r>
      <w:proofErr w:type="spellStart"/>
      <w:r w:rsidRPr="009D529F">
        <w:t>Dibyesh</w:t>
      </w:r>
      <w:proofErr w:type="spellEnd"/>
      <w:r w:rsidRPr="009D529F">
        <w:t xml:space="preserve">, Westminster University International Relations Reader, Western Colonial Representations of the Other, </w:t>
      </w:r>
      <w:hyperlink r:id="rId11" w:history="1">
        <w:r w:rsidRPr="009D529F">
          <w:rPr>
            <w:rStyle w:val="Hyperlink"/>
          </w:rPr>
          <w:t>http://westminsterresearch.wmin.ac.uk/4657/1/Anand_2007_final_author.pdf</w:t>
        </w:r>
      </w:hyperlink>
      <w:r w:rsidRPr="009D529F">
        <w:t>, pg. 1-22, BEN)</w:t>
      </w:r>
    </w:p>
    <w:p w14:paraId="6277E127" w14:textId="77777777" w:rsidR="00D012A0" w:rsidRPr="009D529F" w:rsidRDefault="00D012A0" w:rsidP="00D012A0">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w:t>
      </w:r>
      <w:proofErr w:type="spellStart"/>
      <w:r w:rsidRPr="009D529F">
        <w:rPr>
          <w:sz w:val="14"/>
        </w:rPr>
        <w:t>Kabbani</w:t>
      </w:r>
      <w:proofErr w:type="spellEnd"/>
      <w:r w:rsidRPr="009D529F">
        <w:rPr>
          <w:sz w:val="14"/>
        </w:rPr>
        <w:t xml:space="preserve">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9D529F">
        <w:rPr>
          <w:sz w:val="14"/>
        </w:rPr>
        <w:t>colonised</w:t>
      </w:r>
      <w:proofErr w:type="spellEnd"/>
      <w:r w:rsidRPr="009D529F">
        <w:rPr>
          <w:sz w:val="14"/>
        </w:rPr>
        <w:t xml:space="preserve">, the third world, the South) who are subjects of and subjected to the process; </w:t>
      </w:r>
      <w:r w:rsidRPr="009D529F">
        <w:rPr>
          <w:u w:val="single"/>
        </w:rPr>
        <w:t>even the representer</w:t>
      </w:r>
      <w:r w:rsidRPr="009D529F">
        <w:rPr>
          <w:sz w:val="14"/>
        </w:rPr>
        <w:t xml:space="preserve"> (the </w:t>
      </w:r>
      <w:proofErr w:type="spellStart"/>
      <w:r w:rsidRPr="009D529F">
        <w:rPr>
          <w:sz w:val="14"/>
        </w:rPr>
        <w:t>coloniser</w:t>
      </w:r>
      <w:proofErr w:type="spellEnd"/>
      <w:r w:rsidRPr="009D529F">
        <w:rPr>
          <w:sz w:val="14"/>
        </w:rPr>
        <w:t xml:space="preserve">, the first world, the West) </w:t>
      </w:r>
      <w:r w:rsidRPr="009D529F">
        <w:rPr>
          <w:u w:val="single"/>
        </w:rPr>
        <w:t>is constructed by representational practices</w:t>
      </w:r>
      <w:r w:rsidRPr="009D529F">
        <w:rPr>
          <w:sz w:val="14"/>
        </w:rPr>
        <w:t xml:space="preserve">. This in no way implies similar experiences for the </w:t>
      </w:r>
      <w:proofErr w:type="spellStart"/>
      <w:r w:rsidRPr="009D529F">
        <w:rPr>
          <w:sz w:val="14"/>
        </w:rPr>
        <w:t>coloniser</w:t>
      </w:r>
      <w:proofErr w:type="spellEnd"/>
      <w:r w:rsidRPr="009D529F">
        <w:rPr>
          <w:sz w:val="14"/>
        </w:rPr>
        <w:t xml:space="preserve"> and the </w:t>
      </w:r>
      <w:proofErr w:type="spellStart"/>
      <w:r w:rsidRPr="009D529F">
        <w:rPr>
          <w:sz w:val="14"/>
        </w:rPr>
        <w:t>colonised</w:t>
      </w:r>
      <w:proofErr w:type="spellEnd"/>
      <w:r w:rsidRPr="009D529F">
        <w:rPr>
          <w:sz w:val="14"/>
        </w:rPr>
        <w:t xml:space="preserve">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9D529F">
        <w:rPr>
          <w:sz w:val="14"/>
        </w:rPr>
        <w:t>exoticise</w:t>
      </w:r>
      <w:proofErr w:type="spellEnd"/>
      <w:r w:rsidRPr="009D529F">
        <w:rPr>
          <w:sz w:val="14"/>
        </w:rPr>
        <w:t xml:space="preserve"> Tibet, and in turn, Tibetans </w:t>
      </w:r>
      <w:proofErr w:type="spellStart"/>
      <w:r w:rsidRPr="009D529F">
        <w:rPr>
          <w:sz w:val="14"/>
        </w:rPr>
        <w:t>exoticise</w:t>
      </w:r>
      <w:proofErr w:type="spellEnd"/>
      <w:r w:rsidRPr="009D529F">
        <w:rPr>
          <w:sz w:val="14"/>
        </w:rPr>
        <w:t xml:space="preserve"> the West. But while Western </w:t>
      </w:r>
      <w:proofErr w:type="spellStart"/>
      <w:r w:rsidRPr="009D529F">
        <w:rPr>
          <w:sz w:val="14"/>
        </w:rPr>
        <w:t>exoticisation</w:t>
      </w:r>
      <w:proofErr w:type="spellEnd"/>
      <w:r w:rsidRPr="009D529F">
        <w:rPr>
          <w:sz w:val="14"/>
        </w:rPr>
        <w:t xml:space="preserve"> has a defining productive impact on Tibetan identity discourse,10 the same cannot be said of Tibetan </w:t>
      </w:r>
      <w:proofErr w:type="spellStart"/>
      <w:r w:rsidRPr="009D529F">
        <w:rPr>
          <w:sz w:val="14"/>
        </w:rPr>
        <w:t>exoticisation</w:t>
      </w:r>
      <w:proofErr w:type="spellEnd"/>
      <w:r w:rsidRPr="009D529F">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9D529F">
        <w:rPr>
          <w:sz w:val="14"/>
        </w:rPr>
        <w:t>civilisations</w:t>
      </w:r>
      <w:proofErr w:type="spellEnd"/>
      <w:r w:rsidRPr="009D529F">
        <w:rPr>
          <w:sz w:val="14"/>
        </w:rPr>
        <w:t xml:space="preserve">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9D529F">
        <w:rPr>
          <w:rStyle w:val="Emphasis"/>
        </w:rPr>
        <w:t>essentialising</w:t>
      </w:r>
      <w:proofErr w:type="spellEnd"/>
      <w:r w:rsidRPr="009D529F">
        <w:rPr>
          <w:rStyle w:val="Emphasis"/>
        </w:rPr>
        <w:t xml:space="preserve">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w:t>
      </w:r>
      <w:proofErr w:type="spellStart"/>
      <w:r w:rsidRPr="009D529F">
        <w:rPr>
          <w:sz w:val="14"/>
        </w:rPr>
        <w:t>Inden</w:t>
      </w:r>
      <w:proofErr w:type="spellEnd"/>
      <w:r w:rsidRPr="009D529F">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9D529F">
        <w:rPr>
          <w:sz w:val="14"/>
        </w:rPr>
        <w:t>singingdancing</w:t>
      </w:r>
      <w:proofErr w:type="spellEnd"/>
      <w:r w:rsidRPr="009D529F">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9D529F">
        <w:rPr>
          <w:sz w:val="14"/>
        </w:rPr>
        <w:t>essentialises</w:t>
      </w:r>
      <w:proofErr w:type="spellEnd"/>
      <w:r w:rsidRPr="009D529F">
        <w:rPr>
          <w:sz w:val="14"/>
        </w:rPr>
        <w:t xml:space="preserve">, </w:t>
      </w:r>
      <w:proofErr w:type="spellStart"/>
      <w:r w:rsidRPr="009D529F">
        <w:rPr>
          <w:sz w:val="14"/>
        </w:rPr>
        <w:t>naturalises</w:t>
      </w:r>
      <w:proofErr w:type="spellEnd"/>
      <w:r w:rsidRPr="009D529F">
        <w:rPr>
          <w:sz w:val="14"/>
        </w:rPr>
        <w:t xml:space="preserve"> and fixes “difference.”’15 </w:t>
      </w:r>
      <w:proofErr w:type="gramStart"/>
      <w:r w:rsidRPr="009D529F">
        <w:rPr>
          <w:sz w:val="14"/>
        </w:rPr>
        <w:t>Stereotypes</w:t>
      </w:r>
      <w:proofErr w:type="gramEnd"/>
      <w:r w:rsidRPr="009D529F">
        <w:rPr>
          <w:sz w:val="14"/>
        </w:rPr>
        <w:t xml:space="preserve">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w:t>
      </w:r>
      <w:proofErr w:type="spellStart"/>
      <w:r w:rsidRPr="009D529F">
        <w:rPr>
          <w:sz w:val="14"/>
        </w:rPr>
        <w:t>civilising</w:t>
      </w:r>
      <w:proofErr w:type="spellEnd"/>
      <w:r w:rsidRPr="009D529F">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9D529F">
        <w:rPr>
          <w:sz w:val="14"/>
        </w:rPr>
        <w:t>spiritlessness</w:t>
      </w:r>
      <w:proofErr w:type="spellEnd"/>
      <w:r w:rsidRPr="009D529F">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9D529F">
        <w:rPr>
          <w:sz w:val="14"/>
        </w:rPr>
        <w:t>Tenzing</w:t>
      </w:r>
      <w:proofErr w:type="spellEnd"/>
      <w:r w:rsidRPr="009D529F">
        <w:rPr>
          <w:sz w:val="14"/>
        </w:rPr>
        <w:t xml:space="preserve"> Norgay and Edmund Hillary. Reaching the summit, </w:t>
      </w:r>
      <w:proofErr w:type="spellStart"/>
      <w:r w:rsidRPr="009D529F">
        <w:rPr>
          <w:sz w:val="14"/>
        </w:rPr>
        <w:t>Tenzing</w:t>
      </w:r>
      <w:proofErr w:type="spellEnd"/>
      <w:r w:rsidRPr="009D529F">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9D529F">
        <w:rPr>
          <w:sz w:val="14"/>
        </w:rPr>
        <w:t>Tenzing</w:t>
      </w:r>
      <w:proofErr w:type="spellEnd"/>
      <w:r w:rsidRPr="009D529F">
        <w:rPr>
          <w:sz w:val="14"/>
        </w:rPr>
        <w:t xml:space="preserve"> Norgay (read as representative of </w:t>
      </w:r>
      <w:proofErr w:type="spellStart"/>
      <w:r w:rsidRPr="009D529F">
        <w:rPr>
          <w:sz w:val="14"/>
        </w:rPr>
        <w:t>sherpas</w:t>
      </w:r>
      <w:proofErr w:type="spellEnd"/>
      <w:r w:rsidRPr="009D529F">
        <w:rPr>
          <w:sz w:val="14"/>
        </w:rPr>
        <w:t xml:space="preserve">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 xml:space="preserve">Stereotyping served imperialism at both representational and psychic levels – supporting the idea of paternal domination and acting as a kind of perceptual binder protecting the </w:t>
      </w:r>
      <w:proofErr w:type="spellStart"/>
      <w:r w:rsidRPr="009D529F">
        <w:rPr>
          <w:b/>
          <w:bCs/>
          <w:szCs w:val="24"/>
          <w:highlight w:val="green"/>
          <w:u w:val="single"/>
        </w:rPr>
        <w:t>colonisers</w:t>
      </w:r>
      <w:proofErr w:type="spellEnd"/>
      <w:r w:rsidRPr="009D529F">
        <w:rPr>
          <w:b/>
          <w:bCs/>
          <w:szCs w:val="24"/>
          <w:highlight w:val="green"/>
          <w:u w:val="single"/>
        </w:rPr>
        <w:t xml:space="preserve">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9D529F">
        <w:rPr>
          <w:sz w:val="14"/>
        </w:rPr>
        <w:t>legitimise</w:t>
      </w:r>
      <w:proofErr w:type="spellEnd"/>
      <w:r w:rsidRPr="009D529F">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9D529F">
        <w:rPr>
          <w:sz w:val="14"/>
        </w:rPr>
        <w:t>Jamyang</w:t>
      </w:r>
      <w:proofErr w:type="spellEnd"/>
      <w:r w:rsidRPr="009D529F">
        <w:rPr>
          <w:sz w:val="14"/>
        </w:rPr>
        <w:t xml:space="preserve"> </w:t>
      </w:r>
      <w:proofErr w:type="spellStart"/>
      <w:r w:rsidRPr="009D529F">
        <w:rPr>
          <w:sz w:val="14"/>
        </w:rPr>
        <w:t>Norbu</w:t>
      </w:r>
      <w:proofErr w:type="spellEnd"/>
      <w:r w:rsidRPr="009D529F">
        <w:rPr>
          <w:sz w:val="14"/>
        </w:rPr>
        <w:t xml:space="preserve">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w:t>
      </w:r>
      <w:proofErr w:type="gramStart"/>
      <w:r w:rsidRPr="009D529F">
        <w:rPr>
          <w:sz w:val="14"/>
        </w:rPr>
        <w:t>Therefore</w:t>
      </w:r>
      <w:proofErr w:type="gramEnd"/>
      <w:r w:rsidRPr="009D529F">
        <w:rPr>
          <w:sz w:val="14"/>
        </w:rPr>
        <w:t xml:space="preserve"> Exotica Tibet is not a distinct phenomenon devoid of contrariety; rather, it is defined by a ‘true </w:t>
      </w:r>
      <w:proofErr w:type="spellStart"/>
      <w:r w:rsidRPr="009D529F">
        <w:rPr>
          <w:sz w:val="14"/>
        </w:rPr>
        <w:t>complexio</w:t>
      </w:r>
      <w:proofErr w:type="spellEnd"/>
      <w:r w:rsidRPr="009D529F">
        <w:rPr>
          <w:sz w:val="14"/>
        </w:rPr>
        <w:t xml:space="preserve"> </w:t>
      </w:r>
      <w:proofErr w:type="spellStart"/>
      <w:r w:rsidRPr="009D529F">
        <w:rPr>
          <w:sz w:val="14"/>
        </w:rPr>
        <w:t>oppositorum</w:t>
      </w:r>
      <w:proofErr w:type="spellEnd"/>
      <w:r w:rsidRPr="009D529F">
        <w:rPr>
          <w:sz w:val="14"/>
        </w:rPr>
        <w:t xml:space="preserve">, a rich complexity of contradictions and oppositions.’27 So near, yet so far! As </w:t>
      </w:r>
      <w:proofErr w:type="spellStart"/>
      <w:r w:rsidRPr="009D529F">
        <w:rPr>
          <w:sz w:val="14"/>
        </w:rPr>
        <w:t>Slavoj</w:t>
      </w:r>
      <w:proofErr w:type="spellEnd"/>
      <w:r w:rsidRPr="009D529F">
        <w:rPr>
          <w:sz w:val="14"/>
        </w:rPr>
        <w:t xml:space="preserve"> Zizek puts it: The very inconsistency of this image of Tibet, with its direct coincidence of opposites seems to bear witness to its </w:t>
      </w:r>
      <w:proofErr w:type="spellStart"/>
      <w:r w:rsidRPr="009D529F">
        <w:rPr>
          <w:sz w:val="14"/>
        </w:rPr>
        <w:t>fantasmatic</w:t>
      </w:r>
      <w:proofErr w:type="spellEnd"/>
      <w:r w:rsidRPr="009D529F">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9D529F">
        <w:rPr>
          <w:sz w:val="14"/>
        </w:rPr>
        <w:t>rumours</w:t>
      </w:r>
      <w:proofErr w:type="spellEnd"/>
      <w:r w:rsidRPr="009D529F">
        <w:rPr>
          <w:sz w:val="14"/>
        </w:rPr>
        <w:t xml:space="preserve">,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w:t>
      </w:r>
      <w:proofErr w:type="spellStart"/>
      <w:r w:rsidRPr="009D529F">
        <w:rPr>
          <w:sz w:val="14"/>
        </w:rPr>
        <w:t>traveller’s</w:t>
      </w:r>
      <w:proofErr w:type="spellEnd"/>
      <w:r w:rsidRPr="009D529F">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9D529F">
        <w:rPr>
          <w:sz w:val="14"/>
        </w:rPr>
        <w:t>generalisations</w:t>
      </w:r>
      <w:proofErr w:type="spellEnd"/>
      <w:r w:rsidRPr="009D529F">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9D529F">
        <w:rPr>
          <w:sz w:val="14"/>
        </w:rPr>
        <w:t>travellers’</w:t>
      </w:r>
      <w:proofErr w:type="spellEnd"/>
      <w:r w:rsidRPr="009D529F">
        <w:rPr>
          <w:sz w:val="14"/>
        </w:rPr>
        <w:t xml:space="preserve"> accounts. Hugh Richardson’s argument that the early allusions of Westerners reveal little more than that the Tibetans had a reputation in </w:t>
      </w:r>
      <w:proofErr w:type="spellStart"/>
      <w:r w:rsidRPr="009D529F">
        <w:rPr>
          <w:sz w:val="14"/>
        </w:rPr>
        <w:t>neighbouring</w:t>
      </w:r>
      <w:proofErr w:type="spellEnd"/>
      <w:r w:rsidRPr="009D529F">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 xml:space="preserve">Through observation, examination and interpretation objects are differentiated, </w:t>
      </w:r>
      <w:proofErr w:type="spellStart"/>
      <w:r w:rsidRPr="009D529F">
        <w:rPr>
          <w:b/>
          <w:bCs/>
          <w:szCs w:val="24"/>
          <w:u w:val="single"/>
        </w:rPr>
        <w:t>categorised</w:t>
      </w:r>
      <w:proofErr w:type="spellEnd"/>
      <w:r w:rsidRPr="009D529F">
        <w:rPr>
          <w:b/>
          <w:bCs/>
          <w:szCs w:val="24"/>
          <w:u w:val="single"/>
        </w:rPr>
        <w:t>,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w:t>
      </w:r>
      <w:proofErr w:type="spellStart"/>
      <w:r w:rsidRPr="009D529F">
        <w:rPr>
          <w:sz w:val="14"/>
        </w:rPr>
        <w:t>characterised</w:t>
      </w:r>
      <w:proofErr w:type="spellEnd"/>
      <w:r w:rsidRPr="009D529F">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w:t>
      </w:r>
      <w:proofErr w:type="spellStart"/>
      <w:r w:rsidRPr="009D529F">
        <w:rPr>
          <w:sz w:val="14"/>
        </w:rPr>
        <w:t>institutionalisation</w:t>
      </w:r>
      <w:proofErr w:type="spellEnd"/>
      <w:r w:rsidRPr="009D529F">
        <w:rPr>
          <w:sz w:val="14"/>
        </w:rPr>
        <w:t xml:space="preserve">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9D529F">
        <w:rPr>
          <w:sz w:val="14"/>
        </w:rPr>
        <w:t>honour</w:t>
      </w:r>
      <w:proofErr w:type="spellEnd"/>
      <w:r w:rsidRPr="009D529F">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9D529F">
        <w:rPr>
          <w:sz w:val="14"/>
        </w:rPr>
        <w:t>Phuntsog</w:t>
      </w:r>
      <w:proofErr w:type="spellEnd"/>
      <w:r w:rsidRPr="009D529F">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9D529F">
        <w:rPr>
          <w:sz w:val="14"/>
        </w:rPr>
        <w:t>fantasmatically</w:t>
      </w:r>
      <w:proofErr w:type="spellEnd"/>
      <w:r w:rsidRPr="009D529F">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9D529F">
        <w:rPr>
          <w:sz w:val="14"/>
        </w:rPr>
        <w:t>internalisation</w:t>
      </w:r>
      <w:proofErr w:type="spellEnd"/>
      <w:r w:rsidRPr="009D529F">
        <w:rPr>
          <w:sz w:val="14"/>
        </w:rPr>
        <w:t xml:space="preserve">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w:t>
      </w:r>
      <w:proofErr w:type="spellStart"/>
      <w:r w:rsidRPr="009D529F">
        <w:rPr>
          <w:sz w:val="14"/>
        </w:rPr>
        <w:t>Lobsang</w:t>
      </w:r>
      <w:proofErr w:type="spellEnd"/>
      <w:r w:rsidRPr="009D529F">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9D529F">
        <w:rPr>
          <w:sz w:val="14"/>
        </w:rPr>
        <w:t>taxonomising</w:t>
      </w:r>
      <w:proofErr w:type="spellEnd"/>
      <w:r w:rsidRPr="009D529F">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9D529F">
        <w:rPr>
          <w:b/>
          <w:bCs/>
          <w:szCs w:val="24"/>
          <w:highlight w:val="green"/>
          <w:u w:val="single"/>
        </w:rPr>
        <w:t xml:space="preserve">the </w:t>
      </w:r>
      <w:proofErr w:type="spellStart"/>
      <w:r w:rsidRPr="009D529F">
        <w:rPr>
          <w:b/>
          <w:bCs/>
          <w:szCs w:val="24"/>
          <w:highlight w:val="green"/>
          <w:u w:val="single"/>
        </w:rPr>
        <w:t>hierarchisation</w:t>
      </w:r>
      <w:proofErr w:type="spellEnd"/>
      <w:r w:rsidRPr="009D529F">
        <w:rPr>
          <w:b/>
          <w:bCs/>
          <w:szCs w:val="24"/>
          <w:highlight w:val="green"/>
          <w:u w:val="single"/>
        </w:rPr>
        <w:t xml:space="preserve"> and </w:t>
      </w:r>
      <w:proofErr w:type="spellStart"/>
      <w:r w:rsidRPr="009D529F">
        <w:rPr>
          <w:b/>
          <w:bCs/>
          <w:szCs w:val="24"/>
          <w:highlight w:val="green"/>
          <w:u w:val="single"/>
        </w:rPr>
        <w:t>racialisation</w:t>
      </w:r>
      <w:proofErr w:type="spellEnd"/>
      <w:r w:rsidRPr="009D529F">
        <w:rPr>
          <w:b/>
          <w:bCs/>
          <w:szCs w:val="24"/>
          <w:highlight w:val="green"/>
          <w:u w:val="single"/>
        </w:rPr>
        <w:t xml:space="preserve"> of cultures</w:t>
      </w:r>
      <w:r w:rsidRPr="009D529F">
        <w:rPr>
          <w:sz w:val="14"/>
        </w:rPr>
        <w:t xml:space="preserve">. Classifying the Other as barbarian or savage validated its </w:t>
      </w:r>
      <w:proofErr w:type="spellStart"/>
      <w:r w:rsidRPr="009D529F">
        <w:rPr>
          <w:sz w:val="14"/>
        </w:rPr>
        <w:t>dehumanisation</w:t>
      </w:r>
      <w:proofErr w:type="spellEnd"/>
      <w:r w:rsidRPr="009D529F">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9D529F">
        <w:rPr>
          <w:sz w:val="14"/>
        </w:rPr>
        <w:t>racialising</w:t>
      </w:r>
      <w:proofErr w:type="spellEnd"/>
      <w:r w:rsidRPr="009D529F">
        <w:rPr>
          <w:sz w:val="14"/>
        </w:rPr>
        <w:t xml:space="preserve"> culture </w:t>
      </w:r>
      <w:proofErr w:type="spellStart"/>
      <w:r w:rsidRPr="009D529F">
        <w:rPr>
          <w:sz w:val="14"/>
        </w:rPr>
        <w:t>racialising</w:t>
      </w:r>
      <w:proofErr w:type="spellEnd"/>
      <w:r w:rsidRPr="009D529F">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9D529F">
        <w:rPr>
          <w:sz w:val="14"/>
        </w:rPr>
        <w:t>colour</w:t>
      </w:r>
      <w:proofErr w:type="spellEnd"/>
      <w:r w:rsidRPr="009D529F">
        <w:rPr>
          <w:sz w:val="14"/>
        </w:rPr>
        <w:t xml:space="preserve"> and more to do with power relations becomes evident in the British treatment of Irish as ‘</w:t>
      </w:r>
      <w:proofErr w:type="spellStart"/>
      <w:r w:rsidRPr="009D529F">
        <w:rPr>
          <w:sz w:val="14"/>
        </w:rPr>
        <w:t>coloured</w:t>
      </w:r>
      <w:proofErr w:type="spellEnd"/>
      <w:r w:rsidRPr="009D529F">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9D529F">
        <w:rPr>
          <w:sz w:val="14"/>
        </w:rPr>
        <w:t>traveller</w:t>
      </w:r>
      <w:proofErr w:type="spellEnd"/>
      <w:r w:rsidRPr="009D529F">
        <w:rPr>
          <w:sz w:val="14"/>
        </w:rPr>
        <w:t xml:space="preserve"> Alexandra David-Neel finds that </w:t>
      </w:r>
      <w:proofErr w:type="spellStart"/>
      <w:r w:rsidRPr="009D529F">
        <w:rPr>
          <w:sz w:val="14"/>
        </w:rPr>
        <w:t>dobdobs</w:t>
      </w:r>
      <w:proofErr w:type="spellEnd"/>
      <w:r w:rsidRPr="009D529F">
        <w:rPr>
          <w:sz w:val="14"/>
        </w:rPr>
        <w:t xml:space="preserve">, the Lhasa monk ‘police’, looks like a ‘real negro.’53 Differentiation, classification and identification, when combined with </w:t>
      </w:r>
      <w:proofErr w:type="spellStart"/>
      <w:r w:rsidRPr="009D529F">
        <w:rPr>
          <w:sz w:val="14"/>
        </w:rPr>
        <w:t>racialisation</w:t>
      </w:r>
      <w:proofErr w:type="spellEnd"/>
      <w:r w:rsidRPr="009D529F">
        <w:rPr>
          <w:sz w:val="14"/>
        </w:rPr>
        <w:t xml:space="preserve">, evolutionism and </w:t>
      </w:r>
      <w:proofErr w:type="spellStart"/>
      <w:r w:rsidRPr="009D529F">
        <w:rPr>
          <w:sz w:val="14"/>
        </w:rPr>
        <w:t>hierarchisation</w:t>
      </w:r>
      <w:proofErr w:type="spellEnd"/>
      <w:r w:rsidRPr="009D529F">
        <w:rPr>
          <w:sz w:val="14"/>
        </w:rPr>
        <w:t xml:space="preserve"> lead to the debasement and negation of most non-Western natives and </w:t>
      </w:r>
      <w:proofErr w:type="spellStart"/>
      <w:r w:rsidRPr="009D529F">
        <w:rPr>
          <w:sz w:val="14"/>
        </w:rPr>
        <w:t>idealisation</w:t>
      </w:r>
      <w:proofErr w:type="spellEnd"/>
      <w:r w:rsidRPr="009D529F">
        <w:rPr>
          <w:sz w:val="14"/>
        </w:rPr>
        <w:t xml:space="preserve"> of some.</w:t>
      </w:r>
      <w:r w:rsidRPr="009D529F">
        <w:br w:type="page"/>
      </w:r>
    </w:p>
    <w:p w14:paraId="2C058F4D" w14:textId="77777777" w:rsidR="00D012A0" w:rsidRPr="009D529F" w:rsidRDefault="00D012A0" w:rsidP="00D012A0">
      <w:pPr>
        <w:pStyle w:val="Heading4"/>
      </w:pPr>
      <w:r w:rsidRPr="009D529F">
        <w:lastRenderedPageBreak/>
        <w:t>Their discursive constructions of the world aren’t grounded in reality—claims to objectivity only mask Orientalism’s violence (1:35)</w:t>
      </w:r>
    </w:p>
    <w:p w14:paraId="6C5759A8" w14:textId="77777777" w:rsidR="00D012A0" w:rsidRPr="009D529F" w:rsidRDefault="00D012A0" w:rsidP="00D012A0">
      <w:r w:rsidRPr="009D529F">
        <w:rPr>
          <w:rStyle w:val="Heading4Char"/>
        </w:rPr>
        <w:t xml:space="preserve">Marandi, </w:t>
      </w:r>
      <w:r w:rsidRPr="009D529F">
        <w:t>20</w:t>
      </w:r>
      <w:r w:rsidRPr="009D529F">
        <w:rPr>
          <w:rStyle w:val="Heading4Char"/>
        </w:rPr>
        <w:t xml:space="preserve">09 </w:t>
      </w:r>
      <w:r w:rsidRPr="009D529F">
        <w:t>(</w:t>
      </w:r>
      <w:proofErr w:type="spellStart"/>
      <w:r w:rsidRPr="009D529F">
        <w:t>Seyed</w:t>
      </w:r>
      <w:proofErr w:type="spellEnd"/>
      <w:r w:rsidRPr="009D529F">
        <w:t xml:space="preserve">,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6E177651" w14:textId="77777777" w:rsidR="00D012A0" w:rsidRPr="009D529F" w:rsidRDefault="00D012A0" w:rsidP="00D012A0">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w:t>
      </w:r>
      <w:proofErr w:type="spellStart"/>
      <w:r w:rsidRPr="009D529F">
        <w:rPr>
          <w:sz w:val="14"/>
        </w:rPr>
        <w:t>selfgovernment</w:t>
      </w:r>
      <w:proofErr w:type="spellEnd"/>
      <w:r w:rsidRPr="009D529F">
        <w:rPr>
          <w:sz w:val="14"/>
        </w:rPr>
        <w:t xml:space="preserve">.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w:t>
      </w:r>
      <w:proofErr w:type="spellStart"/>
      <w:r w:rsidRPr="009D529F">
        <w:rPr>
          <w:sz w:val="14"/>
        </w:rPr>
        <w:t>it’s</w:t>
      </w:r>
      <w:proofErr w:type="spellEnd"/>
      <w:r w:rsidRPr="009D529F">
        <w:rPr>
          <w:sz w:val="14"/>
        </w:rPr>
        <w:t xml:space="preserve">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9D529F">
        <w:rPr>
          <w:sz w:val="14"/>
        </w:rPr>
        <w:t>pretence</w:t>
      </w:r>
      <w:proofErr w:type="spellEnd"/>
      <w:r w:rsidRPr="009D529F">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1522FE09" w14:textId="77777777" w:rsidR="00D012A0" w:rsidRPr="009D529F" w:rsidRDefault="00D012A0" w:rsidP="00D012A0"/>
    <w:p w14:paraId="7A785570" w14:textId="77777777" w:rsidR="00D012A0" w:rsidRPr="009D529F" w:rsidRDefault="00D012A0" w:rsidP="00D012A0">
      <w:pPr>
        <w:pStyle w:val="Heading2"/>
      </w:pPr>
      <w:r>
        <w:lastRenderedPageBreak/>
        <w:t xml:space="preserve"> </w:t>
      </w:r>
      <w:r w:rsidRPr="009D529F">
        <w:t>Alt</w:t>
      </w:r>
    </w:p>
    <w:p w14:paraId="7572B666" w14:textId="77777777" w:rsidR="00D012A0" w:rsidRPr="009D529F" w:rsidRDefault="00D012A0" w:rsidP="00D012A0">
      <w:pPr>
        <w:pStyle w:val="Heading3"/>
        <w:ind w:firstLine="720"/>
      </w:pPr>
      <w:r w:rsidRPr="009D529F">
        <w:lastRenderedPageBreak/>
        <w:t>Alt – Academic Interrogation</w:t>
      </w:r>
    </w:p>
    <w:p w14:paraId="4CCC6C0D" w14:textId="77777777" w:rsidR="00D012A0" w:rsidRPr="009D529F" w:rsidRDefault="00D012A0" w:rsidP="00D012A0">
      <w:pPr>
        <w:pStyle w:val="Heading4"/>
      </w:pPr>
      <w:r w:rsidRPr="009D529F">
        <w:t>Techno-orientalist discourse is perpetuated every day, only a confrontation with pedagogical practices centered on modernization theory can break down stereotypes surrounding East Asian functionality</w:t>
      </w:r>
    </w:p>
    <w:p w14:paraId="595A1872" w14:textId="77777777" w:rsidR="00D012A0" w:rsidRPr="009D529F" w:rsidRDefault="00D012A0" w:rsidP="00D012A0">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7068B291" w14:textId="77777777" w:rsidR="00D012A0" w:rsidRPr="009D529F" w:rsidRDefault="00D012A0" w:rsidP="00D012A0">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w:t>
      </w:r>
      <w:proofErr w:type="spellStart"/>
      <w:r w:rsidRPr="009D529F">
        <w:rPr>
          <w:sz w:val="12"/>
        </w:rPr>
        <w:t>alla</w:t>
      </w:r>
      <w:proofErr w:type="spellEnd"/>
      <w:r w:rsidRPr="009D529F">
        <w:rPr>
          <w:sz w:val="12"/>
        </w:rPr>
        <w:t xml:space="preserve"> </w:t>
      </w:r>
      <w:proofErr w:type="spellStart"/>
      <w:r w:rsidRPr="009D529F">
        <w:rPr>
          <w:sz w:val="12"/>
        </w:rPr>
        <w:t>riversa</w:t>
      </w:r>
      <w:proofErr w:type="spellEnd"/>
      <w:r w:rsidRPr="009D529F">
        <w:rPr>
          <w:sz w:val="12"/>
        </w:rPr>
        <w:t>, “</w:t>
      </w:r>
      <w:r w:rsidRPr="009D529F">
        <w:rPr>
          <w:rStyle w:val="StyleUnderline"/>
          <w:highlight w:val="green"/>
        </w:rPr>
        <w:t>the world upside down</w:t>
      </w:r>
      <w:r w:rsidRPr="009D529F">
        <w:rPr>
          <w:rStyle w:val="StyleUnderline"/>
        </w:rPr>
        <w:t xml:space="preserve">”. After many decades of globalization, that </w:t>
      </w:r>
      <w:proofErr w:type="spellStart"/>
      <w:r w:rsidRPr="009D529F">
        <w:rPr>
          <w:rStyle w:val="StyleUnderline"/>
          <w:highlight w:val="green"/>
        </w:rPr>
        <w:t>topos</w:t>
      </w:r>
      <w:proofErr w:type="spellEnd"/>
      <w:r w:rsidRPr="009D529F">
        <w:rPr>
          <w:rStyle w:val="StyleUnderline"/>
          <w:highlight w:val="green"/>
        </w:rPr>
        <w:t xml:space="preserve"> from the Renaissance clings on to the Western imagination</w:t>
      </w:r>
      <w:r w:rsidRPr="009D529F">
        <w:rPr>
          <w:sz w:val="12"/>
        </w:rPr>
        <w:t xml:space="preserve">. The following words were written by the Jesuit Alessandro </w:t>
      </w:r>
      <w:proofErr w:type="spellStart"/>
      <w:r w:rsidRPr="009D529F">
        <w:rPr>
          <w:sz w:val="12"/>
        </w:rPr>
        <w:t>Valignano</w:t>
      </w:r>
      <w:proofErr w:type="spellEnd"/>
      <w:r w:rsidRPr="009D529F">
        <w:rPr>
          <w:sz w:val="12"/>
        </w:rPr>
        <w:t>,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w:t>
      </w:r>
      <w:proofErr w:type="spellStart"/>
      <w:r w:rsidRPr="009D529F">
        <w:rPr>
          <w:sz w:val="12"/>
        </w:rPr>
        <w:t>nihonjinron</w:t>
      </w:r>
      <w:proofErr w:type="spellEnd"/>
      <w:r w:rsidRPr="009D529F">
        <w:rPr>
          <w:sz w:val="12"/>
        </w:rPr>
        <w:t xml:space="preserve">—a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7B9746C1" w14:textId="77777777" w:rsidR="00D012A0" w:rsidRPr="009D529F" w:rsidRDefault="00D012A0" w:rsidP="00D012A0">
      <w:pPr>
        <w:pStyle w:val="Heading3"/>
      </w:pPr>
      <w:r w:rsidRPr="009D529F">
        <w:lastRenderedPageBreak/>
        <w:t>Alt Key to Agency</w:t>
      </w:r>
    </w:p>
    <w:p w14:paraId="75825179" w14:textId="77777777" w:rsidR="00D012A0" w:rsidRPr="009D529F" w:rsidRDefault="00D012A0" w:rsidP="00D012A0">
      <w:pPr>
        <w:pStyle w:val="Heading4"/>
      </w:pPr>
      <w:r w:rsidRPr="009D529F">
        <w:t xml:space="preserve">Voting an affirmation of agency in the face of Orientalism. Our </w:t>
      </w:r>
      <w:proofErr w:type="spellStart"/>
      <w:r w:rsidRPr="009D529F">
        <w:t>reconception</w:t>
      </w:r>
      <w:proofErr w:type="spellEnd"/>
      <w:r w:rsidRPr="009D529F">
        <w:t xml:space="preserve"> of social relations opens up a space for the Other to be integrated peacefully</w:t>
      </w:r>
    </w:p>
    <w:p w14:paraId="237C766F" w14:textId="77777777" w:rsidR="00D012A0" w:rsidRPr="009D529F" w:rsidRDefault="00D012A0" w:rsidP="00D012A0">
      <w:r w:rsidRPr="009D529F">
        <w:rPr>
          <w:rStyle w:val="Style13ptBold"/>
        </w:rPr>
        <w:t>Samman et al 8</w:t>
      </w:r>
      <w:r w:rsidRPr="009D529F">
        <w:t xml:space="preserve"> (</w:t>
      </w:r>
      <w:proofErr w:type="spellStart"/>
      <w:r w:rsidRPr="009D529F">
        <w:t>Khaldoun</w:t>
      </w:r>
      <w:proofErr w:type="spellEnd"/>
      <w:r w:rsidRPr="009D529F">
        <w:t xml:space="preserve">,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78D85451" w14:textId="77777777" w:rsidR="00D012A0" w:rsidRPr="009D529F" w:rsidRDefault="00D012A0" w:rsidP="00D012A0">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w:t>
      </w:r>
      <w:proofErr w:type="spellStart"/>
      <w:r w:rsidRPr="009D529F">
        <w:rPr>
          <w:sz w:val="12"/>
        </w:rPr>
        <w:t>extrapersonal</w:t>
      </w:r>
      <w:proofErr w:type="spellEnd"/>
      <w:r w:rsidRPr="009D529F">
        <w:rPr>
          <w:sz w:val="12"/>
        </w:rPr>
        <w:t xml:space="preserve">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w:t>
      </w:r>
      <w:proofErr w:type="spellStart"/>
      <w:r w:rsidRPr="009D529F">
        <w:rPr>
          <w:rStyle w:val="StyleUnderline"/>
        </w:rPr>
        <w:t>ing</w:t>
      </w:r>
      <w:proofErr w:type="spellEnd"/>
      <w:r w:rsidRPr="009D529F">
        <w:rPr>
          <w:rStyle w:val="StyleUnderline"/>
        </w:rPr>
        <w:t xml:space="preserve">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w:t>
      </w:r>
      <w:proofErr w:type="spellStart"/>
      <w:r w:rsidRPr="009D529F">
        <w:rPr>
          <w:rStyle w:val="StyleUnderline"/>
        </w:rPr>
        <w:t>ing</w:t>
      </w:r>
      <w:proofErr w:type="spellEnd"/>
      <w:r w:rsidRPr="009D529F">
        <w:rPr>
          <w:rStyle w:val="StyleUnderline"/>
        </w:rPr>
        <w:t xml:space="preserve">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w:t>
      </w:r>
      <w:proofErr w:type="spellStart"/>
      <w:r w:rsidRPr="009D529F">
        <w:rPr>
          <w:sz w:val="12"/>
        </w:rPr>
        <w:t>extrapersonal</w:t>
      </w:r>
      <w:proofErr w:type="spellEnd"/>
      <w:r w:rsidRPr="009D529F">
        <w:rPr>
          <w:sz w:val="12"/>
        </w:rPr>
        <w:t xml:space="preserve">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628616F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7A1F0" w14:textId="77777777" w:rsidR="00670680" w:rsidRDefault="00670680" w:rsidP="00BC549B">
      <w:pPr>
        <w:spacing w:after="0" w:line="240" w:lineRule="auto"/>
      </w:pPr>
      <w:r>
        <w:separator/>
      </w:r>
    </w:p>
  </w:endnote>
  <w:endnote w:type="continuationSeparator" w:id="0">
    <w:p w14:paraId="220D969E" w14:textId="77777777" w:rsidR="00670680" w:rsidRDefault="00670680" w:rsidP="00BC5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73555" w14:textId="77777777" w:rsidR="00670680" w:rsidRDefault="00670680" w:rsidP="00BC549B">
      <w:pPr>
        <w:spacing w:after="0" w:line="240" w:lineRule="auto"/>
      </w:pPr>
      <w:r>
        <w:separator/>
      </w:r>
    </w:p>
  </w:footnote>
  <w:footnote w:type="continuationSeparator" w:id="0">
    <w:p w14:paraId="2F655E4C" w14:textId="77777777" w:rsidR="00670680" w:rsidRDefault="00670680" w:rsidP="00BC54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43D4"/>
    <w:rsid w:val="000139A3"/>
    <w:rsid w:val="00040B19"/>
    <w:rsid w:val="0007469D"/>
    <w:rsid w:val="00082BF2"/>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5776"/>
    <w:rsid w:val="001D6DB7"/>
    <w:rsid w:val="001E527A"/>
    <w:rsid w:val="001F78CE"/>
    <w:rsid w:val="00251FC7"/>
    <w:rsid w:val="002855A7"/>
    <w:rsid w:val="002B146A"/>
    <w:rsid w:val="002B5E17"/>
    <w:rsid w:val="002F2014"/>
    <w:rsid w:val="002F35D4"/>
    <w:rsid w:val="00315690"/>
    <w:rsid w:val="00316B75"/>
    <w:rsid w:val="00325646"/>
    <w:rsid w:val="00342929"/>
    <w:rsid w:val="0034368D"/>
    <w:rsid w:val="003460F2"/>
    <w:rsid w:val="0038158C"/>
    <w:rsid w:val="003902BA"/>
    <w:rsid w:val="00391A55"/>
    <w:rsid w:val="003A0047"/>
    <w:rsid w:val="003A09E2"/>
    <w:rsid w:val="00407037"/>
    <w:rsid w:val="0043601B"/>
    <w:rsid w:val="0044518B"/>
    <w:rsid w:val="004605D6"/>
    <w:rsid w:val="004B5DAC"/>
    <w:rsid w:val="004C60E8"/>
    <w:rsid w:val="004C688F"/>
    <w:rsid w:val="004E3579"/>
    <w:rsid w:val="004E728B"/>
    <w:rsid w:val="004F39E0"/>
    <w:rsid w:val="00522B60"/>
    <w:rsid w:val="00537BD5"/>
    <w:rsid w:val="0057268A"/>
    <w:rsid w:val="005839FB"/>
    <w:rsid w:val="005C2752"/>
    <w:rsid w:val="005C6B14"/>
    <w:rsid w:val="005D2912"/>
    <w:rsid w:val="005E1711"/>
    <w:rsid w:val="006065BD"/>
    <w:rsid w:val="0061366F"/>
    <w:rsid w:val="0063562E"/>
    <w:rsid w:val="00645FA9"/>
    <w:rsid w:val="00647866"/>
    <w:rsid w:val="00665003"/>
    <w:rsid w:val="00670680"/>
    <w:rsid w:val="006A2AD0"/>
    <w:rsid w:val="006B65D2"/>
    <w:rsid w:val="006C2375"/>
    <w:rsid w:val="006D4ECC"/>
    <w:rsid w:val="00706B95"/>
    <w:rsid w:val="00722258"/>
    <w:rsid w:val="007243E5"/>
    <w:rsid w:val="00766EA0"/>
    <w:rsid w:val="007A2226"/>
    <w:rsid w:val="007F5B66"/>
    <w:rsid w:val="00823A1C"/>
    <w:rsid w:val="00845B9D"/>
    <w:rsid w:val="00860984"/>
    <w:rsid w:val="008B3ECB"/>
    <w:rsid w:val="008B4E85"/>
    <w:rsid w:val="008C1B2E"/>
    <w:rsid w:val="0091627E"/>
    <w:rsid w:val="009272C4"/>
    <w:rsid w:val="009506C4"/>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0071"/>
    <w:rsid w:val="00B55AD5"/>
    <w:rsid w:val="00B65047"/>
    <w:rsid w:val="00B8057C"/>
    <w:rsid w:val="00BC0F4C"/>
    <w:rsid w:val="00BC549B"/>
    <w:rsid w:val="00BD6238"/>
    <w:rsid w:val="00BE0CF5"/>
    <w:rsid w:val="00BF593B"/>
    <w:rsid w:val="00BF773A"/>
    <w:rsid w:val="00BF7E81"/>
    <w:rsid w:val="00C13773"/>
    <w:rsid w:val="00C17CC8"/>
    <w:rsid w:val="00C23571"/>
    <w:rsid w:val="00C83417"/>
    <w:rsid w:val="00C943D4"/>
    <w:rsid w:val="00C9604F"/>
    <w:rsid w:val="00CA19AA"/>
    <w:rsid w:val="00CC5298"/>
    <w:rsid w:val="00CD736E"/>
    <w:rsid w:val="00CD798D"/>
    <w:rsid w:val="00CE161E"/>
    <w:rsid w:val="00CF59A8"/>
    <w:rsid w:val="00D012A0"/>
    <w:rsid w:val="00D325A9"/>
    <w:rsid w:val="00D36A8A"/>
    <w:rsid w:val="00D41B9B"/>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C98BB"/>
  <w15:chartTrackingRefBased/>
  <w15:docId w15:val="{24939737-1009-4138-803E-1DE7577D7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549B"/>
    <w:rPr>
      <w:rFonts w:ascii="Calibri" w:hAnsi="Calibri"/>
    </w:rPr>
  </w:style>
  <w:style w:type="paragraph" w:styleId="Heading1">
    <w:name w:val="heading 1"/>
    <w:aliases w:val="Pocket"/>
    <w:basedOn w:val="Normal"/>
    <w:next w:val="Normal"/>
    <w:link w:val="Heading1Char"/>
    <w:qFormat/>
    <w:rsid w:val="00BC54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54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54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BC54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54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49B"/>
  </w:style>
  <w:style w:type="character" w:customStyle="1" w:styleId="Heading1Char">
    <w:name w:val="Heading 1 Char"/>
    <w:aliases w:val="Pocket Char"/>
    <w:basedOn w:val="DefaultParagraphFont"/>
    <w:link w:val="Heading1"/>
    <w:rsid w:val="00BC54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4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549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BC549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BC54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BC549B"/>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BC549B"/>
    <w:rPr>
      <w:b w:val="0"/>
      <w:sz w:val="22"/>
      <w:u w:val="single"/>
    </w:rPr>
  </w:style>
  <w:style w:type="character" w:styleId="Hyperlink">
    <w:name w:val="Hyperlink"/>
    <w:basedOn w:val="DefaultParagraphFont"/>
    <w:uiPriority w:val="99"/>
    <w:unhideWhenUsed/>
    <w:rsid w:val="00BC549B"/>
    <w:rPr>
      <w:color w:val="auto"/>
      <w:u w:val="none"/>
    </w:rPr>
  </w:style>
  <w:style w:type="character" w:styleId="FollowedHyperlink">
    <w:name w:val="FollowedHyperlink"/>
    <w:basedOn w:val="DefaultParagraphFont"/>
    <w:uiPriority w:val="99"/>
    <w:semiHidden/>
    <w:unhideWhenUsed/>
    <w:rsid w:val="00BC549B"/>
    <w:rPr>
      <w:color w:val="auto"/>
      <w:u w:val="none"/>
    </w:rPr>
  </w:style>
  <w:style w:type="paragraph" w:customStyle="1" w:styleId="textbold">
    <w:name w:val="text bold"/>
    <w:basedOn w:val="Normal"/>
    <w:link w:val="Emphasis"/>
    <w:uiPriority w:val="7"/>
    <w:qFormat/>
    <w:rsid w:val="00D012A0"/>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estminsterresearch.wmin.ac.uk/4657/1/Anand_2007_final_author.pdf" TargetMode="External"/><Relationship Id="rId5" Type="http://schemas.openxmlformats.org/officeDocument/2006/relationships/settings" Target="settings.xml"/><Relationship Id="rId10" Type="http://schemas.openxmlformats.org/officeDocument/2006/relationships/hyperlink" Target="http://courses.arch.vt.edu/courses/wdunaway/gia5524/said85.pdf" TargetMode="External"/><Relationship Id="rId4" Type="http://schemas.openxmlformats.org/officeDocument/2006/relationships/styles" Target="styles.xml"/><Relationship Id="rId9" Type="http://schemas.openxmlformats.org/officeDocument/2006/relationships/hyperlink" Target="http://reappropriate.co/2014/04/what-is-orientalism-and-how-is-it-also-rac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20</Pages>
  <Words>11206</Words>
  <Characters>63877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7</cp:revision>
  <dcterms:created xsi:type="dcterms:W3CDTF">2022-01-15T13:36:00Z</dcterms:created>
  <dcterms:modified xsi:type="dcterms:W3CDTF">2022-01-15T15:12:00Z</dcterms:modified>
</cp:coreProperties>
</file>