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8E873" w14:textId="77777777" w:rsidR="00671B59" w:rsidRPr="001540D2" w:rsidRDefault="00671B59" w:rsidP="00671B59">
      <w:pPr>
        <w:spacing w:after="0" w:line="240" w:lineRule="auto"/>
        <w:rPr>
          <w:rFonts w:ascii="Times New Roman" w:eastAsia="Times New Roman" w:hAnsi="Times New Roman" w:cs="Times New Roman"/>
          <w:sz w:val="24"/>
        </w:rPr>
      </w:pPr>
    </w:p>
    <w:p w14:paraId="719A61A9" w14:textId="77777777" w:rsidR="00671B59" w:rsidRPr="001540D2" w:rsidRDefault="00671B59" w:rsidP="00671B59">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1540D2">
        <w:rPr>
          <w:rFonts w:eastAsia="Times New Roman" w:cs="Calibri"/>
          <w:b/>
          <w:bCs/>
          <w:color w:val="000000"/>
          <w:kern w:val="36"/>
          <w:sz w:val="52"/>
          <w:szCs w:val="52"/>
        </w:rPr>
        <w:t>1nc Accessible Formatting Version</w:t>
      </w:r>
    </w:p>
    <w:p w14:paraId="4AA18116" w14:textId="77777777" w:rsidR="00671B59" w:rsidRPr="007640E9" w:rsidRDefault="00671B59" w:rsidP="00671B59">
      <w:pPr>
        <w:spacing w:after="0" w:line="240" w:lineRule="auto"/>
        <w:rPr>
          <w:rFonts w:ascii="Times New Roman" w:eastAsia="Times New Roman" w:hAnsi="Times New Roman" w:cs="Times New Roman"/>
          <w:sz w:val="24"/>
        </w:rPr>
      </w:pPr>
      <w:r w:rsidRPr="001540D2">
        <w:rPr>
          <w:rFonts w:eastAsia="Times New Roman" w:cs="Calibri"/>
          <w:b/>
          <w:bCs/>
          <w:color w:val="000000"/>
          <w:sz w:val="26"/>
          <w:szCs w:val="26"/>
        </w:rPr>
        <w:t xml:space="preserve">*T A] Interpretation: </w:t>
      </w:r>
      <w:r w:rsidRPr="007640E9">
        <w:rPr>
          <w:rFonts w:ascii="Open Sans" w:eastAsia="Times New Roman" w:hAnsi="Open Sans" w:cs="Open Sans"/>
          <w:color w:val="333333"/>
          <w:sz w:val="21"/>
          <w:szCs w:val="21"/>
          <w:shd w:val="clear" w:color="auto" w:fill="FFFFFF"/>
        </w:rPr>
        <w:t xml:space="preserve">Debaters must disclose their </w:t>
      </w:r>
      <w:proofErr w:type="spellStart"/>
      <w:r w:rsidRPr="007640E9">
        <w:rPr>
          <w:rFonts w:ascii="Open Sans" w:eastAsia="Times New Roman" w:hAnsi="Open Sans" w:cs="Open Sans"/>
          <w:color w:val="333333"/>
          <w:sz w:val="21"/>
          <w:szCs w:val="21"/>
          <w:shd w:val="clear" w:color="auto" w:fill="FFFFFF"/>
        </w:rPr>
        <w:t>aff</w:t>
      </w:r>
      <w:proofErr w:type="spellEnd"/>
      <w:r w:rsidRPr="007640E9">
        <w:rPr>
          <w:rFonts w:ascii="Open Sans" w:eastAsia="Times New Roman" w:hAnsi="Open Sans" w:cs="Open Sans"/>
          <w:color w:val="333333"/>
          <w:sz w:val="21"/>
          <w:szCs w:val="21"/>
          <w:shd w:val="clear" w:color="auto" w:fill="FFFFFF"/>
        </w:rPr>
        <w:t xml:space="preserve"> case in an accessible format as of the first document they sent. </w:t>
      </w:r>
    </w:p>
    <w:p w14:paraId="30E20A07"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p>
    <w:p w14:paraId="6AA76AA2" w14:textId="77777777" w:rsidR="00671B59" w:rsidRPr="001540D2" w:rsidRDefault="00671B59" w:rsidP="00671B59">
      <w:pPr>
        <w:spacing w:after="0" w:line="240" w:lineRule="auto"/>
        <w:rPr>
          <w:rFonts w:ascii="Times New Roman" w:eastAsia="Times New Roman" w:hAnsi="Times New Roman" w:cs="Times New Roman"/>
          <w:sz w:val="24"/>
        </w:rPr>
      </w:pPr>
    </w:p>
    <w:p w14:paraId="33B2BC9E"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B] Violation: While they did disclose the </w:t>
      </w: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he told me to look on the wiki which is cut in inaccessible manner</w:t>
      </w:r>
    </w:p>
    <w:p w14:paraId="6AFAC539"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Their document is difficult for visually impaired people to access. They only disclose a copy of their documents with “cut” cards where they read the parts of evidence they have highlighted. This is inaccessible for two reasons. </w:t>
      </w:r>
    </w:p>
    <w:p w14:paraId="316D1504"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1] Their formatting is inaccessible for people like </w:t>
      </w:r>
      <w:proofErr w:type="gramStart"/>
      <w:r w:rsidRPr="001540D2">
        <w:rPr>
          <w:rFonts w:eastAsia="Times New Roman" w:cs="Calibri"/>
          <w:b/>
          <w:bCs/>
          <w:color w:val="000000"/>
          <w:sz w:val="26"/>
          <w:szCs w:val="26"/>
        </w:rPr>
        <w:t>me ,</w:t>
      </w:r>
      <w:proofErr w:type="gramEnd"/>
      <w:r w:rsidRPr="001540D2">
        <w:rPr>
          <w:rFonts w:eastAsia="Times New Roman" w:cs="Calibri"/>
          <w:b/>
          <w:bCs/>
          <w:color w:val="000000"/>
          <w:sz w:val="26"/>
          <w:szCs w:val="26"/>
        </w:rPr>
        <w:t xml:space="preserve"> with ADD or </w:t>
      </w:r>
      <w:proofErr w:type="spellStart"/>
      <w:r w:rsidRPr="001540D2">
        <w:rPr>
          <w:rFonts w:eastAsia="Times New Roman" w:cs="Calibri"/>
          <w:b/>
          <w:bCs/>
          <w:color w:val="000000"/>
          <w:sz w:val="26"/>
          <w:szCs w:val="26"/>
        </w:rPr>
        <w:t>ADHD,like</w:t>
      </w:r>
      <w:proofErr w:type="spellEnd"/>
      <w:r w:rsidRPr="001540D2">
        <w:rPr>
          <w:rFonts w:eastAsia="Times New Roman" w:cs="Calibri"/>
          <w:b/>
          <w:bCs/>
          <w:color w:val="000000"/>
          <w:sz w:val="26"/>
          <w:szCs w:val="26"/>
        </w:rPr>
        <w:t xml:space="preserve"> myself,  because the parts of evidence that are not being read distract them from the parts being read.</w:t>
      </w:r>
    </w:p>
    <w:p w14:paraId="40CC174A"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2] digital magnification limits the amount of </w:t>
      </w:r>
      <w:proofErr w:type="gramStart"/>
      <w:r w:rsidRPr="001540D2">
        <w:rPr>
          <w:rFonts w:eastAsia="Times New Roman" w:cs="Calibri"/>
          <w:b/>
          <w:bCs/>
          <w:color w:val="000000"/>
          <w:sz w:val="26"/>
          <w:szCs w:val="26"/>
        </w:rPr>
        <w:t>on screen</w:t>
      </w:r>
      <w:proofErr w:type="gramEnd"/>
      <w:r w:rsidRPr="001540D2">
        <w:rPr>
          <w:rFonts w:eastAsia="Times New Roman" w:cs="Calibri"/>
          <w:b/>
          <w:bCs/>
          <w:color w:val="000000"/>
          <w:sz w:val="26"/>
          <w:szCs w:val="26"/>
        </w:rPr>
        <w:t xml:space="preserve"> text and requires copious amounts of horizontal and vertical scrolling. It becomes difficult to track position when not reading some text and simultaneously looking for the next highlighted section. </w:t>
      </w:r>
    </w:p>
    <w:p w14:paraId="70A64DBE"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3] screen reader users read documents audibly, but there is no way to read only the tags and highlighted parts due to their formatting.</w:t>
      </w:r>
    </w:p>
    <w:p w14:paraId="37016663"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C] Standard: Accessibility</w:t>
      </w:r>
    </w:p>
    <w:p w14:paraId="4BC1C140"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The violation clearly lays out why the interpretation is key to accessibility. </w:t>
      </w:r>
    </w:p>
    <w:p w14:paraId="631F938F"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Look at </w:t>
      </w:r>
      <w:proofErr w:type="gramStart"/>
      <w:r w:rsidRPr="001540D2">
        <w:rPr>
          <w:rFonts w:eastAsia="Times New Roman" w:cs="Calibri"/>
          <w:b/>
          <w:bCs/>
          <w:color w:val="000000"/>
          <w:sz w:val="26"/>
          <w:szCs w:val="26"/>
        </w:rPr>
        <w:t>my</w:t>
      </w:r>
      <w:proofErr w:type="gramEnd"/>
      <w:r w:rsidRPr="001540D2">
        <w:rPr>
          <w:rFonts w:eastAsia="Times New Roman" w:cs="Calibri"/>
          <w:b/>
          <w:bCs/>
          <w:color w:val="000000"/>
          <w:sz w:val="26"/>
          <w:szCs w:val="26"/>
        </w:rPr>
        <w:t xml:space="preserve"> in round or disclosed documents for an example of accessible formatting. They can’t complain about not knowing how to format their positions because there are examples and I literally have an explanatory how to </w:t>
      </w:r>
      <w:proofErr w:type="gramStart"/>
      <w:r w:rsidRPr="001540D2">
        <w:rPr>
          <w:rFonts w:eastAsia="Times New Roman" w:cs="Calibri"/>
          <w:b/>
          <w:bCs/>
          <w:color w:val="000000"/>
          <w:sz w:val="26"/>
          <w:szCs w:val="26"/>
        </w:rPr>
        <w:t>posted</w:t>
      </w:r>
      <w:proofErr w:type="gramEnd"/>
      <w:r w:rsidRPr="001540D2">
        <w:rPr>
          <w:rFonts w:eastAsia="Times New Roman" w:cs="Calibri"/>
          <w:b/>
          <w:bCs/>
          <w:color w:val="000000"/>
          <w:sz w:val="26"/>
          <w:szCs w:val="26"/>
        </w:rPr>
        <w:t xml:space="preserve"> on my wiki. </w:t>
      </w:r>
    </w:p>
    <w:p w14:paraId="4D6CB096" w14:textId="77777777" w:rsidR="00671B59" w:rsidRPr="001540D2" w:rsidRDefault="00671B59" w:rsidP="00671B59">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p>
    <w:p w14:paraId="5DBF49F3"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To clarify they should have sent their speech doc </w:t>
      </w:r>
      <w:proofErr w:type="gramStart"/>
      <w:r w:rsidRPr="001540D2">
        <w:rPr>
          <w:rFonts w:eastAsia="Times New Roman" w:cs="Calibri"/>
          <w:b/>
          <w:bCs/>
          <w:color w:val="000000"/>
          <w:sz w:val="26"/>
          <w:szCs w:val="26"/>
        </w:rPr>
        <w:t>with  a</w:t>
      </w:r>
      <w:proofErr w:type="gramEnd"/>
      <w:r w:rsidRPr="001540D2">
        <w:rPr>
          <w:rFonts w:eastAsia="Times New Roman" w:cs="Calibri"/>
          <w:b/>
          <w:bCs/>
          <w:color w:val="000000"/>
          <w:sz w:val="26"/>
          <w:szCs w:val="26"/>
        </w:rPr>
        <w:t xml:space="preserve"> version of the document with ‘cut’ cards and a version formatted as demonstrated below and on my wiki. By sending both styles of formatting it allows for better access while being able to check for evidence ethics violations if needed.</w:t>
      </w:r>
    </w:p>
    <w:p w14:paraId="0E84D8DB" w14:textId="77777777" w:rsidR="00671B59" w:rsidRPr="001540D2" w:rsidRDefault="00671B59" w:rsidP="00671B59">
      <w:pPr>
        <w:spacing w:after="0" w:line="240" w:lineRule="auto"/>
        <w:rPr>
          <w:rFonts w:ascii="Times New Roman" w:eastAsia="Times New Roman" w:hAnsi="Times New Roman" w:cs="Times New Roman"/>
          <w:sz w:val="24"/>
        </w:rPr>
      </w:pPr>
    </w:p>
    <w:p w14:paraId="197FFA6A"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And, simply disclosing the document absent accessible formatting beforehand isn’t enough, if opponents want </w:t>
      </w:r>
      <w:proofErr w:type="gramStart"/>
      <w:r w:rsidRPr="001540D2">
        <w:rPr>
          <w:rFonts w:eastAsia="Times New Roman" w:cs="Calibri"/>
          <w:b/>
          <w:bCs/>
          <w:color w:val="000000"/>
          <w:sz w:val="26"/>
          <w:szCs w:val="26"/>
        </w:rPr>
        <w:t>engagement</w:t>
      </w:r>
      <w:proofErr w:type="gramEnd"/>
      <w:r w:rsidRPr="001540D2">
        <w:rPr>
          <w:rFonts w:eastAsia="Times New Roman" w:cs="Calibri"/>
          <w:b/>
          <w:bCs/>
          <w:color w:val="000000"/>
          <w:sz w:val="26"/>
          <w:szCs w:val="26"/>
        </w:rPr>
        <w:t xml:space="preserve"> they must take steps to make their arguments accessible. </w:t>
      </w:r>
      <w:proofErr w:type="spellStart"/>
      <w:r w:rsidRPr="001540D2">
        <w:rPr>
          <w:rFonts w:eastAsia="Times New Roman" w:cs="Calibri"/>
          <w:b/>
          <w:bCs/>
          <w:color w:val="000000"/>
          <w:sz w:val="26"/>
          <w:szCs w:val="26"/>
        </w:rPr>
        <w:t>Dolmage</w:t>
      </w:r>
      <w:proofErr w:type="spellEnd"/>
      <w:r w:rsidRPr="001540D2">
        <w:rPr>
          <w:rFonts w:eastAsia="Times New Roman" w:cs="Calibri"/>
          <w:b/>
          <w:bCs/>
          <w:color w:val="000000"/>
          <w:sz w:val="26"/>
          <w:szCs w:val="26"/>
        </w:rPr>
        <w:t xml:space="preserve"> 17</w:t>
      </w:r>
    </w:p>
    <w:p w14:paraId="5DB67877" w14:textId="77777777" w:rsidR="00671B59" w:rsidRPr="001540D2" w:rsidRDefault="00671B59" w:rsidP="00671B59">
      <w:pPr>
        <w:spacing w:line="240" w:lineRule="auto"/>
        <w:rPr>
          <w:rFonts w:ascii="Times New Roman" w:eastAsia="Times New Roman" w:hAnsi="Times New Roman" w:cs="Times New Roman"/>
          <w:sz w:val="24"/>
        </w:rPr>
      </w:pPr>
      <w:r w:rsidRPr="001540D2">
        <w:rPr>
          <w:rFonts w:eastAsia="Times New Roman" w:cs="Calibri"/>
          <w:color w:val="000000"/>
          <w:szCs w:val="22"/>
        </w:rPr>
        <w:t>to actually engage with ideas (and to have them engaged with rather than simply recording them the work needs to be made accessible We have not yet taken the responsibility of making texts] easily readable this is also true of digital texts making it free is barely half the battle To have an accessible dissemination of research the reading of texts needs to be considered in terms of accessibility—this expands the author’s responsibility the fact that there is little proactive action about a problem disenfranchising a huge segment of the world population speaks to how little most people think about accessibility believing instead that open and free is all that matters</w:t>
      </w:r>
    </w:p>
    <w:p w14:paraId="3C3863C5"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And the interpretation is key, changing formatting on a per round basis places the burden of access on the disabled and treats disability reactively rather </w:t>
      </w:r>
      <w:proofErr w:type="spellStart"/>
      <w:r w:rsidRPr="001540D2">
        <w:rPr>
          <w:rFonts w:eastAsia="Times New Roman" w:cs="Calibri"/>
          <w:b/>
          <w:bCs/>
          <w:color w:val="000000"/>
          <w:sz w:val="26"/>
          <w:szCs w:val="26"/>
        </w:rPr>
        <w:t>then</w:t>
      </w:r>
      <w:proofErr w:type="spellEnd"/>
      <w:r w:rsidRPr="001540D2">
        <w:rPr>
          <w:rFonts w:eastAsia="Times New Roman" w:cs="Calibri"/>
          <w:b/>
          <w:bCs/>
          <w:color w:val="000000"/>
          <w:sz w:val="26"/>
          <w:szCs w:val="26"/>
        </w:rPr>
        <w:t xml:space="preserve"> proactively. Kroeger 10 </w:t>
      </w:r>
      <w:r w:rsidRPr="001540D2">
        <w:rPr>
          <w:rFonts w:eastAsia="Times New Roman" w:cs="Calibri"/>
          <w:b/>
          <w:bCs/>
          <w:color w:val="000000"/>
          <w:sz w:val="10"/>
          <w:szCs w:val="10"/>
        </w:rPr>
        <w:br/>
      </w:r>
      <w:r w:rsidRPr="001540D2">
        <w:rPr>
          <w:rFonts w:eastAsia="Times New Roman" w:cs="Calibri"/>
          <w:color w:val="000000"/>
          <w:sz w:val="26"/>
          <w:szCs w:val="26"/>
        </w:rPr>
        <w:t xml:space="preserve">we frame disability as negative and an individual problem our response reactive rather than proactive. maintains the notion that access is a disabled individual’s problem to solve. disabled students spend an inordinate amount of time requesting </w:t>
      </w:r>
      <w:proofErr w:type="gramStart"/>
      <w:r w:rsidRPr="001540D2">
        <w:rPr>
          <w:rFonts w:eastAsia="Times New Roman" w:cs="Calibri"/>
          <w:color w:val="000000"/>
          <w:sz w:val="26"/>
          <w:szCs w:val="26"/>
        </w:rPr>
        <w:t>accommodations ,</w:t>
      </w:r>
      <w:proofErr w:type="gramEnd"/>
      <w:r w:rsidRPr="001540D2">
        <w:rPr>
          <w:rFonts w:eastAsia="Times New Roman" w:cs="Calibri"/>
          <w:color w:val="000000"/>
          <w:sz w:val="26"/>
          <w:szCs w:val="26"/>
        </w:rPr>
        <w:t xml:space="preserve"> why should disabled students be required to take responsibility for access issues that are institutional problems?</w:t>
      </w:r>
    </w:p>
    <w:p w14:paraId="5A583DAE" w14:textId="77777777" w:rsidR="00671B59" w:rsidRPr="001540D2" w:rsidRDefault="00671B59" w:rsidP="00671B59">
      <w:pPr>
        <w:spacing w:after="0" w:line="240" w:lineRule="auto"/>
        <w:rPr>
          <w:rFonts w:ascii="Times New Roman" w:eastAsia="Times New Roman" w:hAnsi="Times New Roman" w:cs="Times New Roman"/>
          <w:sz w:val="24"/>
        </w:rPr>
      </w:pPr>
    </w:p>
    <w:p w14:paraId="06431022" w14:textId="77777777" w:rsidR="00671B59" w:rsidRPr="001540D2" w:rsidRDefault="00671B59" w:rsidP="00671B59">
      <w:pPr>
        <w:spacing w:before="40" w:after="0" w:line="240" w:lineRule="auto"/>
        <w:rPr>
          <w:rFonts w:ascii="Times New Roman" w:eastAsia="Times New Roman" w:hAnsi="Times New Roman" w:cs="Times New Roman"/>
          <w:sz w:val="24"/>
        </w:rPr>
      </w:pPr>
      <w:proofErr w:type="gramStart"/>
      <w:r w:rsidRPr="001540D2">
        <w:rPr>
          <w:rFonts w:eastAsia="Times New Roman" w:cs="Calibri"/>
          <w:b/>
          <w:bCs/>
          <w:color w:val="222222"/>
          <w:sz w:val="26"/>
          <w:szCs w:val="26"/>
        </w:rPr>
        <w:t>And,</w:t>
      </w:r>
      <w:proofErr w:type="gramEnd"/>
      <w:r w:rsidRPr="001540D2">
        <w:rPr>
          <w:rFonts w:eastAsia="Times New Roman" w:cs="Calibri"/>
          <w:b/>
          <w:bCs/>
          <w:color w:val="222222"/>
          <w:sz w:val="26"/>
          <w:szCs w:val="26"/>
        </w:rPr>
        <w:t xml:space="preserve"> this shell is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w:t>
      </w:r>
      <w:proofErr w:type="spellStart"/>
      <w:r w:rsidRPr="001540D2">
        <w:rPr>
          <w:rFonts w:eastAsia="Times New Roman" w:cs="Calibri"/>
          <w:b/>
          <w:bCs/>
          <w:color w:val="222222"/>
          <w:sz w:val="26"/>
          <w:szCs w:val="26"/>
        </w:rPr>
        <w:t>Dolmage</w:t>
      </w:r>
      <w:proofErr w:type="spellEnd"/>
      <w:r w:rsidRPr="001540D2">
        <w:rPr>
          <w:rFonts w:eastAsia="Times New Roman" w:cs="Calibri"/>
          <w:b/>
          <w:bCs/>
          <w:color w:val="222222"/>
          <w:sz w:val="26"/>
          <w:szCs w:val="26"/>
        </w:rPr>
        <w:t xml:space="preserve"> 2</w:t>
      </w:r>
    </w:p>
    <w:p w14:paraId="55CEAC9C" w14:textId="77777777" w:rsidR="00671B59" w:rsidRPr="001540D2" w:rsidRDefault="00671B59" w:rsidP="00671B59">
      <w:pPr>
        <w:spacing w:line="240" w:lineRule="auto"/>
        <w:rPr>
          <w:rFonts w:ascii="Times New Roman" w:eastAsia="Times New Roman" w:hAnsi="Times New Roman" w:cs="Times New Roman"/>
          <w:sz w:val="24"/>
        </w:rPr>
      </w:pPr>
      <w:r w:rsidRPr="001540D2">
        <w:rPr>
          <w:rFonts w:eastAsia="Times New Roman" w:cs="Calibri"/>
          <w:color w:val="000000"/>
          <w:szCs w:val="22"/>
        </w:rPr>
        <w:t>ableist apologia” describes a category of statements and sentiments that distance the speaker from responsibility Apologia are tinged with fatigue the feeling that the apologizer is throwing their hands up in the air and saying: there’s nothing I can do a feeling that they are asked to do so much, that they do so much, and now they are being asked to do more, to be more diligent Other times, the apology comes simply in the form of I’m sorry, I didn’t know I was being ableist This claim of not-knowing is a claim to being a good person separating the implication from the individual the apologies defend the apologizer and attempt to explain away their actions or inactions Ableist apologia happen when people say: yes, this building is inaccessible, but it’s an old building as though they don’t actively use the building every day It’s not solely an old building, it’s a living thing doing ableist work, and actively ignoring this allows it to do that work incredibly efficiently if stakeholders refuse to interrogate how these standards privilege particular bodies , they help ableism disguise itself;</w:t>
      </w:r>
    </w:p>
    <w:p w14:paraId="74C0C8B7" w14:textId="77777777" w:rsidR="00671B59" w:rsidRPr="001540D2" w:rsidRDefault="00671B59" w:rsidP="00671B59">
      <w:pPr>
        <w:spacing w:after="0" w:line="240" w:lineRule="auto"/>
        <w:rPr>
          <w:rFonts w:ascii="Times New Roman" w:eastAsia="Times New Roman" w:hAnsi="Times New Roman" w:cs="Times New Roman"/>
          <w:sz w:val="24"/>
        </w:rPr>
      </w:pPr>
    </w:p>
    <w:p w14:paraId="22E111D6"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Accessibility is key to fairness and education because debate is never fair or educational for those who can’t access the round.</w:t>
      </w:r>
    </w:p>
    <w:p w14:paraId="2F76143D"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And, Accessibility is an independent voter because if debate wasn’t accessible no one would join meaning access is a </w:t>
      </w:r>
      <w:proofErr w:type="gramStart"/>
      <w:r w:rsidRPr="001540D2">
        <w:rPr>
          <w:rFonts w:eastAsia="Times New Roman" w:cs="Calibri"/>
          <w:b/>
          <w:bCs/>
          <w:color w:val="000000"/>
          <w:sz w:val="26"/>
          <w:szCs w:val="26"/>
        </w:rPr>
        <w:t>pre requisite</w:t>
      </w:r>
      <w:proofErr w:type="gramEnd"/>
      <w:r w:rsidRPr="001540D2">
        <w:rPr>
          <w:rFonts w:eastAsia="Times New Roman" w:cs="Calibri"/>
          <w:b/>
          <w:bCs/>
          <w:color w:val="000000"/>
          <w:sz w:val="26"/>
          <w:szCs w:val="26"/>
        </w:rPr>
        <w:t xml:space="preserve"> to debate existing.</w:t>
      </w:r>
    </w:p>
    <w:p w14:paraId="5FF3254D" w14:textId="77777777" w:rsidR="00671B59" w:rsidRPr="001540D2" w:rsidRDefault="00671B59" w:rsidP="00671B59">
      <w:pPr>
        <w:spacing w:after="0" w:line="240" w:lineRule="auto"/>
        <w:rPr>
          <w:rFonts w:ascii="Times New Roman" w:eastAsia="Times New Roman" w:hAnsi="Times New Roman" w:cs="Times New Roman"/>
          <w:sz w:val="24"/>
        </w:rPr>
      </w:pPr>
    </w:p>
    <w:p w14:paraId="0DEADD35"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D. Voters:</w:t>
      </w:r>
    </w:p>
    <w:p w14:paraId="0634F2C1"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Fairness is a voter it’s a gateway issue unfair rounds skew the judge’s ability to evaluate substance.</w:t>
      </w:r>
    </w:p>
    <w:p w14:paraId="385187F1"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Education is a voter it’s the benefit and reason debate </w:t>
      </w:r>
      <w:proofErr w:type="gramStart"/>
      <w:r w:rsidRPr="001540D2">
        <w:rPr>
          <w:rFonts w:eastAsia="Times New Roman" w:cs="Calibri"/>
          <w:b/>
          <w:bCs/>
          <w:color w:val="000000"/>
          <w:sz w:val="26"/>
          <w:szCs w:val="26"/>
        </w:rPr>
        <w:t>is</w:t>
      </w:r>
      <w:proofErr w:type="gramEnd"/>
      <w:r w:rsidRPr="001540D2">
        <w:rPr>
          <w:rFonts w:eastAsia="Times New Roman" w:cs="Calibri"/>
          <w:b/>
          <w:bCs/>
          <w:color w:val="000000"/>
          <w:sz w:val="26"/>
          <w:szCs w:val="26"/>
        </w:rPr>
        <w:t xml:space="preserve"> funded</w:t>
      </w:r>
    </w:p>
    <w:p w14:paraId="2AD8FA60" w14:textId="77777777" w:rsidR="00671B59" w:rsidRPr="001540D2" w:rsidRDefault="00671B59" w:rsidP="00671B59">
      <w:pPr>
        <w:spacing w:after="0" w:line="240" w:lineRule="auto"/>
        <w:rPr>
          <w:rFonts w:ascii="Times New Roman" w:eastAsia="Times New Roman" w:hAnsi="Times New Roman" w:cs="Times New Roman"/>
          <w:sz w:val="24"/>
        </w:rPr>
      </w:pPr>
    </w:p>
    <w:p w14:paraId="6109F5D6"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222222"/>
          <w:sz w:val="26"/>
          <w:szCs w:val="26"/>
        </w:rPr>
        <w:t>Drop the Debater. </w:t>
      </w:r>
    </w:p>
    <w:p w14:paraId="5628FF16"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Debaters pay attention to who and what is and isn’t winning so voting for the shell helps set a norm</w:t>
      </w:r>
    </w:p>
    <w:p w14:paraId="7DCEE1DB"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to deter future violations</w:t>
      </w:r>
    </w:p>
    <w:p w14:paraId="04BB79DC"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Drop the Argument is the same because we indict the entirety of the AC</w:t>
      </w:r>
    </w:p>
    <w:p w14:paraId="273EA498" w14:textId="77777777" w:rsidR="00671B59" w:rsidRPr="001540D2" w:rsidRDefault="00671B59" w:rsidP="00671B59">
      <w:pPr>
        <w:spacing w:line="240" w:lineRule="auto"/>
        <w:rPr>
          <w:rFonts w:ascii="Times New Roman" w:eastAsia="Times New Roman" w:hAnsi="Times New Roman" w:cs="Times New Roman"/>
          <w:sz w:val="24"/>
        </w:rPr>
      </w:pPr>
      <w:r w:rsidRPr="001540D2">
        <w:rPr>
          <w:rFonts w:eastAsia="Times New Roman" w:cs="Calibri"/>
          <w:color w:val="000000"/>
          <w:szCs w:val="22"/>
          <w:shd w:val="clear" w:color="auto" w:fill="00FFFF"/>
        </w:rPr>
        <w:t> </w:t>
      </w:r>
    </w:p>
    <w:p w14:paraId="293D337C"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No RVI’s:</w:t>
      </w:r>
    </w:p>
    <w:p w14:paraId="2BECF4D7"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RVIs lead to baiting theory </w:t>
      </w:r>
    </w:p>
    <w:p w14:paraId="3C7998F3"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RVIs discourage theory which is self-defeating because theory is a check against abuse</w:t>
      </w:r>
    </w:p>
    <w:p w14:paraId="1FED68A3"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they shouldn’t win just for being accessible</w:t>
      </w:r>
    </w:p>
    <w:p w14:paraId="71D3FE31" w14:textId="77777777" w:rsidR="00671B59" w:rsidRPr="001540D2" w:rsidRDefault="00671B59" w:rsidP="00671B59">
      <w:pPr>
        <w:spacing w:after="0" w:line="240" w:lineRule="auto"/>
        <w:rPr>
          <w:rFonts w:ascii="Times New Roman" w:eastAsia="Times New Roman" w:hAnsi="Times New Roman" w:cs="Times New Roman"/>
          <w:sz w:val="24"/>
        </w:rPr>
      </w:pPr>
    </w:p>
    <w:p w14:paraId="6CCB9ADB"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Competing Interpretations:</w:t>
      </w:r>
    </w:p>
    <w:p w14:paraId="5A00A38A"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reasonability leads to a race to the bottom</w:t>
      </w:r>
    </w:p>
    <w:p w14:paraId="658ED932"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We shouldn’t settle for making debate “reasonably” accessible, make them prove why their interpretation is more accessible.</w:t>
      </w:r>
    </w:p>
    <w:p w14:paraId="342F3ADE"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3] Reasonability collapses since we just debate about </w:t>
      </w:r>
      <w:proofErr w:type="spellStart"/>
      <w:r w:rsidRPr="001540D2">
        <w:rPr>
          <w:rFonts w:eastAsia="Times New Roman" w:cs="Calibri"/>
          <w:b/>
          <w:bCs/>
          <w:color w:val="000000"/>
          <w:sz w:val="26"/>
          <w:szCs w:val="26"/>
        </w:rPr>
        <w:t>brightlines</w:t>
      </w:r>
      <w:proofErr w:type="spellEnd"/>
    </w:p>
    <w:p w14:paraId="12F2191D"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4] Reasonability is arbitrary and encourages judge intervention</w:t>
      </w:r>
    </w:p>
    <w:p w14:paraId="6CBA256E" w14:textId="77777777" w:rsidR="00671B59" w:rsidRPr="001540D2" w:rsidRDefault="00671B59" w:rsidP="00671B59">
      <w:pPr>
        <w:spacing w:after="0" w:line="240" w:lineRule="auto"/>
        <w:rPr>
          <w:rFonts w:ascii="Times New Roman" w:eastAsia="Times New Roman" w:hAnsi="Times New Roman" w:cs="Times New Roman"/>
          <w:sz w:val="24"/>
        </w:rPr>
      </w:pPr>
    </w:p>
    <w:p w14:paraId="3C3ADA22"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can’t leverage case-</w:t>
      </w:r>
    </w:p>
    <w:p w14:paraId="38CF16DB"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1) Truth is determined through contestation which fairness controls the internal link to; means we can’t adjudicate the truth of your warrants.  </w:t>
      </w:r>
    </w:p>
    <w:p w14:paraId="7BAC947D"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Preserve the sanctity of theory form substance; 2 reasons </w:t>
      </w:r>
    </w:p>
    <w:p w14:paraId="26C983CF"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A) key to maintain theory as recourse against abuse; </w:t>
      </w:r>
      <w:proofErr w:type="spellStart"/>
      <w:r w:rsidRPr="001540D2">
        <w:rPr>
          <w:rFonts w:eastAsia="Times New Roman" w:cs="Calibri"/>
          <w:b/>
          <w:bCs/>
          <w:color w:val="000000"/>
          <w:sz w:val="26"/>
          <w:szCs w:val="26"/>
        </w:rPr>
        <w:t>its</w:t>
      </w:r>
      <w:proofErr w:type="spellEnd"/>
      <w:r w:rsidRPr="001540D2">
        <w:rPr>
          <w:rFonts w:eastAsia="Times New Roman" w:cs="Calibri"/>
          <w:b/>
          <w:bCs/>
          <w:color w:val="000000"/>
          <w:sz w:val="26"/>
          <w:szCs w:val="26"/>
        </w:rPr>
        <w:t xml:space="preserve"> impossible to check since extinction probably outweighs fairness. </w:t>
      </w:r>
    </w:p>
    <w:p w14:paraId="1BD2748B"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B) Conflates the </w:t>
      </w:r>
      <w:proofErr w:type="gramStart"/>
      <w:r w:rsidRPr="001540D2">
        <w:rPr>
          <w:rFonts w:eastAsia="Times New Roman" w:cs="Calibri"/>
          <w:b/>
          <w:bCs/>
          <w:color w:val="000000"/>
          <w:sz w:val="26"/>
          <w:szCs w:val="26"/>
        </w:rPr>
        <w:t>pre</w:t>
      </w:r>
      <w:proofErr w:type="gramEnd"/>
      <w:r w:rsidRPr="001540D2">
        <w:rPr>
          <w:rFonts w:eastAsia="Times New Roman" w:cs="Calibri"/>
          <w:b/>
          <w:bCs/>
          <w:color w:val="000000"/>
          <w:sz w:val="26"/>
          <w:szCs w:val="26"/>
        </w:rPr>
        <w:t xml:space="preserve"> and post-fiat distinction; EG. donating to charity doesn’t mean you should win if util is true. </w:t>
      </w:r>
    </w:p>
    <w:p w14:paraId="73CDB1E3" w14:textId="77777777" w:rsidR="00671B59" w:rsidRPr="001540D2" w:rsidRDefault="00671B59" w:rsidP="00671B59">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p>
    <w:p w14:paraId="352E56EA" w14:textId="77777777" w:rsidR="00671B59" w:rsidRPr="001540D2" w:rsidRDefault="00671B59" w:rsidP="00671B59">
      <w:pPr>
        <w:shd w:val="clear" w:color="auto" w:fill="FFFFFF"/>
        <w:spacing w:after="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t> </w:t>
      </w:r>
    </w:p>
    <w:p w14:paraId="4DC915D1"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w:t>
      </w:r>
    </w:p>
    <w:p w14:paraId="3656BF5B" w14:textId="77777777" w:rsidR="00671B59" w:rsidRPr="001540D2" w:rsidRDefault="00671B59" w:rsidP="00671B59">
      <w:pPr>
        <w:shd w:val="clear" w:color="auto" w:fill="FFFFFF"/>
        <w:spacing w:after="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t> </w:t>
      </w:r>
    </w:p>
    <w:p w14:paraId="38F7C406" w14:textId="77777777" w:rsidR="00671B59" w:rsidRPr="001540D2" w:rsidRDefault="00671B59" w:rsidP="00671B59">
      <w:pPr>
        <w:spacing w:before="360" w:after="120" w:line="240" w:lineRule="auto"/>
        <w:jc w:val="center"/>
        <w:outlineLvl w:val="1"/>
        <w:rPr>
          <w:rFonts w:ascii="Times New Roman" w:eastAsia="Times New Roman" w:hAnsi="Times New Roman" w:cs="Times New Roman"/>
          <w:b/>
          <w:bCs/>
          <w:sz w:val="36"/>
          <w:szCs w:val="36"/>
        </w:rPr>
      </w:pPr>
      <w:r>
        <w:rPr>
          <w:rFonts w:eastAsia="Times New Roman" w:cs="Calibri"/>
          <w:b/>
          <w:bCs/>
          <w:color w:val="000000"/>
          <w:sz w:val="44"/>
          <w:szCs w:val="44"/>
          <w:u w:val="single"/>
        </w:rPr>
        <w:t>2</w:t>
      </w:r>
    </w:p>
    <w:p w14:paraId="4F5B3C22" w14:textId="77777777" w:rsidR="00671B59" w:rsidRDefault="00671B59" w:rsidP="00671B59">
      <w:pPr>
        <w:pStyle w:val="Heading4"/>
        <w:rPr>
          <w:b w:val="0"/>
          <w:color w:val="000000"/>
        </w:rPr>
      </w:pPr>
      <w:r>
        <w:rPr>
          <w:rFonts w:eastAsia="Calibri" w:cs="Calibri"/>
          <w:color w:val="000000"/>
        </w:rPr>
        <w:t>*T A] interpretation: Debaters if put on their wiki ahead time should not spread. I define spreading as going under 250wpms</w:t>
      </w:r>
    </w:p>
    <w:p w14:paraId="7A1EB3EC" w14:textId="77777777" w:rsidR="00671B59" w:rsidRDefault="00671B59" w:rsidP="00671B59">
      <w:pPr>
        <w:pStyle w:val="Heading4"/>
        <w:rPr>
          <w:b w:val="0"/>
          <w:color w:val="000000"/>
        </w:rPr>
      </w:pPr>
      <w:r>
        <w:rPr>
          <w:rFonts w:eastAsia="Calibri" w:cs="Calibri"/>
          <w:color w:val="000000"/>
        </w:rPr>
        <w:t>*T To clarify the shell is not a question of whether speed is acceptable in this round, but rather the practice of using speed without ensuring that it is accessible for the round participants. The shell is not a speed good bad debate and does not mean that debaters can never spread but rather that they should only spread if it is accessible to those in the round.</w:t>
      </w:r>
    </w:p>
    <w:p w14:paraId="06E96132" w14:textId="77777777" w:rsidR="00671B59" w:rsidRDefault="00671B59" w:rsidP="00671B59"/>
    <w:p w14:paraId="42426367" w14:textId="77777777" w:rsidR="00671B59" w:rsidRDefault="00671B59" w:rsidP="00671B59">
      <w:pPr>
        <w:pStyle w:val="Heading4"/>
        <w:rPr>
          <w:b w:val="0"/>
          <w:color w:val="000000"/>
        </w:rPr>
      </w:pPr>
      <w:r>
        <w:rPr>
          <w:rFonts w:eastAsia="Calibri" w:cs="Calibri"/>
          <w:color w:val="000000"/>
        </w:rPr>
        <w:t>*T B] violation: I put on my wiki that I would like for my rounds to have speeches that are spreading as going under 250 wpm</w:t>
      </w:r>
    </w:p>
    <w:p w14:paraId="07EC2EA7" w14:textId="77777777" w:rsidR="00671B59" w:rsidRDefault="00671B59" w:rsidP="00671B59">
      <w:pPr>
        <w:pStyle w:val="Heading4"/>
        <w:rPr>
          <w:b w:val="0"/>
          <w:color w:val="000000"/>
        </w:rPr>
      </w:pPr>
      <w:bookmarkStart w:id="0" w:name="_fm0cvc5ixx0t" w:colFirst="0" w:colLast="0"/>
      <w:bookmarkEnd w:id="0"/>
      <w:r>
        <w:rPr>
          <w:rFonts w:eastAsia="Calibri" w:cs="Calibri"/>
          <w:color w:val="000000"/>
        </w:rPr>
        <w:t>*T C] standard:</w:t>
      </w:r>
    </w:p>
    <w:p w14:paraId="0AC6740B" w14:textId="77777777" w:rsidR="00671B59" w:rsidRDefault="00671B59" w:rsidP="00671B59">
      <w:pPr>
        <w:pStyle w:val="Heading4"/>
        <w:rPr>
          <w:b w:val="0"/>
          <w:color w:val="222222"/>
        </w:rPr>
      </w:pPr>
      <w:bookmarkStart w:id="1" w:name="_nud8vth23r5g" w:colFirst="0" w:colLast="0"/>
      <w:bookmarkEnd w:id="1"/>
      <w:r>
        <w:rPr>
          <w:rFonts w:eastAsia="Calibri" w:cs="Calibri"/>
          <w:color w:val="000000"/>
        </w:rPr>
        <w:t xml:space="preserve">*T 1] </w:t>
      </w:r>
      <w:proofErr w:type="gramStart"/>
      <w:r>
        <w:rPr>
          <w:rFonts w:eastAsia="Calibri" w:cs="Calibri"/>
          <w:color w:val="000000"/>
        </w:rPr>
        <w:t>Accessibility :</w:t>
      </w:r>
      <w:proofErr w:type="gramEnd"/>
      <w:r>
        <w:rPr>
          <w:rFonts w:eastAsia="Calibri" w:cs="Calibri"/>
          <w:color w:val="000000"/>
        </w:rPr>
        <w:t xml:space="preserve"> </w:t>
      </w:r>
      <w:r>
        <w:rPr>
          <w:rFonts w:eastAsia="Calibri" w:cs="Calibri"/>
          <w:color w:val="222222"/>
        </w:rPr>
        <w:t xml:space="preserve">I have speech impediments, dyslexia   and  struggle to engage in a debate with spreading. The practice of spreading makes it near impossible to engage in the debate </w:t>
      </w:r>
      <w:proofErr w:type="gramStart"/>
      <w:r>
        <w:rPr>
          <w:rFonts w:eastAsia="Calibri" w:cs="Calibri"/>
          <w:color w:val="222222"/>
        </w:rPr>
        <w:t>space  as</w:t>
      </w:r>
      <w:proofErr w:type="gramEnd"/>
      <w:r>
        <w:rPr>
          <w:rFonts w:eastAsia="Calibri" w:cs="Calibri"/>
          <w:color w:val="222222"/>
        </w:rPr>
        <w:t xml:space="preserve">  1. because of my stutter and my </w:t>
      </w:r>
      <w:proofErr w:type="gramStart"/>
      <w:r>
        <w:rPr>
          <w:rFonts w:eastAsia="Calibri" w:cs="Calibri"/>
          <w:color w:val="222222"/>
        </w:rPr>
        <w:t>dyslexia</w:t>
      </w:r>
      <w:proofErr w:type="gramEnd"/>
      <w:r>
        <w:rPr>
          <w:rFonts w:eastAsia="Calibri" w:cs="Calibri"/>
          <w:color w:val="222222"/>
        </w:rPr>
        <w:t xml:space="preserve"> it’s possible for me to spread 2. My dyslexia make it hard to read speech docs which can make it impossible for me to follow along with fast speeches 3. My dyslexia can make hard for flow at high speeds</w:t>
      </w:r>
    </w:p>
    <w:p w14:paraId="7A5E8663" w14:textId="77777777" w:rsidR="00671B59" w:rsidRDefault="00671B59" w:rsidP="00671B59"/>
    <w:p w14:paraId="26391853" w14:textId="77777777" w:rsidR="00671B59" w:rsidRPr="001540D2" w:rsidRDefault="00671B59" w:rsidP="00671B59">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r w:rsidRPr="001540D2">
        <w:rPr>
          <w:rFonts w:ascii="Times New Roman" w:eastAsia="Times New Roman" w:hAnsi="Times New Roman" w:cs="Times New Roman"/>
          <w:sz w:val="24"/>
        </w:rPr>
        <w:br/>
      </w:r>
    </w:p>
    <w:p w14:paraId="7766E5D1" w14:textId="77777777" w:rsidR="00671B59" w:rsidRPr="001540D2" w:rsidRDefault="00671B59" w:rsidP="00671B59">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1540D2">
        <w:rPr>
          <w:rFonts w:eastAsia="Times New Roman" w:cs="Calibri"/>
          <w:b/>
          <w:bCs/>
          <w:color w:val="000000"/>
          <w:kern w:val="36"/>
          <w:sz w:val="52"/>
          <w:szCs w:val="52"/>
        </w:rPr>
        <w:t>1NC Typical Formatting</w:t>
      </w:r>
    </w:p>
    <w:p w14:paraId="418B6F92" w14:textId="77777777" w:rsidR="00671B59" w:rsidRPr="007640E9" w:rsidRDefault="00671B59" w:rsidP="00671B59">
      <w:pPr>
        <w:spacing w:after="0" w:line="240" w:lineRule="auto"/>
        <w:rPr>
          <w:rFonts w:ascii="Times New Roman" w:eastAsia="Times New Roman" w:hAnsi="Times New Roman" w:cs="Times New Roman"/>
          <w:sz w:val="24"/>
        </w:rPr>
      </w:pPr>
      <w:r w:rsidRPr="001540D2">
        <w:rPr>
          <w:rFonts w:eastAsia="Times New Roman" w:cs="Calibri"/>
          <w:b/>
          <w:bCs/>
          <w:color w:val="000000"/>
          <w:sz w:val="26"/>
          <w:szCs w:val="26"/>
        </w:rPr>
        <w:t xml:space="preserve">*T A] Interpretation: </w:t>
      </w:r>
      <w:r w:rsidRPr="007640E9">
        <w:rPr>
          <w:rFonts w:ascii="Open Sans" w:eastAsia="Times New Roman" w:hAnsi="Open Sans" w:cs="Open Sans"/>
          <w:color w:val="333333"/>
          <w:sz w:val="21"/>
          <w:szCs w:val="21"/>
          <w:shd w:val="clear" w:color="auto" w:fill="FFFFFF"/>
        </w:rPr>
        <w:t xml:space="preserve">Debaters must disclose their </w:t>
      </w:r>
      <w:proofErr w:type="spellStart"/>
      <w:r w:rsidRPr="007640E9">
        <w:rPr>
          <w:rFonts w:ascii="Open Sans" w:eastAsia="Times New Roman" w:hAnsi="Open Sans" w:cs="Open Sans"/>
          <w:color w:val="333333"/>
          <w:sz w:val="21"/>
          <w:szCs w:val="21"/>
          <w:shd w:val="clear" w:color="auto" w:fill="FFFFFF"/>
        </w:rPr>
        <w:t>aff</w:t>
      </w:r>
      <w:proofErr w:type="spellEnd"/>
      <w:r w:rsidRPr="007640E9">
        <w:rPr>
          <w:rFonts w:ascii="Open Sans" w:eastAsia="Times New Roman" w:hAnsi="Open Sans" w:cs="Open Sans"/>
          <w:color w:val="333333"/>
          <w:sz w:val="21"/>
          <w:szCs w:val="21"/>
          <w:shd w:val="clear" w:color="auto" w:fill="FFFFFF"/>
        </w:rPr>
        <w:t xml:space="preserve"> case in an accessible format as of the first document they sent. </w:t>
      </w:r>
    </w:p>
    <w:p w14:paraId="1D441C91"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p>
    <w:p w14:paraId="5908A910" w14:textId="38E3990A"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B] Violation:  While they did </w:t>
      </w:r>
      <w:proofErr w:type="spellStart"/>
      <w:r w:rsidR="007623D8">
        <w:rPr>
          <w:rFonts w:eastAsia="Times New Roman" w:cs="Calibri"/>
          <w:b/>
          <w:bCs/>
          <w:color w:val="000000"/>
          <w:sz w:val="26"/>
          <w:szCs w:val="26"/>
        </w:rPr>
        <w:t>s</w:t>
      </w:r>
      <w:proofErr w:type="spellEnd"/>
      <w:r w:rsidRPr="001540D2">
        <w:rPr>
          <w:rFonts w:eastAsia="Times New Roman" w:cs="Calibri"/>
          <w:b/>
          <w:bCs/>
          <w:color w:val="000000"/>
          <w:sz w:val="26"/>
          <w:szCs w:val="26"/>
        </w:rPr>
        <w:t xml:space="preserve"> the </w:t>
      </w: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he told me to look on the wiki which is cut in an inaccessible manner</w:t>
      </w:r>
      <w:r>
        <w:rPr>
          <w:rFonts w:eastAsia="Times New Roman" w:cs="Calibri"/>
          <w:b/>
          <w:bCs/>
          <w:color w:val="000000"/>
          <w:sz w:val="26"/>
          <w:szCs w:val="26"/>
        </w:rPr>
        <w:t xml:space="preserve">. </w:t>
      </w:r>
    </w:p>
    <w:p w14:paraId="3C4AA21B" w14:textId="77777777" w:rsidR="00671B59" w:rsidRDefault="00671B59" w:rsidP="00671B59">
      <w:pPr>
        <w:spacing w:after="0" w:line="240" w:lineRule="auto"/>
        <w:rPr>
          <w:rFonts w:ascii="Arial" w:eastAsia="Times New Roman" w:hAnsi="Arial" w:cs="Arial"/>
          <w:color w:val="000000"/>
          <w:szCs w:val="22"/>
          <w:bdr w:val="none" w:sz="0" w:space="0" w:color="auto" w:frame="1"/>
        </w:rPr>
      </w:pPr>
      <w:r w:rsidRPr="001540D2">
        <w:rPr>
          <w:rFonts w:ascii="Arial" w:eastAsia="Times New Roman" w:hAnsi="Arial" w:cs="Arial"/>
          <w:color w:val="000000"/>
          <w:szCs w:val="22"/>
          <w:bdr w:val="none" w:sz="0" w:space="0" w:color="auto" w:frame="1"/>
        </w:rPr>
        <w:fldChar w:fldCharType="begin"/>
      </w:r>
      <w:r w:rsidRPr="001540D2">
        <w:rPr>
          <w:rFonts w:ascii="Arial" w:eastAsia="Times New Roman" w:hAnsi="Arial" w:cs="Arial"/>
          <w:color w:val="000000"/>
          <w:szCs w:val="22"/>
          <w:bdr w:val="none" w:sz="0" w:space="0" w:color="auto" w:frame="1"/>
        </w:rPr>
        <w:instrText xml:space="preserve"> INCLUDEPICTURE "https://lh6.googleusercontent.com/EawyNuWJoWgJaPX4se0NOt8ocA8nCtCmVWr4YdNUTJQwVRvBTSv5aW2M_CLRfUJC5JW7wU1RV39eu9hTaKB2Vs_wgrAFBI6kO6_ap8U-v_lxaYSG2GvEfxGdi_J-UpZXXNl9J0Hp=s0" \* MERGEFORMATINET </w:instrText>
      </w:r>
      <w:r w:rsidRPr="001540D2">
        <w:rPr>
          <w:rFonts w:ascii="Arial" w:eastAsia="Times New Roman" w:hAnsi="Arial" w:cs="Arial"/>
          <w:color w:val="000000"/>
          <w:szCs w:val="22"/>
          <w:bdr w:val="none" w:sz="0" w:space="0" w:color="auto" w:frame="1"/>
        </w:rPr>
        <w:fldChar w:fldCharType="separate"/>
      </w:r>
      <w:r w:rsidRPr="001540D2">
        <w:rPr>
          <w:rFonts w:ascii="Arial" w:eastAsia="Times New Roman" w:hAnsi="Arial" w:cs="Arial"/>
          <w:noProof/>
          <w:color w:val="000000"/>
          <w:szCs w:val="22"/>
          <w:bdr w:val="none" w:sz="0" w:space="0" w:color="auto" w:frame="1"/>
        </w:rPr>
        <w:drawing>
          <wp:inline distT="0" distB="0" distL="0" distR="0" wp14:anchorId="41E175F6" wp14:editId="0177428D">
            <wp:extent cx="7924800" cy="2679700"/>
            <wp:effectExtent l="0" t="0" r="0" b="0"/>
            <wp:docPr id="1" name="Picture 1"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 Teams&#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24800" cy="2679700"/>
                    </a:xfrm>
                    <a:prstGeom prst="rect">
                      <a:avLst/>
                    </a:prstGeom>
                    <a:noFill/>
                    <a:ln>
                      <a:noFill/>
                    </a:ln>
                  </pic:spPr>
                </pic:pic>
              </a:graphicData>
            </a:graphic>
          </wp:inline>
        </w:drawing>
      </w:r>
      <w:r w:rsidRPr="001540D2">
        <w:rPr>
          <w:rFonts w:ascii="Arial" w:eastAsia="Times New Roman" w:hAnsi="Arial" w:cs="Arial"/>
          <w:color w:val="000000"/>
          <w:szCs w:val="22"/>
          <w:bdr w:val="none" w:sz="0" w:space="0" w:color="auto" w:frame="1"/>
        </w:rPr>
        <w:fldChar w:fldCharType="end"/>
      </w:r>
    </w:p>
    <w:p w14:paraId="1639B0BD" w14:textId="77777777" w:rsidR="00671B59" w:rsidRPr="001540D2" w:rsidRDefault="00671B59" w:rsidP="00671B59">
      <w:pPr>
        <w:spacing w:after="0" w:line="240" w:lineRule="auto"/>
        <w:rPr>
          <w:rFonts w:ascii="Times New Roman" w:eastAsia="Times New Roman" w:hAnsi="Times New Roman" w:cs="Times New Roman"/>
          <w:sz w:val="24"/>
        </w:rPr>
      </w:pPr>
    </w:p>
    <w:p w14:paraId="3E3E0EB6"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Their document is difficult for visually impaired people to access. They only disclose a copy of their documents with “cut” cards where they read the parts of evidence they have highlighted. This is inaccessible for two reasons. </w:t>
      </w:r>
    </w:p>
    <w:p w14:paraId="6DC743F7"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1] Their formatting is inaccessible for people like </w:t>
      </w:r>
      <w:proofErr w:type="gramStart"/>
      <w:r w:rsidRPr="001540D2">
        <w:rPr>
          <w:rFonts w:eastAsia="Times New Roman" w:cs="Calibri"/>
          <w:b/>
          <w:bCs/>
          <w:color w:val="000000"/>
          <w:sz w:val="26"/>
          <w:szCs w:val="26"/>
        </w:rPr>
        <w:t>me ,</w:t>
      </w:r>
      <w:proofErr w:type="gramEnd"/>
      <w:r w:rsidRPr="001540D2">
        <w:rPr>
          <w:rFonts w:eastAsia="Times New Roman" w:cs="Calibri"/>
          <w:b/>
          <w:bCs/>
          <w:color w:val="000000"/>
          <w:sz w:val="26"/>
          <w:szCs w:val="26"/>
        </w:rPr>
        <w:t xml:space="preserve"> with ADD or </w:t>
      </w:r>
      <w:proofErr w:type="spellStart"/>
      <w:r w:rsidRPr="001540D2">
        <w:rPr>
          <w:rFonts w:eastAsia="Times New Roman" w:cs="Calibri"/>
          <w:b/>
          <w:bCs/>
          <w:color w:val="000000"/>
          <w:sz w:val="26"/>
          <w:szCs w:val="26"/>
        </w:rPr>
        <w:t>ADHD,like</w:t>
      </w:r>
      <w:proofErr w:type="spellEnd"/>
      <w:r w:rsidRPr="001540D2">
        <w:rPr>
          <w:rFonts w:eastAsia="Times New Roman" w:cs="Calibri"/>
          <w:b/>
          <w:bCs/>
          <w:color w:val="000000"/>
          <w:sz w:val="26"/>
          <w:szCs w:val="26"/>
        </w:rPr>
        <w:t xml:space="preserve"> myself,  because the parts of evidence that are not being read distract them from the parts being read.</w:t>
      </w:r>
    </w:p>
    <w:p w14:paraId="1087517F"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2] digital magnification limits the amount of </w:t>
      </w:r>
      <w:proofErr w:type="gramStart"/>
      <w:r w:rsidRPr="001540D2">
        <w:rPr>
          <w:rFonts w:eastAsia="Times New Roman" w:cs="Calibri"/>
          <w:b/>
          <w:bCs/>
          <w:color w:val="000000"/>
          <w:sz w:val="26"/>
          <w:szCs w:val="26"/>
        </w:rPr>
        <w:t>on screen</w:t>
      </w:r>
      <w:proofErr w:type="gramEnd"/>
      <w:r w:rsidRPr="001540D2">
        <w:rPr>
          <w:rFonts w:eastAsia="Times New Roman" w:cs="Calibri"/>
          <w:b/>
          <w:bCs/>
          <w:color w:val="000000"/>
          <w:sz w:val="26"/>
          <w:szCs w:val="26"/>
        </w:rPr>
        <w:t xml:space="preserve"> text and requires copious amounts of horizontal and vertical scrolling. It becomes difficult to track position when not reading some text and simultaneously looking for the next highlighted section. </w:t>
      </w:r>
    </w:p>
    <w:p w14:paraId="324E24DE" w14:textId="77777777" w:rsidR="00671B59" w:rsidRPr="001540D2" w:rsidRDefault="00671B59" w:rsidP="00671B59">
      <w:pPr>
        <w:spacing w:after="0" w:line="240" w:lineRule="auto"/>
        <w:rPr>
          <w:rFonts w:ascii="Times New Roman" w:eastAsia="Times New Roman" w:hAnsi="Times New Roman" w:cs="Times New Roman"/>
          <w:sz w:val="24"/>
        </w:rPr>
      </w:pPr>
    </w:p>
    <w:p w14:paraId="7AE9272C"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3] screen reader users read documents audibly, but there is no way to read only the tags and highlighted parts due to their formatting.</w:t>
      </w:r>
    </w:p>
    <w:p w14:paraId="5D90AA9C"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C] Standard: Accessibility</w:t>
      </w:r>
    </w:p>
    <w:p w14:paraId="11EE049B"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The violation clearly lays out why the interpretation is key to accessibility. </w:t>
      </w:r>
    </w:p>
    <w:p w14:paraId="7333714B"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Look at </w:t>
      </w:r>
      <w:proofErr w:type="gramStart"/>
      <w:r w:rsidRPr="001540D2">
        <w:rPr>
          <w:rFonts w:eastAsia="Times New Roman" w:cs="Calibri"/>
          <w:b/>
          <w:bCs/>
          <w:color w:val="000000"/>
          <w:sz w:val="26"/>
          <w:szCs w:val="26"/>
        </w:rPr>
        <w:t>my</w:t>
      </w:r>
      <w:proofErr w:type="gramEnd"/>
      <w:r w:rsidRPr="001540D2">
        <w:rPr>
          <w:rFonts w:eastAsia="Times New Roman" w:cs="Calibri"/>
          <w:b/>
          <w:bCs/>
          <w:color w:val="000000"/>
          <w:sz w:val="26"/>
          <w:szCs w:val="26"/>
        </w:rPr>
        <w:t xml:space="preserve"> in round or disclosed documents for an example of accessible formatting. They can’t complain about not knowing how to format their positions because there are examples and I literally have an explanatory how to </w:t>
      </w:r>
      <w:proofErr w:type="gramStart"/>
      <w:r w:rsidRPr="001540D2">
        <w:rPr>
          <w:rFonts w:eastAsia="Times New Roman" w:cs="Calibri"/>
          <w:b/>
          <w:bCs/>
          <w:color w:val="000000"/>
          <w:sz w:val="26"/>
          <w:szCs w:val="26"/>
        </w:rPr>
        <w:t>posted</w:t>
      </w:r>
      <w:proofErr w:type="gramEnd"/>
      <w:r w:rsidRPr="001540D2">
        <w:rPr>
          <w:rFonts w:eastAsia="Times New Roman" w:cs="Calibri"/>
          <w:b/>
          <w:bCs/>
          <w:color w:val="000000"/>
          <w:sz w:val="26"/>
          <w:szCs w:val="26"/>
        </w:rPr>
        <w:t xml:space="preserve"> on my wiki. </w:t>
      </w:r>
    </w:p>
    <w:p w14:paraId="178E32EC" w14:textId="77777777" w:rsidR="00671B59" w:rsidRPr="001540D2" w:rsidRDefault="00671B59" w:rsidP="00671B59">
      <w:pPr>
        <w:spacing w:after="240" w:line="240" w:lineRule="auto"/>
        <w:rPr>
          <w:rFonts w:ascii="Times New Roman" w:eastAsia="Times New Roman" w:hAnsi="Times New Roman" w:cs="Times New Roman"/>
          <w:sz w:val="24"/>
        </w:rPr>
      </w:pPr>
    </w:p>
    <w:p w14:paraId="45445822"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To clarify they should have sent their speech doc both a version of the document with ‘cut’ cards and a version formatted as demonstrated below and on my wiki. By sending both styles of formatting it allows for better access while being able to check for evidence ethics violations if needed.</w:t>
      </w:r>
    </w:p>
    <w:p w14:paraId="69F5E65E" w14:textId="77777777" w:rsidR="00671B59" w:rsidRPr="001540D2" w:rsidRDefault="00671B59" w:rsidP="00671B59">
      <w:pPr>
        <w:spacing w:after="0" w:line="240" w:lineRule="auto"/>
        <w:rPr>
          <w:rFonts w:ascii="Times New Roman" w:eastAsia="Times New Roman" w:hAnsi="Times New Roman" w:cs="Times New Roman"/>
          <w:sz w:val="24"/>
        </w:rPr>
      </w:pPr>
    </w:p>
    <w:p w14:paraId="19939212"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And, simply disclosing the document absent accessible formatting beforehand </w:t>
      </w:r>
      <w:proofErr w:type="gramStart"/>
      <w:r w:rsidRPr="001540D2">
        <w:rPr>
          <w:rFonts w:eastAsia="Times New Roman" w:cs="Calibri"/>
          <w:b/>
          <w:bCs/>
          <w:color w:val="000000"/>
          <w:sz w:val="26"/>
          <w:szCs w:val="26"/>
        </w:rPr>
        <w:t>isn’t</w:t>
      </w:r>
      <w:proofErr w:type="gramEnd"/>
      <w:r w:rsidRPr="001540D2">
        <w:rPr>
          <w:rFonts w:eastAsia="Times New Roman" w:cs="Calibri"/>
          <w:b/>
          <w:bCs/>
          <w:color w:val="000000"/>
          <w:sz w:val="26"/>
          <w:szCs w:val="26"/>
        </w:rPr>
        <w:t xml:space="preserve"> enough, if opponents want engagement they must take steps to make their arguments accessible. *A </w:t>
      </w:r>
      <w:proofErr w:type="spellStart"/>
      <w:r w:rsidRPr="001540D2">
        <w:rPr>
          <w:rFonts w:eastAsia="Times New Roman" w:cs="Calibri"/>
          <w:b/>
          <w:bCs/>
          <w:color w:val="000000"/>
          <w:sz w:val="26"/>
          <w:szCs w:val="26"/>
        </w:rPr>
        <w:t>Dolmage</w:t>
      </w:r>
      <w:proofErr w:type="spellEnd"/>
      <w:r w:rsidRPr="001540D2">
        <w:rPr>
          <w:rFonts w:eastAsia="Times New Roman" w:cs="Calibri"/>
          <w:b/>
          <w:bCs/>
          <w:color w:val="000000"/>
          <w:sz w:val="26"/>
          <w:szCs w:val="26"/>
        </w:rPr>
        <w:t xml:space="preserve"> 17*C</w:t>
      </w:r>
    </w:p>
    <w:p w14:paraId="4D5781EC" w14:textId="77777777" w:rsidR="00671B59" w:rsidRPr="001540D2" w:rsidRDefault="00671B59" w:rsidP="00671B59">
      <w:pPr>
        <w:spacing w:line="240" w:lineRule="auto"/>
        <w:rPr>
          <w:rFonts w:ascii="Times New Roman" w:eastAsia="Times New Roman" w:hAnsi="Times New Roman" w:cs="Times New Roman"/>
          <w:sz w:val="24"/>
        </w:rPr>
      </w:pPr>
      <w:r w:rsidRPr="001540D2">
        <w:rPr>
          <w:rFonts w:eastAsia="Times New Roman" w:cs="Calibri"/>
          <w:b/>
          <w:bCs/>
          <w:color w:val="000000"/>
          <w:sz w:val="16"/>
          <w:szCs w:val="16"/>
        </w:rPr>
        <w:t xml:space="preserve">Jay Timothy </w:t>
      </w:r>
      <w:proofErr w:type="spellStart"/>
      <w:r w:rsidRPr="001540D2">
        <w:rPr>
          <w:rFonts w:eastAsia="Times New Roman" w:cs="Calibri"/>
          <w:b/>
          <w:bCs/>
          <w:color w:val="000000"/>
          <w:sz w:val="16"/>
          <w:szCs w:val="16"/>
        </w:rPr>
        <w:t>Dolmage</w:t>
      </w:r>
      <w:proofErr w:type="spellEnd"/>
      <w:r w:rsidRPr="001540D2">
        <w:rPr>
          <w:rFonts w:eastAsia="Times New Roman" w:cs="Calibri"/>
          <w:b/>
          <w:bCs/>
          <w:color w:val="000000"/>
          <w:sz w:val="16"/>
          <w:szCs w:val="16"/>
        </w:rPr>
        <w:t xml:space="preserve"> (Professor | Associate Chair, Undergraduate Communication Outcome Initiative (UCOI</w:t>
      </w:r>
      <w:proofErr w:type="gramStart"/>
      <w:r w:rsidRPr="001540D2">
        <w:rPr>
          <w:rFonts w:eastAsia="Times New Roman" w:cs="Calibri"/>
          <w:b/>
          <w:bCs/>
          <w:color w:val="000000"/>
          <w:sz w:val="16"/>
          <w:szCs w:val="16"/>
        </w:rPr>
        <w:t>) .PhD</w:t>
      </w:r>
      <w:proofErr w:type="gramEnd"/>
      <w:r w:rsidRPr="001540D2">
        <w:rPr>
          <w:rFonts w:eastAsia="Times New Roman" w:cs="Calibri"/>
          <w:b/>
          <w:bCs/>
          <w:color w:val="000000"/>
          <w:sz w:val="16"/>
          <w:szCs w:val="16"/>
        </w:rPr>
        <w:t xml:space="preserve">, Miami University of Ohio MA, </w:t>
      </w:r>
      <w:proofErr w:type="spellStart"/>
      <w:r w:rsidRPr="001540D2">
        <w:rPr>
          <w:rFonts w:eastAsia="Times New Roman" w:cs="Calibri"/>
          <w:b/>
          <w:bCs/>
          <w:color w:val="000000"/>
          <w:sz w:val="16"/>
          <w:szCs w:val="16"/>
        </w:rPr>
        <w:t>WindsorBA</w:t>
      </w:r>
      <w:proofErr w:type="spellEnd"/>
      <w:r w:rsidRPr="001540D2">
        <w:rPr>
          <w:rFonts w:eastAsia="Times New Roman" w:cs="Calibri"/>
          <w:b/>
          <w:bCs/>
          <w:color w:val="000000"/>
          <w:sz w:val="16"/>
          <w:szCs w:val="16"/>
        </w:rPr>
        <w:t xml:space="preserve">, British Columbia) Academic Ableism Disability and Higher Education 2017 </w:t>
      </w:r>
      <w:hyperlink r:id="rId6" w:history="1">
        <w:r w:rsidRPr="001540D2">
          <w:rPr>
            <w:rFonts w:eastAsia="Times New Roman" w:cs="Calibri"/>
            <w:b/>
            <w:bCs/>
            <w:color w:val="000000"/>
            <w:sz w:val="16"/>
            <w:szCs w:val="16"/>
            <w:u w:val="single"/>
          </w:rPr>
          <w:t>https://quod.lib.umich.edu/u/ump/mpub9708722</w:t>
        </w:r>
      </w:hyperlink>
      <w:r w:rsidRPr="001540D2">
        <w:rPr>
          <w:rFonts w:eastAsia="Times New Roman" w:cs="Calibri"/>
          <w:b/>
          <w:bCs/>
          <w:color w:val="000000"/>
          <w:sz w:val="16"/>
          <w:szCs w:val="16"/>
        </w:rPr>
        <w:t xml:space="preserve"> Brackets are Original</w:t>
      </w:r>
    </w:p>
    <w:p w14:paraId="31201C38" w14:textId="77777777" w:rsidR="00671B59" w:rsidRPr="001540D2" w:rsidRDefault="00671B59" w:rsidP="00671B59">
      <w:pPr>
        <w:spacing w:line="240" w:lineRule="auto"/>
        <w:rPr>
          <w:rFonts w:ascii="Times New Roman" w:eastAsia="Times New Roman" w:hAnsi="Times New Roman" w:cs="Times New Roman"/>
          <w:sz w:val="24"/>
        </w:rPr>
      </w:pPr>
      <w:r w:rsidRPr="001540D2">
        <w:rPr>
          <w:rFonts w:eastAsia="Times New Roman" w:cs="Calibri"/>
          <w:color w:val="000000"/>
          <w:sz w:val="12"/>
          <w:szCs w:val="12"/>
        </w:rPr>
        <w:t xml:space="preserve">In this same spirit, then, the book will be offered in an open access format. The book will be entirely free and offered in easily accessible digital format. The cost of academic publishing is a huge barrier that creates steep steps and ornate </w:t>
      </w:r>
      <w:proofErr w:type="gramStart"/>
      <w:r w:rsidRPr="001540D2">
        <w:rPr>
          <w:rFonts w:eastAsia="Times New Roman" w:cs="Calibri"/>
          <w:color w:val="000000"/>
          <w:sz w:val="12"/>
          <w:szCs w:val="12"/>
        </w:rPr>
        <w:t>gates;</w:t>
      </w:r>
      <w:proofErr w:type="gramEnd"/>
      <w:r w:rsidRPr="001540D2">
        <w:rPr>
          <w:rFonts w:eastAsia="Times New Roman" w:cs="Calibri"/>
          <w:color w:val="000000"/>
          <w:sz w:val="12"/>
          <w:szCs w:val="12"/>
        </w:rPr>
        <w:t xml:space="preserve"> insiders and outsiders. Further, print formats are difficult to access for many readers with disabilities. Making the book available for free in a digital format </w:t>
      </w:r>
      <w:proofErr w:type="gramStart"/>
      <w:r w:rsidRPr="001540D2">
        <w:rPr>
          <w:rFonts w:eastAsia="Times New Roman" w:cs="Calibri"/>
          <w:color w:val="000000"/>
          <w:sz w:val="12"/>
          <w:szCs w:val="12"/>
        </w:rPr>
        <w:t>matters, and</w:t>
      </w:r>
      <w:proofErr w:type="gramEnd"/>
      <w:r w:rsidRPr="001540D2">
        <w:rPr>
          <w:rFonts w:eastAsia="Times New Roman" w:cs="Calibri"/>
          <w:color w:val="000000"/>
          <w:sz w:val="12"/>
          <w:szCs w:val="12"/>
        </w:rPr>
        <w:t xml:space="preserve"> publishing the book in any other format would invalidate so many of its arguments. The (now canonical) Bethesda Statement on the issue suggests that open access means anyone can access research on the public internet, for free, and “copy, use, distribute, transmit and display the work publicly and to make and distribute derivative works, in any digital medium for any responsible purpose, subject to proper attribution of authorship” (</w:t>
      </w:r>
      <w:proofErr w:type="spellStart"/>
      <w:r w:rsidRPr="001540D2">
        <w:rPr>
          <w:rFonts w:eastAsia="Times New Roman" w:cs="Calibri"/>
          <w:color w:val="000000"/>
          <w:sz w:val="12"/>
          <w:szCs w:val="12"/>
        </w:rPr>
        <w:t>Suber</w:t>
      </w:r>
      <w:proofErr w:type="spellEnd"/>
      <w:r w:rsidRPr="001540D2">
        <w:rPr>
          <w:rFonts w:eastAsia="Times New Roman" w:cs="Calibri"/>
          <w:color w:val="000000"/>
          <w:sz w:val="12"/>
          <w:szCs w:val="12"/>
        </w:rPr>
        <w:t xml:space="preserve"> et al., </w:t>
      </w:r>
      <w:proofErr w:type="spellStart"/>
      <w:r w:rsidRPr="001540D2">
        <w:rPr>
          <w:rFonts w:eastAsia="Times New Roman" w:cs="Calibri"/>
          <w:color w:val="000000"/>
          <w:sz w:val="12"/>
          <w:szCs w:val="12"/>
        </w:rPr>
        <w:t>n.p.</w:t>
      </w:r>
      <w:proofErr w:type="spellEnd"/>
      <w:r w:rsidRPr="001540D2">
        <w:rPr>
          <w:rFonts w:eastAsia="Times New Roman" w:cs="Calibri"/>
          <w:color w:val="000000"/>
          <w:sz w:val="12"/>
          <w:szCs w:val="12"/>
        </w:rPr>
        <w:t>). Open access also centers the philosophy of the human “right to know” and “right to be known” (</w:t>
      </w:r>
      <w:proofErr w:type="spellStart"/>
      <w:r w:rsidRPr="001540D2">
        <w:rPr>
          <w:rFonts w:eastAsia="Times New Roman" w:cs="Calibri"/>
          <w:color w:val="000000"/>
          <w:sz w:val="12"/>
          <w:szCs w:val="12"/>
        </w:rPr>
        <w:t>Willinsky</w:t>
      </w:r>
      <w:proofErr w:type="spellEnd"/>
      <w:r w:rsidRPr="001540D2">
        <w:rPr>
          <w:rFonts w:eastAsia="Times New Roman" w:cs="Calibri"/>
          <w:color w:val="000000"/>
          <w:sz w:val="12"/>
          <w:szCs w:val="12"/>
        </w:rPr>
        <w:t>, 7). That is, open access is a way of formatting and copyrighting scholarship, but it is also a philosophy: that information should be free and that if one hopes</w:t>
      </w:r>
      <w:r w:rsidRPr="001540D2">
        <w:rPr>
          <w:rFonts w:eastAsia="Times New Roman" w:cs="Calibri"/>
          <w:b/>
          <w:bCs/>
          <w:color w:val="000000"/>
          <w:szCs w:val="22"/>
          <w:u w:val="single"/>
          <w:shd w:val="clear" w:color="auto" w:fill="00FFFF"/>
        </w:rPr>
        <w:t xml:space="preserve"> to </w:t>
      </w:r>
      <w:proofErr w:type="gramStart"/>
      <w:r w:rsidRPr="001540D2">
        <w:rPr>
          <w:rFonts w:eastAsia="Times New Roman" w:cs="Calibri"/>
          <w:b/>
          <w:bCs/>
          <w:color w:val="000000"/>
          <w:szCs w:val="22"/>
          <w:u w:val="single"/>
          <w:shd w:val="clear" w:color="auto" w:fill="00FFFF"/>
        </w:rPr>
        <w:t>actually engage</w:t>
      </w:r>
      <w:proofErr w:type="gramEnd"/>
      <w:r w:rsidRPr="001540D2">
        <w:rPr>
          <w:rFonts w:eastAsia="Times New Roman" w:cs="Calibri"/>
          <w:b/>
          <w:bCs/>
          <w:color w:val="000000"/>
          <w:szCs w:val="22"/>
          <w:u w:val="single"/>
          <w:shd w:val="clear" w:color="auto" w:fill="00FFFF"/>
        </w:rPr>
        <w:t xml:space="preserve"> with ideas (and to have them engaged with </w:t>
      </w:r>
      <w:r w:rsidRPr="001540D2">
        <w:rPr>
          <w:rFonts w:eastAsia="Times New Roman" w:cs="Calibri"/>
          <w:color w:val="000000"/>
          <w:sz w:val="12"/>
          <w:szCs w:val="12"/>
        </w:rPr>
        <w:t>by others),</w:t>
      </w:r>
      <w:r w:rsidRPr="001540D2">
        <w:rPr>
          <w:rFonts w:eastAsia="Times New Roman" w:cs="Calibri"/>
          <w:b/>
          <w:bCs/>
          <w:color w:val="000000"/>
          <w:szCs w:val="22"/>
          <w:u w:val="single"/>
          <w:shd w:val="clear" w:color="auto" w:fill="00FFFF"/>
        </w:rPr>
        <w:t xml:space="preserve"> rather than simply recording them</w:t>
      </w:r>
      <w:r w:rsidRPr="001540D2">
        <w:rPr>
          <w:rFonts w:eastAsia="Times New Roman" w:cs="Calibri"/>
          <w:color w:val="000000"/>
          <w:sz w:val="12"/>
          <w:szCs w:val="12"/>
        </w:rPr>
        <w:t xml:space="preserve"> on paper, </w:t>
      </w:r>
      <w:r w:rsidRPr="001540D2">
        <w:rPr>
          <w:rFonts w:eastAsia="Times New Roman" w:cs="Calibri"/>
          <w:b/>
          <w:bCs/>
          <w:color w:val="000000"/>
          <w:szCs w:val="22"/>
          <w:u w:val="single"/>
          <w:shd w:val="clear" w:color="auto" w:fill="00FFFF"/>
        </w:rPr>
        <w:t>the work needs to be made accessible</w:t>
      </w:r>
      <w:r w:rsidRPr="001540D2">
        <w:rPr>
          <w:rFonts w:eastAsia="Times New Roman" w:cs="Calibri"/>
          <w:color w:val="000000"/>
          <w:sz w:val="12"/>
          <w:szCs w:val="12"/>
        </w:rPr>
        <w:t xml:space="preserve">. That said, as Elizabeth Brewer, Melanie Yergeau, and Cynthia </w:t>
      </w:r>
      <w:proofErr w:type="spellStart"/>
      <w:r w:rsidRPr="001540D2">
        <w:rPr>
          <w:rFonts w:eastAsia="Times New Roman" w:cs="Calibri"/>
          <w:color w:val="000000"/>
          <w:sz w:val="12"/>
          <w:szCs w:val="12"/>
        </w:rPr>
        <w:t>Selfe</w:t>
      </w:r>
      <w:proofErr w:type="spellEnd"/>
      <w:r w:rsidRPr="001540D2">
        <w:rPr>
          <w:rFonts w:eastAsia="Times New Roman" w:cs="Calibri"/>
          <w:color w:val="000000"/>
          <w:sz w:val="12"/>
          <w:szCs w:val="12"/>
        </w:rPr>
        <w:t xml:space="preserve"> argue, “</w:t>
      </w:r>
      <w:r w:rsidRPr="001540D2">
        <w:rPr>
          <w:rFonts w:eastAsia="Times New Roman" w:cs="Calibri"/>
          <w:b/>
          <w:bCs/>
          <w:color w:val="000000"/>
          <w:szCs w:val="22"/>
          <w:u w:val="single"/>
          <w:shd w:val="clear" w:color="auto" w:fill="00FFFF"/>
        </w:rPr>
        <w:t>We have not</w:t>
      </w:r>
      <w:r w:rsidRPr="001540D2">
        <w:rPr>
          <w:rFonts w:eastAsia="Times New Roman" w:cs="Calibri"/>
          <w:color w:val="000000"/>
          <w:sz w:val="12"/>
          <w:szCs w:val="12"/>
        </w:rPr>
        <w:t xml:space="preserve">, as </w:t>
      </w:r>
      <w:r w:rsidRPr="001540D2">
        <w:rPr>
          <w:rFonts w:eastAsia="Times New Roman" w:cs="Calibri"/>
          <w:b/>
          <w:bCs/>
          <w:color w:val="000000"/>
          <w:szCs w:val="22"/>
          <w:u w:val="single"/>
          <w:shd w:val="clear" w:color="auto" w:fill="00FFFF"/>
        </w:rPr>
        <w:t>yet</w:t>
      </w:r>
      <w:r w:rsidRPr="001540D2">
        <w:rPr>
          <w:rFonts w:eastAsia="Times New Roman" w:cs="Calibri"/>
          <w:color w:val="000000"/>
          <w:sz w:val="12"/>
          <w:szCs w:val="12"/>
        </w:rPr>
        <w:t xml:space="preserve">, </w:t>
      </w:r>
      <w:r w:rsidRPr="001540D2">
        <w:rPr>
          <w:rFonts w:eastAsia="Times New Roman" w:cs="Calibri"/>
          <w:b/>
          <w:bCs/>
          <w:color w:val="000000"/>
          <w:szCs w:val="22"/>
          <w:u w:val="single"/>
          <w:shd w:val="clear" w:color="auto" w:fill="00FFFF"/>
        </w:rPr>
        <w:t>taken</w:t>
      </w:r>
      <w:r w:rsidRPr="001540D2">
        <w:rPr>
          <w:rFonts w:eastAsia="Times New Roman" w:cs="Calibri"/>
          <w:color w:val="000000"/>
          <w:sz w:val="12"/>
          <w:szCs w:val="12"/>
        </w:rPr>
        <w:t xml:space="preserve"> on </w:t>
      </w:r>
      <w:r w:rsidRPr="001540D2">
        <w:rPr>
          <w:rFonts w:eastAsia="Times New Roman" w:cs="Calibri"/>
          <w:b/>
          <w:bCs/>
          <w:color w:val="000000"/>
          <w:szCs w:val="22"/>
          <w:u w:val="single"/>
          <w:shd w:val="clear" w:color="auto" w:fill="00FFFF"/>
        </w:rPr>
        <w:t>the</w:t>
      </w:r>
      <w:r w:rsidRPr="001540D2">
        <w:rPr>
          <w:rFonts w:eastAsia="Times New Roman" w:cs="Calibri"/>
          <w:color w:val="000000"/>
          <w:sz w:val="12"/>
          <w:szCs w:val="12"/>
        </w:rPr>
        <w:t xml:space="preserve"> professional </w:t>
      </w:r>
      <w:r w:rsidRPr="001540D2">
        <w:rPr>
          <w:rFonts w:eastAsia="Times New Roman" w:cs="Calibri"/>
          <w:b/>
          <w:bCs/>
          <w:color w:val="000000"/>
          <w:szCs w:val="22"/>
          <w:u w:val="single"/>
          <w:shd w:val="clear" w:color="auto" w:fill="00FFFF"/>
        </w:rPr>
        <w:t xml:space="preserve">responsibility of making </w:t>
      </w:r>
      <w:r w:rsidRPr="001540D2">
        <w:rPr>
          <w:rFonts w:eastAsia="Times New Roman" w:cs="Calibri"/>
          <w:color w:val="000000"/>
          <w:sz w:val="12"/>
          <w:szCs w:val="12"/>
        </w:rPr>
        <w:t>sure that all . . . [</w:t>
      </w:r>
      <w:r w:rsidRPr="001540D2">
        <w:rPr>
          <w:rFonts w:eastAsia="Times New Roman" w:cs="Calibri"/>
          <w:b/>
          <w:bCs/>
          <w:color w:val="000000"/>
          <w:szCs w:val="22"/>
          <w:u w:val="single"/>
          <w:shd w:val="clear" w:color="auto" w:fill="00FFFF"/>
        </w:rPr>
        <w:t xml:space="preserve">texts] </w:t>
      </w:r>
      <w:r w:rsidRPr="001540D2">
        <w:rPr>
          <w:rFonts w:eastAsia="Times New Roman" w:cs="Calibri"/>
          <w:color w:val="000000"/>
          <w:sz w:val="12"/>
          <w:szCs w:val="12"/>
        </w:rPr>
        <w:t>are</w:t>
      </w:r>
      <w:r w:rsidRPr="001540D2">
        <w:rPr>
          <w:rFonts w:eastAsia="Times New Roman" w:cs="Calibri"/>
          <w:b/>
          <w:bCs/>
          <w:color w:val="000000"/>
          <w:szCs w:val="22"/>
          <w:u w:val="single"/>
          <w:shd w:val="clear" w:color="auto" w:fill="00FFFF"/>
        </w:rPr>
        <w:t xml:space="preserve"> easily readable</w:t>
      </w:r>
      <w:proofErr w:type="gramStart"/>
      <w:r w:rsidRPr="001540D2">
        <w:rPr>
          <w:rFonts w:eastAsia="Times New Roman" w:cs="Calibri"/>
          <w:color w:val="000000"/>
          <w:sz w:val="12"/>
          <w:szCs w:val="12"/>
        </w:rPr>
        <w:t>. . . .</w:t>
      </w:r>
      <w:proofErr w:type="gramEnd"/>
      <w:r w:rsidRPr="001540D2">
        <w:rPr>
          <w:rFonts w:eastAsia="Times New Roman" w:cs="Calibri"/>
          <w:color w:val="000000"/>
          <w:sz w:val="12"/>
          <w:szCs w:val="12"/>
        </w:rPr>
        <w:t xml:space="preserve"> </w:t>
      </w:r>
      <w:r w:rsidRPr="001540D2">
        <w:rPr>
          <w:rFonts w:eastAsia="Times New Roman" w:cs="Calibri"/>
          <w:b/>
          <w:bCs/>
          <w:color w:val="000000"/>
          <w:szCs w:val="22"/>
          <w:u w:val="single"/>
          <w:shd w:val="clear" w:color="auto" w:fill="00FFFF"/>
        </w:rPr>
        <w:t>this is also true</w:t>
      </w:r>
      <w:r w:rsidRPr="001540D2">
        <w:rPr>
          <w:rFonts w:eastAsia="Times New Roman" w:cs="Calibri"/>
          <w:color w:val="000000"/>
          <w:sz w:val="12"/>
          <w:szCs w:val="12"/>
        </w:rPr>
        <w:t xml:space="preserve">, of course, </w:t>
      </w:r>
      <w:r w:rsidRPr="001540D2">
        <w:rPr>
          <w:rFonts w:eastAsia="Times New Roman" w:cs="Calibri"/>
          <w:b/>
          <w:bCs/>
          <w:color w:val="000000"/>
          <w:szCs w:val="22"/>
          <w:u w:val="single"/>
          <w:shd w:val="clear" w:color="auto" w:fill="00FFFF"/>
        </w:rPr>
        <w:t xml:space="preserve">of </w:t>
      </w:r>
      <w:r w:rsidRPr="001540D2">
        <w:rPr>
          <w:rFonts w:eastAsia="Times New Roman" w:cs="Calibri"/>
          <w:color w:val="000000"/>
          <w:sz w:val="12"/>
          <w:szCs w:val="12"/>
        </w:rPr>
        <w:t>many</w:t>
      </w:r>
      <w:r w:rsidRPr="001540D2">
        <w:rPr>
          <w:rFonts w:eastAsia="Times New Roman" w:cs="Calibri"/>
          <w:b/>
          <w:bCs/>
          <w:color w:val="000000"/>
          <w:szCs w:val="22"/>
          <w:u w:val="single"/>
          <w:shd w:val="clear" w:color="auto" w:fill="00FFFF"/>
        </w:rPr>
        <w:t xml:space="preserve"> digital texts</w:t>
      </w:r>
      <w:r w:rsidRPr="001540D2">
        <w:rPr>
          <w:rFonts w:eastAsia="Times New Roman" w:cs="Calibri"/>
          <w:color w:val="000000"/>
          <w:sz w:val="12"/>
          <w:szCs w:val="12"/>
        </w:rPr>
        <w:t>” (151). The truth is that in the push for open access, too much of the accessibility that comes along with it is just by chance and not by design—</w:t>
      </w:r>
      <w:r w:rsidRPr="001540D2">
        <w:rPr>
          <w:rFonts w:eastAsia="Times New Roman" w:cs="Calibri"/>
          <w:b/>
          <w:bCs/>
          <w:color w:val="000000"/>
          <w:szCs w:val="22"/>
          <w:u w:val="single"/>
          <w:shd w:val="clear" w:color="auto" w:fill="00FFFF"/>
        </w:rPr>
        <w:t>making it free is</w:t>
      </w:r>
      <w:r w:rsidRPr="001540D2">
        <w:rPr>
          <w:rFonts w:eastAsia="Times New Roman" w:cs="Calibri"/>
          <w:color w:val="000000"/>
          <w:sz w:val="12"/>
          <w:szCs w:val="12"/>
        </w:rPr>
        <w:t xml:space="preserve"> already </w:t>
      </w:r>
      <w:r w:rsidRPr="001540D2">
        <w:rPr>
          <w:rFonts w:eastAsia="Times New Roman" w:cs="Calibri"/>
          <w:color w:val="000000"/>
          <w:szCs w:val="22"/>
        </w:rPr>
        <w:t>half</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2"/>
          <w:szCs w:val="12"/>
        </w:rPr>
        <w:t>the battle, but it is also</w:t>
      </w:r>
      <w:r w:rsidRPr="001540D2">
        <w:rPr>
          <w:rFonts w:eastAsia="Times New Roman" w:cs="Calibri"/>
          <w:b/>
          <w:bCs/>
          <w:color w:val="000000"/>
          <w:szCs w:val="22"/>
          <w:u w:val="single"/>
          <w:shd w:val="clear" w:color="auto" w:fill="00FFFF"/>
        </w:rPr>
        <w:t xml:space="preserve"> barely half the battle</w:t>
      </w:r>
      <w:r w:rsidRPr="001540D2">
        <w:rPr>
          <w:rFonts w:eastAsia="Times New Roman" w:cs="Calibri"/>
          <w:color w:val="000000"/>
          <w:sz w:val="12"/>
          <w:szCs w:val="12"/>
        </w:rPr>
        <w:t xml:space="preserve">. So, in this spirit, this book will be offered in an open access and accessible format. </w:t>
      </w:r>
      <w:r w:rsidRPr="001540D2">
        <w:rPr>
          <w:rFonts w:eastAsia="Times New Roman" w:cs="Calibri"/>
          <w:b/>
          <w:bCs/>
          <w:color w:val="000000"/>
          <w:szCs w:val="22"/>
          <w:u w:val="single"/>
          <w:shd w:val="clear" w:color="auto" w:fill="00FFFF"/>
        </w:rPr>
        <w:t>To have an accessible dissemination</w:t>
      </w:r>
      <w:r w:rsidRPr="001540D2">
        <w:rPr>
          <w:rFonts w:eastAsia="Times New Roman" w:cs="Calibri"/>
          <w:color w:val="000000"/>
          <w:sz w:val="12"/>
          <w:szCs w:val="12"/>
        </w:rPr>
        <w:t xml:space="preserve"> or movement </w:t>
      </w:r>
      <w:r w:rsidRPr="001540D2">
        <w:rPr>
          <w:rFonts w:eastAsia="Times New Roman" w:cs="Calibri"/>
          <w:b/>
          <w:bCs/>
          <w:color w:val="000000"/>
          <w:szCs w:val="22"/>
          <w:u w:val="single"/>
          <w:shd w:val="clear" w:color="auto" w:fill="00FFFF"/>
        </w:rPr>
        <w:t>of research</w:t>
      </w:r>
      <w:r w:rsidRPr="001540D2">
        <w:rPr>
          <w:rFonts w:eastAsia="Times New Roman" w:cs="Calibri"/>
          <w:color w:val="000000"/>
          <w:sz w:val="12"/>
          <w:szCs w:val="12"/>
        </w:rPr>
        <w:t xml:space="preserve">, </w:t>
      </w:r>
      <w:r w:rsidRPr="001540D2">
        <w:rPr>
          <w:rFonts w:eastAsia="Times New Roman" w:cs="Calibri"/>
          <w:b/>
          <w:bCs/>
          <w:color w:val="000000"/>
          <w:szCs w:val="22"/>
          <w:u w:val="single"/>
          <w:shd w:val="clear" w:color="auto" w:fill="00FFFF"/>
        </w:rPr>
        <w:t xml:space="preserve">the </w:t>
      </w:r>
      <w:r w:rsidRPr="001540D2">
        <w:rPr>
          <w:rFonts w:eastAsia="Times New Roman" w:cs="Calibri"/>
          <w:color w:val="000000"/>
          <w:sz w:val="12"/>
          <w:szCs w:val="12"/>
        </w:rPr>
        <w:t>reception and</w:t>
      </w:r>
      <w:r w:rsidRPr="001540D2">
        <w:rPr>
          <w:rFonts w:eastAsia="Times New Roman" w:cs="Calibri"/>
          <w:b/>
          <w:bCs/>
          <w:color w:val="000000"/>
          <w:szCs w:val="22"/>
          <w:u w:val="single"/>
          <w:shd w:val="clear" w:color="auto" w:fill="00FFFF"/>
        </w:rPr>
        <w:t xml:space="preserve"> reading of texts needs to be considered in terms of accessibility—this expands the author’s responsibility</w:t>
      </w:r>
      <w:r w:rsidRPr="001540D2">
        <w:rPr>
          <w:rFonts w:eastAsia="Times New Roman" w:cs="Calibri"/>
          <w:color w:val="000000"/>
          <w:sz w:val="12"/>
          <w:szCs w:val="12"/>
        </w:rPr>
        <w:t xml:space="preserve">. But the means of distribution and reproduction also need to be reconsidered in terms of accessibility. You’re printing a book? How much does it cost and how easy is it to read, for all possible readers? How freely do our ideas really move, and how difficult is it for some to access them and use them? Which bodies can take up texts and move (with) them? How does research get to those who have been excluded from the academy? If we understand rhetoric as the circulation of power and discourse through the body, then we need to ask how some of the “products” of academia do and do not move or circulate through a wide range of possible bodies.9 How could this conversation move through the widest range of possible bodies? Lessons about inclusion and exclusion extend </w:t>
      </w:r>
      <w:proofErr w:type="gramStart"/>
      <w:r w:rsidRPr="001540D2">
        <w:rPr>
          <w:rFonts w:eastAsia="Times New Roman" w:cs="Calibri"/>
          <w:color w:val="000000"/>
          <w:sz w:val="12"/>
          <w:szCs w:val="12"/>
        </w:rPr>
        <w:t>from the physical spaces of the university,</w:t>
      </w:r>
      <w:proofErr w:type="gramEnd"/>
      <w:r w:rsidRPr="001540D2">
        <w:rPr>
          <w:rFonts w:eastAsia="Times New Roman" w:cs="Calibri"/>
          <w:color w:val="000000"/>
          <w:sz w:val="12"/>
          <w:szCs w:val="12"/>
        </w:rPr>
        <w:t xml:space="preserve"> to its virtual spaces and movements. When we think about access, we also need to understand that most of the scholarly conversation in academia is not at all accessible. Further, most of the web is not at all accessible. Just as one means of illustrating this, in 2007, Thompson et al., using </w:t>
      </w:r>
      <w:proofErr w:type="gramStart"/>
      <w:r w:rsidRPr="001540D2">
        <w:rPr>
          <w:rFonts w:eastAsia="Times New Roman" w:cs="Calibri"/>
          <w:color w:val="000000"/>
          <w:sz w:val="12"/>
          <w:szCs w:val="12"/>
        </w:rPr>
        <w:t>fairly robust</w:t>
      </w:r>
      <w:proofErr w:type="gramEnd"/>
      <w:r w:rsidRPr="001540D2">
        <w:rPr>
          <w:rFonts w:eastAsia="Times New Roman" w:cs="Calibri"/>
          <w:color w:val="000000"/>
          <w:sz w:val="12"/>
          <w:szCs w:val="12"/>
        </w:rPr>
        <w:t xml:space="preserve"> criteria, tested a huge sample of government and education websites from hundreds of countries, internationally, to try and assess their accessibility. In the United States, only 45 percent of these pages even used text equivalents to describe visual elements and images, only 50 percent followed HTML standards, and only 24 percent “passed” basic navigational criteria.10 The research is a bit old now—but </w:t>
      </w:r>
      <w:r w:rsidRPr="001540D2">
        <w:rPr>
          <w:rFonts w:eastAsia="Times New Roman" w:cs="Calibri"/>
          <w:b/>
          <w:bCs/>
          <w:color w:val="000000"/>
          <w:szCs w:val="22"/>
          <w:u w:val="single"/>
          <w:shd w:val="clear" w:color="auto" w:fill="00FFFF"/>
        </w:rPr>
        <w:t xml:space="preserve">the fact that there is </w:t>
      </w:r>
      <w:r w:rsidRPr="001540D2">
        <w:rPr>
          <w:rFonts w:eastAsia="Times New Roman" w:cs="Calibri"/>
          <w:color w:val="000000"/>
          <w:sz w:val="12"/>
          <w:szCs w:val="12"/>
        </w:rPr>
        <w:t>very</w:t>
      </w:r>
      <w:r w:rsidRPr="001540D2">
        <w:rPr>
          <w:rFonts w:eastAsia="Times New Roman" w:cs="Calibri"/>
          <w:b/>
          <w:bCs/>
          <w:color w:val="000000"/>
          <w:szCs w:val="22"/>
          <w:u w:val="single"/>
          <w:shd w:val="clear" w:color="auto" w:fill="00FFFF"/>
        </w:rPr>
        <w:t xml:space="preserve"> little </w:t>
      </w:r>
      <w:r w:rsidRPr="001540D2">
        <w:rPr>
          <w:rFonts w:eastAsia="Times New Roman" w:cs="Calibri"/>
          <w:color w:val="000000"/>
          <w:sz w:val="12"/>
          <w:szCs w:val="12"/>
        </w:rPr>
        <w:t>knowledge or</w:t>
      </w:r>
      <w:r w:rsidRPr="001540D2">
        <w:rPr>
          <w:rFonts w:eastAsia="Times New Roman" w:cs="Calibri"/>
          <w:b/>
          <w:bCs/>
          <w:color w:val="000000"/>
          <w:szCs w:val="22"/>
          <w:u w:val="single"/>
          <w:shd w:val="clear" w:color="auto" w:fill="00FFFF"/>
        </w:rPr>
        <w:t xml:space="preserve"> proactive action about </w:t>
      </w:r>
      <w:r w:rsidRPr="001540D2">
        <w:rPr>
          <w:rFonts w:eastAsia="Times New Roman" w:cs="Calibri"/>
          <w:color w:val="000000"/>
          <w:sz w:val="12"/>
          <w:szCs w:val="12"/>
        </w:rPr>
        <w:t>what is</w:t>
      </w:r>
      <w:r w:rsidRPr="001540D2">
        <w:rPr>
          <w:rFonts w:eastAsia="Times New Roman" w:cs="Calibri"/>
          <w:b/>
          <w:bCs/>
          <w:color w:val="000000"/>
          <w:szCs w:val="22"/>
          <w:u w:val="single"/>
          <w:shd w:val="clear" w:color="auto" w:fill="00FFFF"/>
        </w:rPr>
        <w:t xml:space="preserve"> a </w:t>
      </w:r>
      <w:r w:rsidRPr="001540D2">
        <w:rPr>
          <w:rFonts w:eastAsia="Times New Roman" w:cs="Calibri"/>
          <w:color w:val="000000"/>
          <w:sz w:val="12"/>
          <w:szCs w:val="12"/>
        </w:rPr>
        <w:t>huge</w:t>
      </w:r>
      <w:r w:rsidRPr="001540D2">
        <w:rPr>
          <w:rFonts w:eastAsia="Times New Roman" w:cs="Calibri"/>
          <w:b/>
          <w:bCs/>
          <w:color w:val="000000"/>
          <w:szCs w:val="22"/>
          <w:u w:val="single"/>
          <w:shd w:val="clear" w:color="auto" w:fill="00FFFF"/>
        </w:rPr>
        <w:t xml:space="preserve"> problem</w:t>
      </w:r>
      <w:r w:rsidRPr="001540D2">
        <w:rPr>
          <w:rFonts w:eastAsia="Times New Roman" w:cs="Calibri"/>
          <w:color w:val="000000"/>
          <w:szCs w:val="22"/>
        </w:rPr>
        <w:t>,</w:t>
      </w:r>
      <w:r w:rsidRPr="001540D2">
        <w:rPr>
          <w:rFonts w:eastAsia="Times New Roman" w:cs="Calibri"/>
          <w:b/>
          <w:bCs/>
          <w:color w:val="000000"/>
          <w:szCs w:val="22"/>
          <w:u w:val="single"/>
          <w:shd w:val="clear" w:color="auto" w:fill="00FFFF"/>
        </w:rPr>
        <w:t xml:space="preserve"> disenfranchising </w:t>
      </w:r>
      <w:r w:rsidRPr="001540D2">
        <w:rPr>
          <w:rFonts w:eastAsia="Times New Roman" w:cs="Calibri"/>
          <w:color w:val="000000"/>
          <w:sz w:val="12"/>
          <w:szCs w:val="12"/>
        </w:rPr>
        <w:t>such</w:t>
      </w:r>
      <w:r w:rsidRPr="001540D2">
        <w:rPr>
          <w:rFonts w:eastAsia="Times New Roman" w:cs="Calibri"/>
          <w:b/>
          <w:bCs/>
          <w:color w:val="000000"/>
          <w:szCs w:val="22"/>
          <w:u w:val="single"/>
          <w:shd w:val="clear" w:color="auto" w:fill="00FFFF"/>
        </w:rPr>
        <w:t xml:space="preserve"> a huge segment of the world population</w:t>
      </w:r>
      <w:r w:rsidRPr="001540D2">
        <w:rPr>
          <w:rFonts w:eastAsia="Times New Roman" w:cs="Calibri"/>
          <w:color w:val="000000"/>
          <w:szCs w:val="22"/>
        </w:rPr>
        <w:t>,</w:t>
      </w:r>
      <w:r w:rsidRPr="001540D2">
        <w:rPr>
          <w:rFonts w:eastAsia="Times New Roman" w:cs="Calibri"/>
          <w:b/>
          <w:bCs/>
          <w:color w:val="000000"/>
          <w:szCs w:val="22"/>
          <w:u w:val="single"/>
          <w:shd w:val="clear" w:color="auto" w:fill="00FFFF"/>
        </w:rPr>
        <w:t xml:space="preserve"> speaks to how little most people </w:t>
      </w:r>
      <w:r w:rsidRPr="001540D2">
        <w:rPr>
          <w:rFonts w:eastAsia="Times New Roman" w:cs="Calibri"/>
          <w:color w:val="000000"/>
          <w:sz w:val="12"/>
          <w:szCs w:val="12"/>
        </w:rPr>
        <w:t>ever</w:t>
      </w:r>
      <w:r w:rsidRPr="001540D2">
        <w:rPr>
          <w:rFonts w:eastAsia="Times New Roman" w:cs="Calibri"/>
          <w:b/>
          <w:bCs/>
          <w:color w:val="000000"/>
          <w:szCs w:val="22"/>
          <w:u w:val="single"/>
          <w:shd w:val="clear" w:color="auto" w:fill="00FFFF"/>
        </w:rPr>
        <w:t xml:space="preserve"> think about accessibility</w:t>
      </w:r>
      <w:r w:rsidRPr="001540D2">
        <w:rPr>
          <w:rFonts w:eastAsia="Times New Roman" w:cs="Calibri"/>
          <w:color w:val="000000"/>
          <w:szCs w:val="22"/>
        </w:rPr>
        <w:t>,</w:t>
      </w:r>
      <w:r w:rsidRPr="001540D2">
        <w:rPr>
          <w:rFonts w:eastAsia="Times New Roman" w:cs="Calibri"/>
          <w:b/>
          <w:bCs/>
          <w:color w:val="000000"/>
          <w:szCs w:val="22"/>
          <w:u w:val="single"/>
          <w:shd w:val="clear" w:color="auto" w:fill="00FFFF"/>
        </w:rPr>
        <w:t xml:space="preserve"> believing instead that </w:t>
      </w:r>
      <w:r w:rsidRPr="001540D2">
        <w:rPr>
          <w:rFonts w:eastAsia="Times New Roman" w:cs="Calibri"/>
          <w:color w:val="000000"/>
          <w:sz w:val="12"/>
          <w:szCs w:val="12"/>
        </w:rPr>
        <w:t>the web is generally</w:t>
      </w:r>
      <w:r w:rsidRPr="001540D2">
        <w:rPr>
          <w:rFonts w:eastAsia="Times New Roman" w:cs="Calibri"/>
          <w:b/>
          <w:bCs/>
          <w:color w:val="000000"/>
          <w:szCs w:val="22"/>
          <w:u w:val="single"/>
          <w:shd w:val="clear" w:color="auto" w:fill="00FFFF"/>
        </w:rPr>
        <w:t xml:space="preserve"> open and free </w:t>
      </w:r>
      <w:r w:rsidRPr="001540D2">
        <w:rPr>
          <w:rFonts w:eastAsia="Times New Roman" w:cs="Calibri"/>
          <w:color w:val="000000"/>
          <w:sz w:val="12"/>
          <w:szCs w:val="12"/>
        </w:rPr>
        <w:t>and that</w:t>
      </w:r>
      <w:r w:rsidRPr="001540D2">
        <w:rPr>
          <w:rFonts w:eastAsia="Times New Roman" w:cs="Calibri"/>
          <w:b/>
          <w:bCs/>
          <w:color w:val="000000"/>
          <w:szCs w:val="22"/>
          <w:u w:val="single"/>
          <w:shd w:val="clear" w:color="auto" w:fill="00FFFF"/>
        </w:rPr>
        <w:t xml:space="preserve"> is all that matters</w:t>
      </w:r>
      <w:r w:rsidRPr="001540D2">
        <w:rPr>
          <w:rFonts w:eastAsia="Times New Roman" w:cs="Calibri"/>
          <w:color w:val="000000"/>
          <w:szCs w:val="22"/>
        </w:rPr>
        <w:t>.</w:t>
      </w:r>
      <w:r w:rsidRPr="001540D2">
        <w:rPr>
          <w:rFonts w:eastAsia="Times New Roman" w:cs="Calibri"/>
          <w:color w:val="000000"/>
          <w:sz w:val="12"/>
          <w:szCs w:val="12"/>
        </w:rPr>
        <w:t xml:space="preserve"> As just one example of this accessibility, the images in this book will be fully and carefully described and given alt text in their digital format. Too often, books and articles skip adding in these additional descriptions, making the images, charts, graphs, and figures that may be central to their argument inaccessible to many members of their audience. In fact, in this book, sometimes all I will offer is a thick visual description of an image, as a means of highlighting the rhetorical and translational value of doing this describing</w:t>
      </w:r>
    </w:p>
    <w:p w14:paraId="37E74FE2"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And the interpretation </w:t>
      </w:r>
      <w:proofErr w:type="gramStart"/>
      <w:r w:rsidRPr="001540D2">
        <w:rPr>
          <w:rFonts w:eastAsia="Times New Roman" w:cs="Calibri"/>
          <w:b/>
          <w:bCs/>
          <w:color w:val="000000"/>
          <w:sz w:val="26"/>
          <w:szCs w:val="26"/>
        </w:rPr>
        <w:t>is</w:t>
      </w:r>
      <w:proofErr w:type="gramEnd"/>
      <w:r w:rsidRPr="001540D2">
        <w:rPr>
          <w:rFonts w:eastAsia="Times New Roman" w:cs="Calibri"/>
          <w:b/>
          <w:bCs/>
          <w:color w:val="000000"/>
          <w:sz w:val="26"/>
          <w:szCs w:val="26"/>
        </w:rPr>
        <w:t xml:space="preserve"> key, changing formatting on a per round basis places the burden of access on the disabled and treats disability reactively rather </w:t>
      </w:r>
      <w:proofErr w:type="spellStart"/>
      <w:r w:rsidRPr="001540D2">
        <w:rPr>
          <w:rFonts w:eastAsia="Times New Roman" w:cs="Calibri"/>
          <w:b/>
          <w:bCs/>
          <w:color w:val="000000"/>
          <w:sz w:val="26"/>
          <w:szCs w:val="26"/>
        </w:rPr>
        <w:t>then</w:t>
      </w:r>
      <w:proofErr w:type="spellEnd"/>
      <w:r w:rsidRPr="001540D2">
        <w:rPr>
          <w:rFonts w:eastAsia="Times New Roman" w:cs="Calibri"/>
          <w:b/>
          <w:bCs/>
          <w:color w:val="000000"/>
          <w:sz w:val="26"/>
          <w:szCs w:val="26"/>
        </w:rPr>
        <w:t xml:space="preserve"> proactively. *A Kroeger 10 *C</w:t>
      </w:r>
    </w:p>
    <w:p w14:paraId="3FF06C24" w14:textId="77777777" w:rsidR="00671B59" w:rsidRPr="001540D2" w:rsidRDefault="00671B59" w:rsidP="00671B59">
      <w:pPr>
        <w:spacing w:after="0" w:line="240" w:lineRule="auto"/>
        <w:rPr>
          <w:rFonts w:ascii="Times New Roman" w:eastAsia="Times New Roman" w:hAnsi="Times New Roman" w:cs="Times New Roman"/>
          <w:sz w:val="24"/>
        </w:rPr>
      </w:pPr>
      <w:r w:rsidRPr="001540D2">
        <w:rPr>
          <w:rFonts w:eastAsia="Times New Roman" w:cs="Calibri"/>
          <w:b/>
          <w:bCs/>
          <w:color w:val="000000"/>
          <w:sz w:val="16"/>
          <w:szCs w:val="16"/>
        </w:rPr>
        <w:t>(Sue, Associate Professor of Practice in the Dept. of Disability and Psychoeducational Studies at the University of Arizona “The Social Justice Perspective”, Journal of Postsecondary Education and Disability:  Special Issue: Disability Studies, Volume 23, Number 1, 2010)</w:t>
      </w:r>
    </w:p>
    <w:p w14:paraId="05716F28" w14:textId="77777777" w:rsidR="00671B59" w:rsidRPr="001540D2" w:rsidRDefault="00671B59" w:rsidP="00671B59">
      <w:pPr>
        <w:spacing w:after="0" w:line="240" w:lineRule="auto"/>
        <w:rPr>
          <w:rFonts w:ascii="Times New Roman" w:eastAsia="Times New Roman" w:hAnsi="Times New Roman" w:cs="Times New Roman"/>
          <w:sz w:val="24"/>
        </w:rPr>
      </w:pPr>
      <w:r w:rsidRPr="001540D2">
        <w:rPr>
          <w:rFonts w:eastAsia="Times New Roman" w:cs="Calibri"/>
          <w:color w:val="000000"/>
          <w:sz w:val="10"/>
          <w:szCs w:val="10"/>
        </w:rPr>
        <w:br/>
        <w:t xml:space="preserve">Because </w:t>
      </w:r>
      <w:proofErr w:type="gramStart"/>
      <w:r w:rsidRPr="001540D2">
        <w:rPr>
          <w:rFonts w:eastAsia="Times New Roman" w:cs="Calibri"/>
          <w:b/>
          <w:bCs/>
          <w:color w:val="000000"/>
          <w:szCs w:val="22"/>
          <w:u w:val="single"/>
          <w:shd w:val="clear" w:color="auto" w:fill="00FFFF"/>
        </w:rPr>
        <w:t>we</w:t>
      </w:r>
      <w:proofErr w:type="gramEnd"/>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 xml:space="preserve">typically and mostly without thinking, </w:t>
      </w:r>
      <w:r w:rsidRPr="001540D2">
        <w:rPr>
          <w:rFonts w:eastAsia="Times New Roman" w:cs="Calibri"/>
          <w:b/>
          <w:bCs/>
          <w:color w:val="000000"/>
          <w:szCs w:val="22"/>
          <w:u w:val="single"/>
          <w:shd w:val="clear" w:color="auto" w:fill="00FFFF"/>
        </w:rPr>
        <w:t>frame disability as</w:t>
      </w:r>
      <w:r w:rsidRPr="001540D2">
        <w:rPr>
          <w:rFonts w:eastAsia="Times New Roman" w:cs="Calibri"/>
          <w:color w:val="000000"/>
          <w:sz w:val="10"/>
          <w:szCs w:val="10"/>
        </w:rPr>
        <w:t xml:space="preserve"> abnormal, </w:t>
      </w:r>
      <w:r w:rsidRPr="001540D2">
        <w:rPr>
          <w:rFonts w:eastAsia="Times New Roman" w:cs="Calibri"/>
          <w:b/>
          <w:bCs/>
          <w:color w:val="000000"/>
          <w:szCs w:val="22"/>
          <w:u w:val="single"/>
          <w:shd w:val="clear" w:color="auto" w:fill="00FFFF"/>
        </w:rPr>
        <w:t>negative</w:t>
      </w:r>
      <w:r w:rsidRPr="001540D2">
        <w:rPr>
          <w:rFonts w:eastAsia="Times New Roman" w:cs="Calibri"/>
          <w:color w:val="000000"/>
          <w:sz w:val="10"/>
          <w:szCs w:val="10"/>
        </w:rPr>
        <w:t xml:space="preserve">, </w:t>
      </w:r>
      <w:r w:rsidRPr="001540D2">
        <w:rPr>
          <w:rFonts w:eastAsia="Times New Roman" w:cs="Calibri"/>
          <w:b/>
          <w:bCs/>
          <w:color w:val="000000"/>
          <w:szCs w:val="22"/>
          <w:u w:val="single"/>
          <w:shd w:val="clear" w:color="auto" w:fill="00FFFF"/>
        </w:rPr>
        <w:t>and an individual problem</w:t>
      </w:r>
      <w:r w:rsidRPr="001540D2">
        <w:rPr>
          <w:rFonts w:eastAsia="Times New Roman" w:cs="Calibri"/>
          <w:color w:val="000000"/>
          <w:sz w:val="10"/>
          <w:szCs w:val="10"/>
        </w:rPr>
        <w:t>, then it follows that</w:t>
      </w:r>
      <w:r w:rsidRPr="001540D2">
        <w:rPr>
          <w:rFonts w:eastAsia="Times New Roman" w:cs="Calibri"/>
          <w:b/>
          <w:bCs/>
          <w:color w:val="000000"/>
          <w:szCs w:val="22"/>
          <w:u w:val="single"/>
          <w:shd w:val="clear" w:color="auto" w:fill="00FFFF"/>
        </w:rPr>
        <w:t xml:space="preserve"> our response </w:t>
      </w:r>
      <w:r w:rsidRPr="001540D2">
        <w:rPr>
          <w:rFonts w:eastAsia="Times New Roman" w:cs="Calibri"/>
          <w:color w:val="000000"/>
          <w:sz w:val="10"/>
          <w:szCs w:val="10"/>
        </w:rPr>
        <w:t>to</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it would</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be</w:t>
      </w:r>
      <w:r w:rsidRPr="001540D2">
        <w:rPr>
          <w:rFonts w:eastAsia="Times New Roman" w:cs="Calibri"/>
          <w:b/>
          <w:bCs/>
          <w:color w:val="000000"/>
          <w:szCs w:val="22"/>
          <w:u w:val="single"/>
          <w:shd w:val="clear" w:color="auto" w:fill="00FFFF"/>
        </w:rPr>
        <w:t xml:space="preserve"> reactive rather than proactive.</w:t>
      </w:r>
      <w:r w:rsidRPr="001540D2">
        <w:rPr>
          <w:rFonts w:eastAsia="Times New Roman" w:cs="Calibri"/>
          <w:color w:val="000000"/>
          <w:sz w:val="10"/>
          <w:szCs w:val="10"/>
        </w:rPr>
        <w:t xml:space="preserve"> In other words, we accommodate disability. While this is an improvement over institutionalization, sterilization, and euthanasia, accommodations</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as a comprehensive response</w:t>
      </w:r>
      <w:r w:rsidRPr="001540D2">
        <w:rPr>
          <w:rFonts w:eastAsia="Times New Roman" w:cs="Calibri"/>
          <w:b/>
          <w:bCs/>
          <w:color w:val="000000"/>
          <w:szCs w:val="22"/>
          <w:u w:val="single"/>
          <w:shd w:val="clear" w:color="auto" w:fill="00FFFF"/>
        </w:rPr>
        <w:t xml:space="preserve"> maintains the notion that access is a disabled individual’s problem to solve.</w:t>
      </w:r>
      <w:r w:rsidRPr="001540D2">
        <w:rPr>
          <w:rFonts w:eastAsia="Times New Roman" w:cs="Calibri"/>
          <w:color w:val="000000"/>
          <w:sz w:val="10"/>
          <w:szCs w:val="10"/>
        </w:rPr>
        <w:t xml:space="preserve"> On most college and university campuses, </w:t>
      </w:r>
      <w:r w:rsidRPr="001540D2">
        <w:rPr>
          <w:rFonts w:eastAsia="Times New Roman" w:cs="Calibri"/>
          <w:b/>
          <w:bCs/>
          <w:color w:val="000000"/>
          <w:szCs w:val="22"/>
          <w:u w:val="single"/>
          <w:shd w:val="clear" w:color="auto" w:fill="00FFFF"/>
        </w:rPr>
        <w:t>disabled students spend an inordinate amount of time</w:t>
      </w:r>
      <w:r w:rsidRPr="001540D2">
        <w:rPr>
          <w:rFonts w:eastAsia="Times New Roman" w:cs="Calibri"/>
          <w:color w:val="000000"/>
          <w:sz w:val="10"/>
          <w:szCs w:val="10"/>
        </w:rPr>
        <w:t xml:space="preserve"> establishing eligibility and </w:t>
      </w:r>
      <w:r w:rsidRPr="001540D2">
        <w:rPr>
          <w:rFonts w:eastAsia="Times New Roman" w:cs="Calibri"/>
          <w:b/>
          <w:bCs/>
          <w:color w:val="000000"/>
          <w:szCs w:val="22"/>
          <w:u w:val="single"/>
          <w:shd w:val="clear" w:color="auto" w:fill="00FFFF"/>
        </w:rPr>
        <w:t>requesting accommodations</w:t>
      </w:r>
      <w:r w:rsidRPr="001540D2">
        <w:rPr>
          <w:rFonts w:eastAsia="Times New Roman" w:cs="Calibri"/>
          <w:color w:val="000000"/>
          <w:sz w:val="10"/>
          <w:szCs w:val="10"/>
        </w:rPr>
        <w:t xml:space="preserve">. Additionally, they are asked to perform </w:t>
      </w:r>
      <w:proofErr w:type="gramStart"/>
      <w:r w:rsidRPr="001540D2">
        <w:rPr>
          <w:rFonts w:eastAsia="Times New Roman" w:cs="Calibri"/>
          <w:color w:val="000000"/>
          <w:sz w:val="10"/>
          <w:szCs w:val="10"/>
        </w:rPr>
        <w:t>a number of</w:t>
      </w:r>
      <w:proofErr w:type="gramEnd"/>
      <w:r w:rsidRPr="001540D2">
        <w:rPr>
          <w:rFonts w:eastAsia="Times New Roman" w:cs="Calibri"/>
          <w:color w:val="000000"/>
          <w:sz w:val="10"/>
          <w:szCs w:val="10"/>
        </w:rPr>
        <w:t xml:space="preserve"> tasks to both schedule and receive accommodations. Oftentimes the rationale for this is self-determination and/or self- advocacy. While it is important for all students to learn to be responsible and assertive, identify issues, solve problems, and make decisions</w:t>
      </w:r>
      <w:r w:rsidRPr="001540D2">
        <w:rPr>
          <w:rFonts w:eastAsia="Times New Roman" w:cs="Calibri"/>
          <w:b/>
          <w:bCs/>
          <w:color w:val="000000"/>
          <w:szCs w:val="22"/>
          <w:u w:val="single"/>
          <w:shd w:val="clear" w:color="auto" w:fill="00FFFF"/>
        </w:rPr>
        <w:t xml:space="preserve">, why should disabled students be required to take responsibility for </w:t>
      </w:r>
      <w:r w:rsidRPr="001540D2">
        <w:rPr>
          <w:rFonts w:eastAsia="Times New Roman" w:cs="Calibri"/>
          <w:color w:val="000000"/>
          <w:sz w:val="10"/>
          <w:szCs w:val="10"/>
        </w:rPr>
        <w:t>those</w:t>
      </w:r>
      <w:r w:rsidRPr="001540D2">
        <w:rPr>
          <w:rFonts w:eastAsia="Times New Roman" w:cs="Calibri"/>
          <w:b/>
          <w:bCs/>
          <w:color w:val="000000"/>
          <w:szCs w:val="22"/>
          <w:u w:val="single"/>
          <w:shd w:val="clear" w:color="auto" w:fill="00FFFF"/>
        </w:rPr>
        <w:t xml:space="preserve"> access issues that are institutional problems?</w:t>
      </w:r>
      <w:r w:rsidRPr="001540D2">
        <w:rPr>
          <w:rFonts w:eastAsia="Times New Roman" w:cs="Calibri"/>
          <w:color w:val="000000"/>
          <w:sz w:val="10"/>
          <w:szCs w:val="10"/>
        </w:rPr>
        <w:t xml:space="preserve"> Why should the academic experience for disabled students be so different from their nondisabled peers?</w:t>
      </w:r>
    </w:p>
    <w:p w14:paraId="6BC20F58" w14:textId="77777777" w:rsidR="00671B59" w:rsidRPr="001540D2" w:rsidRDefault="00671B59" w:rsidP="00671B59">
      <w:pPr>
        <w:spacing w:after="0" w:line="240" w:lineRule="auto"/>
        <w:rPr>
          <w:rFonts w:ascii="Times New Roman" w:eastAsia="Times New Roman" w:hAnsi="Times New Roman" w:cs="Times New Roman"/>
          <w:sz w:val="24"/>
        </w:rPr>
      </w:pPr>
    </w:p>
    <w:p w14:paraId="0ED39D8E" w14:textId="77777777" w:rsidR="00671B59" w:rsidRPr="001540D2" w:rsidRDefault="00671B59" w:rsidP="00671B59">
      <w:pPr>
        <w:spacing w:before="40" w:after="0" w:line="240" w:lineRule="auto"/>
        <w:rPr>
          <w:rFonts w:ascii="Times New Roman" w:eastAsia="Times New Roman" w:hAnsi="Times New Roman" w:cs="Times New Roman"/>
          <w:sz w:val="24"/>
        </w:rPr>
      </w:pPr>
      <w:r w:rsidRPr="001540D2">
        <w:rPr>
          <w:rFonts w:eastAsia="Times New Roman" w:cs="Calibri"/>
          <w:b/>
          <w:bCs/>
          <w:color w:val="222222"/>
          <w:sz w:val="26"/>
          <w:szCs w:val="26"/>
        </w:rPr>
        <w:t xml:space="preserve">*T And, this shell </w:t>
      </w:r>
      <w:proofErr w:type="gramStart"/>
      <w:r w:rsidRPr="001540D2">
        <w:rPr>
          <w:rFonts w:eastAsia="Times New Roman" w:cs="Calibri"/>
          <w:b/>
          <w:bCs/>
          <w:color w:val="222222"/>
          <w:sz w:val="26"/>
          <w:szCs w:val="26"/>
        </w:rPr>
        <w:t>is</w:t>
      </w:r>
      <w:proofErr w:type="gramEnd"/>
      <w:r w:rsidRPr="001540D2">
        <w:rPr>
          <w:rFonts w:eastAsia="Times New Roman" w:cs="Calibri"/>
          <w:b/>
          <w:bCs/>
          <w:color w:val="222222"/>
          <w:sz w:val="26"/>
          <w:szCs w:val="26"/>
        </w:rPr>
        <w:t xml:space="preserve">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*A </w:t>
      </w:r>
      <w:proofErr w:type="spellStart"/>
      <w:r w:rsidRPr="001540D2">
        <w:rPr>
          <w:rFonts w:eastAsia="Times New Roman" w:cs="Calibri"/>
          <w:b/>
          <w:bCs/>
          <w:color w:val="222222"/>
          <w:sz w:val="26"/>
          <w:szCs w:val="26"/>
        </w:rPr>
        <w:t>Dolmage</w:t>
      </w:r>
      <w:proofErr w:type="spellEnd"/>
      <w:r w:rsidRPr="001540D2">
        <w:rPr>
          <w:rFonts w:eastAsia="Times New Roman" w:cs="Calibri"/>
          <w:b/>
          <w:bCs/>
          <w:color w:val="222222"/>
          <w:sz w:val="26"/>
          <w:szCs w:val="26"/>
        </w:rPr>
        <w:t xml:space="preserve"> 2 *C</w:t>
      </w:r>
    </w:p>
    <w:p w14:paraId="67500A5B" w14:textId="77777777" w:rsidR="00671B59" w:rsidRPr="001540D2" w:rsidRDefault="00671B59" w:rsidP="00671B59">
      <w:pPr>
        <w:spacing w:line="240" w:lineRule="auto"/>
        <w:rPr>
          <w:rFonts w:ascii="Times New Roman" w:eastAsia="Times New Roman" w:hAnsi="Times New Roman" w:cs="Times New Roman"/>
          <w:sz w:val="24"/>
        </w:rPr>
      </w:pPr>
      <w:r w:rsidRPr="001540D2">
        <w:rPr>
          <w:rFonts w:eastAsia="Times New Roman" w:cs="Calibri"/>
          <w:b/>
          <w:bCs/>
          <w:color w:val="000000"/>
          <w:sz w:val="16"/>
          <w:szCs w:val="16"/>
        </w:rPr>
        <w:t xml:space="preserve">Jay Timothy </w:t>
      </w:r>
      <w:proofErr w:type="spellStart"/>
      <w:r w:rsidRPr="001540D2">
        <w:rPr>
          <w:rFonts w:eastAsia="Times New Roman" w:cs="Calibri"/>
          <w:b/>
          <w:bCs/>
          <w:color w:val="000000"/>
          <w:sz w:val="16"/>
          <w:szCs w:val="16"/>
        </w:rPr>
        <w:t>Dolmage</w:t>
      </w:r>
      <w:proofErr w:type="spellEnd"/>
      <w:r w:rsidRPr="001540D2">
        <w:rPr>
          <w:rFonts w:eastAsia="Times New Roman" w:cs="Calibri"/>
          <w:b/>
          <w:bCs/>
          <w:color w:val="000000"/>
          <w:sz w:val="16"/>
          <w:szCs w:val="16"/>
        </w:rPr>
        <w:t xml:space="preserve"> (Professor | Associate Chair, Undergraduate Communication Outcome Initiative (UCOI</w:t>
      </w:r>
      <w:proofErr w:type="gramStart"/>
      <w:r w:rsidRPr="001540D2">
        <w:rPr>
          <w:rFonts w:eastAsia="Times New Roman" w:cs="Calibri"/>
          <w:b/>
          <w:bCs/>
          <w:color w:val="000000"/>
          <w:sz w:val="16"/>
          <w:szCs w:val="16"/>
        </w:rPr>
        <w:t>) .PhD</w:t>
      </w:r>
      <w:proofErr w:type="gramEnd"/>
      <w:r w:rsidRPr="001540D2">
        <w:rPr>
          <w:rFonts w:eastAsia="Times New Roman" w:cs="Calibri"/>
          <w:b/>
          <w:bCs/>
          <w:color w:val="000000"/>
          <w:sz w:val="16"/>
          <w:szCs w:val="16"/>
        </w:rPr>
        <w:t xml:space="preserve">, Miami University of Ohio MA, </w:t>
      </w:r>
      <w:proofErr w:type="spellStart"/>
      <w:r w:rsidRPr="001540D2">
        <w:rPr>
          <w:rFonts w:eastAsia="Times New Roman" w:cs="Calibri"/>
          <w:b/>
          <w:bCs/>
          <w:color w:val="000000"/>
          <w:sz w:val="16"/>
          <w:szCs w:val="16"/>
        </w:rPr>
        <w:t>WindsorBA</w:t>
      </w:r>
      <w:proofErr w:type="spellEnd"/>
      <w:r w:rsidRPr="001540D2">
        <w:rPr>
          <w:rFonts w:eastAsia="Times New Roman" w:cs="Calibri"/>
          <w:b/>
          <w:bCs/>
          <w:color w:val="000000"/>
          <w:sz w:val="16"/>
          <w:szCs w:val="16"/>
        </w:rPr>
        <w:t xml:space="preserve">, British Columbia) Academic Ableism Disability and Higher Education 2017 </w:t>
      </w:r>
      <w:hyperlink r:id="rId7" w:history="1">
        <w:r w:rsidRPr="001540D2">
          <w:rPr>
            <w:rFonts w:eastAsia="Times New Roman" w:cs="Calibri"/>
            <w:b/>
            <w:bCs/>
            <w:color w:val="000000"/>
            <w:sz w:val="16"/>
            <w:szCs w:val="16"/>
            <w:u w:val="single"/>
          </w:rPr>
          <w:t>https://quod.lib.umich.edu/u/ump/mpub9708722</w:t>
        </w:r>
      </w:hyperlink>
      <w:r w:rsidRPr="001540D2">
        <w:rPr>
          <w:rFonts w:eastAsia="Times New Roman" w:cs="Calibri"/>
          <w:b/>
          <w:bCs/>
          <w:color w:val="000000"/>
          <w:sz w:val="16"/>
          <w:szCs w:val="16"/>
        </w:rPr>
        <w:t xml:space="preserve"> Brackets are Original</w:t>
      </w:r>
    </w:p>
    <w:p w14:paraId="04AA20A0" w14:textId="77777777" w:rsidR="00671B59" w:rsidRPr="001540D2" w:rsidRDefault="00671B59" w:rsidP="00671B59">
      <w:pPr>
        <w:spacing w:line="240" w:lineRule="auto"/>
        <w:rPr>
          <w:rFonts w:ascii="Times New Roman" w:eastAsia="Times New Roman" w:hAnsi="Times New Roman" w:cs="Times New Roman"/>
          <w:sz w:val="24"/>
        </w:rPr>
      </w:pPr>
      <w:r w:rsidRPr="001540D2">
        <w:rPr>
          <w:rFonts w:eastAsia="Times New Roman" w:cs="Calibri"/>
          <w:color w:val="000000"/>
          <w:sz w:val="14"/>
          <w:szCs w:val="14"/>
        </w:rPr>
        <w:t xml:space="preserve">To end this introduction, I want to directly address a response that the book might well receive from many readers: for some reading right now, it may seem as though of course higher education is ableist. This could come in the form of a conscious response, or an unconscious feeling. </w:t>
      </w:r>
      <w:proofErr w:type="gramStart"/>
      <w:r w:rsidRPr="001540D2">
        <w:rPr>
          <w:rFonts w:eastAsia="Times New Roman" w:cs="Calibri"/>
          <w:color w:val="000000"/>
          <w:sz w:val="14"/>
          <w:szCs w:val="14"/>
        </w:rPr>
        <w:t>Of course</w:t>
      </w:r>
      <w:proofErr w:type="gramEnd"/>
      <w:r w:rsidRPr="001540D2">
        <w:rPr>
          <w:rFonts w:eastAsia="Times New Roman" w:cs="Calibri"/>
          <w:color w:val="000000"/>
          <w:sz w:val="14"/>
          <w:szCs w:val="14"/>
        </w:rPr>
        <w:t xml:space="preserve"> higher education is ableist. In response, I want to argue that academic ableism faces specific forces of disguise and submersion. Because the sentiment that of course higher education is ableist is rarely coupled with a concern about this state of our institutions, and it is the job of this book to show how this ableism is a problem, and what can be done. But within academia, this feeling that there can be nothing done about the ableism of education, and that perhaps it is not even a problem,</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needs to be interrogated. What I would call “</w:t>
      </w:r>
      <w:r w:rsidRPr="001540D2">
        <w:rPr>
          <w:rFonts w:eastAsia="Times New Roman" w:cs="Calibri"/>
          <w:b/>
          <w:bCs/>
          <w:color w:val="000000"/>
          <w:szCs w:val="22"/>
          <w:u w:val="single"/>
          <w:shd w:val="clear" w:color="auto" w:fill="00FFFF"/>
        </w:rPr>
        <w:t>ableist apologia” describes a</w:t>
      </w:r>
      <w:r w:rsidRPr="001540D2">
        <w:rPr>
          <w:rFonts w:eastAsia="Times New Roman" w:cs="Calibri"/>
          <w:color w:val="000000"/>
          <w:sz w:val="14"/>
          <w:szCs w:val="14"/>
        </w:rPr>
        <w:t xml:space="preserve"> genre or </w:t>
      </w:r>
      <w:r w:rsidRPr="001540D2">
        <w:rPr>
          <w:rFonts w:eastAsia="Times New Roman" w:cs="Calibri"/>
          <w:b/>
          <w:bCs/>
          <w:color w:val="000000"/>
          <w:szCs w:val="22"/>
          <w:u w:val="single"/>
          <w:shd w:val="clear" w:color="auto" w:fill="00FFFF"/>
        </w:rPr>
        <w:t xml:space="preserve">category of statements and sentiments that distance the speaker from responsibility </w:t>
      </w:r>
      <w:r w:rsidRPr="001540D2">
        <w:rPr>
          <w:rFonts w:eastAsia="Times New Roman" w:cs="Calibri"/>
          <w:color w:val="000000"/>
          <w:sz w:val="14"/>
          <w:szCs w:val="14"/>
        </w:rPr>
        <w:t>for the selective, stratifying forces within higher education, selecting and stratifying functions that depend upon ableism and disablism to make sure that privilege is portioned out only along traditional lines: to ensure that students who move, think, or express themselves outside of</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a narrow set of</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norms will not</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thrive or</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 xml:space="preserve">survive in college. Apologia is a specific genre and has been understood by rhetoricians—as far back as Aristotle and likely much earlier than that—as speeches given in defense. </w:t>
      </w:r>
      <w:proofErr w:type="gramStart"/>
      <w:r w:rsidRPr="001540D2">
        <w:rPr>
          <w:rFonts w:eastAsia="Times New Roman" w:cs="Calibri"/>
          <w:b/>
          <w:bCs/>
          <w:color w:val="000000"/>
          <w:szCs w:val="22"/>
          <w:u w:val="single"/>
          <w:shd w:val="clear" w:color="auto" w:fill="00FFFF"/>
        </w:rPr>
        <w:t>Apologia</w:t>
      </w:r>
      <w:proofErr w:type="gramEnd"/>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are</w:t>
      </w:r>
      <w:r w:rsidRPr="001540D2">
        <w:rPr>
          <w:rFonts w:eastAsia="Times New Roman" w:cs="Calibri"/>
          <w:color w:val="000000"/>
          <w:sz w:val="14"/>
          <w:szCs w:val="14"/>
        </w:rPr>
        <w:t xml:space="preserve"> also, notably, connected to statements of regret. This description of an “affect” or emotion for apologia is particularly appropriate, as ableist apologies are often </w:t>
      </w:r>
      <w:r w:rsidRPr="001540D2">
        <w:rPr>
          <w:rFonts w:eastAsia="Times New Roman" w:cs="Calibri"/>
          <w:b/>
          <w:bCs/>
          <w:color w:val="000000"/>
          <w:szCs w:val="22"/>
          <w:u w:val="single"/>
          <w:shd w:val="clear" w:color="auto" w:fill="00FFFF"/>
        </w:rPr>
        <w:t>tinged with</w:t>
      </w:r>
      <w:r w:rsidRPr="001540D2">
        <w:rPr>
          <w:rFonts w:eastAsia="Times New Roman" w:cs="Calibri"/>
          <w:color w:val="000000"/>
          <w:sz w:val="14"/>
          <w:szCs w:val="14"/>
        </w:rPr>
        <w:t xml:space="preserve"> a sense of regret or </w:t>
      </w:r>
      <w:r w:rsidRPr="001540D2">
        <w:rPr>
          <w:rFonts w:eastAsia="Times New Roman" w:cs="Calibri"/>
          <w:b/>
          <w:bCs/>
          <w:color w:val="000000"/>
          <w:szCs w:val="22"/>
          <w:u w:val="single"/>
          <w:shd w:val="clear" w:color="auto" w:fill="00FFFF"/>
        </w:rPr>
        <w:t>fatigue</w:t>
      </w:r>
      <w:r w:rsidRPr="001540D2">
        <w:rPr>
          <w:rFonts w:eastAsia="Times New Roman" w:cs="Calibri"/>
          <w:color w:val="000000"/>
          <w:sz w:val="14"/>
          <w:szCs w:val="14"/>
        </w:rPr>
        <w:t xml:space="preserve">, with </w:t>
      </w:r>
      <w:r w:rsidRPr="001540D2">
        <w:rPr>
          <w:rFonts w:eastAsia="Times New Roman" w:cs="Calibri"/>
          <w:b/>
          <w:bCs/>
          <w:color w:val="000000"/>
          <w:szCs w:val="22"/>
          <w:u w:val="single"/>
          <w:shd w:val="clear" w:color="auto" w:fill="00FFFF"/>
        </w:rPr>
        <w:t>the feeling that the apologizer is throwing their hands up in the air and saying: there’s nothing I can do</w:t>
      </w:r>
      <w:r w:rsidRPr="001540D2">
        <w:rPr>
          <w:rFonts w:eastAsia="Times New Roman" w:cs="Calibri"/>
          <w:color w:val="000000"/>
          <w:sz w:val="14"/>
          <w:szCs w:val="14"/>
        </w:rPr>
        <w:t xml:space="preserve">. Or </w:t>
      </w:r>
      <w:r w:rsidRPr="001540D2">
        <w:rPr>
          <w:rFonts w:eastAsia="Times New Roman" w:cs="Calibri"/>
          <w:b/>
          <w:bCs/>
          <w:color w:val="000000"/>
          <w:szCs w:val="22"/>
          <w:u w:val="single"/>
          <w:shd w:val="clear" w:color="auto" w:fill="00FFFF"/>
        </w:rPr>
        <w:t xml:space="preserve">a feeling </w:t>
      </w:r>
      <w:r w:rsidRPr="001540D2">
        <w:rPr>
          <w:rFonts w:eastAsia="Times New Roman" w:cs="Calibri"/>
          <w:color w:val="000000"/>
          <w:sz w:val="14"/>
          <w:szCs w:val="14"/>
        </w:rPr>
        <w:t>that this is the last thing the apologizer is willing to do—</w:t>
      </w:r>
      <w:r w:rsidRPr="001540D2">
        <w:rPr>
          <w:rFonts w:eastAsia="Times New Roman" w:cs="Calibri"/>
          <w:b/>
          <w:bCs/>
          <w:color w:val="000000"/>
          <w:szCs w:val="22"/>
          <w:u w:val="single"/>
          <w:shd w:val="clear" w:color="auto" w:fill="00FFFF"/>
        </w:rPr>
        <w:t xml:space="preserve">that they are asked to do so much, that they do so much, and now they are </w:t>
      </w:r>
      <w:r w:rsidRPr="001540D2">
        <w:rPr>
          <w:rFonts w:eastAsia="Times New Roman" w:cs="Calibri"/>
          <w:color w:val="000000"/>
          <w:sz w:val="14"/>
          <w:szCs w:val="14"/>
        </w:rPr>
        <w:t>also</w:t>
      </w:r>
      <w:r w:rsidRPr="001540D2">
        <w:rPr>
          <w:rFonts w:eastAsia="Times New Roman" w:cs="Calibri"/>
          <w:b/>
          <w:bCs/>
          <w:color w:val="000000"/>
          <w:szCs w:val="22"/>
          <w:u w:val="single"/>
          <w:shd w:val="clear" w:color="auto" w:fill="00FFFF"/>
        </w:rPr>
        <w:t xml:space="preserve"> being asked to do more, to be more diligent</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Other times, the apology comes simply in the form of</w:t>
      </w:r>
      <w:r w:rsidRPr="001540D2">
        <w:rPr>
          <w:rFonts w:eastAsia="Times New Roman" w:cs="Calibri"/>
          <w:color w:val="000000"/>
          <w:sz w:val="14"/>
          <w:szCs w:val="14"/>
        </w:rPr>
        <w:t xml:space="preserve">: I didn’t know. </w:t>
      </w:r>
      <w:r w:rsidRPr="001540D2">
        <w:rPr>
          <w:rFonts w:eastAsia="Times New Roman" w:cs="Calibri"/>
          <w:b/>
          <w:bCs/>
          <w:color w:val="000000"/>
          <w:szCs w:val="22"/>
          <w:u w:val="single"/>
          <w:shd w:val="clear" w:color="auto" w:fill="00FFFF"/>
        </w:rPr>
        <w:t>I’m sorry, I didn’t know I was being ableist</w:t>
      </w:r>
      <w:r w:rsidRPr="001540D2">
        <w:rPr>
          <w:rFonts w:eastAsia="Times New Roman" w:cs="Calibri"/>
          <w:color w:val="000000"/>
          <w:sz w:val="14"/>
          <w:szCs w:val="14"/>
        </w:rPr>
        <w:t>; I didn’t know that was ableist. This claim</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of not-knowing</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is</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 xml:space="preserve">also, in a way, a claim that the ableism isn’t really happening, isn’t the case. </w:t>
      </w:r>
      <w:r w:rsidRPr="001540D2">
        <w:rPr>
          <w:rFonts w:eastAsia="Times New Roman" w:cs="Calibri"/>
          <w:b/>
          <w:bCs/>
          <w:color w:val="000000"/>
          <w:szCs w:val="22"/>
          <w:u w:val="single"/>
          <w:shd w:val="clear" w:color="auto" w:fill="00FFFF"/>
        </w:rPr>
        <w:t xml:space="preserve">This claim of not-knowing is </w:t>
      </w:r>
      <w:r w:rsidRPr="001540D2">
        <w:rPr>
          <w:rFonts w:eastAsia="Times New Roman" w:cs="Calibri"/>
          <w:color w:val="000000"/>
          <w:sz w:val="14"/>
          <w:szCs w:val="14"/>
        </w:rPr>
        <w:t>also</w:t>
      </w:r>
      <w:r w:rsidRPr="001540D2">
        <w:rPr>
          <w:rFonts w:eastAsia="Times New Roman" w:cs="Calibri"/>
          <w:b/>
          <w:bCs/>
          <w:color w:val="000000"/>
          <w:szCs w:val="22"/>
          <w:u w:val="single"/>
          <w:shd w:val="clear" w:color="auto" w:fill="00FFFF"/>
        </w:rPr>
        <w:t xml:space="preserve"> a claim to being a good person</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separating</w:t>
      </w:r>
      <w:r w:rsidRPr="001540D2">
        <w:rPr>
          <w:rFonts w:eastAsia="Times New Roman" w:cs="Calibri"/>
          <w:color w:val="000000"/>
          <w:sz w:val="14"/>
          <w:szCs w:val="14"/>
        </w:rPr>
        <w:t xml:space="preserve"> the action or </w:t>
      </w:r>
      <w:r w:rsidRPr="001540D2">
        <w:rPr>
          <w:rFonts w:eastAsia="Times New Roman" w:cs="Calibri"/>
          <w:b/>
          <w:bCs/>
          <w:color w:val="000000"/>
          <w:szCs w:val="22"/>
          <w:u w:val="single"/>
          <w:shd w:val="clear" w:color="auto" w:fill="00FFFF"/>
        </w:rPr>
        <w:t>the implication from the individual</w:t>
      </w:r>
      <w:r w:rsidRPr="001540D2">
        <w:rPr>
          <w:rFonts w:eastAsia="Times New Roman" w:cs="Calibri"/>
          <w:color w:val="000000"/>
          <w:sz w:val="14"/>
          <w:szCs w:val="14"/>
        </w:rPr>
        <w:t xml:space="preserve">. Because ableist apologia, as well, are rarely personal apologies—they are apologies for a </w:t>
      </w:r>
      <w:proofErr w:type="gramStart"/>
      <w:r w:rsidRPr="001540D2">
        <w:rPr>
          <w:rFonts w:eastAsia="Times New Roman" w:cs="Calibri"/>
          <w:color w:val="000000"/>
          <w:sz w:val="14"/>
          <w:szCs w:val="14"/>
        </w:rPr>
        <w:t>state of affairs</w:t>
      </w:r>
      <w:proofErr w:type="gramEnd"/>
      <w:r w:rsidRPr="001540D2">
        <w:rPr>
          <w:rFonts w:eastAsia="Times New Roman" w:cs="Calibri"/>
          <w:color w:val="000000"/>
          <w:sz w:val="14"/>
          <w:szCs w:val="14"/>
        </w:rPr>
        <w:t xml:space="preserve">, not claims of individual responsibility. Too often, then, the emotion is not necessarily </w:t>
      </w:r>
      <w:proofErr w:type="gramStart"/>
      <w:r w:rsidRPr="001540D2">
        <w:rPr>
          <w:rFonts w:eastAsia="Times New Roman" w:cs="Calibri"/>
          <w:color w:val="000000"/>
          <w:sz w:val="14"/>
          <w:szCs w:val="14"/>
        </w:rPr>
        <w:t>sincere</w:t>
      </w:r>
      <w:proofErr w:type="gramEnd"/>
      <w:r w:rsidRPr="001540D2">
        <w:rPr>
          <w:rFonts w:eastAsia="Times New Roman" w:cs="Calibri"/>
          <w:color w:val="000000"/>
          <w:sz w:val="14"/>
          <w:szCs w:val="14"/>
        </w:rPr>
        <w:t xml:space="preserve"> and the apology is not exactly an apology at all. Often, in the end, </w:t>
      </w:r>
      <w:r w:rsidRPr="001540D2">
        <w:rPr>
          <w:rFonts w:eastAsia="Times New Roman" w:cs="Calibri"/>
          <w:b/>
          <w:bCs/>
          <w:color w:val="000000"/>
          <w:szCs w:val="22"/>
          <w:u w:val="single"/>
          <w:shd w:val="clear" w:color="auto" w:fill="00FFFF"/>
        </w:rPr>
        <w:t>the apologies defend the apologizer and attempt to explain away their actions or inactions</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Ableist apologia happen when people say: yes, this building is inaccessible, but it’s an old building</w:t>
      </w:r>
      <w:r w:rsidRPr="001540D2">
        <w:rPr>
          <w:rFonts w:eastAsia="Times New Roman" w:cs="Calibri"/>
          <w:color w:val="000000"/>
          <w:sz w:val="14"/>
          <w:szCs w:val="14"/>
        </w:rPr>
        <w:t xml:space="preserve"> (access </w:t>
      </w:r>
      <w:proofErr w:type="spellStart"/>
      <w:r w:rsidRPr="001540D2">
        <w:rPr>
          <w:rFonts w:eastAsia="Times New Roman" w:cs="Calibri"/>
          <w:color w:val="000000"/>
          <w:sz w:val="14"/>
          <w:szCs w:val="14"/>
        </w:rPr>
        <w:t>Titchkosky</w:t>
      </w:r>
      <w:proofErr w:type="spellEnd"/>
      <w:r w:rsidRPr="001540D2">
        <w:rPr>
          <w:rFonts w:eastAsia="Times New Roman" w:cs="Calibri"/>
          <w:color w:val="000000"/>
          <w:sz w:val="14"/>
          <w:szCs w:val="14"/>
        </w:rPr>
        <w:t xml:space="preserve">, Question). Professors might say that a building is old </w:t>
      </w:r>
      <w:r w:rsidRPr="001540D2">
        <w:rPr>
          <w:rFonts w:eastAsia="Times New Roman" w:cs="Calibri"/>
          <w:b/>
          <w:bCs/>
          <w:color w:val="000000"/>
          <w:szCs w:val="22"/>
          <w:u w:val="single"/>
          <w:shd w:val="clear" w:color="auto" w:fill="00FFFF"/>
        </w:rPr>
        <w:t>as though they don’t actively</w:t>
      </w:r>
      <w:r w:rsidRPr="001540D2">
        <w:rPr>
          <w:rFonts w:eastAsia="Times New Roman" w:cs="Calibri"/>
          <w:color w:val="000000"/>
          <w:sz w:val="14"/>
          <w:szCs w:val="14"/>
        </w:rPr>
        <w:t xml:space="preserve">, currently teach and have an office with their name on it in that building. That one inhabits and </w:t>
      </w:r>
      <w:r w:rsidRPr="001540D2">
        <w:rPr>
          <w:rFonts w:eastAsia="Times New Roman" w:cs="Calibri"/>
          <w:b/>
          <w:bCs/>
          <w:color w:val="000000"/>
          <w:szCs w:val="22"/>
          <w:u w:val="single"/>
          <w:shd w:val="clear" w:color="auto" w:fill="00FFFF"/>
        </w:rPr>
        <w:t>use</w:t>
      </w:r>
      <w:r w:rsidRPr="001540D2">
        <w:rPr>
          <w:rFonts w:eastAsia="Times New Roman" w:cs="Calibri"/>
          <w:color w:val="000000"/>
          <w:sz w:val="14"/>
          <w:szCs w:val="14"/>
        </w:rPr>
        <w:t xml:space="preserve">s a building every day means </w:t>
      </w:r>
      <w:r w:rsidRPr="001540D2">
        <w:rPr>
          <w:rFonts w:eastAsia="Times New Roman" w:cs="Calibri"/>
          <w:b/>
          <w:bCs/>
          <w:color w:val="000000"/>
          <w:szCs w:val="22"/>
          <w:u w:val="single"/>
          <w:shd w:val="clear" w:color="auto" w:fill="00FFFF"/>
        </w:rPr>
        <w:t>the building</w:t>
      </w:r>
      <w:r w:rsidRPr="001540D2">
        <w:rPr>
          <w:rFonts w:eastAsia="Times New Roman" w:cs="Calibri"/>
          <w:color w:val="000000"/>
          <w:sz w:val="14"/>
          <w:szCs w:val="14"/>
        </w:rPr>
        <w:t xml:space="preserve"> is alive. If it is an inaccessible building, it is alive and working to physically filter students out of the university </w:t>
      </w:r>
      <w:r w:rsidRPr="001540D2">
        <w:rPr>
          <w:rFonts w:eastAsia="Times New Roman" w:cs="Calibri"/>
          <w:b/>
          <w:bCs/>
          <w:color w:val="000000"/>
          <w:szCs w:val="22"/>
          <w:u w:val="single"/>
          <w:shd w:val="clear" w:color="auto" w:fill="00FFFF"/>
        </w:rPr>
        <w:t>every</w:t>
      </w:r>
      <w:r w:rsidRPr="001540D2">
        <w:rPr>
          <w:rFonts w:eastAsia="Times New Roman" w:cs="Calibri"/>
          <w:color w:val="000000"/>
          <w:sz w:val="14"/>
          <w:szCs w:val="14"/>
        </w:rPr>
        <w:t xml:space="preserve"> single </w:t>
      </w:r>
      <w:r w:rsidRPr="001540D2">
        <w:rPr>
          <w:rFonts w:eastAsia="Times New Roman" w:cs="Calibri"/>
          <w:b/>
          <w:bCs/>
          <w:color w:val="000000"/>
          <w:szCs w:val="22"/>
          <w:u w:val="single"/>
          <w:shd w:val="clear" w:color="auto" w:fill="00FFFF"/>
        </w:rPr>
        <w:t>day</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It’s not solely an old building, it’s a living thing doing ableist work, and actively ignoring this allows it to do that work incredibly efficiently</w:t>
      </w:r>
      <w:r w:rsidRPr="001540D2">
        <w:rPr>
          <w:rFonts w:eastAsia="Times New Roman" w:cs="Calibri"/>
          <w:color w:val="000000"/>
          <w:sz w:val="14"/>
          <w:szCs w:val="14"/>
        </w:rPr>
        <w:t xml:space="preserve">. Likewise, teachers apologize for ableism and refusals to accommodate by saying things like “I need to impose standards” or “I am preparing students for future classes” or even “I would be doing them a disservice if I didn’t prepare them for what will come.” But </w:t>
      </w:r>
      <w:r w:rsidRPr="001540D2">
        <w:rPr>
          <w:rFonts w:eastAsia="Times New Roman" w:cs="Calibri"/>
          <w:b/>
          <w:bCs/>
          <w:color w:val="000000"/>
          <w:szCs w:val="22"/>
          <w:u w:val="single"/>
          <w:shd w:val="clear" w:color="auto" w:fill="00FFFF"/>
        </w:rPr>
        <w:t xml:space="preserve">if stakeholders refuse to interrogate how these standards privilege </w:t>
      </w:r>
      <w:proofErr w:type="gramStart"/>
      <w:r w:rsidRPr="001540D2">
        <w:rPr>
          <w:rFonts w:eastAsia="Times New Roman" w:cs="Calibri"/>
          <w:b/>
          <w:bCs/>
          <w:color w:val="000000"/>
          <w:szCs w:val="22"/>
          <w:u w:val="single"/>
          <w:shd w:val="clear" w:color="auto" w:fill="00FFFF"/>
        </w:rPr>
        <w:t>particular bodies</w:t>
      </w:r>
      <w:proofErr w:type="gramEnd"/>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and minds</w:t>
      </w:r>
      <w:r w:rsidRPr="001540D2">
        <w:rPr>
          <w:rFonts w:eastAsia="Times New Roman" w:cs="Calibri"/>
          <w:b/>
          <w:bCs/>
          <w:color w:val="000000"/>
          <w:szCs w:val="22"/>
          <w:u w:val="single"/>
          <w:shd w:val="clear" w:color="auto" w:fill="00FFFF"/>
        </w:rPr>
        <w:t xml:space="preserve">, they help ableism disguise itself; </w:t>
      </w:r>
      <w:r w:rsidRPr="001540D2">
        <w:rPr>
          <w:rFonts w:eastAsia="Times New Roman" w:cs="Calibri"/>
          <w:color w:val="000000"/>
          <w:sz w:val="14"/>
          <w:szCs w:val="14"/>
        </w:rPr>
        <w:t>they disguise it to themselves and to their students. </w:t>
      </w:r>
    </w:p>
    <w:p w14:paraId="0DB24C41" w14:textId="77777777" w:rsidR="00671B59" w:rsidRPr="001540D2" w:rsidRDefault="00671B59" w:rsidP="00671B59">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p>
    <w:p w14:paraId="0C2420F3"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Accessibility is key to fairness and education because debate is never fair or educational for those who can’t access the round.</w:t>
      </w:r>
    </w:p>
    <w:p w14:paraId="6110BAC1"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*T And, Accessibility is an independent voter because if debate wasn’t accessible no one would join meaning access is a </w:t>
      </w:r>
      <w:proofErr w:type="gramStart"/>
      <w:r w:rsidRPr="001540D2">
        <w:rPr>
          <w:rFonts w:eastAsia="Times New Roman" w:cs="Calibri"/>
          <w:b/>
          <w:bCs/>
          <w:color w:val="000000"/>
          <w:sz w:val="26"/>
          <w:szCs w:val="26"/>
        </w:rPr>
        <w:t>pre requisite</w:t>
      </w:r>
      <w:proofErr w:type="gramEnd"/>
      <w:r w:rsidRPr="001540D2">
        <w:rPr>
          <w:rFonts w:eastAsia="Times New Roman" w:cs="Calibri"/>
          <w:b/>
          <w:bCs/>
          <w:color w:val="000000"/>
          <w:sz w:val="26"/>
          <w:szCs w:val="26"/>
        </w:rPr>
        <w:t xml:space="preserve"> to debate existing.</w:t>
      </w:r>
    </w:p>
    <w:p w14:paraId="59D96BF5" w14:textId="77777777" w:rsidR="00671B59" w:rsidRPr="001540D2" w:rsidRDefault="00671B59" w:rsidP="00671B59">
      <w:pPr>
        <w:spacing w:after="0" w:line="240" w:lineRule="auto"/>
        <w:rPr>
          <w:rFonts w:ascii="Times New Roman" w:eastAsia="Times New Roman" w:hAnsi="Times New Roman" w:cs="Times New Roman"/>
          <w:sz w:val="24"/>
        </w:rPr>
      </w:pPr>
    </w:p>
    <w:p w14:paraId="050F7AC9"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D. Voters:</w:t>
      </w:r>
    </w:p>
    <w:p w14:paraId="3DE63042"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Fairness is a voter it’s a gateway issue unfair rounds skew the judge’s ability to evaluate substance.</w:t>
      </w:r>
    </w:p>
    <w:p w14:paraId="42D63981"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Education is a voter it’s the benefit and reason debate </w:t>
      </w:r>
      <w:proofErr w:type="gramStart"/>
      <w:r w:rsidRPr="001540D2">
        <w:rPr>
          <w:rFonts w:eastAsia="Times New Roman" w:cs="Calibri"/>
          <w:b/>
          <w:bCs/>
          <w:color w:val="000000"/>
          <w:sz w:val="26"/>
          <w:szCs w:val="26"/>
        </w:rPr>
        <w:t>is</w:t>
      </w:r>
      <w:proofErr w:type="gramEnd"/>
      <w:r w:rsidRPr="001540D2">
        <w:rPr>
          <w:rFonts w:eastAsia="Times New Roman" w:cs="Calibri"/>
          <w:b/>
          <w:bCs/>
          <w:color w:val="000000"/>
          <w:sz w:val="26"/>
          <w:szCs w:val="26"/>
        </w:rPr>
        <w:t xml:space="preserve"> funded</w:t>
      </w:r>
    </w:p>
    <w:p w14:paraId="2F68E86D" w14:textId="77777777" w:rsidR="00671B59" w:rsidRPr="001540D2" w:rsidRDefault="00671B59" w:rsidP="00671B59">
      <w:pPr>
        <w:spacing w:after="0" w:line="240" w:lineRule="auto"/>
        <w:rPr>
          <w:rFonts w:ascii="Times New Roman" w:eastAsia="Times New Roman" w:hAnsi="Times New Roman" w:cs="Times New Roman"/>
          <w:sz w:val="24"/>
        </w:rPr>
      </w:pPr>
    </w:p>
    <w:p w14:paraId="66A959EA"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222222"/>
          <w:sz w:val="26"/>
          <w:szCs w:val="26"/>
        </w:rPr>
        <w:t>Drop the Debater. </w:t>
      </w:r>
    </w:p>
    <w:p w14:paraId="09EB4851"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Debaters pay attention to who and what is and isn’t winning so voting for the shell helps set a norm</w:t>
      </w:r>
    </w:p>
    <w:p w14:paraId="22420AE4"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to deter future violations</w:t>
      </w:r>
    </w:p>
    <w:p w14:paraId="5AA8A0E5"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Drop the Argument is the same because we indict the entirety of the AC</w:t>
      </w:r>
    </w:p>
    <w:p w14:paraId="123169C1" w14:textId="77777777" w:rsidR="00671B59" w:rsidRPr="001540D2" w:rsidRDefault="00671B59" w:rsidP="00671B59">
      <w:pPr>
        <w:spacing w:line="240" w:lineRule="auto"/>
        <w:rPr>
          <w:rFonts w:ascii="Times New Roman" w:eastAsia="Times New Roman" w:hAnsi="Times New Roman" w:cs="Times New Roman"/>
          <w:sz w:val="24"/>
        </w:rPr>
      </w:pPr>
      <w:r w:rsidRPr="001540D2">
        <w:rPr>
          <w:rFonts w:eastAsia="Times New Roman" w:cs="Calibri"/>
          <w:color w:val="000000"/>
          <w:szCs w:val="22"/>
          <w:shd w:val="clear" w:color="auto" w:fill="00FFFF"/>
        </w:rPr>
        <w:t> </w:t>
      </w:r>
    </w:p>
    <w:p w14:paraId="0CB2CE8F"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No RVI’s:</w:t>
      </w:r>
    </w:p>
    <w:p w14:paraId="42AAF554"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RVIs lead to baiting theory </w:t>
      </w:r>
    </w:p>
    <w:p w14:paraId="339265E4"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RVIs discourage theory which is self-defeating because theory is a check against abuse</w:t>
      </w:r>
    </w:p>
    <w:p w14:paraId="125BB585"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they shouldn’t win just for being accessible</w:t>
      </w:r>
    </w:p>
    <w:p w14:paraId="634F730D" w14:textId="77777777" w:rsidR="00671B59" w:rsidRPr="001540D2" w:rsidRDefault="00671B59" w:rsidP="00671B59">
      <w:pPr>
        <w:spacing w:after="0" w:line="240" w:lineRule="auto"/>
        <w:rPr>
          <w:rFonts w:ascii="Times New Roman" w:eastAsia="Times New Roman" w:hAnsi="Times New Roman" w:cs="Times New Roman"/>
          <w:sz w:val="24"/>
        </w:rPr>
      </w:pPr>
    </w:p>
    <w:p w14:paraId="79FD9B5A"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Competing Interpretations:</w:t>
      </w:r>
    </w:p>
    <w:p w14:paraId="113DBF8A"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reasonability leads to a race to the bottom</w:t>
      </w:r>
    </w:p>
    <w:p w14:paraId="08E9BDB8"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We shouldn’t settle for making debate “reasonably” accessible, make them prove why their interpretation is more accessible.</w:t>
      </w:r>
    </w:p>
    <w:p w14:paraId="0A1FF23F"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3] Reasonability collapses since we just debate about </w:t>
      </w:r>
      <w:proofErr w:type="spellStart"/>
      <w:r w:rsidRPr="001540D2">
        <w:rPr>
          <w:rFonts w:eastAsia="Times New Roman" w:cs="Calibri"/>
          <w:b/>
          <w:bCs/>
          <w:color w:val="000000"/>
          <w:sz w:val="26"/>
          <w:szCs w:val="26"/>
        </w:rPr>
        <w:t>brightlines</w:t>
      </w:r>
      <w:proofErr w:type="spellEnd"/>
    </w:p>
    <w:p w14:paraId="069D096C"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4] Reasonability is arbitrary and encourages judge intervention</w:t>
      </w:r>
    </w:p>
    <w:p w14:paraId="517F1FFE" w14:textId="77777777" w:rsidR="00671B59" w:rsidRPr="001540D2" w:rsidRDefault="00671B59" w:rsidP="00671B59">
      <w:pPr>
        <w:spacing w:after="0" w:line="240" w:lineRule="auto"/>
        <w:rPr>
          <w:rFonts w:ascii="Times New Roman" w:eastAsia="Times New Roman" w:hAnsi="Times New Roman" w:cs="Times New Roman"/>
          <w:sz w:val="24"/>
        </w:rPr>
      </w:pPr>
    </w:p>
    <w:p w14:paraId="14FB301D"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can’t leverage case-</w:t>
      </w:r>
    </w:p>
    <w:p w14:paraId="03717E0A"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1) Truth is determined through contestation which fairness controls the internal link to; means we can’t adjudicate the truth of your warrants.  </w:t>
      </w:r>
    </w:p>
    <w:p w14:paraId="33FCED45"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Preserve the sanctity of theory form substance; 2 reasons </w:t>
      </w:r>
    </w:p>
    <w:p w14:paraId="09274D48" w14:textId="77777777" w:rsidR="00671B59" w:rsidRPr="001540D2" w:rsidRDefault="00671B59" w:rsidP="00671B59">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A) key to maintain theory as recourse against abuse; </w:t>
      </w:r>
      <w:proofErr w:type="spellStart"/>
      <w:r w:rsidRPr="001540D2">
        <w:rPr>
          <w:rFonts w:eastAsia="Times New Roman" w:cs="Calibri"/>
          <w:b/>
          <w:bCs/>
          <w:color w:val="000000"/>
          <w:sz w:val="26"/>
          <w:szCs w:val="26"/>
        </w:rPr>
        <w:t>its</w:t>
      </w:r>
      <w:proofErr w:type="spellEnd"/>
      <w:r w:rsidRPr="001540D2">
        <w:rPr>
          <w:rFonts w:eastAsia="Times New Roman" w:cs="Calibri"/>
          <w:b/>
          <w:bCs/>
          <w:color w:val="000000"/>
          <w:sz w:val="26"/>
          <w:szCs w:val="26"/>
        </w:rPr>
        <w:t xml:space="preserve"> impossible to check since extinction probably outweighs fairness. </w:t>
      </w:r>
    </w:p>
    <w:p w14:paraId="43CC7522" w14:textId="77777777" w:rsidR="00671B59" w:rsidRDefault="00671B59" w:rsidP="00671B59">
      <w:pPr>
        <w:spacing w:before="40" w:after="0" w:line="240" w:lineRule="auto"/>
        <w:outlineLvl w:val="3"/>
        <w:rPr>
          <w:rFonts w:eastAsia="Times New Roman" w:cs="Calibri"/>
          <w:b/>
          <w:bCs/>
          <w:color w:val="000000"/>
          <w:sz w:val="26"/>
          <w:szCs w:val="26"/>
        </w:rPr>
      </w:pPr>
      <w:r w:rsidRPr="001540D2">
        <w:rPr>
          <w:rFonts w:eastAsia="Times New Roman" w:cs="Calibri"/>
          <w:b/>
          <w:bCs/>
          <w:color w:val="000000"/>
          <w:sz w:val="26"/>
          <w:szCs w:val="26"/>
        </w:rPr>
        <w:t xml:space="preserve">B) Conflates the </w:t>
      </w:r>
      <w:proofErr w:type="gramStart"/>
      <w:r w:rsidRPr="001540D2">
        <w:rPr>
          <w:rFonts w:eastAsia="Times New Roman" w:cs="Calibri"/>
          <w:b/>
          <w:bCs/>
          <w:color w:val="000000"/>
          <w:sz w:val="26"/>
          <w:szCs w:val="26"/>
        </w:rPr>
        <w:t>pre</w:t>
      </w:r>
      <w:proofErr w:type="gramEnd"/>
      <w:r w:rsidRPr="001540D2">
        <w:rPr>
          <w:rFonts w:eastAsia="Times New Roman" w:cs="Calibri"/>
          <w:b/>
          <w:bCs/>
          <w:color w:val="000000"/>
          <w:sz w:val="26"/>
          <w:szCs w:val="26"/>
        </w:rPr>
        <w:t xml:space="preserve"> and post-fiat distinction; EG. donating to charity doesn’t mean you should win if util is true. </w:t>
      </w:r>
    </w:p>
    <w:p w14:paraId="15B6791D" w14:textId="77777777" w:rsidR="00671B59" w:rsidRDefault="00671B59" w:rsidP="00671B59">
      <w:pPr>
        <w:spacing w:before="40" w:after="0" w:line="240" w:lineRule="auto"/>
        <w:outlineLvl w:val="3"/>
        <w:rPr>
          <w:rFonts w:eastAsia="Times New Roman" w:cs="Calibri"/>
          <w:b/>
          <w:bCs/>
          <w:color w:val="000000"/>
          <w:sz w:val="26"/>
          <w:szCs w:val="26"/>
        </w:rPr>
      </w:pPr>
    </w:p>
    <w:p w14:paraId="14510642" w14:textId="77777777" w:rsidR="00671B59" w:rsidRDefault="00671B59" w:rsidP="00671B59">
      <w:pPr>
        <w:pStyle w:val="Heading2"/>
      </w:pPr>
      <w:r>
        <w:t>2</w:t>
      </w:r>
    </w:p>
    <w:p w14:paraId="0369D8B7" w14:textId="77777777" w:rsidR="00671B59" w:rsidRPr="007232F5" w:rsidRDefault="00671B59" w:rsidP="00671B59">
      <w:pPr>
        <w:shd w:val="clear" w:color="auto" w:fill="FFFFFF"/>
      </w:pPr>
      <w:r w:rsidRPr="007232F5">
        <w:rPr>
          <w:rFonts w:cs="Calibri"/>
          <w:b/>
          <w:bCs/>
          <w:color w:val="000000"/>
          <w:sz w:val="26"/>
          <w:szCs w:val="26"/>
        </w:rPr>
        <w:t>The role of the ballot is to vote for the debater who best challenges ableism through the resolution </w:t>
      </w:r>
    </w:p>
    <w:p w14:paraId="0EAB8394" w14:textId="77777777" w:rsidR="00671B59" w:rsidRPr="007232F5" w:rsidRDefault="00671B59" w:rsidP="00671B59">
      <w:pPr>
        <w:shd w:val="clear" w:color="auto" w:fill="FFFFFF"/>
      </w:pPr>
      <w:r w:rsidRPr="007232F5">
        <w:rPr>
          <w:rFonts w:cs="Calibri"/>
          <w:b/>
          <w:bCs/>
          <w:color w:val="000000"/>
          <w:sz w:val="26"/>
          <w:szCs w:val="26"/>
        </w:rPr>
        <w:t>Prefer –</w:t>
      </w:r>
    </w:p>
    <w:p w14:paraId="69A99EF0" w14:textId="77777777" w:rsidR="00671B59" w:rsidRDefault="00671B59" w:rsidP="00671B59">
      <w:pPr>
        <w:pStyle w:val="Heading4"/>
        <w:rPr>
          <w:b w:val="0"/>
          <w:color w:val="000000"/>
        </w:rPr>
      </w:pPr>
      <w:r>
        <w:rPr>
          <w:rFonts w:eastAsia="Calibri" w:cs="Calibri"/>
          <w:color w:val="000000"/>
        </w:rPr>
        <w:t>*T A] interpretation: Debaters if put on their wiki ahead time should not spread. I define spreading as going under 250wpms</w:t>
      </w:r>
    </w:p>
    <w:p w14:paraId="2B435EF7" w14:textId="77777777" w:rsidR="00671B59" w:rsidRDefault="00671B59" w:rsidP="00671B59">
      <w:pPr>
        <w:pStyle w:val="Heading4"/>
        <w:rPr>
          <w:b w:val="0"/>
          <w:color w:val="000000"/>
        </w:rPr>
      </w:pPr>
      <w:r>
        <w:rPr>
          <w:rFonts w:eastAsia="Calibri" w:cs="Calibri"/>
          <w:color w:val="000000"/>
        </w:rPr>
        <w:t>*T To clarify the shell is not a question of whether speed is acceptable in this round, but rather the practice of using speed without ensuring that it is accessible for the round participants. The shell is not a speed good bad debate and does not mean that debaters can never spread but rather that they should only spread if it is accessible to those in the round.</w:t>
      </w:r>
    </w:p>
    <w:p w14:paraId="529EF449" w14:textId="77777777" w:rsidR="00671B59" w:rsidRDefault="00671B59" w:rsidP="00671B59"/>
    <w:p w14:paraId="370E6418" w14:textId="77777777" w:rsidR="00671B59" w:rsidRDefault="00671B59" w:rsidP="00671B59">
      <w:pPr>
        <w:pStyle w:val="Heading4"/>
        <w:rPr>
          <w:b w:val="0"/>
          <w:color w:val="000000"/>
        </w:rPr>
      </w:pPr>
      <w:r>
        <w:rPr>
          <w:rFonts w:eastAsia="Calibri" w:cs="Calibri"/>
          <w:color w:val="000000"/>
        </w:rPr>
        <w:t>*T B] violation: I put on my wiki that I would like for my rounds to have speeches that are spreading as going under 250 wpm</w:t>
      </w:r>
    </w:p>
    <w:p w14:paraId="3E22C2D0" w14:textId="77777777" w:rsidR="00671B59" w:rsidRDefault="00671B59" w:rsidP="00671B59">
      <w:pPr>
        <w:pStyle w:val="Heading4"/>
        <w:rPr>
          <w:b w:val="0"/>
          <w:color w:val="000000"/>
        </w:rPr>
      </w:pPr>
      <w:r>
        <w:rPr>
          <w:rFonts w:eastAsia="Calibri" w:cs="Calibri"/>
          <w:color w:val="000000"/>
        </w:rPr>
        <w:t>*T C] standard:</w:t>
      </w:r>
    </w:p>
    <w:p w14:paraId="56987416" w14:textId="77777777" w:rsidR="00671B59" w:rsidRDefault="00671B59" w:rsidP="00671B59">
      <w:pPr>
        <w:pStyle w:val="Heading4"/>
        <w:rPr>
          <w:b w:val="0"/>
          <w:color w:val="222222"/>
        </w:rPr>
      </w:pPr>
      <w:r>
        <w:rPr>
          <w:rFonts w:eastAsia="Calibri" w:cs="Calibri"/>
          <w:color w:val="000000"/>
        </w:rPr>
        <w:t xml:space="preserve">*T 1] </w:t>
      </w:r>
      <w:proofErr w:type="gramStart"/>
      <w:r>
        <w:rPr>
          <w:rFonts w:eastAsia="Calibri" w:cs="Calibri"/>
          <w:color w:val="000000"/>
        </w:rPr>
        <w:t>Accessibility :</w:t>
      </w:r>
      <w:proofErr w:type="gramEnd"/>
      <w:r>
        <w:rPr>
          <w:rFonts w:eastAsia="Calibri" w:cs="Calibri"/>
          <w:color w:val="000000"/>
        </w:rPr>
        <w:t xml:space="preserve"> </w:t>
      </w:r>
      <w:r>
        <w:rPr>
          <w:rFonts w:eastAsia="Calibri" w:cs="Calibri"/>
          <w:color w:val="222222"/>
        </w:rPr>
        <w:t xml:space="preserve">I have speech impediments, dyslexia   and  struggle to engage in a debate with spreading. The practice of spreading makes it near impossible to engage in the debate </w:t>
      </w:r>
      <w:proofErr w:type="gramStart"/>
      <w:r>
        <w:rPr>
          <w:rFonts w:eastAsia="Calibri" w:cs="Calibri"/>
          <w:color w:val="222222"/>
        </w:rPr>
        <w:t>space  as</w:t>
      </w:r>
      <w:proofErr w:type="gramEnd"/>
      <w:r>
        <w:rPr>
          <w:rFonts w:eastAsia="Calibri" w:cs="Calibri"/>
          <w:color w:val="222222"/>
        </w:rPr>
        <w:t xml:space="preserve">  1. because of my stutter and my </w:t>
      </w:r>
      <w:proofErr w:type="gramStart"/>
      <w:r>
        <w:rPr>
          <w:rFonts w:eastAsia="Calibri" w:cs="Calibri"/>
          <w:color w:val="222222"/>
        </w:rPr>
        <w:t>dyslexia</w:t>
      </w:r>
      <w:proofErr w:type="gramEnd"/>
      <w:r>
        <w:rPr>
          <w:rFonts w:eastAsia="Calibri" w:cs="Calibri"/>
          <w:color w:val="222222"/>
        </w:rPr>
        <w:t xml:space="preserve"> it’s possible for me to spread 2. My dyslexia make it hard to read speech docs which can make it impossible for me to follow along with fast speeches 3. My dyslexia can make hard for flow at high speeds</w:t>
      </w:r>
    </w:p>
    <w:p w14:paraId="31AA579F" w14:textId="77777777" w:rsidR="00671B59" w:rsidRDefault="00671B59" w:rsidP="00671B59"/>
    <w:p w14:paraId="1884A93D" w14:textId="17566D3E" w:rsidR="00671B59" w:rsidRPr="001540D2" w:rsidRDefault="00671B59" w:rsidP="00671B59">
      <w:pPr>
        <w:spacing w:before="40" w:after="0" w:line="240" w:lineRule="auto"/>
        <w:outlineLvl w:val="3"/>
        <w:rPr>
          <w:rFonts w:ascii="Times New Roman" w:eastAsia="Times New Roman" w:hAnsi="Times New Roman" w:cs="Times New Roman"/>
          <w:b/>
          <w:bCs/>
          <w:sz w:val="24"/>
        </w:rPr>
      </w:pPr>
      <w:r>
        <w:rPr>
          <w:b/>
          <w:sz w:val="8"/>
          <w:szCs w:val="8"/>
        </w:rPr>
        <w:t>Distribution of Resources," Bioethics 16 (2002),</w:t>
      </w:r>
    </w:p>
    <w:p w14:paraId="345D4E8B" w14:textId="77777777" w:rsidR="00671B59" w:rsidRPr="001540D2" w:rsidRDefault="00671B59" w:rsidP="00671B59">
      <w:pPr>
        <w:spacing w:after="0" w:line="240" w:lineRule="auto"/>
        <w:rPr>
          <w:rFonts w:ascii="Times New Roman" w:eastAsia="Times New Roman" w:hAnsi="Times New Roman" w:cs="Times New Roman"/>
          <w:sz w:val="24"/>
        </w:rPr>
      </w:pPr>
    </w:p>
    <w:p w14:paraId="7A9B0BF9" w14:textId="77777777" w:rsidR="00671B59" w:rsidRPr="001540D2" w:rsidRDefault="00671B59" w:rsidP="00671B59">
      <w:pPr>
        <w:spacing w:after="0" w:line="240" w:lineRule="auto"/>
        <w:rPr>
          <w:rFonts w:ascii="Times New Roman" w:eastAsia="Times New Roman" w:hAnsi="Times New Roman" w:cs="Times New Roman"/>
          <w:sz w:val="24"/>
        </w:rPr>
      </w:pPr>
    </w:p>
    <w:p w14:paraId="29275BB9" w14:textId="77777777" w:rsidR="00671B59" w:rsidRPr="00F601E6" w:rsidRDefault="00671B59" w:rsidP="00671B59"/>
    <w:p w14:paraId="65F6A33E" w14:textId="77777777" w:rsidR="00671B59" w:rsidRPr="006B71F8" w:rsidRDefault="00671B59" w:rsidP="00671B59"/>
    <w:p w14:paraId="4EB15249" w14:textId="77777777" w:rsidR="00F118DB" w:rsidRDefault="00F118DB"/>
    <w:sectPr w:rsidR="00F118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8DB"/>
    <w:rsid w:val="001519A7"/>
    <w:rsid w:val="003E7364"/>
    <w:rsid w:val="00671B59"/>
    <w:rsid w:val="007623D8"/>
    <w:rsid w:val="00864C14"/>
    <w:rsid w:val="00F11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CF327E"/>
  <w15:chartTrackingRefBased/>
  <w15:docId w15:val="{ACBF711D-0ACD-194E-BB7B-9B2144E3A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19A7"/>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1519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19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19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1519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19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19A7"/>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1519A7"/>
    <w:rPr>
      <w:rFonts w:ascii="Calibri" w:eastAsiaTheme="majorEastAsia" w:hAnsi="Calibri" w:cstheme="majorBidi"/>
      <w:b/>
      <w:bCs/>
      <w:sz w:val="26"/>
      <w:szCs w:val="26"/>
    </w:rPr>
  </w:style>
  <w:style w:type="character" w:customStyle="1" w:styleId="Heading2Char">
    <w:name w:val="Heading 2 Char"/>
    <w:aliases w:val="Hat Char"/>
    <w:basedOn w:val="DefaultParagraphFont"/>
    <w:link w:val="Heading2"/>
    <w:uiPriority w:val="9"/>
    <w:rsid w:val="001519A7"/>
    <w:rPr>
      <w:rFonts w:ascii="Calibri" w:eastAsiaTheme="majorEastAsia" w:hAnsi="Calibri" w:cstheme="majorBidi"/>
      <w:b/>
      <w:bCs/>
      <w:sz w:val="44"/>
      <w:szCs w:val="44"/>
      <w:u w:val="doub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71B59"/>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671B59"/>
    <w:rPr>
      <w:rFonts w:ascii="Times New Roman" w:eastAsia="Times New Roman" w:hAnsi="Times New Roman" w:cs="Times New Roman"/>
    </w:rPr>
  </w:style>
  <w:style w:type="character" w:customStyle="1" w:styleId="Heading1Char">
    <w:name w:val="Heading 1 Char"/>
    <w:aliases w:val="Pocket Char"/>
    <w:basedOn w:val="DefaultParagraphFont"/>
    <w:link w:val="Heading1"/>
    <w:uiPriority w:val="9"/>
    <w:rsid w:val="001519A7"/>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1519A7"/>
    <w:rPr>
      <w:rFonts w:ascii="Calibri" w:eastAsiaTheme="majorEastAsia" w:hAnsi="Calibri" w:cstheme="majorBidi"/>
      <w:b/>
      <w:bCs/>
      <w:sz w:val="32"/>
      <w:szCs w:val="32"/>
      <w:u w:val="single"/>
    </w:rPr>
  </w:style>
  <w:style w:type="character" w:customStyle="1" w:styleId="Style13ptBold">
    <w:name w:val="Style 13 pt Bold"/>
    <w:aliases w:val="Cite"/>
    <w:basedOn w:val="DefaultParagraphFont"/>
    <w:uiPriority w:val="1"/>
    <w:qFormat/>
    <w:rsid w:val="001519A7"/>
    <w:rPr>
      <w:b/>
      <w:sz w:val="26"/>
      <w:u w:val="none"/>
    </w:rPr>
  </w:style>
  <w:style w:type="character" w:customStyle="1" w:styleId="StyleUnderline">
    <w:name w:val="Style Underline"/>
    <w:aliases w:val="Underline"/>
    <w:basedOn w:val="DefaultParagraphFont"/>
    <w:uiPriority w:val="1"/>
    <w:qFormat/>
    <w:rsid w:val="001519A7"/>
    <w:rPr>
      <w:b w:val="0"/>
      <w:sz w:val="22"/>
      <w:u w:val="single"/>
    </w:rPr>
  </w:style>
  <w:style w:type="character" w:styleId="Emphasis">
    <w:name w:val="Emphasis"/>
    <w:basedOn w:val="DefaultParagraphFont"/>
    <w:uiPriority w:val="20"/>
    <w:qFormat/>
    <w:rsid w:val="001519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19A7"/>
    <w:rPr>
      <w:color w:val="auto"/>
      <w:u w:val="none"/>
    </w:rPr>
  </w:style>
  <w:style w:type="character" w:styleId="Hyperlink">
    <w:name w:val="Hyperlink"/>
    <w:basedOn w:val="DefaultParagraphFont"/>
    <w:uiPriority w:val="99"/>
    <w:semiHidden/>
    <w:unhideWhenUsed/>
    <w:rsid w:val="001519A7"/>
    <w:rPr>
      <w:color w:val="auto"/>
      <w:u w:val="none"/>
    </w:rPr>
  </w:style>
  <w:style w:type="paragraph" w:styleId="DocumentMap">
    <w:name w:val="Document Map"/>
    <w:basedOn w:val="Normal"/>
    <w:link w:val="DocumentMapChar"/>
    <w:uiPriority w:val="99"/>
    <w:semiHidden/>
    <w:unhideWhenUsed/>
    <w:rsid w:val="001519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19A7"/>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quod.lib.umich.edu/u/ump/mpub97087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quod.lib.umich.edu/u/ump/mpub9708722"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20</TotalTime>
  <Pages>1</Pages>
  <Words>3623</Words>
  <Characters>19822</Characters>
  <Application>Microsoft Office Word</Application>
  <DocSecurity>0</DocSecurity>
  <Lines>202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3</cp:revision>
  <dcterms:created xsi:type="dcterms:W3CDTF">2022-01-28T21:42:00Z</dcterms:created>
  <dcterms:modified xsi:type="dcterms:W3CDTF">2022-01-28T23:44:00Z</dcterms:modified>
</cp:coreProperties>
</file>