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B1AD3" w14:textId="77777777" w:rsidR="00026577" w:rsidRDefault="00026577" w:rsidP="00026577">
      <w:pPr>
        <w:pStyle w:val="Heading1"/>
      </w:pPr>
      <w:r>
        <w:t>1NC</w:t>
      </w:r>
    </w:p>
    <w:p w14:paraId="6B41034A" w14:textId="77777777" w:rsidR="00026577" w:rsidRDefault="00026577" w:rsidP="00026577">
      <w:pPr>
        <w:pStyle w:val="Heading2"/>
      </w:pPr>
      <w:r>
        <w:lastRenderedPageBreak/>
        <w:t>OFFs</w:t>
      </w:r>
    </w:p>
    <w:p w14:paraId="38282ACA" w14:textId="77777777" w:rsidR="00026577" w:rsidRDefault="00026577" w:rsidP="00026577">
      <w:pPr>
        <w:pStyle w:val="Heading3"/>
      </w:pPr>
      <w:r>
        <w:lastRenderedPageBreak/>
        <w:t>1</w:t>
      </w:r>
    </w:p>
    <w:p w14:paraId="42F2DE4D" w14:textId="77777777" w:rsidR="00026577" w:rsidRPr="00B10314" w:rsidRDefault="00026577" w:rsidP="00026577">
      <w:pPr>
        <w:pStyle w:val="Heading4"/>
        <w:spacing w:before="0"/>
        <w:rPr>
          <w:rFonts w:ascii="Times New Roman" w:eastAsia="Times New Roman" w:hAnsi="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7A470E9B" w14:textId="77777777" w:rsidR="00026577" w:rsidRPr="00A35A28" w:rsidRDefault="00026577" w:rsidP="00026577">
      <w:pPr>
        <w:spacing w:line="276" w:lineRule="auto"/>
        <w:jc w:val="both"/>
        <w:rPr>
          <w:sz w:val="16"/>
          <w:szCs w:val="16"/>
        </w:rPr>
      </w:pPr>
      <w:r w:rsidRPr="00A35A28">
        <w:rPr>
          <w:rStyle w:val="Style13ptBold"/>
        </w:rPr>
        <w:t xml:space="preserve">Mollow </w:t>
      </w:r>
      <w:r>
        <w:rPr>
          <w:rStyle w:val="Style13ptBold"/>
        </w:rPr>
        <w:t>15</w:t>
      </w:r>
      <w:r w:rsidRPr="00A35A28">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130839F6" w14:textId="77777777" w:rsidR="00026577" w:rsidRPr="00484F45" w:rsidRDefault="00026577" w:rsidP="00026577">
      <w:pPr>
        <w:rPr>
          <w:sz w:val="14"/>
        </w:rPr>
      </w:pPr>
      <w:r w:rsidRPr="00484F45">
        <w:rPr>
          <w:sz w:val="14"/>
        </w:rPr>
        <w:t xml:space="preserve">Tropes of disability are also present in what Edelman reads as Jean </w:t>
      </w:r>
      <w:proofErr w:type="spellStart"/>
      <w:r w:rsidRPr="00484F45">
        <w:rPr>
          <w:sz w:val="14"/>
        </w:rPr>
        <w:t>Baudrillard‟s</w:t>
      </w:r>
      <w:proofErr w:type="spellEnd"/>
      <w:r w:rsidRPr="00484F45">
        <w:rPr>
          <w:sz w:val="14"/>
        </w:rPr>
        <w:t xml:space="preserve"> “panicky offensive against reproduction without </w:t>
      </w:r>
      <w:proofErr w:type="spellStart"/>
      <w:r w:rsidRPr="00484F45">
        <w:rPr>
          <w:sz w:val="14"/>
        </w:rPr>
        <w:t>heterogenital</w:t>
      </w:r>
      <w:proofErr w:type="spellEnd"/>
      <w:r w:rsidRPr="00484F45">
        <w:rPr>
          <w:sz w:val="14"/>
        </w:rPr>
        <w:t xml:space="preserve">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484F45">
        <w:rPr>
          <w:sz w:val="14"/>
        </w:rPr>
        <w:t>queer-baiting</w:t>
      </w:r>
      <w:proofErr w:type="gramEnd"/>
      <w:r w:rsidRPr="00484F45">
        <w:rPr>
          <w:sz w:val="14"/>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9B1E0C">
        <w:rPr>
          <w:highlight w:val="green"/>
          <w:u w:val="single"/>
        </w:rPr>
        <w:t>disability</w:t>
      </w:r>
      <w:r w:rsidRPr="0017281A">
        <w:rPr>
          <w:u w:val="single"/>
        </w:rPr>
        <w:t xml:space="preserve"> might be</w:t>
      </w:r>
      <w:r w:rsidRPr="009B1E0C">
        <w:rPr>
          <w:u w:val="single"/>
        </w:rPr>
        <w:t xml:space="preserve"> a </w:t>
      </w:r>
      <w:r w:rsidRPr="009B1E0C">
        <w:rPr>
          <w:highlight w:val="green"/>
          <w:u w:val="single"/>
        </w:rPr>
        <w:t>fitting</w:t>
      </w:r>
      <w:r w:rsidRPr="009B1E0C">
        <w:rPr>
          <w:u w:val="single"/>
        </w:rPr>
        <w:t xml:space="preserve"> name </w:t>
      </w:r>
      <w:r w:rsidRPr="009B1E0C">
        <w:rPr>
          <w:highlight w:val="green"/>
          <w:u w:val="single"/>
        </w:rPr>
        <w:t>for</w:t>
      </w:r>
      <w:r w:rsidRPr="009B1E0C">
        <w:rPr>
          <w:u w:val="single"/>
        </w:rPr>
        <w:t xml:space="preserve"> what Edelman, alluding to the death drive, calls </w:t>
      </w:r>
      <w:r w:rsidRPr="009B1E0C">
        <w:rPr>
          <w:highlight w:val="green"/>
          <w:u w:val="single"/>
        </w:rPr>
        <w:t xml:space="preserve">“the remainder of the </w:t>
      </w:r>
      <w:r w:rsidRPr="00DC66CE">
        <w:rPr>
          <w:rStyle w:val="StyleUnderline"/>
          <w:highlight w:val="green"/>
        </w:rPr>
        <w:t>Real internal to the Symbolic order</w:t>
      </w:r>
      <w:r w:rsidRPr="009B1E0C">
        <w:rPr>
          <w:highlight w:val="green"/>
          <w:u w:val="single"/>
        </w:rPr>
        <w:t>”</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w:t>
      </w:r>
      <w:proofErr w:type="spellStart"/>
      <w:r w:rsidRPr="009B1E0C">
        <w:rPr>
          <w:u w:val="single"/>
        </w:rPr>
        <w:t>unnameable</w:t>
      </w:r>
      <w:proofErr w:type="spellEnd"/>
      <w:r w:rsidRPr="009B1E0C">
        <w:rPr>
          <w:u w:val="single"/>
        </w:rPr>
        <w:t xml:space="preserv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w:t>
      </w:r>
      <w:proofErr w:type="spellStart"/>
      <w:r w:rsidRPr="00484F45">
        <w:rPr>
          <w:sz w:val="14"/>
        </w:rPr>
        <w:t>life‟s</w:t>
      </w:r>
      <w:proofErr w:type="spellEnd"/>
      <w:r w:rsidRPr="00484F45">
        <w:rPr>
          <w:sz w:val="14"/>
        </w:rPr>
        <w:t xml:space="preserve"> vital machinery” (No Future 22; “Kid” 28; No Future 38, 23, 27, 38, 37, 44). Although </w:t>
      </w:r>
      <w:r w:rsidRPr="00223B31">
        <w:rPr>
          <w:u w:val="single"/>
        </w:rPr>
        <w:t xml:space="preserve">these </w:t>
      </w:r>
      <w:r w:rsidRPr="009B1E0C">
        <w:rPr>
          <w:highlight w:val="green"/>
          <w:u w:val="single"/>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223B31">
        <w:rPr>
          <w:highlight w:val="green"/>
          <w:u w:val="single"/>
        </w:rPr>
        <w:t>evoke</w:t>
      </w:r>
      <w:r w:rsidRPr="009B1E0C">
        <w:rPr>
          <w:u w:val="single"/>
        </w:rPr>
        <w:t xml:space="preserve"> the physical and mental injury and dysfunction as which </w:t>
      </w:r>
      <w:r w:rsidRPr="009B1E0C">
        <w:rPr>
          <w:highlight w:val="green"/>
          <w:u w:val="single"/>
        </w:rPr>
        <w:t>disability</w:t>
      </w:r>
      <w:r w:rsidRPr="00484F45">
        <w:rPr>
          <w:sz w:val="14"/>
        </w:rPr>
        <w:t xml:space="preserve"> is commonly understood. And then there is Edelman‟s term “sinthomosexuality,” a neologism formed by “grafting, at an awkward join,” the word “sexuality” onto </w:t>
      </w:r>
      <w:proofErr w:type="spellStart"/>
      <w:r w:rsidRPr="00484F45">
        <w:rPr>
          <w:sz w:val="14"/>
        </w:rPr>
        <w:t>Lacan‟s</w:t>
      </w:r>
      <w:proofErr w:type="spellEnd"/>
      <w:r w:rsidRPr="00484F45">
        <w:rPr>
          <w:sz w:val="14"/>
        </w:rPr>
        <w:t xml:space="preserve"> term “sinthome.” With its “awkward” “grafting,” the word </w:t>
      </w:r>
      <w:r w:rsidRPr="00223B31">
        <w:rPr>
          <w:rStyle w:val="Emphasis"/>
        </w:rPr>
        <w:t>“sinthomosexuality” embodies disability</w:t>
      </w:r>
      <w:r w:rsidRPr="00484F45">
        <w:rPr>
          <w:sz w:val="14"/>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w:t>
      </w:r>
      <w:proofErr w:type="spellStart"/>
      <w:r w:rsidRPr="00484F45">
        <w:rPr>
          <w:sz w:val="14"/>
        </w:rPr>
        <w:t>Lacan‟s</w:t>
      </w:r>
      <w:proofErr w:type="spellEnd"/>
      <w:r w:rsidRPr="00484F45">
        <w:rPr>
          <w:sz w:val="14"/>
        </w:rPr>
        <w:t xml:space="preserve"> “sinthome” means more than simply “symptom”: </w:t>
      </w:r>
      <w:r w:rsidRPr="00223B31">
        <w:rPr>
          <w:u w:val="single"/>
        </w:rPr>
        <w:t>it</w:t>
      </w:r>
      <w:r w:rsidRPr="009B1E0C">
        <w:rPr>
          <w:u w:val="single"/>
        </w:rPr>
        <w:t xml:space="preserve"> refers, Edelman explains, to “</w:t>
      </w:r>
      <w:r w:rsidRPr="00DC66CE">
        <w:rPr>
          <w:rStyle w:val="StyleUnderline"/>
        </w:rPr>
        <w:t xml:space="preserve">the </w:t>
      </w:r>
      <w:proofErr w:type="gramStart"/>
      <w:r w:rsidRPr="00DC66CE">
        <w:rPr>
          <w:rStyle w:val="StyleUnderline"/>
        </w:rPr>
        <w:t>particular way</w:t>
      </w:r>
      <w:proofErr w:type="gramEnd"/>
      <w:r w:rsidRPr="00DC66CE">
        <w:rPr>
          <w:rStyle w:val="StyleUnderline"/>
        </w:rPr>
        <w:t xml:space="preserve"> each subject manages to knot together the orders of the Symbolic, the Imaginary, and the Real</w:t>
      </w:r>
      <w:r w:rsidRPr="009B1E0C">
        <w:rPr>
          <w:u w:val="single"/>
        </w:rPr>
        <w:t xml:space="preserve">” (35). </w:t>
      </w:r>
      <w:r w:rsidRPr="00223B31">
        <w:rPr>
          <w:highlight w:val="green"/>
          <w:u w:val="single"/>
        </w:rPr>
        <w:t>The sinthome</w:t>
      </w:r>
      <w:r w:rsidRPr="00D3611A">
        <w:rPr>
          <w:u w:val="single"/>
        </w:rPr>
        <w:t xml:space="preserve"> is the</w:t>
      </w:r>
      <w:r w:rsidRPr="009B1E0C">
        <w:rPr>
          <w:u w:val="single"/>
        </w:rPr>
        <w:t xml:space="preserve"> only </w:t>
      </w:r>
      <w:r w:rsidRPr="00D3611A">
        <w:rPr>
          <w:u w:val="single"/>
        </w:rPr>
        <w:t>means</w:t>
      </w:r>
      <w:r w:rsidRPr="00223B31">
        <w:rPr>
          <w:u w:val="single"/>
        </w:rPr>
        <w:t xml:space="preserve"> by which </w:t>
      </w:r>
      <w:r w:rsidRPr="00D3611A">
        <w:rPr>
          <w:u w:val="single"/>
        </w:rPr>
        <w:t xml:space="preserve">the subject </w:t>
      </w:r>
      <w:r w:rsidRPr="009B1E0C">
        <w:rPr>
          <w:highlight w:val="green"/>
          <w:u w:val="single"/>
        </w:rPr>
        <w:t xml:space="preserve">can </w:t>
      </w:r>
      <w:r w:rsidRPr="00D3611A">
        <w:rPr>
          <w:highlight w:val="green"/>
          <w:u w:val="single"/>
        </w:rPr>
        <w:t>access the Symbolic</w:t>
      </w:r>
      <w:r w:rsidRPr="009B1E0C">
        <w:rPr>
          <w:u w:val="single"/>
        </w:rPr>
        <w:t xml:space="preserve"> order of </w:t>
      </w:r>
      <w:r w:rsidRPr="00D3611A">
        <w:rPr>
          <w:u w:val="single"/>
        </w:rPr>
        <w:t>meaning</w:t>
      </w:r>
      <w:r w:rsidRPr="009B1E0C">
        <w:rPr>
          <w:u w:val="single"/>
        </w:rPr>
        <w:t xml:space="preserve"> production; </w:t>
      </w:r>
      <w:r w:rsidRPr="00D3611A">
        <w:rPr>
          <w:highlight w:val="green"/>
          <w:u w:val="single"/>
        </w:rPr>
        <w:t>but</w:t>
      </w:r>
      <w:r w:rsidRPr="009B1E0C">
        <w:rPr>
          <w:u w:val="single"/>
        </w:rPr>
        <w:t xml:space="preserve"> </w:t>
      </w:r>
      <w:r w:rsidRPr="00D3611A">
        <w:rPr>
          <w:u w:val="single"/>
        </w:rPr>
        <w:t xml:space="preserve">paradoxically, </w:t>
      </w:r>
      <w:r w:rsidRPr="00D3611A">
        <w:rPr>
          <w:highlight w:val="green"/>
          <w:u w:val="single"/>
        </w:rPr>
        <w:t>because e</w:t>
      </w:r>
      <w:r w:rsidRPr="009B1E0C">
        <w:rPr>
          <w:highlight w:val="green"/>
          <w:u w:val="single"/>
        </w:rPr>
        <w:t>ach</w:t>
      </w:r>
      <w:r w:rsidRPr="009B1E0C">
        <w:rPr>
          <w:u w:val="single"/>
        </w:rPr>
        <w:t xml:space="preserve"> </w:t>
      </w:r>
      <w:proofErr w:type="spellStart"/>
      <w:r w:rsidRPr="009B1E0C">
        <w:rPr>
          <w:u w:val="single"/>
        </w:rPr>
        <w:t>subject‟s</w:t>
      </w:r>
      <w:proofErr w:type="spellEnd"/>
      <w:r w:rsidRPr="009B1E0C">
        <w:rPr>
          <w:u w:val="single"/>
        </w:rPr>
        <w:t xml:space="preserve"> sinthome </w:t>
      </w:r>
      <w:r w:rsidRPr="009B1E0C">
        <w:rPr>
          <w:highlight w:val="green"/>
          <w:u w:val="single"/>
        </w:rPr>
        <w:t>is</w:t>
      </w:r>
      <w:r w:rsidRPr="009B1E0C">
        <w:rPr>
          <w:u w:val="single"/>
        </w:rPr>
        <w:t xml:space="preserve"> arbitrary and meaningless (as </w:t>
      </w:r>
      <w:r w:rsidRPr="009B1E0C">
        <w:rPr>
          <w:highlight w:val="green"/>
          <w:u w:val="single"/>
        </w:rPr>
        <w:t>individual</w:t>
      </w:r>
      <w:r w:rsidRPr="009B1E0C">
        <w:rPr>
          <w:u w:val="single"/>
        </w:rPr>
        <w:t xml:space="preserve"> as a fingerprint), the sinthome </w:t>
      </w:r>
      <w:r w:rsidRPr="009B1E0C">
        <w:rPr>
          <w:highlight w:val="green"/>
          <w:u w:val="single"/>
        </w:rPr>
        <w:t>also threatens</w:t>
      </w:r>
      <w:r w:rsidRPr="00D3611A">
        <w:rPr>
          <w:u w:val="single"/>
        </w:rPr>
        <w:t xml:space="preserve"> the Symbolic</w:t>
      </w:r>
      <w:r w:rsidRPr="009B1E0C">
        <w:rPr>
          <w:u w:val="single"/>
        </w:rPr>
        <w:t xml:space="preserve"> order to which </w:t>
      </w:r>
      <w:r w:rsidRPr="00D3611A">
        <w:rPr>
          <w:highlight w:val="green"/>
          <w:u w:val="single"/>
        </w:rPr>
        <w:t>it</w:t>
      </w:r>
      <w:r w:rsidRPr="009B1E0C">
        <w:rPr>
          <w:u w:val="single"/>
        </w:rPr>
        <w:t xml:space="preserve"> provides access (36). Both this access and this threat are figured as disability. </w:t>
      </w:r>
      <w:proofErr w:type="gramStart"/>
      <w:r w:rsidRPr="009B1E0C">
        <w:rPr>
          <w:u w:val="single"/>
        </w:rPr>
        <w:t xml:space="preserve">In order </w:t>
      </w:r>
      <w:r w:rsidRPr="009B1E0C">
        <w:rPr>
          <w:highlight w:val="green"/>
          <w:u w:val="single"/>
        </w:rPr>
        <w:t>to</w:t>
      </w:r>
      <w:proofErr w:type="gramEnd"/>
      <w:r w:rsidRPr="009B1E0C">
        <w:rPr>
          <w:highlight w:val="green"/>
          <w:u w:val="single"/>
        </w:rPr>
        <w:t xml:space="preserve"> be constituted as a subject</w:t>
      </w:r>
      <w:r w:rsidRPr="00484F45">
        <w:rPr>
          <w:sz w:val="14"/>
        </w:rPr>
        <w:t xml:space="preserve"> and to take </w:t>
      </w:r>
      <w:proofErr w:type="spellStart"/>
      <w:r w:rsidRPr="00484F45">
        <w:rPr>
          <w:sz w:val="14"/>
        </w:rPr>
        <w:t>one‟s</w:t>
      </w:r>
      <w:proofErr w:type="spellEnd"/>
      <w:r w:rsidRPr="00484F45">
        <w:rPr>
          <w:sz w:val="14"/>
        </w:rPr>
        <w:t xml:space="preserve"> place within the Symbolic order, </w:t>
      </w:r>
      <w:r w:rsidRPr="009B1E0C">
        <w:rPr>
          <w:highlight w:val="green"/>
          <w:u w:val="single"/>
        </w:rPr>
        <w:t>one must be</w:t>
      </w:r>
      <w:r w:rsidRPr="009B1E0C">
        <w:rPr>
          <w:u w:val="single"/>
        </w:rPr>
        <w:t xml:space="preserve"> metaphorically </w:t>
      </w:r>
      <w:r w:rsidRPr="009B1E0C">
        <w:rPr>
          <w:highlight w:val="green"/>
          <w:u w:val="single"/>
        </w:rPr>
        <w:t>blind</w:t>
      </w:r>
      <w:r w:rsidRPr="009B1E0C">
        <w:rPr>
          <w:u w:val="single"/>
        </w:rPr>
        <w:t xml:space="preserve">: the cost of subjectivity is “blindness </w:t>
      </w:r>
      <w:r w:rsidRPr="009B1E0C">
        <w:rPr>
          <w:highlight w:val="green"/>
          <w:u w:val="single"/>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CA27F2">
        <w:rPr>
          <w:highlight w:val="green"/>
          <w:u w:val="single"/>
        </w:rPr>
        <w:t>the</w:t>
      </w:r>
      <w:r w:rsidRPr="009B1E0C">
        <w:rPr>
          <w:u w:val="single"/>
        </w:rPr>
        <w:t xml:space="preserve"> arbitrary </w:t>
      </w:r>
      <w:r w:rsidRPr="000E07D7">
        <w:rPr>
          <w:rStyle w:val="Emphasis"/>
          <w:highlight w:val="green"/>
        </w:rPr>
        <w:t>fixation of enjoyment</w:t>
      </w:r>
      <w:r w:rsidRPr="00484F45">
        <w:rPr>
          <w:sz w:val="14"/>
        </w:rPr>
        <w:t xml:space="preserve"> responsible for [the </w:t>
      </w:r>
      <w:proofErr w:type="spellStart"/>
      <w:r w:rsidRPr="00484F45">
        <w:rPr>
          <w:sz w:val="14"/>
        </w:rPr>
        <w:t>subject‟s</w:t>
      </w:r>
      <w:proofErr w:type="spellEnd"/>
      <w:r w:rsidRPr="00484F45">
        <w:rPr>
          <w:sz w:val="14"/>
        </w:rPr>
        <w:t xml:space="preserve">] consistency,” “blindness” </w:t>
      </w:r>
      <w:r w:rsidRPr="00CA27F2">
        <w:rPr>
          <w:highlight w:val="green"/>
          <w:u w:val="single"/>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CA27F2">
        <w:rPr>
          <w:rStyle w:val="StyleUnderline"/>
          <w:highlight w:val="green"/>
        </w:rPr>
        <w:t>alleviate</w:t>
      </w:r>
      <w:r w:rsidRPr="00DC66CE">
        <w:rPr>
          <w:rStyle w:val="StyleUnderline"/>
        </w:rPr>
        <w:t xml:space="preserve"> our constitutive </w:t>
      </w:r>
      <w:r w:rsidRPr="00DC66CE">
        <w:rPr>
          <w:rStyle w:val="StyleUnderline"/>
          <w:highlight w:val="green"/>
        </w:rPr>
        <w:t>“blindness”</w:t>
      </w:r>
      <w:r w:rsidRPr="009B1E0C">
        <w:rPr>
          <w:u w:val="single"/>
        </w:rPr>
        <w:t xml:space="preserve"> by exposing “the sinthome </w:t>
      </w:r>
      <w:r w:rsidRPr="009B1E0C">
        <w:rPr>
          <w:u w:val="single"/>
        </w:rPr>
        <w:lastRenderedPageBreak/>
        <w:t xml:space="preserve">as meaningless knot” </w:t>
      </w:r>
      <w:r w:rsidRPr="009B1E0C">
        <w:rPr>
          <w:highlight w:val="green"/>
          <w:u w:val="single"/>
        </w:rPr>
        <w:t xml:space="preserve">must </w:t>
      </w:r>
      <w:proofErr w:type="gramStart"/>
      <w:r w:rsidRPr="00223B31">
        <w:rPr>
          <w:highlight w:val="green"/>
          <w:u w:val="single"/>
        </w:rPr>
        <w:t>effect</w:t>
      </w:r>
      <w:proofErr w:type="gramEnd"/>
      <w:r w:rsidRPr="00223B31">
        <w:rPr>
          <w:u w:val="single"/>
        </w:rPr>
        <w:t xml:space="preserve"> a</w:t>
      </w:r>
      <w:r w:rsidRPr="00F11BFE">
        <w:rPr>
          <w:u w:val="single"/>
        </w:rPr>
        <w:t xml:space="preserve"> “</w:t>
      </w:r>
      <w:r w:rsidRPr="00D3611A">
        <w:rPr>
          <w:rStyle w:val="StyleUnderline"/>
        </w:rPr>
        <w:t>disfiguration</w:t>
      </w:r>
      <w:r w:rsidRPr="00484F45">
        <w:rPr>
          <w:sz w:val="14"/>
        </w:rPr>
        <w:t xml:space="preserve">” (Edelman 38), the </w:t>
      </w:r>
      <w:r w:rsidRPr="00BA0151">
        <w:rPr>
          <w:u w:val="single"/>
        </w:rPr>
        <w:t>consequences of which would be</w:t>
      </w:r>
      <w:r w:rsidRPr="00484F45">
        <w:rPr>
          <w:sz w:val="14"/>
        </w:rPr>
        <w:t xml:space="preserve"> “pure autism” (</w:t>
      </w:r>
      <w:proofErr w:type="spellStart"/>
      <w:r w:rsidRPr="00484F45">
        <w:rPr>
          <w:sz w:val="14"/>
        </w:rPr>
        <w:t>Žižek</w:t>
      </w:r>
      <w:proofErr w:type="spellEnd"/>
      <w:r w:rsidRPr="00484F45">
        <w:rPr>
          <w:sz w:val="14"/>
        </w:rPr>
        <w:t xml:space="preserve"> 81, qtd. in Edelman 38). </w:t>
      </w:r>
      <w:r w:rsidRPr="00F11BFE">
        <w:rPr>
          <w:rStyle w:val="Emphasis"/>
        </w:rPr>
        <w:t xml:space="preserve">On the one side, blindness; on the other, disfiguration, </w:t>
      </w:r>
      <w:r w:rsidRPr="00F11BFE">
        <w:rPr>
          <w:rStyle w:val="Emphasis"/>
          <w:highlight w:val="green"/>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w:t>
      </w:r>
      <w:proofErr w:type="spellStart"/>
      <w:r w:rsidRPr="00BA0151">
        <w:rPr>
          <w:u w:val="single"/>
        </w:rPr>
        <w:t>one‟s</w:t>
      </w:r>
      <w:proofErr w:type="spellEnd"/>
      <w:r w:rsidRPr="00BA0151">
        <w:rPr>
          <w:u w:val="single"/>
        </w:rPr>
        <w:t xml:space="preserve"> sinthome, it see</w:t>
      </w:r>
      <w:r w:rsidRPr="009B1E0C">
        <w:rPr>
          <w:u w:val="single"/>
        </w:rPr>
        <w:t xml:space="preserve">ms </w:t>
      </w:r>
      <w:proofErr w:type="spellStart"/>
      <w:r w:rsidRPr="00DC66CE">
        <w:rPr>
          <w:rStyle w:val="Emphasis"/>
          <w:highlight w:val="green"/>
        </w:rPr>
        <w:t>we‟re</w:t>
      </w:r>
      <w:proofErr w:type="spellEnd"/>
      <w:r w:rsidRPr="00DC66CE">
        <w:rPr>
          <w:rStyle w:val="Emphasis"/>
          <w:highlight w:val="green"/>
        </w:rPr>
        <w:t xml:space="preserve"> disabled if we do, disabled if we </w:t>
      </w:r>
      <w:proofErr w:type="spellStart"/>
      <w:r w:rsidRPr="00DC66CE">
        <w:rPr>
          <w:rStyle w:val="Emphasis"/>
          <w:highlight w:val="green"/>
        </w:rPr>
        <w:t>don‟t</w:t>
      </w:r>
      <w:proofErr w:type="spellEnd"/>
      <w:r w:rsidRPr="00DC66CE">
        <w:rPr>
          <w:rStyle w:val="Emphasis"/>
          <w:highlight w:val="green"/>
        </w:rPr>
        <w:t>.</w:t>
      </w:r>
      <w:r w:rsidRPr="00484F45">
        <w:rPr>
          <w:sz w:val="14"/>
        </w:rPr>
        <w:t xml:space="preserve"> This is why I have proposed that </w:t>
      </w:r>
      <w:r w:rsidRPr="0038796C">
        <w:rPr>
          <w:highlight w:val="green"/>
          <w:u w:val="single"/>
        </w:rPr>
        <w:t>the “death drive”</w:t>
      </w:r>
      <w:r w:rsidRPr="0038796C">
        <w:rPr>
          <w:u w:val="single"/>
        </w:rPr>
        <w:t xml:space="preserve">—a force that </w:t>
      </w:r>
      <w:r w:rsidRPr="006F5501">
        <w:rPr>
          <w:highlight w:val="green"/>
          <w:u w:val="single"/>
        </w:rPr>
        <w:t xml:space="preserve">has less to </w:t>
      </w:r>
      <w:r w:rsidRPr="0038796C">
        <w:rPr>
          <w:highlight w:val="green"/>
          <w:u w:val="single"/>
        </w:rPr>
        <w:t>do with</w:t>
      </w:r>
      <w:r w:rsidRPr="0038796C">
        <w:rPr>
          <w:u w:val="single"/>
        </w:rPr>
        <w:t xml:space="preserve"> literal </w:t>
      </w:r>
      <w:r w:rsidRPr="000E07D7">
        <w:rPr>
          <w:highlight w:val="green"/>
          <w:u w:val="single"/>
        </w:rPr>
        <w:t>death than</w:t>
      </w:r>
      <w:r w:rsidRPr="000E07D7">
        <w:rPr>
          <w:u w:val="single"/>
        </w:rPr>
        <w:t xml:space="preserve"> with a strange persistence </w:t>
      </w:r>
      <w:r w:rsidRPr="00B9797A">
        <w:rPr>
          <w:u w:val="single"/>
        </w:rPr>
        <w:t>of life in death, or</w:t>
      </w:r>
      <w:r w:rsidRPr="000E07D7">
        <w:rPr>
          <w:u w:val="single"/>
        </w:rPr>
        <w:t xml:space="preserve"> of </w:t>
      </w:r>
      <w:r w:rsidRPr="00D3611A">
        <w:rPr>
          <w:highlight w:val="green"/>
          <w:u w:val="single"/>
        </w:rPr>
        <w:t>death in life</w:t>
      </w:r>
      <w:r w:rsidRPr="000E07D7">
        <w:rPr>
          <w:u w:val="single"/>
        </w:rPr>
        <w:t xml:space="preserve"> (perhaps like the “</w:t>
      </w:r>
      <w:r w:rsidRPr="00D3611A">
        <w:rPr>
          <w:u w:val="single"/>
        </w:rPr>
        <w:t>life not worth living</w:t>
      </w:r>
      <w:r w:rsidRPr="0038796C">
        <w:rPr>
          <w:u w:val="single"/>
        </w:rPr>
        <w:t xml:space="preserve">” of </w:t>
      </w:r>
      <w:r w:rsidRPr="000E07D7">
        <w:rPr>
          <w:highlight w:val="green"/>
          <w:u w:val="single"/>
        </w:rPr>
        <w:t>which disability is</w:t>
      </w:r>
      <w:r w:rsidRPr="0038796C">
        <w:rPr>
          <w:u w:val="single"/>
        </w:rPr>
        <w:t xml:space="preserve"> often </w:t>
      </w:r>
      <w:r w:rsidRPr="000E07D7">
        <w:rPr>
          <w:highlight w:val="green"/>
          <w:u w:val="single"/>
        </w:rPr>
        <w:t>supposed to consist</w:t>
      </w:r>
      <w:r w:rsidRPr="00484F45">
        <w:rPr>
          <w:sz w:val="14"/>
        </w:rPr>
        <w:t xml:space="preserve">)—would more accurately be termed the “disability drive.” Writing of the contingency of disability as an identity category, Michael </w:t>
      </w:r>
      <w:proofErr w:type="spellStart"/>
      <w:r w:rsidRPr="00484F45">
        <w:rPr>
          <w:sz w:val="14"/>
        </w:rPr>
        <w:t>Bérube</w:t>
      </w:r>
      <w:proofErr w:type="spellEnd"/>
      <w:r w:rsidRPr="00484F45">
        <w:rPr>
          <w:sz w:val="14"/>
        </w:rPr>
        <w:t xml:space="preserve">́ observes: Any of us who identify as </w:t>
      </w:r>
      <w:r w:rsidRPr="0038796C">
        <w:rPr>
          <w:u w:val="single"/>
        </w:rPr>
        <w:t>“</w:t>
      </w:r>
      <w:r w:rsidRPr="0038796C">
        <w:rPr>
          <w:highlight w:val="green"/>
          <w:u w:val="single"/>
        </w:rPr>
        <w:t>nondisabled</w:t>
      </w:r>
      <w:r w:rsidRPr="0038796C">
        <w:rPr>
          <w:u w:val="single"/>
        </w:rPr>
        <w:t xml:space="preserve">” </w:t>
      </w:r>
      <w:r w:rsidRPr="005F69FE">
        <w:rPr>
          <w:u w:val="single"/>
        </w:rPr>
        <w:t xml:space="preserve">must </w:t>
      </w:r>
      <w:r w:rsidRPr="005F69FE">
        <w:rPr>
          <w:highlight w:val="green"/>
          <w:u w:val="single"/>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5F69FE">
        <w:rPr>
          <w:highlight w:val="green"/>
          <w:u w:val="single"/>
        </w:rPr>
        <w:t>a</w:t>
      </w:r>
      <w:r w:rsidRPr="0038796C">
        <w:rPr>
          <w:u w:val="single"/>
        </w:rPr>
        <w:t xml:space="preserve"> precedent-setting legal </w:t>
      </w:r>
      <w:r w:rsidRPr="005F69FE">
        <w:rPr>
          <w:highlight w:val="green"/>
          <w:u w:val="single"/>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5F69FE">
        <w:rPr>
          <w:highlight w:val="green"/>
          <w:u w:val="single"/>
        </w:rPr>
        <w:t xml:space="preserve">a fear </w:t>
      </w:r>
      <w:r w:rsidRPr="009131B3">
        <w:rPr>
          <w:highlight w:val="green"/>
          <w:u w:val="single"/>
        </w:rPr>
        <w:t>that</w:t>
      </w:r>
      <w:r w:rsidRPr="00484F45">
        <w:rPr>
          <w:sz w:val="14"/>
        </w:rPr>
        <w:t xml:space="preserve">, in the car crash or other identity- shattering event, it might be </w:t>
      </w:r>
      <w:r w:rsidRPr="009131B3">
        <w:rPr>
          <w:highlight w:val="green"/>
          <w:u w:val="single"/>
        </w:rPr>
        <w:t xml:space="preserve">the </w:t>
      </w:r>
      <w:proofErr w:type="spellStart"/>
      <w:r w:rsidRPr="009131B3">
        <w:rPr>
          <w:highlight w:val="green"/>
          <w:u w:val="single"/>
        </w:rPr>
        <w:t>driver</w:t>
      </w:r>
      <w:r w:rsidRPr="0038796C">
        <w:rPr>
          <w:u w:val="single"/>
        </w:rPr>
        <w:t>‟s</w:t>
      </w:r>
      <w:proofErr w:type="spellEnd"/>
      <w:r w:rsidRPr="0038796C">
        <w:rPr>
          <w:u w:val="single"/>
        </w:rPr>
        <w:t xml:space="preserve"> own hand that </w:t>
      </w:r>
      <w:r w:rsidRPr="009131B3">
        <w:rPr>
          <w:highlight w:val="green"/>
          <w:u w:val="single"/>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9131B3">
        <w:rPr>
          <w:highlight w:val="green"/>
          <w:u w:val="single"/>
        </w:rPr>
        <w:t>the</w:t>
      </w:r>
      <w:r w:rsidRPr="00BA0151">
        <w:rPr>
          <w:u w:val="single"/>
        </w:rPr>
        <w:t xml:space="preserve"> disability </w:t>
      </w:r>
      <w:r w:rsidRPr="009131B3">
        <w:rPr>
          <w:highlight w:val="green"/>
          <w:u w:val="single"/>
        </w:rPr>
        <w:t>drive</w:t>
      </w:r>
      <w:r w:rsidRPr="00BA0151">
        <w:rPr>
          <w:u w:val="single"/>
        </w:rPr>
        <w:t xml:space="preserve">” to this “beyond” </w:t>
      </w:r>
      <w:r w:rsidRPr="009131B3">
        <w:rPr>
          <w:highlight w:val="green"/>
          <w:u w:val="single"/>
        </w:rPr>
        <w:t>affords insight into</w:t>
      </w:r>
      <w:r w:rsidRPr="00BA0151">
        <w:rPr>
          <w:u w:val="single"/>
        </w:rPr>
        <w:t xml:space="preserve"> the reasons that images of disability so powerfully excite and repel, becoming, as Tobin Siebers writes, “</w:t>
      </w:r>
      <w:r w:rsidRPr="0029694B">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Siebers references here as “primary pity.” For now, though, I simply want to point out that </w:t>
      </w:r>
      <w:proofErr w:type="spellStart"/>
      <w:r w:rsidRPr="00484F45">
        <w:rPr>
          <w:sz w:val="14"/>
        </w:rPr>
        <w:t>Siebers‟s</w:t>
      </w:r>
      <w:proofErr w:type="spellEnd"/>
      <w:r w:rsidRPr="00484F45">
        <w:rPr>
          <w:sz w:val="14"/>
        </w:rPr>
        <w:t xml:space="preserve">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w:t>
      </w:r>
      <w:proofErr w:type="spellStart"/>
      <w:r w:rsidRPr="00484F45">
        <w:rPr>
          <w:sz w:val="14"/>
        </w:rPr>
        <w:t>Baynton‟s</w:t>
      </w:r>
      <w:proofErr w:type="spellEnd"/>
      <w:r w:rsidRPr="00484F45">
        <w:rPr>
          <w:sz w:val="14"/>
        </w:rPr>
        <w:t xml:space="preserve"> famous assertion that “disability is everywhere,...once you begin looking for it,” I suggest that the same may be true in regard to the disability drive: </w:t>
      </w:r>
      <w:r w:rsidRPr="007239A4">
        <w:rPr>
          <w:rStyle w:val="StyleUnderline"/>
          <w:highlight w:val="green"/>
        </w:rPr>
        <w:t>this</w:t>
      </w:r>
      <w:r w:rsidRPr="007239A4">
        <w:rPr>
          <w:rStyle w:val="StyleUnderline"/>
        </w:rPr>
        <w:t xml:space="preserve"> ego-undoing </w:t>
      </w:r>
      <w:r w:rsidRPr="0029694B">
        <w:rPr>
          <w:rStyle w:val="StyleUnderline"/>
        </w:rPr>
        <w:t xml:space="preserve">psychic force </w:t>
      </w:r>
      <w:r w:rsidRPr="007239A4">
        <w:rPr>
          <w:rStyle w:val="StyleUnderline"/>
          <w:highlight w:val="green"/>
        </w:rPr>
        <w:t>shapes</w:t>
      </w:r>
      <w:r w:rsidRPr="007239A4">
        <w:rPr>
          <w:rStyle w:val="StyleUnderline"/>
        </w:rPr>
        <w:t xml:space="preserve"> the </w:t>
      </w:r>
      <w:r w:rsidRPr="007239A4">
        <w:rPr>
          <w:rStyle w:val="StyleUnderline"/>
          <w:highlight w:val="green"/>
        </w:rPr>
        <w:t>subjectivit</w:t>
      </w:r>
      <w:r w:rsidRPr="00DC66CE">
        <w:rPr>
          <w:rStyle w:val="StyleUnderline"/>
          <w:highlight w:val="green"/>
        </w:rPr>
        <w:t>ies</w:t>
      </w:r>
      <w:r w:rsidRPr="00484F45">
        <w:rPr>
          <w:sz w:val="14"/>
        </w:rPr>
        <w:t xml:space="preserve"> of disabled and nondisabled subjects alike (52). Manifestations of the disability drive may be present in Edelman‟s discussion of Tiny Tim. Take, for example, Edelman‟s contention that “the pleasurable fantasy of survival” in </w:t>
      </w:r>
      <w:proofErr w:type="spellStart"/>
      <w:r w:rsidRPr="00484F45">
        <w:rPr>
          <w:sz w:val="14"/>
        </w:rPr>
        <w:t>Dickens‟s</w:t>
      </w:r>
      <w:proofErr w:type="spellEnd"/>
      <w:r w:rsidRPr="00484F45">
        <w:rPr>
          <w:sz w:val="14"/>
        </w:rPr>
        <w:t xml:space="preserve"> story requires the survival of the fantasy that Tiny Tim “does not excite an ardent fear (or is it a fearful ardor?) to see him . . . at last cash in his chips” (45). </w:t>
      </w:r>
      <w:proofErr w:type="spellStart"/>
      <w:r w:rsidRPr="00484F45">
        <w:rPr>
          <w:sz w:val="14"/>
        </w:rPr>
        <w:t>It‟s</w:t>
      </w:r>
      <w:proofErr w:type="spellEnd"/>
      <w:r w:rsidRPr="00484F45">
        <w:rPr>
          <w:sz w:val="14"/>
        </w:rPr>
        <w:t xml:space="preserve"> a familiar cultural fantasy: cure ‟</w:t>
      </w:r>
      <w:proofErr w:type="spellStart"/>
      <w:r w:rsidRPr="00484F45">
        <w:rPr>
          <w:sz w:val="14"/>
        </w:rPr>
        <w:t>em</w:t>
      </w:r>
      <w:proofErr w:type="spellEnd"/>
      <w:r w:rsidRPr="00484F45">
        <w:rPr>
          <w:sz w:val="14"/>
        </w:rPr>
        <w:t xml:space="preserve"> (as Dickens might hope) or kill ‟</w:t>
      </w:r>
      <w:proofErr w:type="spellStart"/>
      <w:r w:rsidRPr="00484F45">
        <w:rPr>
          <w:sz w:val="14"/>
        </w:rPr>
        <w:t>em</w:t>
      </w:r>
      <w:proofErr w:type="spellEnd"/>
      <w:r w:rsidRPr="00484F45">
        <w:rPr>
          <w:sz w:val="14"/>
        </w:rPr>
        <w:t xml:space="preserve"> (as Edelman suggests readers must secretly wish).117 But in this unacknowledged wish, there may be more at stake than either killing or curing. In the chapter that follows his reading of A Christmas Carol, Edelman adduces </w:t>
      </w:r>
      <w:proofErr w:type="spellStart"/>
      <w:r w:rsidRPr="00484F45">
        <w:rPr>
          <w:sz w:val="14"/>
        </w:rPr>
        <w:t>Lacan‟s</w:t>
      </w:r>
      <w:proofErr w:type="spellEnd"/>
      <w:r w:rsidRPr="00484F45">
        <w:rPr>
          <w:sz w:val="14"/>
        </w:rPr>
        <w:t xml:space="preserve"> discussion of the legend of Saint Martin, who was said to have cut his own cloak in two </w:t>
      </w:r>
      <w:proofErr w:type="gramStart"/>
      <w:r w:rsidRPr="00484F45">
        <w:rPr>
          <w:sz w:val="14"/>
        </w:rPr>
        <w:t>in order to</w:t>
      </w:r>
      <w:proofErr w:type="gramEnd"/>
      <w:r w:rsidRPr="00484F45">
        <w:rPr>
          <w:sz w:val="14"/>
        </w:rPr>
        <w:t xml:space="preserve"> give half of it to a beggar. “Perhaps,” Lacan suggests, “over and above that need to be clothed, [the beggar] was begging for something else, namely that Saint Martin either kill him or </w:t>
      </w:r>
      <w:proofErr w:type="gramStart"/>
      <w:r w:rsidRPr="00484F45">
        <w:rPr>
          <w:sz w:val="14"/>
        </w:rPr>
        <w:t>fuck</w:t>
      </w:r>
      <w:proofErr w:type="gramEnd"/>
      <w:r w:rsidRPr="00484F45">
        <w:rPr>
          <w:sz w:val="14"/>
        </w:rPr>
        <w:t xml:space="preserve">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w:t>
      </w:r>
      <w:proofErr w:type="gramStart"/>
      <w:r w:rsidRPr="00484F45">
        <w:rPr>
          <w:sz w:val="14"/>
        </w:rPr>
        <w:t>fucking</w:t>
      </w:r>
      <w:proofErr w:type="gramEnd"/>
      <w:r w:rsidRPr="00484F45">
        <w:rPr>
          <w:sz w:val="14"/>
        </w:rPr>
        <w:t xml:space="preserve">: might a similar displacement be at work in Edelman‟s attribution, to </w:t>
      </w:r>
      <w:proofErr w:type="spellStart"/>
      <w:r w:rsidRPr="00484F45">
        <w:rPr>
          <w:sz w:val="14"/>
        </w:rPr>
        <w:t>Dickens‟s</w:t>
      </w:r>
      <w:proofErr w:type="spellEnd"/>
      <w:r w:rsidRPr="00484F45">
        <w:rPr>
          <w:sz w:val="14"/>
        </w:rPr>
        <w:t xml:space="preserve"> readers, of a “fearful ardor” to see Tiny Tim “at last cash in his chips” (45)? As evidence for this suggestion, take the mode by which Edelman introduces his discussion of A Christmas Carol: “Take Tiny Tim, </w:t>
      </w:r>
      <w:proofErr w:type="gramStart"/>
      <w:r w:rsidRPr="00484F45">
        <w:rPr>
          <w:sz w:val="14"/>
        </w:rPr>
        <w:t>please!,</w:t>
      </w:r>
      <w:proofErr w:type="gramEnd"/>
      <w:r w:rsidRPr="00484F45">
        <w:rPr>
          <w:sz w:val="14"/>
        </w:rPr>
        <w:t xml:space="preserve">” “with a nod to the spirit of the late Henny Youngman” renders Tiny Tim </w:t>
      </w:r>
      <w:proofErr w:type="spellStart"/>
      <w:r w:rsidRPr="00484F45">
        <w:rPr>
          <w:sz w:val="14"/>
        </w:rPr>
        <w:t>wifelike</w:t>
      </w:r>
      <w:proofErr w:type="spellEnd"/>
      <w:r w:rsidRPr="00484F45">
        <w:rPr>
          <w:sz w:val="14"/>
        </w:rPr>
        <w:t xml:space="preserv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w:t>
      </w:r>
      <w:proofErr w:type="gramStart"/>
      <w:r w:rsidRPr="00484F45">
        <w:rPr>
          <w:sz w:val="14"/>
        </w:rPr>
        <w:t>beg:</w:t>
      </w:r>
      <w:proofErr w:type="gramEnd"/>
      <w:r w:rsidRPr="00484F45">
        <w:rPr>
          <w:sz w:val="14"/>
        </w:rPr>
        <w:t xml:space="preserve"> rid us, please, of this most reviled textual creation. And also: if it is our cultural mandate to embody this pitiable, platitude-issuing, infantilized, and irritating figure—well, then fuck us, </w:t>
      </w:r>
      <w:proofErr w:type="spellStart"/>
      <w:proofErr w:type="gramStart"/>
      <w:r w:rsidRPr="00484F45">
        <w:rPr>
          <w:sz w:val="14"/>
        </w:rPr>
        <w:t>every one</w:t>
      </w:r>
      <w:proofErr w:type="spellEnd"/>
      <w:proofErr w:type="gramEnd"/>
      <w:r w:rsidRPr="00484F45">
        <w:rPr>
          <w:sz w:val="14"/>
        </w:rPr>
        <w:t xml:space="preserve">. Fuck us because figuratively, we are already “so fucked” by our </w:t>
      </w:r>
      <w:proofErr w:type="spellStart"/>
      <w:r w:rsidRPr="00484F45">
        <w:rPr>
          <w:sz w:val="14"/>
        </w:rPr>
        <w:t>culture‟s</w:t>
      </w:r>
      <w:proofErr w:type="spellEnd"/>
      <w:r w:rsidRPr="00484F45">
        <w:rPr>
          <w:sz w:val="14"/>
        </w:rPr>
        <w:t xml:space="preserve">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w:t>
      </w:r>
      <w:proofErr w:type="gramStart"/>
      <w:r w:rsidRPr="00484F45">
        <w:rPr>
          <w:sz w:val="14"/>
        </w:rPr>
        <w:t>And also</w:t>
      </w:r>
      <w:proofErr w:type="gramEnd"/>
      <w:r w:rsidRPr="00484F45">
        <w:rPr>
          <w:sz w:val="14"/>
        </w:rPr>
        <w:t xml:space="preserve">, if nobody wants to be pitied, who, if anyone, wants to feel pity? At first glance, the answer to the latter question might seem to be “everyone.” Certainly, multitudes of moviegoers appear to enjoy our </w:t>
      </w:r>
      <w:proofErr w:type="spellStart"/>
      <w:r w:rsidRPr="00484F45">
        <w:rPr>
          <w:sz w:val="14"/>
        </w:rPr>
        <w:t>culture‟s</w:t>
      </w:r>
      <w:proofErr w:type="spellEnd"/>
      <w:r w:rsidRPr="00484F45">
        <w:rPr>
          <w:sz w:val="14"/>
        </w:rPr>
        <w:t xml:space="preserve"> annual recitations of Tiny </w:t>
      </w:r>
      <w:proofErr w:type="spellStart"/>
      <w:r w:rsidRPr="00484F45">
        <w:rPr>
          <w:sz w:val="14"/>
        </w:rPr>
        <w:t>Tim‟s</w:t>
      </w:r>
      <w:proofErr w:type="spellEnd"/>
      <w:r w:rsidRPr="00484F45">
        <w:rPr>
          <w:sz w:val="14"/>
        </w:rPr>
        <w:t xml:space="preserve"> pity inducing tale. If it can be fun to perform pity, perhaps this is because pity gives a boost to the ego of the pitying person. “</w:t>
      </w:r>
      <w:r w:rsidRPr="00DC66CE">
        <w:rPr>
          <w:rStyle w:val="StyleUnderline"/>
          <w:highlight w:val="green"/>
        </w:rPr>
        <w:t>You are broken, and I am whole</w:t>
      </w:r>
      <w:r w:rsidRPr="009B1E0C">
        <w:rPr>
          <w:u w:val="single"/>
        </w:rPr>
        <w:t xml:space="preserve">,” the pitier says to the one who is </w:t>
      </w:r>
      <w:r w:rsidRPr="009B1E0C">
        <w:rPr>
          <w:u w:val="single"/>
        </w:rPr>
        <w:lastRenderedPageBreak/>
        <w:t xml:space="preserve">pitied. </w:t>
      </w:r>
      <w:r w:rsidRPr="00DC66CE">
        <w:rPr>
          <w:rStyle w:val="Emphasis"/>
        </w:rPr>
        <w:t xml:space="preserve">“I look down on you </w:t>
      </w:r>
      <w:r w:rsidRPr="00DC66CE">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w:t>
      </w:r>
      <w:proofErr w:type="gramStart"/>
      <w:r w:rsidRPr="00484F45">
        <w:rPr>
          <w:sz w:val="14"/>
        </w:rPr>
        <w:t>incoherence structures</w:t>
      </w:r>
      <w:proofErr w:type="gramEnd"/>
      <w:r w:rsidRPr="00484F45">
        <w:rPr>
          <w:sz w:val="14"/>
        </w:rPr>
        <w:t xml:space="preserve"> this familiar account of pity: if pity fortifies the ego of the subject who feels it, then why do people so often resist feeling pity? Some folks get </w:t>
      </w:r>
      <w:proofErr w:type="gramStart"/>
      <w:r w:rsidRPr="00484F45">
        <w:rPr>
          <w:sz w:val="14"/>
        </w:rPr>
        <w:t>pissed</w:t>
      </w:r>
      <w:proofErr w:type="gramEnd"/>
      <w:r w:rsidRPr="00484F45">
        <w:rPr>
          <w:sz w:val="14"/>
        </w:rPr>
        <w:t xml:space="preserve"> when they are prodded to pity. “Your appeals to pity </w:t>
      </w:r>
      <w:proofErr w:type="spellStart"/>
      <w:r w:rsidRPr="00484F45">
        <w:rPr>
          <w:sz w:val="14"/>
        </w:rPr>
        <w:t>won‟t</w:t>
      </w:r>
      <w:proofErr w:type="spellEnd"/>
      <w:r w:rsidRPr="00484F45">
        <w:rPr>
          <w:sz w:val="14"/>
        </w:rPr>
        <w:t xml:space="preserve"> work,” they say. “I have no pity for you.” This is the attitude that Scrooge takes toward Tiny Tim. </w:t>
      </w:r>
      <w:proofErr w:type="spellStart"/>
      <w:r w:rsidRPr="00484F45">
        <w:rPr>
          <w:sz w:val="14"/>
        </w:rPr>
        <w:t>It‟s</w:t>
      </w:r>
      <w:proofErr w:type="spellEnd"/>
      <w:r w:rsidRPr="00484F45">
        <w:rPr>
          <w:sz w:val="14"/>
        </w:rPr>
        <w:t xml:space="preserve"> also the stance that Edelman invites queers to take in relation to the Child—and not only to the Child per se, but also to anyone who calls for a performance of pity. Edelman argues that </w:t>
      </w:r>
      <w:r w:rsidRPr="00DC66CE">
        <w:rPr>
          <w:rStyle w:val="Emphasis"/>
          <w:highlight w:val="green"/>
        </w:rPr>
        <w:t>compassion</w:t>
      </w:r>
      <w:r w:rsidRPr="009B1E0C">
        <w:rPr>
          <w:u w:val="single"/>
        </w:rPr>
        <w:t xml:space="preserve"> (which, of course, is a close relative of pity) </w:t>
      </w:r>
      <w:r w:rsidRPr="00DC66CE">
        <w:rPr>
          <w:rStyle w:val="Emphasis"/>
          <w:highlight w:val="green"/>
        </w:rPr>
        <w:t>is</w:t>
      </w:r>
      <w:r w:rsidRPr="00DC66CE">
        <w:rPr>
          <w:rStyle w:val="Emphasis"/>
        </w:rPr>
        <w:t xml:space="preserve"> fundamentally </w:t>
      </w:r>
      <w:r w:rsidRPr="00DC66CE">
        <w:rPr>
          <w:rStyle w:val="Emphasis"/>
          <w:highlight w:val="green"/>
        </w:rPr>
        <w:t>narcissistic</w:t>
      </w:r>
      <w:r w:rsidRPr="009B1E0C">
        <w:rPr>
          <w:u w:val="single"/>
        </w:rPr>
        <w:t xml:space="preserve"> (73). When </w:t>
      </w:r>
      <w:r w:rsidRPr="009B1E0C">
        <w:rPr>
          <w:highlight w:val="green"/>
          <w:u w:val="single"/>
        </w:rPr>
        <w:t>we</w:t>
      </w:r>
      <w:r w:rsidRPr="009B1E0C">
        <w:rPr>
          <w:u w:val="single"/>
        </w:rPr>
        <w:t xml:space="preserve"> call ourselves compassionate, we </w:t>
      </w:r>
      <w:r w:rsidRPr="009B1E0C">
        <w:rPr>
          <w:highlight w:val="green"/>
          <w:u w:val="single"/>
        </w:rPr>
        <w:t xml:space="preserve">think </w:t>
      </w:r>
      <w:proofErr w:type="spellStart"/>
      <w:r w:rsidRPr="009B1E0C">
        <w:rPr>
          <w:highlight w:val="green"/>
          <w:u w:val="single"/>
        </w:rPr>
        <w:t>we‟re</w:t>
      </w:r>
      <w:proofErr w:type="spellEnd"/>
      <w:r w:rsidRPr="009B1E0C">
        <w:rPr>
          <w:highlight w:val="green"/>
          <w:u w:val="single"/>
        </w:rPr>
        <w:t xml:space="preserve"> feeling for the other; but</w:t>
      </w:r>
      <w:r w:rsidRPr="009B1E0C">
        <w:rPr>
          <w:u w:val="single"/>
        </w:rPr>
        <w:t xml:space="preserve">, Edelman contends, </w:t>
      </w:r>
      <w:proofErr w:type="spellStart"/>
      <w:r w:rsidRPr="009B1E0C">
        <w:rPr>
          <w:u w:val="single"/>
        </w:rPr>
        <w:t>we‟re</w:t>
      </w:r>
      <w:proofErr w:type="spellEnd"/>
      <w:r w:rsidRPr="009B1E0C">
        <w:rPr>
          <w:u w:val="single"/>
        </w:rPr>
        <w:t xml:space="preserve"> </w:t>
      </w:r>
      <w:proofErr w:type="gramStart"/>
      <w:r w:rsidRPr="009B1E0C">
        <w:rPr>
          <w:u w:val="single"/>
        </w:rPr>
        <w:t xml:space="preserve">really </w:t>
      </w:r>
      <w:r w:rsidRPr="009B1E0C">
        <w:rPr>
          <w:highlight w:val="green"/>
          <w:u w:val="single"/>
        </w:rPr>
        <w:t>only</w:t>
      </w:r>
      <w:proofErr w:type="gramEnd"/>
      <w:r w:rsidRPr="009B1E0C">
        <w:rPr>
          <w:u w:val="single"/>
        </w:rPr>
        <w:t xml:space="preserve"> feeling </w:t>
      </w:r>
      <w:r w:rsidRPr="009B1E0C">
        <w:rPr>
          <w:highlight w:val="green"/>
          <w:u w:val="single"/>
        </w:rPr>
        <w:t>for ourselves</w:t>
      </w:r>
      <w:r w:rsidRPr="009B1E0C">
        <w:rPr>
          <w:u w:val="single"/>
        </w:rPr>
        <w:t xml:space="preserve"> (83). That is, compassion involves </w:t>
      </w:r>
      <w:r w:rsidRPr="00DC66CE">
        <w:rPr>
          <w:rStyle w:val="StyleUnderline"/>
          <w:highlight w:val="green"/>
        </w:rPr>
        <w:t xml:space="preserve">projecting </w:t>
      </w:r>
      <w:proofErr w:type="spellStart"/>
      <w:r w:rsidRPr="00DC66CE">
        <w:rPr>
          <w:rStyle w:val="StyleUnderline"/>
          <w:highlight w:val="green"/>
        </w:rPr>
        <w:t>one‟s</w:t>
      </w:r>
      <w:proofErr w:type="spellEnd"/>
      <w:r w:rsidRPr="00DC66CE">
        <w:rPr>
          <w:rStyle w:val="StyleUnderline"/>
          <w:highlight w:val="green"/>
        </w:rPr>
        <w:t xml:space="preserve"> own ego onto the object</w:t>
      </w:r>
      <w:r w:rsidRPr="00DC66CE">
        <w:rPr>
          <w:rStyle w:val="StyleUnderline"/>
        </w:rPr>
        <w:t xml:space="preserve"> </w:t>
      </w:r>
      <w:r w:rsidRPr="009B1E0C">
        <w:rPr>
          <w:u w:val="single"/>
        </w:rPr>
        <w:t xml:space="preserve">of </w:t>
      </w:r>
      <w:proofErr w:type="spellStart"/>
      <w:r w:rsidRPr="009B1E0C">
        <w:rPr>
          <w:u w:val="single"/>
        </w:rPr>
        <w:t>one‟s</w:t>
      </w:r>
      <w:proofErr w:type="spellEnd"/>
      <w:r w:rsidRPr="009B1E0C">
        <w:rPr>
          <w:u w:val="single"/>
        </w:rPr>
        <w:t xml:space="preserve"> compassion.</w:t>
      </w:r>
      <w:r w:rsidRPr="00484F45">
        <w:rPr>
          <w:sz w:val="14"/>
        </w:rPr>
        <w:t xml:space="preserve"> In this schema, the pitied person is used as a vehicle for the pitier to feel sorry for his or her own self.</w:t>
      </w:r>
    </w:p>
    <w:p w14:paraId="3DA44A57" w14:textId="77777777" w:rsidR="00026577" w:rsidRPr="00D4182A" w:rsidRDefault="00026577" w:rsidP="00026577">
      <w:pPr>
        <w:spacing w:line="276" w:lineRule="auto"/>
        <w:rPr>
          <w:sz w:val="12"/>
          <w:szCs w:val="26"/>
        </w:rPr>
      </w:pPr>
    </w:p>
    <w:p w14:paraId="62C4B961" w14:textId="77777777" w:rsidR="00026577" w:rsidRPr="00907C79" w:rsidRDefault="00026577" w:rsidP="00026577">
      <w:pPr>
        <w:pStyle w:val="Heading4"/>
        <w:rPr>
          <w:rFonts w:cs="Calibri"/>
          <w:color w:val="000000" w:themeColor="text1"/>
        </w:rPr>
      </w:pPr>
      <w:r>
        <w:rPr>
          <w:rFonts w:cs="Calibri"/>
          <w:color w:val="000000" w:themeColor="text1"/>
        </w:rPr>
        <w:t>There is a two-tiered affective reaction when confronted with disability – primary pity damages the egos’ ability status, which invokes secondary pity to overcorrect for the threat.</w:t>
      </w:r>
    </w:p>
    <w:p w14:paraId="3008ACE9" w14:textId="77777777" w:rsidR="00026577" w:rsidRPr="001243EA" w:rsidRDefault="00026577" w:rsidP="00026577">
      <w:r w:rsidRPr="001243EA">
        <w:rPr>
          <w:rStyle w:val="Style13ptBold"/>
        </w:rPr>
        <w:t>Mollow 2</w:t>
      </w:r>
      <w:r w:rsidRPr="001243EA">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57DE24FC" w14:textId="77777777" w:rsidR="00026577" w:rsidRPr="004D4B85" w:rsidRDefault="00026577" w:rsidP="00026577">
      <w:pPr>
        <w:rPr>
          <w:sz w:val="12"/>
        </w:rPr>
      </w:pPr>
      <w:r w:rsidRPr="004D4B85">
        <w:rPr>
          <w:sz w:val="12"/>
        </w:rPr>
        <w:t xml:space="preserve">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4D4B85">
        <w:rPr>
          <w:sz w:val="12"/>
        </w:rPr>
        <w:t>enter into</w:t>
      </w:r>
      <w:proofErr w:type="gramEnd"/>
      <w:r w:rsidRPr="004D4B85">
        <w:rPr>
          <w:sz w:val="12"/>
        </w:rPr>
        <w:t xml:space="preserve"> intersubjective relations with an “other,” </w:t>
      </w:r>
      <w:r w:rsidRPr="00721197">
        <w:rPr>
          <w:rStyle w:val="StyleUnderline"/>
          <w:highlight w:val="green"/>
        </w:rPr>
        <w:t>primary pity entails</w:t>
      </w:r>
      <w:r w:rsidRPr="00721197">
        <w:rPr>
          <w:rStyle w:val="StyleUnderline"/>
        </w:rPr>
        <w:t xml:space="preserve"> a </w:t>
      </w:r>
      <w:r w:rsidRPr="00721197">
        <w:rPr>
          <w:rStyle w:val="StyleUnderline"/>
          <w:highlight w:val="green"/>
        </w:rPr>
        <w:t xml:space="preserve">mixing </w:t>
      </w:r>
      <w:r w:rsidRPr="00721197">
        <w:rPr>
          <w:rStyle w:val="StyleUnderline"/>
        </w:rPr>
        <w:t xml:space="preserve">up </w:t>
      </w:r>
      <w:r w:rsidRPr="00721197">
        <w:rPr>
          <w:rStyle w:val="StyleUnderline"/>
          <w:highlight w:val="green"/>
        </w:rPr>
        <w:t>of self and other</w:t>
      </w:r>
      <w:r w:rsidRPr="00721197">
        <w:rPr>
          <w:u w:val="single"/>
        </w:rPr>
        <w:t xml:space="preserve"> such that </w:t>
      </w:r>
      <w:r w:rsidRPr="00721197">
        <w:rPr>
          <w:highlight w:val="green"/>
          <w:u w:val="single"/>
        </w:rPr>
        <w:t>the ego</w:t>
      </w:r>
      <w:r w:rsidRPr="00721197">
        <w:rPr>
          <w:u w:val="single"/>
        </w:rPr>
        <w:t xml:space="preserve">, in becoming permeable to pain that may properly belong </w:t>
      </w:r>
      <w:r w:rsidRPr="00721197">
        <w:rPr>
          <w:highlight w:val="green"/>
          <w:u w:val="single"/>
        </w:rPr>
        <w:t>to “someone else,”</w:t>
      </w:r>
      <w:r w:rsidRPr="004D4B85">
        <w:rPr>
          <w:sz w:val="12"/>
        </w:rPr>
        <w:t xml:space="preserve"> is profoundly threatened in its integrity. Primary pity is that intense pain-pleasure complex that is provoked by the image of a suffering other who, it seems momentarily, both is and is not </w:t>
      </w:r>
      <w:proofErr w:type="spellStart"/>
      <w:r w:rsidRPr="004D4B85">
        <w:rPr>
          <w:sz w:val="12"/>
        </w:rPr>
        <w:t>one‟s</w:t>
      </w:r>
      <w:proofErr w:type="spellEnd"/>
      <w:r w:rsidRPr="004D4B85">
        <w:rPr>
          <w:sz w:val="12"/>
        </w:rPr>
        <w:t xml:space="preserve"> self. </w:t>
      </w:r>
      <w:r w:rsidRPr="00721197">
        <w:rPr>
          <w:highlight w:val="green"/>
          <w:u w:val="single"/>
        </w:rPr>
        <w:t>This</w:t>
      </w:r>
      <w:r w:rsidRPr="00721197">
        <w:rPr>
          <w:u w:val="single"/>
        </w:rPr>
        <w:t xml:space="preserve"> affective </w:t>
      </w:r>
      <w:r w:rsidRPr="00721197">
        <w:rPr>
          <w:highlight w:val="green"/>
          <w:u w:val="single"/>
        </w:rPr>
        <w:t>response can feel unbearable</w:t>
      </w:r>
      <w:r w:rsidRPr="004D4B85">
        <w:rPr>
          <w:sz w:val="12"/>
        </w:rPr>
        <w:t xml:space="preserve">, as seen in </w:t>
      </w:r>
      <w:proofErr w:type="spellStart"/>
      <w:r w:rsidRPr="004D4B85">
        <w:rPr>
          <w:sz w:val="12"/>
        </w:rPr>
        <w:t>Siebers‟s</w:t>
      </w:r>
      <w:proofErr w:type="spellEnd"/>
      <w:r w:rsidRPr="004D4B85">
        <w:rPr>
          <w:sz w:val="12"/>
        </w:rPr>
        <w:t xml:space="preserve"> formulation: one “cannot bear to look…but also cannot bear not to look.” Primary pity is difficult to bear </w:t>
      </w:r>
      <w:r w:rsidRPr="00721197">
        <w:rPr>
          <w:highlight w:val="green"/>
          <w:u w:val="single"/>
        </w:rPr>
        <w:t>because it</w:t>
      </w:r>
      <w:r w:rsidRPr="00721197">
        <w:rPr>
          <w:u w:val="single"/>
        </w:rPr>
        <w:t xml:space="preserve"> involves a drive toward disability (one cannot bear not to look), which </w:t>
      </w:r>
      <w:r w:rsidRPr="00721197">
        <w:rPr>
          <w:highlight w:val="green"/>
          <w:u w:val="single"/>
        </w:rPr>
        <w:t xml:space="preserve">menaces the </w:t>
      </w:r>
      <w:proofErr w:type="spellStart"/>
      <w:r w:rsidRPr="00721197">
        <w:rPr>
          <w:highlight w:val="green"/>
          <w:u w:val="single"/>
        </w:rPr>
        <w:t>ego‟s</w:t>
      </w:r>
      <w:proofErr w:type="spellEnd"/>
      <w:r w:rsidRPr="00721197">
        <w:rPr>
          <w:highlight w:val="green"/>
          <w:u w:val="single"/>
        </w:rPr>
        <w:t xml:space="preserve"> investments in health,</w:t>
      </w:r>
      <w:r w:rsidRPr="00721197">
        <w:rPr>
          <w:u w:val="single"/>
        </w:rPr>
        <w:t xml:space="preserve"> pleasure, and control—because </w:t>
      </w:r>
      <w:r w:rsidRPr="00721197">
        <w:rPr>
          <w:highlight w:val="green"/>
          <w:u w:val="single"/>
        </w:rPr>
        <w:t>to contemplate</w:t>
      </w:r>
      <w:r w:rsidRPr="00721197">
        <w:rPr>
          <w:u w:val="single"/>
        </w:rPr>
        <w:t xml:space="preserve"> another </w:t>
      </w:r>
      <w:proofErr w:type="spellStart"/>
      <w:r w:rsidRPr="00721197">
        <w:rPr>
          <w:u w:val="single"/>
        </w:rPr>
        <w:t>person‟s</w:t>
      </w:r>
      <w:proofErr w:type="spellEnd"/>
      <w:r w:rsidRPr="00721197">
        <w:rPr>
          <w:u w:val="single"/>
        </w:rPr>
        <w:t xml:space="preserve"> </w:t>
      </w:r>
      <w:r w:rsidRPr="00721197">
        <w:rPr>
          <w:highlight w:val="green"/>
          <w:u w:val="single"/>
        </w:rPr>
        <w:t>suffering is to</w:t>
      </w:r>
      <w:r w:rsidRPr="00721197">
        <w:rPr>
          <w:u w:val="single"/>
        </w:rPr>
        <w:t xml:space="preserve"> confront the </w:t>
      </w:r>
      <w:r w:rsidRPr="00721197">
        <w:rPr>
          <w:highlight w:val="green"/>
          <w:u w:val="single"/>
        </w:rPr>
        <w:t xml:space="preserve">question, </w:t>
      </w:r>
      <w:r w:rsidRPr="00721197">
        <w:rPr>
          <w:rStyle w:val="Emphasis"/>
          <w:highlight w:val="green"/>
        </w:rPr>
        <w:t>“Could this happen to me?”</w:t>
      </w:r>
      <w:r w:rsidRPr="004D4B85">
        <w:rPr>
          <w:sz w:val="12"/>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w:t>
      </w:r>
      <w:proofErr w:type="spellStart"/>
      <w:r w:rsidRPr="004D4B85">
        <w:rPr>
          <w:sz w:val="12"/>
        </w:rPr>
        <w:t>Freud‟s</w:t>
      </w:r>
      <w:proofErr w:type="spellEnd"/>
      <w:r w:rsidRPr="004D4B85">
        <w:rPr>
          <w:sz w:val="12"/>
        </w:rPr>
        <w:t xml:space="preserve"> account of sexuality as a “pleasurable” “unpleasure” that the ego can never fully master or control (Three 49,75). As Leo </w:t>
      </w:r>
      <w:proofErr w:type="spellStart"/>
      <w:r w:rsidRPr="004D4B85">
        <w:rPr>
          <w:sz w:val="12"/>
        </w:rPr>
        <w:t>Bersani</w:t>
      </w:r>
      <w:proofErr w:type="spellEnd"/>
      <w:r w:rsidRPr="004D4B85">
        <w:rPr>
          <w:sz w:val="12"/>
        </w:rPr>
        <w:t xml:space="preserve"> puts it in his reading of Freud, “the pleasurable unpleasurable tension of sexual enjoyment occurs when the </w:t>
      </w:r>
      <w:proofErr w:type="spellStart"/>
      <w:r w:rsidRPr="004D4B85">
        <w:rPr>
          <w:sz w:val="12"/>
        </w:rPr>
        <w:t>body‟s</w:t>
      </w:r>
      <w:proofErr w:type="spellEnd"/>
      <w:r w:rsidRPr="004D4B85">
        <w:rPr>
          <w:sz w:val="12"/>
        </w:rPr>
        <w:t xml:space="preserve">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4D4B85">
        <w:rPr>
          <w:sz w:val="12"/>
        </w:rPr>
        <w:t>self, because</w:t>
      </w:r>
      <w:proofErr w:type="gramEnd"/>
      <w:r w:rsidRPr="004D4B85">
        <w:rPr>
          <w:sz w:val="12"/>
        </w:rPr>
        <w:t xml:space="preserve"> it entails a fascination with the fantasy of a self in a state of disintegration or disablement. Secondary pity is something else, although it cannot wholly be differentiated from primary pity. </w:t>
      </w:r>
      <w:r w:rsidRPr="00721197">
        <w:rPr>
          <w:highlight w:val="green"/>
          <w:u w:val="single"/>
        </w:rPr>
        <w:t>Secondary pity attempts to</w:t>
      </w:r>
      <w:r w:rsidRPr="00721197">
        <w:rPr>
          <w:u w:val="single"/>
        </w:rPr>
        <w:t xml:space="preserve"> heal primary </w:t>
      </w:r>
      <w:proofErr w:type="spellStart"/>
      <w:r w:rsidRPr="00721197">
        <w:rPr>
          <w:u w:val="single"/>
        </w:rPr>
        <w:t>pity‟s</w:t>
      </w:r>
      <w:proofErr w:type="spellEnd"/>
      <w:r w:rsidRPr="00721197">
        <w:rPr>
          <w:u w:val="single"/>
        </w:rPr>
        <w:t xml:space="preserve"> self-rupturing effects by </w:t>
      </w:r>
      <w:r w:rsidRPr="00721197">
        <w:rPr>
          <w:highlight w:val="green"/>
          <w:u w:val="single"/>
        </w:rPr>
        <w:t>convert</w:t>
      </w:r>
      <w:r w:rsidRPr="00721197">
        <w:rPr>
          <w:u w:val="single"/>
        </w:rPr>
        <w:t xml:space="preserve">ing </w:t>
      </w:r>
      <w:r w:rsidRPr="00721197">
        <w:rPr>
          <w:highlight w:val="green"/>
          <w:u w:val="single"/>
        </w:rPr>
        <w:t>primary pity into a feeling that is bearable.</w:t>
      </w:r>
      <w:r w:rsidRPr="004D4B85">
        <w:rPr>
          <w:sz w:val="12"/>
        </w:rPr>
        <w:t xml:space="preserve"> As with secondary narcissism, secondary pity involves both an attempt to get back to that ego-shattering state of </w:t>
      </w:r>
      <w:r w:rsidRPr="00721197">
        <w:rPr>
          <w:u w:val="single"/>
        </w:rPr>
        <w:t xml:space="preserve">painfully pleasurable primary pity, </w:t>
      </w:r>
      <w:r w:rsidRPr="00721197">
        <w:rPr>
          <w:highlight w:val="green"/>
          <w:u w:val="single"/>
        </w:rPr>
        <w:t>and</w:t>
      </w:r>
      <w:r w:rsidRPr="00721197">
        <w:rPr>
          <w:u w:val="single"/>
        </w:rPr>
        <w:t xml:space="preserve"> at the same time to </w:t>
      </w:r>
      <w:r w:rsidRPr="00721197">
        <w:rPr>
          <w:highlight w:val="green"/>
          <w:u w:val="single"/>
        </w:rPr>
        <w:t>defend against that threat</w:t>
      </w:r>
      <w:r w:rsidRPr="00721197">
        <w:rPr>
          <w:u w:val="single"/>
        </w:rPr>
        <w:t xml:space="preserve"> to the ego by aggrandizing oneself </w:t>
      </w:r>
      <w:r w:rsidRPr="00721197">
        <w:rPr>
          <w:highlight w:val="green"/>
          <w:u w:val="single"/>
        </w:rPr>
        <w:t xml:space="preserve">at someone </w:t>
      </w:r>
      <w:proofErr w:type="spellStart"/>
      <w:r w:rsidRPr="00721197">
        <w:rPr>
          <w:highlight w:val="green"/>
          <w:u w:val="single"/>
        </w:rPr>
        <w:t>else‟s</w:t>
      </w:r>
      <w:proofErr w:type="spellEnd"/>
      <w:r w:rsidRPr="00721197">
        <w:rPr>
          <w:highlight w:val="green"/>
          <w:u w:val="single"/>
        </w:rPr>
        <w:t xml:space="preserve"> expense.</w:t>
      </w:r>
      <w:r w:rsidRPr="004D4B85">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8D1CE8">
        <w:rPr>
          <w:u w:val="single"/>
        </w:rPr>
        <w:t>secondary pity</w:t>
      </w:r>
      <w:r w:rsidRPr="00721197">
        <w:rPr>
          <w:u w:val="single"/>
        </w:rPr>
        <w:t xml:space="preserve"> </w:t>
      </w:r>
      <w:r w:rsidRPr="008D1CE8">
        <w:rPr>
          <w:u w:val="single"/>
        </w:rPr>
        <w:t>encompasses</w:t>
      </w:r>
      <w:r w:rsidRPr="00721197">
        <w:rPr>
          <w:u w:val="single"/>
        </w:rPr>
        <w:t xml:space="preserve"> our </w:t>
      </w:r>
      <w:proofErr w:type="spellStart"/>
      <w:r w:rsidRPr="00721197">
        <w:rPr>
          <w:u w:val="single"/>
        </w:rPr>
        <w:t>culture‟s</w:t>
      </w:r>
      <w:proofErr w:type="spellEnd"/>
      <w:r w:rsidRPr="00721197">
        <w:rPr>
          <w:u w:val="single"/>
        </w:rPr>
        <w:t xml:space="preserve"> most clichéd reactions to disability: </w:t>
      </w:r>
      <w:r w:rsidRPr="008D1CE8">
        <w:rPr>
          <w:rStyle w:val="Emphasis"/>
          <w:highlight w:val="green"/>
        </w:rPr>
        <w:t>charity</w:t>
      </w:r>
      <w:r w:rsidRPr="00721197">
        <w:rPr>
          <w:rStyle w:val="Emphasis"/>
        </w:rPr>
        <w:t xml:space="preserve">, tears, </w:t>
      </w:r>
      <w:r w:rsidRPr="008D1CE8">
        <w:rPr>
          <w:rStyle w:val="Emphasis"/>
          <w:highlight w:val="green"/>
        </w:rPr>
        <w:t xml:space="preserve">and calls for </w:t>
      </w:r>
      <w:r w:rsidRPr="00721197">
        <w:rPr>
          <w:rStyle w:val="Emphasis"/>
          <w:highlight w:val="green"/>
        </w:rPr>
        <w:t>a cure.</w:t>
      </w:r>
      <w:r w:rsidRPr="004D4B85">
        <w:rPr>
          <w:sz w:val="12"/>
        </w:rPr>
        <w:t xml:space="preserve"> Correlatives of these commonplace manifestations of secondary pity are the obligatory claims that disabled </w:t>
      </w:r>
      <w:proofErr w:type="spellStart"/>
      <w:r w:rsidRPr="004D4B85">
        <w:rPr>
          <w:sz w:val="12"/>
        </w:rPr>
        <w:t>people‟s</w:t>
      </w:r>
      <w:proofErr w:type="spellEnd"/>
      <w:r w:rsidRPr="004D4B85">
        <w:rPr>
          <w:sz w:val="12"/>
        </w:rPr>
        <w:t xml:space="preserve"> suffering is “inspiring.” Indeed, the speed with which conventional cultural representations of disability segue from overt expressions of </w:t>
      </w:r>
      <w:r w:rsidRPr="004D4B85">
        <w:rPr>
          <w:sz w:val="12"/>
        </w:rPr>
        <w:lastRenderedPageBreak/>
        <w:t xml:space="preserve">pity to celebrations of “the triumph of the human spirit” highlights the ways in which secondary pity, as a defense against primary </w:t>
      </w:r>
      <w:proofErr w:type="spellStart"/>
      <w:r w:rsidRPr="004D4B85">
        <w:rPr>
          <w:sz w:val="12"/>
        </w:rPr>
        <w:t>pity‟s</w:t>
      </w:r>
      <w:proofErr w:type="spellEnd"/>
      <w:r w:rsidRPr="004D4B85">
        <w:rPr>
          <w:sz w:val="12"/>
        </w:rPr>
        <w:t xml:space="preserve"> incursions, reinforces the </w:t>
      </w:r>
      <w:proofErr w:type="spellStart"/>
      <w:r w:rsidRPr="004D4B85">
        <w:rPr>
          <w:sz w:val="12"/>
        </w:rPr>
        <w:t>ego‟s</w:t>
      </w:r>
      <w:proofErr w:type="spellEnd"/>
      <w:r w:rsidRPr="004D4B85">
        <w:rPr>
          <w:sz w:val="12"/>
        </w:rPr>
        <w:t xml:space="preserve"> fantasy of sovereignty. Secondary pity, in other words, can be seen as a variation of secondary narcissism: </w:t>
      </w:r>
      <w:r w:rsidRPr="00721197">
        <w:rPr>
          <w:highlight w:val="green"/>
          <w:u w:val="single"/>
        </w:rPr>
        <w:t>these</w:t>
      </w:r>
      <w:r w:rsidRPr="005F69FE">
        <w:rPr>
          <w:u w:val="single"/>
        </w:rPr>
        <w:t xml:space="preserve"> </w:t>
      </w:r>
      <w:r w:rsidRPr="00721197">
        <w:rPr>
          <w:u w:val="single"/>
        </w:rPr>
        <w:t xml:space="preserve">affects </w:t>
      </w:r>
      <w:r w:rsidRPr="00721197">
        <w:rPr>
          <w:highlight w:val="green"/>
          <w:u w:val="single"/>
        </w:rPr>
        <w:t xml:space="preserve">enlarge </w:t>
      </w:r>
      <w:r w:rsidRPr="008D1CE8">
        <w:rPr>
          <w:highlight w:val="green"/>
          <w:u w:val="single"/>
        </w:rPr>
        <w:t>the ego of the pitier</w:t>
      </w:r>
      <w:r w:rsidRPr="00721197">
        <w:rPr>
          <w:u w:val="single"/>
        </w:rPr>
        <w:t xml:space="preserve"> or the narcissist at the expense </w:t>
      </w:r>
      <w:r w:rsidRPr="008D1CE8">
        <w:rPr>
          <w:u w:val="single"/>
        </w:rPr>
        <w:t>of</w:t>
      </w:r>
      <w:r w:rsidRPr="00721197">
        <w:rPr>
          <w:u w:val="single"/>
        </w:rPr>
        <w:t xml:space="preserve"> someone else.</w:t>
      </w:r>
      <w:r w:rsidRPr="004D4B85">
        <w:rPr>
          <w:sz w:val="12"/>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4D4B85">
        <w:rPr>
          <w:sz w:val="12"/>
        </w:rPr>
        <w:t>Freud‟s</w:t>
      </w:r>
      <w:proofErr w:type="spellEnd"/>
      <w:r w:rsidRPr="004D4B85">
        <w:rPr>
          <w:sz w:val="12"/>
        </w:rPr>
        <w:t xml:space="preserve"> primary secondary narcissism distinction at the level of genealogy. Like </w:t>
      </w:r>
      <w:proofErr w:type="spellStart"/>
      <w:r w:rsidRPr="004D4B85">
        <w:rPr>
          <w:sz w:val="12"/>
        </w:rPr>
        <w:t>Freud‟s</w:t>
      </w:r>
      <w:proofErr w:type="spellEnd"/>
      <w:r w:rsidRPr="004D4B85">
        <w:rPr>
          <w:sz w:val="12"/>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4D4B85">
        <w:rPr>
          <w:sz w:val="12"/>
        </w:rPr>
        <w:t>individual‟s</w:t>
      </w:r>
      <w:proofErr w:type="spellEnd"/>
      <w:r w:rsidRPr="004D4B85">
        <w:rPr>
          <w:sz w:val="12"/>
        </w:rPr>
        <w:t xml:space="preserve"> development, the temporal shift from primary to secondary pity happens much more quickly than this. It happens in an instant: that moment in which we feel primary pity and then, almost before we can blink, deny that we feel or have felt it. </w:t>
      </w:r>
      <w:r w:rsidRPr="00721197">
        <w:rPr>
          <w:highlight w:val="green"/>
          <w:u w:val="single"/>
        </w:rPr>
        <w:t>The denial</w:t>
      </w:r>
      <w:r w:rsidRPr="00721197">
        <w:rPr>
          <w:u w:val="single"/>
        </w:rPr>
        <w:t xml:space="preserve"> is understandable: who wants to admit </w:t>
      </w:r>
      <w:r w:rsidRPr="00721197">
        <w:rPr>
          <w:highlight w:val="green"/>
          <w:u w:val="single"/>
        </w:rPr>
        <w:t>that one gets pleasure from</w:t>
      </w:r>
      <w:r w:rsidRPr="00721197">
        <w:rPr>
          <w:u w:val="single"/>
        </w:rPr>
        <w:t xml:space="preserve"> the sight </w:t>
      </w:r>
      <w:r w:rsidRPr="005F69FE">
        <w:rPr>
          <w:u w:val="single"/>
        </w:rPr>
        <w:t xml:space="preserve">of </w:t>
      </w:r>
      <w:r w:rsidRPr="005F69FE">
        <w:rPr>
          <w:highlight w:val="green"/>
          <w:u w:val="single"/>
        </w:rPr>
        <w:t xml:space="preserve">another </w:t>
      </w:r>
      <w:proofErr w:type="spellStart"/>
      <w:r w:rsidRPr="005F69FE">
        <w:rPr>
          <w:highlight w:val="green"/>
          <w:u w:val="single"/>
        </w:rPr>
        <w:t>person‟s</w:t>
      </w:r>
      <w:proofErr w:type="spellEnd"/>
      <w:r w:rsidRPr="005F69FE">
        <w:rPr>
          <w:highlight w:val="green"/>
          <w:u w:val="single"/>
        </w:rPr>
        <w:t xml:space="preserve"> suffering</w:t>
      </w:r>
      <w:r w:rsidRPr="00721197">
        <w:rPr>
          <w:u w:val="single"/>
        </w:rPr>
        <w:t xml:space="preserve">—or, to make matters worse, that this pleasure derives </w:t>
      </w:r>
      <w:r w:rsidRPr="00721197">
        <w:rPr>
          <w:highlight w:val="green"/>
          <w:u w:val="single"/>
        </w:rPr>
        <w:t>in</w:t>
      </w:r>
      <w:r w:rsidRPr="00721197">
        <w:rPr>
          <w:u w:val="single"/>
        </w:rPr>
        <w:t xml:space="preserve"> part from </w:t>
      </w:r>
      <w:r w:rsidRPr="00721197">
        <w:rPr>
          <w:highlight w:val="green"/>
          <w:u w:val="single"/>
        </w:rPr>
        <w:t xml:space="preserve">the specter of </w:t>
      </w:r>
      <w:proofErr w:type="spellStart"/>
      <w:r w:rsidRPr="00721197">
        <w:rPr>
          <w:highlight w:val="green"/>
          <w:u w:val="single"/>
        </w:rPr>
        <w:t>disability‟s</w:t>
      </w:r>
      <w:proofErr w:type="spellEnd"/>
      <w:r w:rsidRPr="00721197">
        <w:rPr>
          <w:highlight w:val="green"/>
          <w:u w:val="single"/>
        </w:rPr>
        <w:t xml:space="preserve"> transferability,</w:t>
      </w:r>
      <w:r w:rsidRPr="00721197">
        <w:rPr>
          <w:u w:val="single"/>
        </w:rPr>
        <w:t xml:space="preserve"> the possibility that this suffering could be—</w:t>
      </w:r>
      <w:proofErr w:type="gramStart"/>
      <w:r w:rsidRPr="00721197">
        <w:rPr>
          <w:u w:val="single"/>
        </w:rPr>
        <w:t>and,</w:t>
      </w:r>
      <w:proofErr w:type="gramEnd"/>
      <w:r w:rsidRPr="00721197">
        <w:rPr>
          <w:u w:val="single"/>
        </w:rPr>
        <w:t xml:space="preserve"> </w:t>
      </w:r>
      <w:proofErr w:type="spellStart"/>
      <w:r w:rsidRPr="00721197">
        <w:rPr>
          <w:u w:val="single"/>
        </w:rPr>
        <w:t>fantasmatically</w:t>
      </w:r>
      <w:proofErr w:type="spellEnd"/>
      <w:r w:rsidRPr="00721197">
        <w:rPr>
          <w:u w:val="single"/>
        </w:rPr>
        <w:t xml:space="preserve">, perhaps already is—an image of </w:t>
      </w:r>
      <w:proofErr w:type="spellStart"/>
      <w:r w:rsidRPr="00721197">
        <w:rPr>
          <w:u w:val="single"/>
        </w:rPr>
        <w:t>one‟s</w:t>
      </w:r>
      <w:proofErr w:type="spellEnd"/>
      <w:r w:rsidRPr="00721197">
        <w:rPr>
          <w:u w:val="single"/>
        </w:rPr>
        <w:t xml:space="preserve"> own self undone?</w:t>
      </w:r>
    </w:p>
    <w:p w14:paraId="003DB62F" w14:textId="77777777" w:rsidR="00026577" w:rsidRPr="005D5B95" w:rsidRDefault="00026577" w:rsidP="00026577">
      <w:pPr>
        <w:spacing w:line="276" w:lineRule="auto"/>
        <w:rPr>
          <w:sz w:val="16"/>
          <w:szCs w:val="16"/>
        </w:rPr>
      </w:pPr>
    </w:p>
    <w:p w14:paraId="5A82EC5C" w14:textId="77777777" w:rsidR="00026577" w:rsidRPr="00A35A28" w:rsidRDefault="00026577" w:rsidP="00026577">
      <w:pPr>
        <w:pStyle w:val="Heading4"/>
        <w:spacing w:line="276" w:lineRule="auto"/>
        <w:rPr>
          <w:rFonts w:cs="Calibri"/>
        </w:rPr>
      </w:pPr>
      <w:r w:rsidRPr="009B690D">
        <w:rPr>
          <w:rFonts w:cs="Calibri"/>
        </w:rPr>
        <w:t xml:space="preserve">The </w:t>
      </w:r>
      <w:r>
        <w:rPr>
          <w:rFonts w:cs="Calibri"/>
        </w:rPr>
        <w:t>1ACs belief of a better future</w:t>
      </w:r>
      <w:r w:rsidRPr="009B690D">
        <w:rPr>
          <w:rFonts w:cs="Calibri"/>
        </w:rPr>
        <w:t xml:space="preserve"> </w:t>
      </w:r>
      <w:r>
        <w:rPr>
          <w:rFonts w:cs="Calibri"/>
        </w:rPr>
        <w:t>is</w:t>
      </w:r>
      <w:r w:rsidRPr="009B690D">
        <w:rPr>
          <w:rFonts w:cs="Calibri"/>
        </w:rPr>
        <w:t xml:space="preserve"> tied to </w:t>
      </w:r>
      <w:r>
        <w:rPr>
          <w:rFonts w:cs="Calibri"/>
        </w:rPr>
        <w:t>rehabilitation</w:t>
      </w:r>
      <w:r w:rsidRPr="009B690D">
        <w:rPr>
          <w:rFonts w:cs="Calibri"/>
        </w:rPr>
        <w:t xml:space="preserve"> where the signifier of the </w:t>
      </w:r>
      <w:r>
        <w:rPr>
          <w:rFonts w:cs="Calibri"/>
        </w:rPr>
        <w:t>C</w:t>
      </w:r>
      <w:r w:rsidRPr="009B690D">
        <w:rPr>
          <w:rFonts w:cs="Calibri"/>
        </w:rPr>
        <w:t xml:space="preserve">hild is placed forward </w:t>
      </w:r>
      <w:r>
        <w:rPr>
          <w:rFonts w:cs="Calibri"/>
        </w:rPr>
        <w:t>to</w:t>
      </w:r>
      <w:r w:rsidRPr="009B690D">
        <w:rPr>
          <w:rFonts w:cs="Calibri"/>
        </w:rPr>
        <w:t xml:space="preserve"> de</w:t>
      </w:r>
      <w:r>
        <w:rPr>
          <w:rFonts w:cs="Calibri"/>
        </w:rPr>
        <w:t>mean disabled people.</w:t>
      </w:r>
    </w:p>
    <w:p w14:paraId="6BB2639B" w14:textId="77777777" w:rsidR="00026577" w:rsidRPr="00A35A28" w:rsidRDefault="00026577" w:rsidP="00026577">
      <w:pPr>
        <w:spacing w:line="276" w:lineRule="auto"/>
        <w:rPr>
          <w:b/>
          <w:sz w:val="16"/>
          <w:szCs w:val="16"/>
        </w:rPr>
      </w:pPr>
      <w:r w:rsidRPr="00A35A28">
        <w:rPr>
          <w:rStyle w:val="Heading4Char"/>
          <w:rFonts w:cs="Calibri"/>
        </w:rPr>
        <w:t xml:space="preserve">Mollow </w:t>
      </w:r>
      <w:r>
        <w:rPr>
          <w:rStyle w:val="Heading4Char"/>
          <w:rFonts w:cs="Calibri"/>
        </w:rPr>
        <w:t>3</w:t>
      </w:r>
      <w:r w:rsidRPr="00A35A28">
        <w:rPr>
          <w:rStyle w:val="Style13ptBold"/>
          <w:szCs w:val="26"/>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35A425E6" w14:textId="77777777" w:rsidR="00026577" w:rsidRDefault="00026577" w:rsidP="00026577">
      <w:pPr>
        <w:rPr>
          <w:sz w:val="14"/>
        </w:rPr>
      </w:pPr>
      <w:r w:rsidRPr="00721197">
        <w:rPr>
          <w:sz w:val="14"/>
        </w:rPr>
        <w:t xml:space="preserve">Elsewhere, I have argued that No </w:t>
      </w:r>
      <w:proofErr w:type="spellStart"/>
      <w:r w:rsidRPr="00721197">
        <w:rPr>
          <w:sz w:val="14"/>
        </w:rPr>
        <w:t>Future‟s</w:t>
      </w:r>
      <w:proofErr w:type="spellEnd"/>
      <w:r w:rsidRPr="00721197">
        <w:rPr>
          <w:sz w:val="14"/>
        </w:rPr>
        <w:t xml:space="preserve"> impassioned polemic is one that disability studies might take to heart. Indeed, the figure that Edelman calls “</w:t>
      </w:r>
      <w:r w:rsidRPr="00721197">
        <w:rPr>
          <w:highlight w:val="green"/>
          <w:u w:val="single"/>
        </w:rPr>
        <w:t>the</w:t>
      </w:r>
      <w:r w:rsidRPr="00721197">
        <w:rPr>
          <w:u w:val="single"/>
        </w:rPr>
        <w:t xml:space="preserve"> disciplinary image of the ‘</w:t>
      </w:r>
      <w:r w:rsidRPr="008D1CE8">
        <w:rPr>
          <w:rStyle w:val="StyleUnderline"/>
        </w:rPr>
        <w:t xml:space="preserve">innocent’ </w:t>
      </w:r>
      <w:r w:rsidRPr="008D1CE8">
        <w:rPr>
          <w:rStyle w:val="StyleUnderline"/>
          <w:highlight w:val="green"/>
        </w:rPr>
        <w:t>Child” is</w:t>
      </w:r>
      <w:r w:rsidRPr="008D1CE8">
        <w:rPr>
          <w:rStyle w:val="StyleUnderline"/>
        </w:rPr>
        <w:t xml:space="preserve"> inextricable</w:t>
      </w:r>
      <w:r w:rsidRPr="00721197">
        <w:rPr>
          <w:u w:val="single"/>
        </w:rPr>
        <w:t xml:space="preserve"> not only from queerness but also </w:t>
      </w:r>
      <w:r w:rsidRPr="008D1CE8">
        <w:rPr>
          <w:rStyle w:val="StyleUnderline"/>
        </w:rPr>
        <w:t>from disability</w:t>
      </w:r>
      <w:r w:rsidRPr="00721197">
        <w:rPr>
          <w:u w:val="single"/>
        </w:rPr>
        <w:t xml:space="preserve"> (19). For example, the Child is the centerpiece of the telethon, </w:t>
      </w:r>
      <w:r w:rsidRPr="00721197">
        <w:rPr>
          <w:highlight w:val="green"/>
          <w:u w:val="single"/>
        </w:rPr>
        <w:t>a</w:t>
      </w:r>
      <w:r w:rsidRPr="00721197">
        <w:rPr>
          <w:u w:val="single"/>
        </w:rPr>
        <w:t xml:space="preserve"> ritual </w:t>
      </w:r>
      <w:r w:rsidRPr="00721197">
        <w:rPr>
          <w:highlight w:val="green"/>
          <w:u w:val="single"/>
        </w:rPr>
        <w:t xml:space="preserve">display of </w:t>
      </w:r>
      <w:r w:rsidRPr="008D1CE8">
        <w:rPr>
          <w:rStyle w:val="StyleUnderline"/>
          <w:highlight w:val="green"/>
        </w:rPr>
        <w:t>pity that demeans disabled</w:t>
      </w:r>
      <w:r w:rsidRPr="008D1CE8">
        <w:rPr>
          <w:rStyle w:val="StyleUnderline"/>
        </w:rPr>
        <w:t xml:space="preserve"> people</w:t>
      </w:r>
      <w:r w:rsidRPr="00721197">
        <w:rPr>
          <w:sz w:val="14"/>
        </w:rPr>
        <w:t xml:space="preserve">. When Jerry Lewis counters disability activists‟ </w:t>
      </w:r>
      <w:r w:rsidRPr="00153DF2">
        <w:rPr>
          <w:u w:val="single"/>
        </w:rPr>
        <w:t xml:space="preserve">objections to his </w:t>
      </w:r>
      <w:r w:rsidRPr="00153DF2">
        <w:rPr>
          <w:highlight w:val="green"/>
          <w:u w:val="single"/>
        </w:rPr>
        <w:t xml:space="preserve">assertion that a disabled person is </w:t>
      </w:r>
      <w:r w:rsidRPr="00153DF2">
        <w:rPr>
          <w:rStyle w:val="Emphasis"/>
          <w:highlight w:val="green"/>
        </w:rPr>
        <w:t>“half a person</w:t>
      </w:r>
      <w:r w:rsidRPr="00153DF2">
        <w:rPr>
          <w:rStyle w:val="Emphasis"/>
        </w:rPr>
        <w:t>,”</w:t>
      </w:r>
      <w:r w:rsidRPr="00721197">
        <w:rPr>
          <w:sz w:val="14"/>
        </w:rPr>
        <w:t xml:space="preserve"> he insists that he is only fighting for the Children: “</w:t>
      </w:r>
      <w:r w:rsidRPr="00153DF2">
        <w:rPr>
          <w:u w:val="single"/>
        </w:rPr>
        <w:t xml:space="preserve">Please, I’m </w:t>
      </w:r>
      <w:r w:rsidRPr="00153DF2">
        <w:rPr>
          <w:rStyle w:val="StyleUnderline"/>
          <w:highlight w:val="green"/>
        </w:rPr>
        <w:t>begging for survival.</w:t>
      </w:r>
      <w:r w:rsidRPr="002F36D0">
        <w:rPr>
          <w:rStyle w:val="StyleUnderline"/>
        </w:rPr>
        <w:t xml:space="preserve"> I want my kids alive</w:t>
      </w:r>
      <w:r w:rsidRPr="00721197">
        <w:rPr>
          <w:sz w:val="14"/>
        </w:rPr>
        <w:t xml:space="preserve">,” he implores (in Johnson, Too Late 53, 58). </w:t>
      </w:r>
      <w:r w:rsidRPr="00721197">
        <w:rPr>
          <w:u w:val="single"/>
        </w:rPr>
        <w:t xml:space="preserve">If the Child makes </w:t>
      </w:r>
      <w:r w:rsidRPr="00721197">
        <w:rPr>
          <w:highlight w:val="green"/>
          <w:u w:val="single"/>
        </w:rPr>
        <w:t>an</w:t>
      </w:r>
      <w:r w:rsidRPr="00721197">
        <w:rPr>
          <w:u w:val="single"/>
        </w:rPr>
        <w:t xml:space="preserve"> excellent </w:t>
      </w:r>
      <w:r w:rsidRPr="00721197">
        <w:rPr>
          <w:highlight w:val="green"/>
          <w:u w:val="single"/>
        </w:rPr>
        <w:t>alibi for ableism</w:t>
      </w:r>
      <w:r w:rsidRPr="00721197">
        <w:rPr>
          <w:u w:val="single"/>
        </w:rPr>
        <w:t xml:space="preserve">, perhaps </w:t>
      </w:r>
      <w:r w:rsidRPr="004675E9">
        <w:rPr>
          <w:u w:val="single"/>
        </w:rPr>
        <w:t>this is because, as</w:t>
      </w:r>
      <w:r w:rsidRPr="00721197">
        <w:rPr>
          <w:u w:val="single"/>
        </w:rPr>
        <w:t xml:space="preserve"> Edelman points out, the idea of not fighting for this figure is unthinkable.</w:t>
      </w:r>
      <w:r w:rsidRPr="00721197">
        <w:rPr>
          <w:sz w:val="14"/>
        </w:rPr>
        <w:t xml:space="preserve"> Thus, when Harriet McBryde Johnson hands out leaflets protesting the Muscular Dystrophy Association, a confused passerby cannot make sense of what her protest is about. “</w:t>
      </w:r>
      <w:proofErr w:type="spellStart"/>
      <w:r w:rsidRPr="00721197">
        <w:rPr>
          <w:sz w:val="14"/>
        </w:rPr>
        <w:t>You‟re</w:t>
      </w:r>
      <w:proofErr w:type="spellEnd"/>
      <w:r w:rsidRPr="00721197">
        <w:rPr>
          <w:sz w:val="14"/>
        </w:rPr>
        <w:t xml:space="preserve"> against Jerry Lewis!” he exclaims (61). The passerby’s surprise is likely informed by a logic </w:t>
      </w:r>
      <w:proofErr w:type="gramStart"/>
      <w:r w:rsidRPr="00721197">
        <w:rPr>
          <w:sz w:val="14"/>
        </w:rPr>
        <w:t>similar to</w:t>
      </w:r>
      <w:proofErr w:type="gramEnd"/>
      <w:r w:rsidRPr="00721197">
        <w:rPr>
          <w:sz w:val="14"/>
        </w:rPr>
        <w:t xml:space="preserve"> that which, in Edelman‟s analysis, undergirds the use of the word “choice” by advocates of legal abortion: “</w:t>
      </w:r>
      <w:r w:rsidRPr="00153DF2">
        <w:rPr>
          <w:rStyle w:val="StyleUnderline"/>
          <w:highlight w:val="green"/>
        </w:rPr>
        <w:t>Who would</w:t>
      </w:r>
      <w:r w:rsidRPr="00721197">
        <w:rPr>
          <w:u w:val="single"/>
        </w:rPr>
        <w:t xml:space="preserve">, after all, come out for abortion or </w:t>
      </w:r>
      <w:r w:rsidRPr="00153DF2">
        <w:rPr>
          <w:rStyle w:val="StyleUnderline"/>
          <w:highlight w:val="green"/>
        </w:rPr>
        <w:t>stand against</w:t>
      </w:r>
      <w:r w:rsidRPr="00153DF2">
        <w:rPr>
          <w:rStyle w:val="StyleUnderline"/>
        </w:rPr>
        <w:t xml:space="preserve"> reproduction, against </w:t>
      </w:r>
      <w:r w:rsidRPr="00153DF2">
        <w:rPr>
          <w:rStyle w:val="StyleUnderline"/>
          <w:highlight w:val="green"/>
        </w:rPr>
        <w:t>futurity, and</w:t>
      </w:r>
      <w:r w:rsidRPr="00721197">
        <w:rPr>
          <w:u w:val="single"/>
        </w:rPr>
        <w:t xml:space="preserve"> so against </w:t>
      </w:r>
      <w:r w:rsidRPr="00721197">
        <w:rPr>
          <w:highlight w:val="green"/>
          <w:u w:val="single"/>
        </w:rPr>
        <w:t>life</w:t>
      </w:r>
      <w:r w:rsidRPr="00721197">
        <w:rPr>
          <w:u w:val="single"/>
        </w:rPr>
        <w:t xml:space="preserve">?” (16). Similarly, </w:t>
      </w:r>
      <w:r w:rsidRPr="00721197">
        <w:rPr>
          <w:highlight w:val="green"/>
          <w:u w:val="single"/>
        </w:rPr>
        <w:t>why would anyone come out</w:t>
      </w:r>
      <w:r w:rsidRPr="00721197">
        <w:rPr>
          <w:u w:val="single"/>
        </w:rPr>
        <w:t xml:space="preserve"> for disability</w:t>
      </w:r>
      <w:r w:rsidRPr="00721197">
        <w:rPr>
          <w:sz w:val="14"/>
        </w:rPr>
        <w:t xml:space="preserve">, and so </w:t>
      </w:r>
      <w:r w:rsidRPr="00721197">
        <w:rPr>
          <w:highlight w:val="green"/>
          <w:u w:val="single"/>
        </w:rPr>
        <w:t xml:space="preserve">against the Child </w:t>
      </w:r>
      <w:r w:rsidRPr="004675E9">
        <w:rPr>
          <w:u w:val="single"/>
        </w:rPr>
        <w:t xml:space="preserve">who, </w:t>
      </w:r>
      <w:r w:rsidRPr="00721197">
        <w:rPr>
          <w:highlight w:val="green"/>
          <w:u w:val="single"/>
        </w:rPr>
        <w:t>without a cure, might never</w:t>
      </w:r>
      <w:r w:rsidRPr="00721197">
        <w:rPr>
          <w:u w:val="single"/>
        </w:rPr>
        <w:t xml:space="preserve"> walk, might never </w:t>
      </w:r>
      <w:r w:rsidRPr="00153DF2">
        <w:rPr>
          <w:highlight w:val="green"/>
          <w:u w:val="single"/>
        </w:rPr>
        <w:t>lead a normal life</w:t>
      </w:r>
      <w:r w:rsidRPr="00721197">
        <w:rPr>
          <w:u w:val="single"/>
        </w:rPr>
        <w:t xml:space="preserve">, might not even </w:t>
      </w:r>
      <w:r w:rsidRPr="00153DF2">
        <w:rPr>
          <w:u w:val="single"/>
        </w:rPr>
        <w:t>have a future</w:t>
      </w:r>
      <w:r w:rsidRPr="00721197">
        <w:rPr>
          <w:u w:val="single"/>
        </w:rPr>
        <w:t xml:space="preserve"> at all? </w:t>
      </w:r>
      <w:r w:rsidRPr="00721197">
        <w:rPr>
          <w:highlight w:val="green"/>
          <w:u w:val="single"/>
        </w:rPr>
        <w:t>The logic</w:t>
      </w:r>
      <w:r w:rsidRPr="00721197">
        <w:rPr>
          <w:sz w:val="14"/>
        </w:rPr>
        <w:t xml:space="preserve"> of the telethon, in other words, </w:t>
      </w:r>
      <w:r w:rsidRPr="00721197">
        <w:rPr>
          <w:highlight w:val="green"/>
          <w:u w:val="single"/>
        </w:rPr>
        <w:t>relies on</w:t>
      </w:r>
      <w:r w:rsidRPr="00721197">
        <w:rPr>
          <w:u w:val="single"/>
        </w:rPr>
        <w:t xml:space="preserve"> an ideology that might be defined as </w:t>
      </w:r>
      <w:r w:rsidRPr="008D1CE8">
        <w:rPr>
          <w:rStyle w:val="Emphasis"/>
          <w:highlight w:val="green"/>
        </w:rPr>
        <w:t>“rehabilitative futurism,”</w:t>
      </w:r>
      <w:r w:rsidRPr="00721197">
        <w:rPr>
          <w:sz w:val="14"/>
        </w:rPr>
        <w:t xml:space="preserve"> a term that I coin to overlap and intersect with Edelman‟s notion of “reproductive futurism.” If, as Edelman maintains, the future is envisaged in terms of </w:t>
      </w:r>
      <w:r w:rsidRPr="00721197">
        <w:rPr>
          <w:highlight w:val="green"/>
          <w:u w:val="single"/>
        </w:rPr>
        <w:t>a</w:t>
      </w:r>
      <w:r w:rsidRPr="00721197">
        <w:rPr>
          <w:u w:val="single"/>
        </w:rPr>
        <w:t xml:space="preserve"> </w:t>
      </w:r>
      <w:proofErr w:type="spellStart"/>
      <w:r w:rsidRPr="00721197">
        <w:rPr>
          <w:u w:val="single"/>
        </w:rPr>
        <w:t>fantasmatic</w:t>
      </w:r>
      <w:proofErr w:type="spellEnd"/>
      <w:r w:rsidRPr="00721197">
        <w:rPr>
          <w:u w:val="single"/>
        </w:rPr>
        <w:t xml:space="preserve"> </w:t>
      </w:r>
      <w:r w:rsidRPr="00721197">
        <w:rPr>
          <w:highlight w:val="green"/>
          <w:u w:val="single"/>
        </w:rPr>
        <w:t>“Child,”</w:t>
      </w:r>
      <w:r w:rsidRPr="00721197">
        <w:rPr>
          <w:u w:val="single"/>
        </w:rPr>
        <w:t xml:space="preserve"> then the survival of this future-figured-as-Child is </w:t>
      </w:r>
      <w:r w:rsidRPr="00721197">
        <w:rPr>
          <w:highlight w:val="green"/>
          <w:u w:val="single"/>
        </w:rPr>
        <w:t>threatened by</w:t>
      </w:r>
      <w:r w:rsidRPr="00721197">
        <w:rPr>
          <w:u w:val="single"/>
        </w:rPr>
        <w:t xml:space="preserve"> both queerness and </w:t>
      </w:r>
      <w:r w:rsidRPr="00721197">
        <w:rPr>
          <w:highlight w:val="green"/>
          <w:u w:val="single"/>
        </w:rPr>
        <w:t>disability</w:t>
      </w:r>
      <w:r w:rsidRPr="00721197">
        <w:rPr>
          <w:u w:val="single"/>
        </w:rPr>
        <w:t>.</w:t>
      </w:r>
      <w:r w:rsidRPr="00721197">
        <w:rPr>
          <w:sz w:val="14"/>
        </w:rPr>
        <w:t xml:space="preserve"> Futurity is habitually imagined in terms that fantasize the eradication of disability: a recovery of a “crippled” or “hobbled” economy, a cure for society’s ills, an end to suffering and disease. </w:t>
      </w:r>
      <w:r w:rsidRPr="00721197">
        <w:rPr>
          <w:highlight w:val="green"/>
          <w:u w:val="single"/>
        </w:rPr>
        <w:t>Eugenic ideologies are</w:t>
      </w:r>
      <w:r w:rsidRPr="00721197">
        <w:rPr>
          <w:u w:val="single"/>
        </w:rPr>
        <w:t xml:space="preserve"> also grounded in both reproductive and rehabilitative </w:t>
      </w:r>
      <w:r w:rsidRPr="00721197">
        <w:rPr>
          <w:u w:val="single"/>
        </w:rPr>
        <w:lastRenderedPageBreak/>
        <w:t xml:space="preserve">futurism: </w:t>
      </w:r>
      <w:r w:rsidRPr="008D1CE8">
        <w:rPr>
          <w:rStyle w:val="Emphasis"/>
          <w:highlight w:val="green"/>
        </w:rPr>
        <w:t>procreation by the fit</w:t>
      </w:r>
      <w:r w:rsidRPr="008D1CE8">
        <w:rPr>
          <w:rStyle w:val="StyleUnderline"/>
          <w:highlight w:val="green"/>
        </w:rPr>
        <w:t xml:space="preserve"> </w:t>
      </w:r>
      <w:r w:rsidRPr="00153DF2">
        <w:rPr>
          <w:rStyle w:val="StyleUnderline"/>
          <w:highlight w:val="green"/>
        </w:rPr>
        <w:t>and elimination of the disabled</w:t>
      </w:r>
      <w:r w:rsidRPr="00721197">
        <w:rPr>
          <w:u w:val="single"/>
        </w:rPr>
        <w:t xml:space="preserve">, eugenicists promised, would </w:t>
      </w:r>
      <w:r w:rsidRPr="00153DF2">
        <w:rPr>
          <w:rStyle w:val="Emphasis"/>
          <w:highlight w:val="green"/>
        </w:rPr>
        <w:t>bring</w:t>
      </w:r>
      <w:r w:rsidRPr="00153DF2">
        <w:rPr>
          <w:rStyle w:val="Emphasis"/>
        </w:rPr>
        <w:t xml:space="preserve"> forth </w:t>
      </w:r>
      <w:r w:rsidRPr="00153DF2">
        <w:rPr>
          <w:rStyle w:val="Emphasis"/>
          <w:highlight w:val="green"/>
        </w:rPr>
        <w:t>a better future</w:t>
      </w:r>
      <w:r w:rsidRPr="00153DF2">
        <w:rPr>
          <w:rStyle w:val="Emphasis"/>
        </w:rPr>
        <w:t>.”</w:t>
      </w:r>
      <w:r w:rsidRPr="00721197">
        <w:rPr>
          <w:sz w:val="14"/>
        </w:rPr>
        <w:t xml:space="preserve"> (68-69)</w:t>
      </w:r>
    </w:p>
    <w:p w14:paraId="754EB44E" w14:textId="77777777" w:rsidR="00026577" w:rsidRDefault="00026577" w:rsidP="00026577">
      <w:pPr>
        <w:rPr>
          <w:sz w:val="14"/>
        </w:rPr>
      </w:pPr>
    </w:p>
    <w:p w14:paraId="676806AD" w14:textId="77777777" w:rsidR="00026577" w:rsidRPr="008A1E49" w:rsidRDefault="00026577" w:rsidP="00026577">
      <w:pPr>
        <w:pStyle w:val="Heading4"/>
      </w:pPr>
      <w:r>
        <w:t>The 1AC is a form of recognition politics that reinforces a social model of suffering that demands to be addressed by an RTS within debate.</w:t>
      </w:r>
    </w:p>
    <w:p w14:paraId="1CD4FBE2" w14:textId="77777777" w:rsidR="00026577" w:rsidRDefault="00026577" w:rsidP="00026577">
      <w:r w:rsidRPr="00A35A28">
        <w:rPr>
          <w:rStyle w:val="Heading4Char"/>
          <w:rFonts w:cs="Calibri"/>
        </w:rPr>
        <w:t xml:space="preserve">Mollow </w:t>
      </w:r>
      <w:r>
        <w:rPr>
          <w:rStyle w:val="Heading4Char"/>
          <w:rFonts w:cs="Calibri"/>
        </w:rPr>
        <w:t>4</w:t>
      </w:r>
      <w:r w:rsidRPr="00A35A28">
        <w:rPr>
          <w:rStyle w:val="Style13ptBold"/>
          <w:szCs w:val="26"/>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//Lex VM]</w:t>
      </w:r>
    </w:p>
    <w:p w14:paraId="31CFC932" w14:textId="77777777" w:rsidR="00026577" w:rsidRDefault="00026577" w:rsidP="00026577">
      <w:pPr>
        <w:rPr>
          <w:sz w:val="12"/>
        </w:rPr>
      </w:pPr>
      <w:r w:rsidRPr="008D60AD">
        <w:rPr>
          <w:sz w:val="12"/>
        </w:rPr>
        <w:t xml:space="preserve">The line of thinking that I have been pursuing runs counter to a major argumentative thread in disability studies. For the past several decades, disability </w:t>
      </w:r>
      <w:r w:rsidRPr="00613A97">
        <w:rPr>
          <w:u w:val="single"/>
        </w:rPr>
        <w:t>scholars</w:t>
      </w:r>
      <w:r w:rsidRPr="00550636">
        <w:rPr>
          <w:u w:val="single"/>
        </w:rPr>
        <w:t xml:space="preserve"> have </w:t>
      </w:r>
      <w:r w:rsidRPr="005D2DD8">
        <w:rPr>
          <w:u w:val="single"/>
        </w:rPr>
        <w:t>sought to detach</w:t>
      </w:r>
      <w:r w:rsidRPr="00550636">
        <w:rPr>
          <w:u w:val="single"/>
        </w:rPr>
        <w:t xml:space="preserve"> social constructions of </w:t>
      </w:r>
      <w:r w:rsidRPr="005D2DD8">
        <w:rPr>
          <w:u w:val="single"/>
        </w:rPr>
        <w:t>disability from</w:t>
      </w:r>
      <w:r w:rsidRPr="00550636">
        <w:rPr>
          <w:u w:val="single"/>
        </w:rPr>
        <w:t xml:space="preserve"> the notion of </w:t>
      </w:r>
      <w:r w:rsidRPr="005D2DD8">
        <w:rPr>
          <w:u w:val="single"/>
        </w:rPr>
        <w:t>suffering</w:t>
      </w:r>
      <w:r w:rsidRPr="00550636">
        <w:rPr>
          <w:u w:val="single"/>
        </w:rPr>
        <w:t>.</w:t>
      </w:r>
      <w:r w:rsidRPr="008D60AD">
        <w:rPr>
          <w:sz w:val="12"/>
        </w:rPr>
        <w:t xml:space="preserve">13 </w:t>
      </w:r>
      <w:r w:rsidRPr="00550636">
        <w:rPr>
          <w:u w:val="single"/>
        </w:rPr>
        <w:t xml:space="preserve">Working </w:t>
      </w:r>
      <w:r w:rsidRPr="00613A97">
        <w:rPr>
          <w:u w:val="single"/>
        </w:rPr>
        <w:t>within the</w:t>
      </w:r>
      <w:r w:rsidRPr="00550636">
        <w:rPr>
          <w:u w:val="single"/>
        </w:rPr>
        <w:t xml:space="preserve"> paradigms of the “</w:t>
      </w:r>
      <w:r w:rsidRPr="005D2DD8">
        <w:rPr>
          <w:highlight w:val="green"/>
          <w:u w:val="single"/>
        </w:rPr>
        <w:t>social model</w:t>
      </w:r>
      <w:r w:rsidRPr="00550636">
        <w:rPr>
          <w:u w:val="single"/>
        </w:rPr>
        <w:t xml:space="preserve"> of disability” and the related “critique of the medical model</w:t>
      </w:r>
      <w:r w:rsidRPr="008D60AD">
        <w:rPr>
          <w:sz w:val="12"/>
        </w:rPr>
        <w:t xml:space="preserve">,” these thinkers and cultural workers have </w:t>
      </w:r>
      <w:r w:rsidRPr="00613A97">
        <w:rPr>
          <w:highlight w:val="green"/>
          <w:u w:val="single"/>
        </w:rPr>
        <w:t>argued that</w:t>
      </w:r>
      <w:r w:rsidRPr="008D60AD">
        <w:rPr>
          <w:sz w:val="12"/>
        </w:rPr>
        <w:t xml:space="preserve"> a widespread </w:t>
      </w:r>
      <w:r w:rsidRPr="00550636">
        <w:rPr>
          <w:u w:val="single"/>
        </w:rPr>
        <w:t xml:space="preserve">cultural </w:t>
      </w:r>
      <w:r w:rsidRPr="005D2DD8">
        <w:rPr>
          <w:rStyle w:val="Emphasis"/>
        </w:rPr>
        <w:t xml:space="preserve">equation of </w:t>
      </w:r>
      <w:r w:rsidRPr="00FC65FC">
        <w:rPr>
          <w:rStyle w:val="Emphasis"/>
          <w:highlight w:val="green"/>
        </w:rPr>
        <w:t>disability with suffering is</w:t>
      </w:r>
      <w:r w:rsidRPr="00550636">
        <w:rPr>
          <w:u w:val="single"/>
        </w:rPr>
        <w:t xml:space="preserve"> a crucial </w:t>
      </w:r>
      <w:r w:rsidRPr="00FC65FC">
        <w:rPr>
          <w:rStyle w:val="Emphasis"/>
        </w:rPr>
        <w:t xml:space="preserve">contributor to </w:t>
      </w:r>
      <w:r w:rsidRPr="00FC65FC">
        <w:rPr>
          <w:rStyle w:val="Emphasis"/>
          <w:highlight w:val="green"/>
        </w:rPr>
        <w:t>ableism</w:t>
      </w:r>
      <w:r w:rsidRPr="00FC65FC">
        <w:rPr>
          <w:rStyle w:val="Emphasis"/>
        </w:rPr>
        <w:t>,</w:t>
      </w:r>
      <w:r w:rsidRPr="008D60AD">
        <w:rPr>
          <w:sz w:val="12"/>
        </w:rPr>
        <w:t xml:space="preserve"> the social process by which disabled people are oppressed. </w:t>
      </w:r>
      <w:r w:rsidRPr="005D2DD8">
        <w:rPr>
          <w:u w:val="single"/>
        </w:rPr>
        <w:t xml:space="preserve">“The Disability Drive” is deeply indebted to </w:t>
      </w:r>
      <w:r w:rsidRPr="00613A97">
        <w:rPr>
          <w:u w:val="single"/>
        </w:rPr>
        <w:t>the social model and</w:t>
      </w:r>
      <w:r w:rsidRPr="005D2DD8">
        <w:rPr>
          <w:u w:val="single"/>
        </w:rPr>
        <w:t xml:space="preserve"> to the </w:t>
      </w:r>
      <w:r w:rsidRPr="005D2DD8">
        <w:rPr>
          <w:highlight w:val="green"/>
          <w:u w:val="single"/>
        </w:rPr>
        <w:t>disability rights</w:t>
      </w:r>
      <w:r w:rsidRPr="005D2DD8">
        <w:rPr>
          <w:u w:val="single"/>
        </w:rPr>
        <w:t xml:space="preserve"> movement that </w:t>
      </w:r>
      <w:r w:rsidRPr="00613A97">
        <w:rPr>
          <w:u w:val="single"/>
        </w:rPr>
        <w:t>this model inspired. The</w:t>
      </w:r>
      <w:r w:rsidRPr="005D2DD8">
        <w:rPr>
          <w:u w:val="single"/>
        </w:rPr>
        <w:t xml:space="preserve"> groundbreaking </w:t>
      </w:r>
      <w:r w:rsidRPr="005D2DD8">
        <w:rPr>
          <w:highlight w:val="green"/>
          <w:u w:val="single"/>
        </w:rPr>
        <w:t>idea</w:t>
      </w:r>
      <w:r w:rsidRPr="005D2DD8">
        <w:rPr>
          <w:u w:val="single"/>
        </w:rPr>
        <w:t xml:space="preserve">s </w:t>
      </w:r>
      <w:r w:rsidRPr="005D2DD8">
        <w:rPr>
          <w:highlight w:val="green"/>
          <w:u w:val="single"/>
        </w:rPr>
        <w:t>that disabled</w:t>
      </w:r>
      <w:r w:rsidRPr="005D2DD8">
        <w:rPr>
          <w:u w:val="single"/>
        </w:rPr>
        <w:t xml:space="preserve"> people </w:t>
      </w:r>
      <w:r w:rsidRPr="00613A97">
        <w:rPr>
          <w:highlight w:val="green"/>
          <w:u w:val="single"/>
        </w:rPr>
        <w:t>constitute a</w:t>
      </w:r>
      <w:r w:rsidRPr="00613A97">
        <w:rPr>
          <w:u w:val="single"/>
        </w:rPr>
        <w:t xml:space="preserve"> politically </w:t>
      </w:r>
      <w:r w:rsidRPr="00613A97">
        <w:rPr>
          <w:highlight w:val="green"/>
          <w:u w:val="single"/>
        </w:rPr>
        <w:t>oppressed group</w:t>
      </w:r>
      <w:r w:rsidRPr="005D2DD8">
        <w:rPr>
          <w:u w:val="single"/>
        </w:rPr>
        <w:t xml:space="preserve">, and </w:t>
      </w:r>
      <w:r w:rsidRPr="005D2DD8">
        <w:rPr>
          <w:highlight w:val="green"/>
          <w:u w:val="single"/>
        </w:rPr>
        <w:t>that</w:t>
      </w:r>
      <w:r w:rsidRPr="005D2DD8">
        <w:rPr>
          <w:u w:val="single"/>
        </w:rPr>
        <w:t xml:space="preserve"> this oppression can and </w:t>
      </w:r>
      <w:r w:rsidRPr="005D2DD8">
        <w:rPr>
          <w:highlight w:val="green"/>
          <w:u w:val="single"/>
        </w:rPr>
        <w:t>should be remedied</w:t>
      </w:r>
      <w:r w:rsidRPr="005D2DD8">
        <w:rPr>
          <w:u w:val="single"/>
        </w:rPr>
        <w:t>, are conditions of possibility for my project.</w:t>
      </w:r>
      <w:r w:rsidRPr="008D60AD">
        <w:rPr>
          <w:sz w:val="12"/>
        </w:rPr>
        <w:t xml:space="preserve"> However, as numerous disability scholars have observed, </w:t>
      </w:r>
      <w:r w:rsidRPr="005D2DD8">
        <w:rPr>
          <w:u w:val="single"/>
        </w:rPr>
        <w:t>the social model</w:t>
      </w:r>
      <w:r w:rsidRPr="00550636">
        <w:rPr>
          <w:u w:val="single"/>
        </w:rPr>
        <w:t xml:space="preserve"> may inadvertently </w:t>
      </w:r>
      <w:r w:rsidRPr="008A1E49">
        <w:rPr>
          <w:highlight w:val="green"/>
          <w:u w:val="single"/>
        </w:rPr>
        <w:t>reinforce</w:t>
      </w:r>
      <w:r w:rsidRPr="008D60AD">
        <w:rPr>
          <w:sz w:val="12"/>
        </w:rPr>
        <w:t xml:space="preserve"> the </w:t>
      </w:r>
      <w:r w:rsidRPr="005D2DD8">
        <w:rPr>
          <w:highlight w:val="green"/>
          <w:u w:val="single"/>
        </w:rPr>
        <w:t>oppression of</w:t>
      </w:r>
      <w:r w:rsidRPr="008D60AD">
        <w:rPr>
          <w:sz w:val="12"/>
        </w:rPr>
        <w:t xml:space="preserve"> some </w:t>
      </w:r>
      <w:r w:rsidRPr="00550636">
        <w:rPr>
          <w:u w:val="single"/>
        </w:rPr>
        <w:t>disabled people</w:t>
      </w:r>
      <w:r w:rsidRPr="008D60AD">
        <w:rPr>
          <w:sz w:val="12"/>
        </w:rPr>
        <w:t xml:space="preserve">, especially </w:t>
      </w:r>
      <w:r w:rsidRPr="005D2DD8">
        <w:rPr>
          <w:highlight w:val="green"/>
          <w:u w:val="single"/>
        </w:rPr>
        <w:t xml:space="preserve">those who </w:t>
      </w:r>
      <w:r w:rsidRPr="008A1E49">
        <w:rPr>
          <w:highlight w:val="green"/>
          <w:u w:val="single"/>
        </w:rPr>
        <w:t>define suffering as</w:t>
      </w:r>
      <w:r w:rsidRPr="00550636">
        <w:rPr>
          <w:u w:val="single"/>
        </w:rPr>
        <w:t xml:space="preserve"> important aspects of our lived </w:t>
      </w:r>
      <w:r w:rsidRPr="008A1E49">
        <w:rPr>
          <w:highlight w:val="green"/>
          <w:u w:val="single"/>
        </w:rPr>
        <w:t>experience</w:t>
      </w:r>
      <w:r w:rsidRPr="008A1E49">
        <w:rPr>
          <w:u w:val="single"/>
        </w:rPr>
        <w:t>s</w:t>
      </w:r>
      <w:r w:rsidRPr="00550636">
        <w:rPr>
          <w:u w:val="single"/>
        </w:rPr>
        <w:t>.</w:t>
      </w:r>
      <w:r w:rsidRPr="008D60AD">
        <w:rPr>
          <w:sz w:val="12"/>
        </w:rPr>
        <w:t xml:space="preserve">14 For this reason, my efforts to repay my debts to the social model will proceed perversely: I will work from the premise that </w:t>
      </w:r>
      <w:r w:rsidRPr="00550636">
        <w:rPr>
          <w:u w:val="single"/>
        </w:rPr>
        <w:t>disability often does involve suffering</w:t>
      </w:r>
      <w:r w:rsidRPr="008D60AD">
        <w:rPr>
          <w:sz w:val="12"/>
        </w:rPr>
        <w:t xml:space="preserve">, and I will </w:t>
      </w:r>
      <w:r w:rsidRPr="00550636">
        <w:rPr>
          <w:u w:val="single"/>
        </w:rPr>
        <w:t xml:space="preserve">put forth, as </w:t>
      </w:r>
      <w:r w:rsidRPr="008A1E49">
        <w:rPr>
          <w:u w:val="single"/>
        </w:rPr>
        <w:t>an alt</w:t>
      </w:r>
      <w:r w:rsidRPr="00550636">
        <w:rPr>
          <w:u w:val="single"/>
        </w:rPr>
        <w:t>ernative</w:t>
      </w:r>
      <w:r w:rsidRPr="008D60AD">
        <w:rPr>
          <w:sz w:val="12"/>
        </w:rPr>
        <w:t xml:space="preserve"> to the social model, </w:t>
      </w:r>
      <w:r w:rsidRPr="008A1E49">
        <w:rPr>
          <w:highlight w:val="green"/>
          <w:u w:val="single"/>
        </w:rPr>
        <w:t>a</w:t>
      </w:r>
      <w:r w:rsidRPr="00550636">
        <w:rPr>
          <w:u w:val="single"/>
        </w:rPr>
        <w:t xml:space="preserve"> new interpretative frame, which I term “the </w:t>
      </w:r>
      <w:r w:rsidRPr="00FC65FC">
        <w:rPr>
          <w:rStyle w:val="StyleUnderline"/>
          <w:highlight w:val="green"/>
        </w:rPr>
        <w:t>sexual model of disability</w:t>
      </w:r>
      <w:r w:rsidRPr="00550636">
        <w:rPr>
          <w:u w:val="single"/>
        </w:rPr>
        <w:t>.</w:t>
      </w:r>
      <w:r w:rsidRPr="008D60AD">
        <w:rPr>
          <w:sz w:val="12"/>
        </w:rPr>
        <w:t xml:space="preserve">” </w:t>
      </w:r>
      <w:r w:rsidRPr="005D2DD8">
        <w:rPr>
          <w:highlight w:val="green"/>
          <w:u w:val="single"/>
        </w:rPr>
        <w:t xml:space="preserve">Rather than </w:t>
      </w:r>
      <w:r w:rsidRPr="00613A97">
        <w:rPr>
          <w:highlight w:val="green"/>
          <w:u w:val="single"/>
        </w:rPr>
        <w:t xml:space="preserve">distancing disability from physical and mental </w:t>
      </w:r>
      <w:r w:rsidRPr="005D2DD8">
        <w:rPr>
          <w:highlight w:val="green"/>
          <w:u w:val="single"/>
        </w:rPr>
        <w:t>distress</w:t>
      </w:r>
      <w:r w:rsidRPr="005D2DD8">
        <w:rPr>
          <w:u w:val="single"/>
        </w:rPr>
        <w:t xml:space="preserve">, as the social model often does, </w:t>
      </w:r>
      <w:r w:rsidRPr="007A1B6F">
        <w:rPr>
          <w:u w:val="single"/>
        </w:rPr>
        <w:t xml:space="preserve">the sexual model </w:t>
      </w:r>
      <w:r w:rsidRPr="005D2DD8">
        <w:rPr>
          <w:rStyle w:val="StyleUnderline"/>
          <w:highlight w:val="green"/>
        </w:rPr>
        <w:t>foreg</w:t>
      </w:r>
      <w:r w:rsidRPr="00FC65FC">
        <w:rPr>
          <w:rStyle w:val="StyleUnderline"/>
          <w:highlight w:val="green"/>
        </w:rPr>
        <w:t>rounds</w:t>
      </w:r>
      <w:r w:rsidRPr="00FC65FC">
        <w:rPr>
          <w:rStyle w:val="StyleUnderline"/>
        </w:rPr>
        <w:t xml:space="preserve"> points of contact among disability, sexuality, and </w:t>
      </w:r>
      <w:r w:rsidRPr="00FC65FC">
        <w:rPr>
          <w:rStyle w:val="StyleUnderline"/>
          <w:highlight w:val="green"/>
        </w:rPr>
        <w:t>suffering</w:t>
      </w:r>
      <w:r w:rsidRPr="00FC65FC">
        <w:rPr>
          <w:rStyle w:val="StyleUnderline"/>
        </w:rPr>
        <w:t>,</w:t>
      </w:r>
      <w:r w:rsidRPr="00550636">
        <w:rPr>
          <w:u w:val="single"/>
        </w:rPr>
        <w:t xml:space="preserve"> thus making room for the theorization of suffering </w:t>
      </w:r>
      <w:r w:rsidRPr="00613A97">
        <w:rPr>
          <w:highlight w:val="green"/>
          <w:u w:val="single"/>
        </w:rPr>
        <w:t>as</w:t>
      </w:r>
      <w:r w:rsidRPr="00550636">
        <w:rPr>
          <w:u w:val="single"/>
        </w:rPr>
        <w:t xml:space="preserve"> a central </w:t>
      </w:r>
      <w:r w:rsidRPr="008A1E49">
        <w:rPr>
          <w:highlight w:val="green"/>
          <w:u w:val="single"/>
        </w:rPr>
        <w:t>experiential</w:t>
      </w:r>
      <w:r w:rsidRPr="00550636">
        <w:rPr>
          <w:u w:val="single"/>
        </w:rPr>
        <w:t xml:space="preserve"> aspect of disability.</w:t>
      </w:r>
      <w:r w:rsidRPr="008D60AD">
        <w:rPr>
          <w:sz w:val="12"/>
        </w:rPr>
        <w:t xml:space="preserve"> I suggest that </w:t>
      </w:r>
      <w:r w:rsidRPr="00613A97">
        <w:rPr>
          <w:u w:val="single"/>
        </w:rPr>
        <w:t>the</w:t>
      </w:r>
      <w:r w:rsidRPr="005D2DD8">
        <w:rPr>
          <w:u w:val="single"/>
        </w:rPr>
        <w:t xml:space="preserve"> social </w:t>
      </w:r>
      <w:proofErr w:type="spellStart"/>
      <w:r w:rsidRPr="005D2DD8">
        <w:rPr>
          <w:u w:val="single"/>
        </w:rPr>
        <w:t>model‟s</w:t>
      </w:r>
      <w:proofErr w:type="spellEnd"/>
      <w:r w:rsidRPr="005D2DD8">
        <w:rPr>
          <w:u w:val="single"/>
        </w:rPr>
        <w:t xml:space="preserve"> </w:t>
      </w:r>
      <w:r w:rsidRPr="00613A97">
        <w:rPr>
          <w:u w:val="single"/>
        </w:rPr>
        <w:t>disclaiming of suffering</w:t>
      </w:r>
      <w:r w:rsidRPr="005D2DD8">
        <w:rPr>
          <w:u w:val="single"/>
        </w:rPr>
        <w:t xml:space="preserve"> is a shortcut, which </w:t>
      </w:r>
      <w:r w:rsidRPr="00613A97">
        <w:rPr>
          <w:u w:val="single"/>
        </w:rPr>
        <w:t>leaves</w:t>
      </w:r>
      <w:r w:rsidRPr="005D2DD8">
        <w:rPr>
          <w:u w:val="single"/>
        </w:rPr>
        <w:t xml:space="preserve"> unanswered </w:t>
      </w:r>
      <w:r w:rsidRPr="00613A97">
        <w:rPr>
          <w:u w:val="single"/>
        </w:rPr>
        <w:t>this</w:t>
      </w:r>
      <w:r w:rsidRPr="005D2DD8">
        <w:rPr>
          <w:u w:val="single"/>
        </w:rPr>
        <w:t xml:space="preserve"> pressing </w:t>
      </w:r>
      <w:r w:rsidRPr="00613A97">
        <w:rPr>
          <w:u w:val="single"/>
        </w:rPr>
        <w:t xml:space="preserve">question: </w:t>
      </w:r>
      <w:r w:rsidRPr="005D2DD8">
        <w:rPr>
          <w:highlight w:val="green"/>
          <w:u w:val="single"/>
        </w:rPr>
        <w:t>why is suffering</w:t>
      </w:r>
      <w:r w:rsidRPr="00550636">
        <w:rPr>
          <w:u w:val="single"/>
        </w:rPr>
        <w:t xml:space="preserve"> so heavily </w:t>
      </w:r>
      <w:r w:rsidRPr="005D2DD8">
        <w:rPr>
          <w:highlight w:val="green"/>
          <w:u w:val="single"/>
        </w:rPr>
        <w:t>stigmatized</w:t>
      </w:r>
      <w:r w:rsidRPr="00550636">
        <w:rPr>
          <w:u w:val="single"/>
        </w:rPr>
        <w:t xml:space="preserve"> in our culture?</w:t>
      </w:r>
      <w:r w:rsidRPr="008D60AD">
        <w:rPr>
          <w:sz w:val="12"/>
        </w:rPr>
        <w:t xml:space="preserve"> The sexual model approaches this question by way of a set of related inquiries, all of which are closely connected to the concept of the disability drive. How and why are disability and suffering sexualized? When is this sexualization disavowed, punished, or attributed to “someone else”? Conversely, in what ways is sexuality rendered as disability and suffering? And when are renditions of sexuality as disabling suffering </w:t>
      </w:r>
      <w:proofErr w:type="spellStart"/>
      <w:r w:rsidRPr="008D60AD">
        <w:rPr>
          <w:sz w:val="12"/>
        </w:rPr>
        <w:t>abjected</w:t>
      </w:r>
      <w:proofErr w:type="spellEnd"/>
      <w:r w:rsidRPr="008D60AD">
        <w:rPr>
          <w:sz w:val="12"/>
        </w:rPr>
        <w:t xml:space="preserve"> onto stigmatized cultural minorities? </w:t>
      </w:r>
      <w:proofErr w:type="gramStart"/>
      <w:r w:rsidRPr="008D60AD">
        <w:rPr>
          <w:sz w:val="12"/>
        </w:rPr>
        <w:t>In posing these questions, I</w:t>
      </w:r>
      <w:proofErr w:type="gramEnd"/>
      <w:r w:rsidRPr="008D60AD">
        <w:rPr>
          <w:sz w:val="12"/>
        </w:rPr>
        <w:t xml:space="preserve"> hope to facilitate a more in-depth understanding of disability oppression than the social model has enabled. Importantly, </w:t>
      </w:r>
      <w:r w:rsidRPr="00613A97">
        <w:rPr>
          <w:u w:val="single"/>
        </w:rPr>
        <w:t>the social model defines disability as a system of oppression that</w:t>
      </w:r>
      <w:r w:rsidRPr="00DD2BCA">
        <w:rPr>
          <w:u w:val="single"/>
        </w:rPr>
        <w:t xml:space="preserve"> isolates and </w:t>
      </w:r>
      <w:r w:rsidRPr="00613A97">
        <w:rPr>
          <w:u w:val="single"/>
        </w:rPr>
        <w:t>excludes disabled people</w:t>
      </w:r>
      <w:r w:rsidRPr="00DD2BCA">
        <w:rPr>
          <w:u w:val="single"/>
        </w:rPr>
        <w:t xml:space="preserve">.15 </w:t>
      </w:r>
      <w:r w:rsidRPr="00613A97">
        <w:rPr>
          <w:u w:val="single"/>
        </w:rPr>
        <w:t>The sexual model</w:t>
      </w:r>
      <w:r w:rsidRPr="00DD2BCA">
        <w:rPr>
          <w:u w:val="single"/>
        </w:rPr>
        <w:t xml:space="preserve"> of disability </w:t>
      </w:r>
      <w:r w:rsidRPr="008A7AA9">
        <w:rPr>
          <w:u w:val="single"/>
        </w:rPr>
        <w:t>builds upon this</w:t>
      </w:r>
      <w:r w:rsidRPr="00DD2BCA">
        <w:rPr>
          <w:u w:val="single"/>
        </w:rPr>
        <w:t xml:space="preserve"> transformative intervention by </w:t>
      </w:r>
      <w:r w:rsidRPr="008A7AA9">
        <w:rPr>
          <w:u w:val="single"/>
        </w:rPr>
        <w:t xml:space="preserve">undertaking an in-depth </w:t>
      </w:r>
      <w:r w:rsidRPr="00613A97">
        <w:rPr>
          <w:u w:val="single"/>
        </w:rPr>
        <w:t>exploration</w:t>
      </w:r>
      <w:r w:rsidRPr="008A7AA9">
        <w:rPr>
          <w:u w:val="single"/>
        </w:rPr>
        <w:t xml:space="preserve"> of </w:t>
      </w:r>
      <w:r w:rsidRPr="00613A97">
        <w:rPr>
          <w:u w:val="single"/>
        </w:rPr>
        <w:t xml:space="preserve">the reasons for disabled </w:t>
      </w:r>
      <w:proofErr w:type="spellStart"/>
      <w:r w:rsidRPr="00613A97">
        <w:rPr>
          <w:u w:val="single"/>
        </w:rPr>
        <w:t>people‟s</w:t>
      </w:r>
      <w:proofErr w:type="spellEnd"/>
      <w:r w:rsidRPr="00DD2BCA">
        <w:rPr>
          <w:u w:val="single"/>
        </w:rPr>
        <w:t xml:space="preserve"> isolation and </w:t>
      </w:r>
      <w:r w:rsidRPr="00613A97">
        <w:rPr>
          <w:u w:val="single"/>
        </w:rPr>
        <w:t>exclusion</w:t>
      </w:r>
      <w:r w:rsidRPr="00DD2BCA">
        <w:rPr>
          <w:u w:val="single"/>
        </w:rPr>
        <w:t>.</w:t>
      </w:r>
      <w:r w:rsidRPr="008D60AD">
        <w:rPr>
          <w:sz w:val="12"/>
        </w:rPr>
        <w:t xml:space="preserve"> </w:t>
      </w:r>
      <w:r w:rsidRPr="00790CCB">
        <w:rPr>
          <w:u w:val="single"/>
        </w:rPr>
        <w:t xml:space="preserve">If, as many disability scholars have pointed out, </w:t>
      </w:r>
      <w:r w:rsidRPr="008A7AA9">
        <w:rPr>
          <w:u w:val="single"/>
        </w:rPr>
        <w:t>ableist culture</w:t>
      </w:r>
      <w:r w:rsidRPr="00790CCB">
        <w:rPr>
          <w:u w:val="single"/>
        </w:rPr>
        <w:t xml:space="preserve"> often seems </w:t>
      </w:r>
      <w:r w:rsidRPr="008A7AA9">
        <w:rPr>
          <w:u w:val="single"/>
        </w:rPr>
        <w:t>torn between</w:t>
      </w:r>
      <w:r w:rsidRPr="00790CCB">
        <w:rPr>
          <w:u w:val="single"/>
        </w:rPr>
        <w:t xml:space="preserve"> an urge to witness disability (for example, by </w:t>
      </w:r>
      <w:r w:rsidRPr="00FC65FC">
        <w:rPr>
          <w:rStyle w:val="Emphasis"/>
          <w:highlight w:val="green"/>
        </w:rPr>
        <w:t>staring</w:t>
      </w:r>
      <w:r w:rsidRPr="00790CCB">
        <w:rPr>
          <w:u w:val="single"/>
        </w:rPr>
        <w:t xml:space="preserve"> at disabled people) </w:t>
      </w:r>
      <w:r w:rsidRPr="008A1E49">
        <w:rPr>
          <w:highlight w:val="green"/>
          <w:u w:val="single"/>
        </w:rPr>
        <w:t>and</w:t>
      </w:r>
      <w:r w:rsidRPr="00790CCB">
        <w:rPr>
          <w:u w:val="single"/>
        </w:rPr>
        <w:t xml:space="preserve"> an impulse </w:t>
      </w:r>
      <w:r w:rsidRPr="008A1E49">
        <w:rPr>
          <w:u w:val="single"/>
        </w:rPr>
        <w:t>to hide disability</w:t>
      </w:r>
      <w:r w:rsidRPr="00790CCB">
        <w:rPr>
          <w:u w:val="single"/>
        </w:rPr>
        <w:t xml:space="preserve"> (for example, by </w:t>
      </w:r>
      <w:r w:rsidRPr="00FC65FC">
        <w:rPr>
          <w:rStyle w:val="Emphasis"/>
          <w:highlight w:val="green"/>
        </w:rPr>
        <w:t>confining disabled</w:t>
      </w:r>
      <w:r w:rsidRPr="00FC65FC">
        <w:rPr>
          <w:rStyle w:val="Emphasis"/>
        </w:rPr>
        <w:t xml:space="preserve"> people </w:t>
      </w:r>
      <w:r w:rsidRPr="00FC65FC">
        <w:rPr>
          <w:rStyle w:val="Emphasis"/>
          <w:highlight w:val="green"/>
        </w:rPr>
        <w:t>to institutions</w:t>
      </w:r>
      <w:r w:rsidRPr="00790CCB">
        <w:rPr>
          <w:u w:val="single"/>
        </w:rPr>
        <w:t xml:space="preserve">), </w:t>
      </w:r>
      <w:r w:rsidRPr="00DD2BCA">
        <w:rPr>
          <w:u w:val="single"/>
        </w:rPr>
        <w:t>this</w:t>
      </w:r>
      <w:r w:rsidRPr="00790CCB">
        <w:rPr>
          <w:u w:val="single"/>
        </w:rPr>
        <w:t xml:space="preserve"> ambivalence may be </w:t>
      </w:r>
      <w:r w:rsidRPr="00DD2BCA">
        <w:rPr>
          <w:highlight w:val="green"/>
          <w:u w:val="single"/>
        </w:rPr>
        <w:t>attributable</w:t>
      </w:r>
      <w:r w:rsidRPr="00790CCB">
        <w:rPr>
          <w:u w:val="single"/>
        </w:rPr>
        <w:t xml:space="preserve"> to the nature of the disability drive itself specifically, </w:t>
      </w:r>
      <w:r w:rsidRPr="00DD2BCA">
        <w:rPr>
          <w:highlight w:val="green"/>
          <w:u w:val="single"/>
        </w:rPr>
        <w:t xml:space="preserve">to </w:t>
      </w:r>
      <w:r w:rsidRPr="00DD2BCA">
        <w:rPr>
          <w:highlight w:val="green"/>
          <w:u w:val="single"/>
        </w:rPr>
        <w:lastRenderedPageBreak/>
        <w:t>the intolerability of</w:t>
      </w:r>
      <w:r w:rsidRPr="008A7AA9">
        <w:rPr>
          <w:u w:val="single"/>
        </w:rPr>
        <w:t xml:space="preserve"> the</w:t>
      </w:r>
      <w:r w:rsidRPr="00790CCB">
        <w:rPr>
          <w:u w:val="single"/>
        </w:rPr>
        <w:t xml:space="preserve"> erotic </w:t>
      </w:r>
      <w:r w:rsidRPr="008A7AA9">
        <w:rPr>
          <w:u w:val="single"/>
        </w:rPr>
        <w:t xml:space="preserve">excitement that images of </w:t>
      </w:r>
      <w:r w:rsidRPr="00DD2BCA">
        <w:rPr>
          <w:highlight w:val="green"/>
          <w:u w:val="single"/>
        </w:rPr>
        <w:t>disability</w:t>
      </w:r>
      <w:r w:rsidRPr="00790CCB">
        <w:rPr>
          <w:u w:val="single"/>
        </w:rPr>
        <w:t xml:space="preserve"> can </w:t>
      </w:r>
      <w:r w:rsidRPr="008A7AA9">
        <w:rPr>
          <w:u w:val="single"/>
        </w:rPr>
        <w:t>generate</w:t>
      </w:r>
      <w:r w:rsidRPr="00790CCB">
        <w:rPr>
          <w:u w:val="single"/>
        </w:rPr>
        <w:t xml:space="preserve">.16 Getting excited about disability, in all the capacious ways that “excited” and “disability” can signify, is </w:t>
      </w:r>
      <w:r w:rsidRPr="008D60AD">
        <w:rPr>
          <w:u w:val="single"/>
        </w:rPr>
        <w:t xml:space="preserve">distressing. What does it mean </w:t>
      </w:r>
      <w:r w:rsidRPr="00810ECE">
        <w:rPr>
          <w:u w:val="single"/>
        </w:rPr>
        <w:t>to be turned on by disability</w:t>
      </w:r>
      <w:r w:rsidRPr="008D60AD">
        <w:rPr>
          <w:u w:val="single"/>
        </w:rPr>
        <w:t xml:space="preserve">, especially </w:t>
      </w:r>
      <w:r w:rsidRPr="008911C1">
        <w:rPr>
          <w:highlight w:val="green"/>
          <w:u w:val="single"/>
        </w:rPr>
        <w:t xml:space="preserve">when disability </w:t>
      </w:r>
      <w:r w:rsidRPr="008D60AD">
        <w:rPr>
          <w:highlight w:val="green"/>
          <w:u w:val="single"/>
        </w:rPr>
        <w:t>is imaged as suffering</w:t>
      </w:r>
      <w:r w:rsidRPr="008D60AD">
        <w:rPr>
          <w:u w:val="single"/>
        </w:rPr>
        <w:t xml:space="preserve">? Such a possibility, could it be acknowledged, would </w:t>
      </w:r>
      <w:r w:rsidRPr="008D60AD">
        <w:rPr>
          <w:highlight w:val="green"/>
          <w:u w:val="single"/>
        </w:rPr>
        <w:t>pose a</w:t>
      </w:r>
      <w:r w:rsidRPr="008D60AD">
        <w:rPr>
          <w:u w:val="single"/>
        </w:rPr>
        <w:t xml:space="preserve"> profound </w:t>
      </w:r>
      <w:r w:rsidRPr="008D60AD">
        <w:rPr>
          <w:highlight w:val="green"/>
          <w:u w:val="single"/>
        </w:rPr>
        <w:t xml:space="preserve">threat to the </w:t>
      </w:r>
      <w:proofErr w:type="spellStart"/>
      <w:r w:rsidRPr="008D60AD">
        <w:rPr>
          <w:highlight w:val="green"/>
          <w:u w:val="single"/>
        </w:rPr>
        <w:t>ego‟s</w:t>
      </w:r>
      <w:proofErr w:type="spellEnd"/>
      <w:r w:rsidRPr="008911C1">
        <w:rPr>
          <w:u w:val="single"/>
        </w:rPr>
        <w:t xml:space="preserve"> investments in </w:t>
      </w:r>
      <w:r w:rsidRPr="008911C1">
        <w:rPr>
          <w:highlight w:val="green"/>
          <w:u w:val="single"/>
        </w:rPr>
        <w:t>security</w:t>
      </w:r>
      <w:r w:rsidRPr="008D60AD">
        <w:rPr>
          <w:u w:val="single"/>
        </w:rPr>
        <w:t xml:space="preserve">, pleasure, </w:t>
      </w:r>
      <w:r w:rsidRPr="008911C1">
        <w:rPr>
          <w:u w:val="single"/>
        </w:rPr>
        <w:t>and health</w:t>
      </w:r>
      <w:r w:rsidRPr="008D60AD">
        <w:rPr>
          <w:u w:val="single"/>
        </w:rPr>
        <w:t>.</w:t>
      </w:r>
      <w:r w:rsidRPr="008D60AD">
        <w:rPr>
          <w:sz w:val="12"/>
        </w:rPr>
        <w:t xml:space="preserve"> If there is a disability drive, </w:t>
      </w:r>
      <w:r w:rsidRPr="000944A7">
        <w:rPr>
          <w:u w:val="single"/>
        </w:rPr>
        <w:t xml:space="preserve">this </w:t>
      </w:r>
      <w:proofErr w:type="spellStart"/>
      <w:r w:rsidRPr="00613A97">
        <w:rPr>
          <w:u w:val="single"/>
        </w:rPr>
        <w:t>implusion</w:t>
      </w:r>
      <w:proofErr w:type="spellEnd"/>
      <w:r w:rsidRPr="00613A97">
        <w:rPr>
          <w:u w:val="single"/>
        </w:rPr>
        <w:t xml:space="preserve"> toward disability</w:t>
      </w:r>
      <w:r w:rsidRPr="000944A7">
        <w:rPr>
          <w:u w:val="single"/>
        </w:rPr>
        <w:t xml:space="preserve"> must </w:t>
      </w:r>
      <w:r w:rsidRPr="00613A97">
        <w:rPr>
          <w:u w:val="single"/>
        </w:rPr>
        <w:t>endanger</w:t>
      </w:r>
      <w:r w:rsidRPr="000944A7">
        <w:rPr>
          <w:u w:val="single"/>
        </w:rPr>
        <w:t xml:space="preserve"> our senses of </w:t>
      </w:r>
      <w:proofErr w:type="spellStart"/>
      <w:r w:rsidRPr="00613A97">
        <w:rPr>
          <w:u w:val="single"/>
        </w:rPr>
        <w:t>our selves</w:t>
      </w:r>
      <w:proofErr w:type="spellEnd"/>
      <w:r w:rsidRPr="00613A97">
        <w:rPr>
          <w:u w:val="single"/>
        </w:rPr>
        <w:t xml:space="preserve"> as</w:t>
      </w:r>
      <w:r w:rsidRPr="000944A7">
        <w:rPr>
          <w:u w:val="single"/>
        </w:rPr>
        <w:t xml:space="preserve"> able: as coherent, rational, and </w:t>
      </w:r>
      <w:r w:rsidRPr="008A1E49">
        <w:rPr>
          <w:u w:val="single"/>
        </w:rPr>
        <w:t>capable</w:t>
      </w:r>
      <w:r w:rsidRPr="000944A7">
        <w:rPr>
          <w:u w:val="single"/>
        </w:rPr>
        <w:t xml:space="preserve"> </w:t>
      </w:r>
      <w:r w:rsidRPr="00613A97">
        <w:rPr>
          <w:u w:val="single"/>
        </w:rPr>
        <w:t>subjects</w:t>
      </w:r>
      <w:r w:rsidRPr="000944A7">
        <w:rPr>
          <w:u w:val="single"/>
        </w:rPr>
        <w:t xml:space="preserve"> who know “</w:t>
      </w:r>
      <w:proofErr w:type="spellStart"/>
      <w:r w:rsidRPr="000944A7">
        <w:rPr>
          <w:u w:val="single"/>
        </w:rPr>
        <w:t>what‟s</w:t>
      </w:r>
      <w:proofErr w:type="spellEnd"/>
      <w:r w:rsidRPr="000944A7">
        <w:rPr>
          <w:u w:val="single"/>
        </w:rPr>
        <w:t xml:space="preserve"> good for us” and know how to act on that knowledge.</w:t>
      </w:r>
      <w:r w:rsidRPr="008D60AD">
        <w:rPr>
          <w:sz w:val="12"/>
        </w:rPr>
        <w:t xml:space="preserve"> If witnessing disability provokes sexual pleasure, then, two things may happen at once: first, that pleasure (or the sexual component of that pleasure) is denied or repressed; and second, disabled people are blamed for eliciting these intolerable sensations. Ambivalent encounters with disability point to a possibility that is at the heart of psychoanalytic theory: </w:t>
      </w:r>
      <w:r w:rsidRPr="00550636">
        <w:rPr>
          <w:u w:val="single"/>
        </w:rPr>
        <w:t xml:space="preserve">our </w:t>
      </w:r>
      <w:r w:rsidRPr="008D60AD">
        <w:rPr>
          <w:highlight w:val="green"/>
          <w:u w:val="single"/>
        </w:rPr>
        <w:t>psyches</w:t>
      </w:r>
      <w:r w:rsidRPr="00550636">
        <w:rPr>
          <w:u w:val="single"/>
        </w:rPr>
        <w:t xml:space="preserve"> may be </w:t>
      </w:r>
      <w:r w:rsidRPr="008D60AD">
        <w:rPr>
          <w:highlight w:val="green"/>
          <w:u w:val="single"/>
        </w:rPr>
        <w:t>set up</w:t>
      </w:r>
      <w:r w:rsidRPr="00550636">
        <w:rPr>
          <w:u w:val="single"/>
        </w:rPr>
        <w:t xml:space="preserve"> in ways </w:t>
      </w:r>
      <w:r w:rsidRPr="008D60AD">
        <w:rPr>
          <w:highlight w:val="green"/>
          <w:u w:val="single"/>
        </w:rPr>
        <w:t>that make us</w:t>
      </w:r>
      <w:r w:rsidRPr="00550636">
        <w:rPr>
          <w:u w:val="single"/>
        </w:rPr>
        <w:t xml:space="preserve"> innately </w:t>
      </w:r>
      <w:r w:rsidRPr="008D60AD">
        <w:rPr>
          <w:highlight w:val="green"/>
          <w:u w:val="single"/>
        </w:rPr>
        <w:t>disabled</w:t>
      </w:r>
      <w:r w:rsidRPr="00550636">
        <w:rPr>
          <w:u w:val="single"/>
        </w:rPr>
        <w:t>.</w:t>
      </w:r>
      <w:r w:rsidRPr="008D60AD">
        <w:rPr>
          <w:sz w:val="12"/>
        </w:rPr>
        <w:t xml:space="preserve"> </w:t>
      </w:r>
      <w:proofErr w:type="spellStart"/>
      <w:r w:rsidRPr="008D60AD">
        <w:rPr>
          <w:sz w:val="12"/>
        </w:rPr>
        <w:t>Freud‟s</w:t>
      </w:r>
      <w:proofErr w:type="spellEnd"/>
      <w:r w:rsidRPr="008D60AD">
        <w:rPr>
          <w:sz w:val="12"/>
        </w:rPr>
        <w:t xml:space="preserve"> theory of the death drive suggests that we are driven by a force that threatens our socially recognizable </w:t>
      </w:r>
      <w:proofErr w:type="gramStart"/>
      <w:r w:rsidRPr="008D60AD">
        <w:rPr>
          <w:sz w:val="12"/>
        </w:rPr>
        <w:t>selves, but</w:t>
      </w:r>
      <w:proofErr w:type="gramEnd"/>
      <w:r w:rsidRPr="008D60AD">
        <w:rPr>
          <w:sz w:val="12"/>
        </w:rPr>
        <w:t xml:space="preserve"> are at the same time prevented from fully perceiving this </w:t>
      </w:r>
      <w:proofErr w:type="spellStart"/>
      <w:r w:rsidRPr="008D60AD">
        <w:rPr>
          <w:sz w:val="12"/>
        </w:rPr>
        <w:t>drivenness</w:t>
      </w:r>
      <w:proofErr w:type="spellEnd"/>
      <w:r w:rsidRPr="008D60AD">
        <w:rPr>
          <w:sz w:val="12"/>
        </w:rPr>
        <w:t xml:space="preserve"> in ourselves. Always, it will be easier to allow that “someone else” may be under the sway of a self-undoing compulsion toward disability than to imagine </w:t>
      </w:r>
      <w:proofErr w:type="gramStart"/>
      <w:r w:rsidRPr="008D60AD">
        <w:rPr>
          <w:sz w:val="12"/>
        </w:rPr>
        <w:t>ourselves</w:t>
      </w:r>
      <w:proofErr w:type="gramEnd"/>
      <w:r w:rsidRPr="008D60AD">
        <w:rPr>
          <w:sz w:val="12"/>
        </w:rPr>
        <w:t xml:space="preserve"> as similarly driven. Yet our unwillingness indeed, perhaps, our structural inability to see ourselves as governed by the disability drive presents a major problem. </w:t>
      </w:r>
      <w:r w:rsidRPr="001E6766">
        <w:rPr>
          <w:u w:val="single"/>
        </w:rPr>
        <w:t xml:space="preserve">A central argument of this dissertation will be that when </w:t>
      </w:r>
      <w:r w:rsidRPr="008A1E49">
        <w:rPr>
          <w:highlight w:val="green"/>
          <w:u w:val="single"/>
        </w:rPr>
        <w:t>individuals</w:t>
      </w:r>
      <w:r w:rsidRPr="001E6766">
        <w:rPr>
          <w:u w:val="single"/>
        </w:rPr>
        <w:t xml:space="preserve"> and social movements </w:t>
      </w:r>
      <w:r w:rsidRPr="00895B97">
        <w:rPr>
          <w:highlight w:val="green"/>
          <w:u w:val="single"/>
        </w:rPr>
        <w:t>imagine themselves as not subject to the</w:t>
      </w:r>
      <w:r w:rsidRPr="00895B97">
        <w:rPr>
          <w:u w:val="single"/>
        </w:rPr>
        <w:t xml:space="preserve"> disability </w:t>
      </w:r>
      <w:r w:rsidRPr="00895B97">
        <w:rPr>
          <w:highlight w:val="green"/>
          <w:u w:val="single"/>
        </w:rPr>
        <w:t>drive</w:t>
      </w:r>
      <w:r w:rsidRPr="001E6766">
        <w:rPr>
          <w:u w:val="single"/>
        </w:rPr>
        <w:t xml:space="preserve">, their projects almost invariably have the effect of </w:t>
      </w:r>
      <w:r w:rsidRPr="008A1E49">
        <w:rPr>
          <w:highlight w:val="green"/>
          <w:u w:val="single"/>
        </w:rPr>
        <w:t xml:space="preserve">stigmatizing </w:t>
      </w:r>
      <w:r w:rsidRPr="00895B97">
        <w:rPr>
          <w:rStyle w:val="StyleUnderline"/>
          <w:highlight w:val="green"/>
        </w:rPr>
        <w:t>other</w:t>
      </w:r>
      <w:r w:rsidRPr="00895B97">
        <w:rPr>
          <w:rStyle w:val="StyleUnderline"/>
        </w:rPr>
        <w:t xml:space="preserve"> </w:t>
      </w:r>
      <w:proofErr w:type="spellStart"/>
      <w:r w:rsidRPr="00895B97">
        <w:rPr>
          <w:rStyle w:val="StyleUnderline"/>
        </w:rPr>
        <w:t>abjected</w:t>
      </w:r>
      <w:proofErr w:type="spellEnd"/>
      <w:r w:rsidRPr="008A1E49">
        <w:rPr>
          <w:u w:val="single"/>
        </w:rPr>
        <w:t xml:space="preserve"> </w:t>
      </w:r>
      <w:r w:rsidRPr="00613A97">
        <w:rPr>
          <w:highlight w:val="green"/>
          <w:u w:val="single"/>
        </w:rPr>
        <w:t>subjects</w:t>
      </w:r>
      <w:r w:rsidRPr="008D60AD">
        <w:rPr>
          <w:sz w:val="12"/>
        </w:rPr>
        <w:t xml:space="preserve">, </w:t>
      </w:r>
      <w:r w:rsidRPr="00895B97">
        <w:t xml:space="preserve">who come to be read </w:t>
      </w:r>
      <w:r w:rsidRPr="00895B97">
        <w:rPr>
          <w:highlight w:val="green"/>
          <w:u w:val="single"/>
        </w:rPr>
        <w:t xml:space="preserve">as </w:t>
      </w:r>
      <w:r w:rsidRPr="00895B97">
        <w:rPr>
          <w:rStyle w:val="Emphasis"/>
          <w:highlight w:val="green"/>
        </w:rPr>
        <w:t>emblems of</w:t>
      </w:r>
      <w:r w:rsidRPr="00895B97">
        <w:rPr>
          <w:rStyle w:val="Emphasis"/>
        </w:rPr>
        <w:t xml:space="preserve"> this disavowed and disabling </w:t>
      </w:r>
      <w:r w:rsidRPr="00895B97">
        <w:rPr>
          <w:rStyle w:val="Emphasis"/>
          <w:highlight w:val="green"/>
        </w:rPr>
        <w:t>compulsion</w:t>
      </w:r>
      <w:r w:rsidRPr="00895B97">
        <w:t>. This thesis attempts to upset the impulse to overcome the disability drive.</w:t>
      </w:r>
      <w:r w:rsidRPr="008D60AD">
        <w:rPr>
          <w:sz w:val="12"/>
        </w:rPr>
        <w:t xml:space="preserve"> </w:t>
      </w:r>
      <w:r w:rsidRPr="00895B97">
        <w:rPr>
          <w:u w:val="single"/>
        </w:rPr>
        <w:t>Rather than “putting the „ability‟ back in „</w:t>
      </w:r>
      <w:proofErr w:type="gramStart"/>
      <w:r w:rsidRPr="00895B97">
        <w:rPr>
          <w:u w:val="single"/>
        </w:rPr>
        <w:t>disability</w:t>
      </w:r>
      <w:r w:rsidRPr="008A1E49">
        <w:rPr>
          <w:u w:val="single"/>
        </w:rPr>
        <w:t>,‟</w:t>
      </w:r>
      <w:proofErr w:type="gramEnd"/>
      <w:r w:rsidRPr="008A1E49">
        <w:rPr>
          <w:u w:val="single"/>
        </w:rPr>
        <w:t>”</w:t>
      </w:r>
      <w:r w:rsidRPr="008D60AD">
        <w:rPr>
          <w:sz w:val="12"/>
        </w:rPr>
        <w:t xml:space="preserve"> the </w:t>
      </w:r>
      <w:r w:rsidRPr="008A1E49">
        <w:rPr>
          <w:u w:val="single"/>
        </w:rPr>
        <w:t xml:space="preserve">sexual model of disability underscores the </w:t>
      </w:r>
      <w:r w:rsidRPr="00895B97">
        <w:rPr>
          <w:u w:val="single"/>
        </w:rPr>
        <w:t>disability</w:t>
      </w:r>
      <w:r w:rsidRPr="008A1E49">
        <w:rPr>
          <w:u w:val="single"/>
        </w:rPr>
        <w:t xml:space="preserve"> that may </w:t>
      </w:r>
      <w:r w:rsidRPr="00895B97">
        <w:rPr>
          <w:rStyle w:val="StyleUnderline"/>
        </w:rPr>
        <w:t>inhere in subjectivity</w:t>
      </w:r>
      <w:r w:rsidRPr="00FC65FC">
        <w:rPr>
          <w:rStyle w:val="StyleUnderline"/>
        </w:rPr>
        <w:t xml:space="preserve"> itself</w:t>
      </w:r>
      <w:r w:rsidRPr="008D60AD">
        <w:rPr>
          <w:sz w:val="12"/>
        </w:rPr>
        <w:t xml:space="preserve">, </w:t>
      </w:r>
      <w:r w:rsidRPr="008A1E49">
        <w:rPr>
          <w:u w:val="single"/>
        </w:rPr>
        <w:t>regardless of whether a</w:t>
      </w:r>
      <w:r w:rsidRPr="008D60AD">
        <w:rPr>
          <w:sz w:val="12"/>
        </w:rPr>
        <w:t xml:space="preserve"> given individual or </w:t>
      </w:r>
      <w:r w:rsidRPr="008A1E49">
        <w:rPr>
          <w:u w:val="single"/>
        </w:rPr>
        <w:t>political movement identifies as “disabled</w:t>
      </w:r>
      <w:r w:rsidRPr="008D60AD">
        <w:rPr>
          <w:sz w:val="12"/>
        </w:rPr>
        <w:t>” or “nondisabled.”17</w:t>
      </w:r>
    </w:p>
    <w:p w14:paraId="182CD30A" w14:textId="77777777" w:rsidR="00026577" w:rsidRPr="00120B93" w:rsidRDefault="00026577" w:rsidP="00026577">
      <w:pPr>
        <w:pStyle w:val="Heading4"/>
      </w:pPr>
      <w:r>
        <w:t>The alternative is to find the middle ground between the utopian/anti-relational binary and weaponize disability against the figure of “human”.</w:t>
      </w:r>
    </w:p>
    <w:p w14:paraId="0AA8DC23" w14:textId="77777777" w:rsidR="00026577" w:rsidRDefault="00026577" w:rsidP="00026577">
      <w:pPr>
        <w:rPr>
          <w:sz w:val="14"/>
        </w:rPr>
      </w:pPr>
      <w:r w:rsidRPr="00120B93">
        <w:rPr>
          <w:rStyle w:val="Style13ptBold"/>
        </w:rPr>
        <w:t>Mollow 12</w:t>
      </w:r>
      <w:r>
        <w:rPr>
          <w:sz w:val="14"/>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0B11D25B" w14:textId="77777777" w:rsidR="00026577" w:rsidRDefault="00026577" w:rsidP="00026577">
      <w:pPr>
        <w:rPr>
          <w:sz w:val="12"/>
        </w:rPr>
      </w:pPr>
      <w:r w:rsidRPr="008C7CDB">
        <w:rPr>
          <w:sz w:val="12"/>
        </w:rPr>
        <w:t xml:space="preserve">But here a problem emerges: as we have seen, the writing by </w:t>
      </w:r>
      <w:proofErr w:type="spellStart"/>
      <w:r w:rsidRPr="008C7CDB">
        <w:rPr>
          <w:sz w:val="12"/>
        </w:rPr>
        <w:t>Bersani</w:t>
      </w:r>
      <w:proofErr w:type="spellEnd"/>
      <w:r w:rsidRPr="008C7CDB">
        <w:rPr>
          <w:sz w:val="12"/>
        </w:rPr>
        <w:t xml:space="preserve"> and Edelman that I have examined forwards powerful arguments against the project of becoming human. Urging queers to embrace the “inhumanity of the </w:t>
      </w:r>
      <w:proofErr w:type="spellStart"/>
      <w:r w:rsidRPr="008C7CDB">
        <w:rPr>
          <w:sz w:val="12"/>
        </w:rPr>
        <w:t>sinthomosexual</w:t>
      </w:r>
      <w:proofErr w:type="spellEnd"/>
      <w:r w:rsidRPr="008C7CDB">
        <w:rPr>
          <w:sz w:val="12"/>
        </w:rPr>
        <w:t xml:space="preserve">,” Edelman observes that </w:t>
      </w:r>
      <w:r w:rsidRPr="008C7CDB">
        <w:rPr>
          <w:u w:val="single"/>
        </w:rPr>
        <w:t xml:space="preserve">the liberal goal of </w:t>
      </w:r>
      <w:r w:rsidRPr="004E3874">
        <w:rPr>
          <w:rStyle w:val="StyleUnderline"/>
          <w:highlight w:val="green"/>
        </w:rPr>
        <w:t>expanding the category of “human” to encompass those</w:t>
      </w:r>
      <w:r w:rsidRPr="004E3874">
        <w:rPr>
          <w:rStyle w:val="StyleUnderline"/>
        </w:rPr>
        <w:t xml:space="preserve"> presently </w:t>
      </w:r>
      <w:r w:rsidRPr="004E3874">
        <w:rPr>
          <w:rStyle w:val="StyleUnderline"/>
          <w:highlight w:val="green"/>
        </w:rPr>
        <w:t>excluded</w:t>
      </w:r>
      <w:r w:rsidRPr="008C7CDB">
        <w:rPr>
          <w:u w:val="single"/>
        </w:rPr>
        <w:t xml:space="preserve"> from it </w:t>
      </w:r>
      <w:r w:rsidRPr="004E3874">
        <w:rPr>
          <w:rStyle w:val="StyleUnderline"/>
          <w:highlight w:val="green"/>
        </w:rPr>
        <w:t>will not “stop</w:t>
      </w:r>
      <w:r w:rsidRPr="00A47FCD">
        <w:rPr>
          <w:rStyle w:val="StyleUnderline"/>
        </w:rPr>
        <w:t xml:space="preserve"> the cultural production of </w:t>
      </w:r>
      <w:r w:rsidRPr="004E3874">
        <w:rPr>
          <w:rStyle w:val="StyleUnderline"/>
          <w:highlight w:val="green"/>
        </w:rPr>
        <w:t>figures”</w:t>
      </w:r>
      <w:r w:rsidRPr="008C7CDB">
        <w:rPr>
          <w:highlight w:val="green"/>
          <w:u w:val="single"/>
        </w:rPr>
        <w:t xml:space="preserve"> made to embody the inhumanity of the</w:t>
      </w:r>
      <w:r w:rsidRPr="008C7CDB">
        <w:rPr>
          <w:u w:val="single"/>
        </w:rPr>
        <w:t xml:space="preserve"> death </w:t>
      </w:r>
      <w:r w:rsidRPr="008C7CDB">
        <w:rPr>
          <w:highlight w:val="green"/>
          <w:u w:val="single"/>
        </w:rPr>
        <w:t>drive</w:t>
      </w:r>
      <w:r w:rsidRPr="008C7CDB">
        <w:rPr>
          <w:sz w:val="12"/>
        </w:rPr>
        <w:t xml:space="preserve"> (No Future 107). </w:t>
      </w:r>
      <w:r w:rsidRPr="008C7CDB">
        <w:rPr>
          <w:u w:val="single"/>
        </w:rPr>
        <w:t>What would it mean for disability theory to embrace disabled people’s figuration as inhuman?</w:t>
      </w:r>
      <w:r w:rsidRPr="008C7CDB">
        <w:rPr>
          <w:sz w:val="12"/>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there is, and can be, no future, since the future, by definition, can only ever be a fantasy (“always / A day / Away,” in Annie’s paean to “Tomorrow”)—hardly seems more adequate than Hawking’s reply: “All I can say is that one must do the best one can in the situation in which one finds oneself ” (No Future 30; Human Being 231). </w:t>
      </w:r>
      <w:proofErr w:type="gramStart"/>
      <w:r w:rsidRPr="008C7CDB">
        <w:rPr>
          <w:sz w:val="12"/>
        </w:rPr>
        <w:t>In light of</w:t>
      </w:r>
      <w:proofErr w:type="gramEnd"/>
      <w:r w:rsidRPr="008C7CDB">
        <w:rPr>
          <w:sz w:val="12"/>
        </w:rPr>
        <w:t xml:space="preserve"> O’Brien’s question, Edelman’s embrace of the death drive, or </w:t>
      </w:r>
      <w:proofErr w:type="spellStart"/>
      <w:r w:rsidRPr="008C7CDB">
        <w:rPr>
          <w:sz w:val="12"/>
        </w:rPr>
        <w:t>Bersani’s</w:t>
      </w:r>
      <w:proofErr w:type="spellEnd"/>
      <w:r w:rsidRPr="008C7CDB">
        <w:rPr>
          <w:sz w:val="12"/>
        </w:rPr>
        <w:t xml:space="preserve"> celebration of what he calls “the breakdown of the human itself in sexual intensities,” can easily appear as irresponsible theoretical indulgences (“Rectum” 29). Indeed, the word “irresponsible” is one that </w:t>
      </w:r>
      <w:proofErr w:type="spellStart"/>
      <w:r w:rsidRPr="008C7CDB">
        <w:rPr>
          <w:sz w:val="12"/>
        </w:rPr>
        <w:t>Bersani</w:t>
      </w:r>
      <w:proofErr w:type="spellEnd"/>
      <w:r w:rsidRPr="008C7CDB">
        <w:rPr>
          <w:sz w:val="12"/>
        </w:rPr>
        <w:t xml:space="preserve"> himself uses when he reflects, at a distance of thirteen years, on “Is the Rectum a Grave?”: “Much of this now seems to me a rather facile, even irresponsible celebration of ‘self- defeat.’ Masochism is not a viable alternative to mastery, either practically or theoretically” (“Sociality” 110). This remark highlights important shifts and ambivalences in </w:t>
      </w:r>
      <w:proofErr w:type="spellStart"/>
      <w:r w:rsidRPr="008C7CDB">
        <w:rPr>
          <w:sz w:val="12"/>
        </w:rPr>
        <w:t>Bersani’s</w:t>
      </w:r>
      <w:proofErr w:type="spellEnd"/>
      <w:r w:rsidRPr="008C7CDB">
        <w:rPr>
          <w:sz w:val="12"/>
        </w:rPr>
        <w:t xml:space="preserve"> thinking over the course of his career, which may serve as an entry into the question of the status of the human in disability theory. </w:t>
      </w:r>
      <w:proofErr w:type="spellStart"/>
      <w:r w:rsidRPr="008C7CDB">
        <w:rPr>
          <w:sz w:val="12"/>
        </w:rPr>
        <w:t>Bersani</w:t>
      </w:r>
      <w:proofErr w:type="spellEnd"/>
      <w:r w:rsidRPr="008C7CDB">
        <w:rPr>
          <w:sz w:val="12"/>
        </w:rPr>
        <w:t xml:space="preserve"> and Edelman are often cited, as if in the same breath, as proponents of an “antisocial” or “</w:t>
      </w:r>
      <w:proofErr w:type="spellStart"/>
      <w:r w:rsidRPr="008C7CDB">
        <w:rPr>
          <w:sz w:val="12"/>
        </w:rPr>
        <w:t>antirelational</w:t>
      </w:r>
      <w:proofErr w:type="spellEnd"/>
      <w:r w:rsidRPr="008C7CDB">
        <w:rPr>
          <w:sz w:val="12"/>
        </w:rPr>
        <w:t xml:space="preserve">” “thesis” in queer theory, in opposition to which some critics of their work, such as Muñoz, have defined their own projects as “utopian.”17 But </w:t>
      </w:r>
      <w:proofErr w:type="spellStart"/>
      <w:r w:rsidRPr="008C7CDB">
        <w:rPr>
          <w:sz w:val="12"/>
        </w:rPr>
        <w:t>Bersani’s</w:t>
      </w:r>
      <w:proofErr w:type="spellEnd"/>
      <w:r w:rsidRPr="008C7CDB">
        <w:rPr>
          <w:sz w:val="12"/>
        </w:rPr>
        <w:t xml:space="preserve"> work, </w:t>
      </w:r>
      <w:r w:rsidRPr="004E3874">
        <w:rPr>
          <w:rStyle w:val="Emphasis"/>
          <w:highlight w:val="green"/>
        </w:rPr>
        <w:t>rather than conforming to</w:t>
      </w:r>
      <w:r w:rsidRPr="00995A9A">
        <w:rPr>
          <w:u w:val="single"/>
        </w:rPr>
        <w:t xml:space="preserve"> either side of a </w:t>
      </w:r>
      <w:r w:rsidRPr="004E3874">
        <w:rPr>
          <w:rStyle w:val="Emphasis"/>
          <w:highlight w:val="green"/>
        </w:rPr>
        <w:t>utopian/</w:t>
      </w:r>
      <w:proofErr w:type="spellStart"/>
      <w:r w:rsidRPr="004E3874">
        <w:rPr>
          <w:rStyle w:val="Emphasis"/>
          <w:highlight w:val="green"/>
        </w:rPr>
        <w:t>antirelational</w:t>
      </w:r>
      <w:proofErr w:type="spellEnd"/>
      <w:r w:rsidRPr="004E3874">
        <w:rPr>
          <w:rStyle w:val="Emphasis"/>
          <w:highlight w:val="green"/>
        </w:rPr>
        <w:t xml:space="preserve"> binary</w:t>
      </w:r>
      <w:r w:rsidRPr="004E3874">
        <w:rPr>
          <w:rStyle w:val="Emphasis"/>
        </w:rPr>
        <w:t>,</w:t>
      </w:r>
      <w:r w:rsidRPr="00995A9A">
        <w:rPr>
          <w:u w:val="single"/>
        </w:rPr>
        <w:t xml:space="preserve"> </w:t>
      </w:r>
      <w:r w:rsidRPr="00995A9A">
        <w:rPr>
          <w:u w:val="single"/>
        </w:rPr>
        <w:lastRenderedPageBreak/>
        <w:t xml:space="preserve">often reveals an interest in </w:t>
      </w:r>
      <w:r w:rsidRPr="004E3874">
        <w:rPr>
          <w:rStyle w:val="StyleUnderline"/>
          <w:highlight w:val="green"/>
        </w:rPr>
        <w:t>think</w:t>
      </w:r>
      <w:r w:rsidRPr="004E3874">
        <w:rPr>
          <w:rStyle w:val="StyleUnderline"/>
        </w:rPr>
        <w:t xml:space="preserve">ing </w:t>
      </w:r>
      <w:r w:rsidRPr="004E3874">
        <w:rPr>
          <w:rStyle w:val="StyleUnderline"/>
          <w:highlight w:val="green"/>
        </w:rPr>
        <w:t>in both</w:t>
      </w:r>
      <w:r w:rsidRPr="00995A9A">
        <w:rPr>
          <w:u w:val="single"/>
        </w:rPr>
        <w:t xml:space="preserve"> of these ways at </w:t>
      </w:r>
      <w:r w:rsidRPr="008C7CDB">
        <w:rPr>
          <w:sz w:val="12"/>
        </w:rPr>
        <w:t>once. For example, writing of passages in his book, Homos (published in 1995) that are frequently cited as the origin of the “</w:t>
      </w:r>
      <w:proofErr w:type="spellStart"/>
      <w:r w:rsidRPr="008C7CDB">
        <w:rPr>
          <w:sz w:val="12"/>
        </w:rPr>
        <w:t>antirelational</w:t>
      </w:r>
      <w:proofErr w:type="spellEnd"/>
      <w:r w:rsidRPr="008C7CDB">
        <w:rPr>
          <w:sz w:val="12"/>
        </w:rPr>
        <w:t xml:space="preserve"> thesis,” </w:t>
      </w:r>
      <w:proofErr w:type="spellStart"/>
      <w:r w:rsidRPr="008C7CDB">
        <w:rPr>
          <w:sz w:val="12"/>
        </w:rPr>
        <w:t>Bersani</w:t>
      </w:r>
      <w:proofErr w:type="spellEnd"/>
      <w:r w:rsidRPr="008C7CDB">
        <w:rPr>
          <w:sz w:val="12"/>
        </w:rPr>
        <w:t xml:space="preserve"> describes the “performance of </w:t>
      </w:r>
      <w:proofErr w:type="spellStart"/>
      <w:r w:rsidRPr="008C7CDB">
        <w:rPr>
          <w:sz w:val="12"/>
        </w:rPr>
        <w:t>antirelationality</w:t>
      </w:r>
      <w:proofErr w:type="spellEnd"/>
      <w:r w:rsidRPr="008C7CDB">
        <w:rPr>
          <w:sz w:val="12"/>
        </w:rPr>
        <w:t xml:space="preserve">” that he celebrates in Jean Genet’s Funeral Rites as a </w:t>
      </w:r>
      <w:r w:rsidRPr="00995A9A">
        <w:rPr>
          <w:u w:val="single"/>
        </w:rPr>
        <w:t>“utopic form of revolt”</w:t>
      </w:r>
      <w:r w:rsidRPr="008C7CDB">
        <w:rPr>
          <w:sz w:val="12"/>
        </w:rPr>
        <w:t xml:space="preserve"> (“Sociality” 103; emphasis added). This </w:t>
      </w:r>
      <w:r w:rsidRPr="004E3874">
        <w:rPr>
          <w:rStyle w:val="StyleUnderline"/>
        </w:rPr>
        <w:t xml:space="preserve">joining of the utopian and the </w:t>
      </w:r>
      <w:proofErr w:type="spellStart"/>
      <w:r w:rsidRPr="004E3874">
        <w:rPr>
          <w:rStyle w:val="StyleUnderline"/>
        </w:rPr>
        <w:t>antirelational</w:t>
      </w:r>
      <w:proofErr w:type="spellEnd"/>
      <w:r w:rsidRPr="004E3874">
        <w:rPr>
          <w:rStyle w:val="StyleUnderline"/>
        </w:rPr>
        <w:t xml:space="preserve"> corresponds to</w:t>
      </w:r>
      <w:r w:rsidRPr="008C7CDB">
        <w:rPr>
          <w:sz w:val="12"/>
        </w:rPr>
        <w:t xml:space="preserve"> what </w:t>
      </w:r>
      <w:proofErr w:type="spellStart"/>
      <w:r w:rsidRPr="008C7CDB">
        <w:rPr>
          <w:sz w:val="12"/>
        </w:rPr>
        <w:t>Bersani</w:t>
      </w:r>
      <w:proofErr w:type="spellEnd"/>
      <w:r w:rsidRPr="008C7CDB">
        <w:rPr>
          <w:sz w:val="12"/>
        </w:rPr>
        <w:t xml:space="preserve"> describes, in an essay published in 2004, as a central concern throughout his career: “</w:t>
      </w:r>
      <w:r w:rsidRPr="00995A9A">
        <w:rPr>
          <w:u w:val="single"/>
        </w:rPr>
        <w:t>a dialogue</w:t>
      </w:r>
      <w:r w:rsidRPr="008C7CDB">
        <w:rPr>
          <w:sz w:val="12"/>
        </w:rPr>
        <w:t xml:space="preserve"> (both conciliatory and antagonistic) </w:t>
      </w:r>
      <w:r w:rsidRPr="004E3874">
        <w:rPr>
          <w:rStyle w:val="StyleUnderline"/>
        </w:rPr>
        <w:t>between” Foucault and Freud</w:t>
      </w:r>
      <w:r w:rsidRPr="008C7CDB">
        <w:rPr>
          <w:sz w:val="12"/>
        </w:rPr>
        <w:t xml:space="preserve"> (“Fr- </w:t>
      </w:r>
      <w:proofErr w:type="spellStart"/>
      <w:r w:rsidRPr="008C7CDB">
        <w:rPr>
          <w:sz w:val="12"/>
        </w:rPr>
        <w:t>oucault</w:t>
      </w:r>
      <w:proofErr w:type="spellEnd"/>
      <w:r w:rsidRPr="008C7CDB">
        <w:rPr>
          <w:sz w:val="12"/>
        </w:rPr>
        <w:t xml:space="preserve">” 133). In this essay and other recent writings, </w:t>
      </w:r>
      <w:proofErr w:type="spellStart"/>
      <w:r w:rsidRPr="008C7CDB">
        <w:rPr>
          <w:sz w:val="12"/>
        </w:rPr>
        <w:t>Bersani</w:t>
      </w:r>
      <w:proofErr w:type="spellEnd"/>
      <w:r w:rsidRPr="008C7CDB">
        <w:rPr>
          <w:sz w:val="12"/>
        </w:rPr>
        <w:t xml:space="preserve"> moves away from the “Freudian” and toward the “Foucauldian.” Worrying that the psychoanalytic (or </w:t>
      </w:r>
      <w:proofErr w:type="spellStart"/>
      <w:r w:rsidRPr="00120B93">
        <w:rPr>
          <w:highlight w:val="green"/>
          <w:u w:val="single"/>
        </w:rPr>
        <w:t>antirelational</w:t>
      </w:r>
      <w:proofErr w:type="spellEnd"/>
      <w:r w:rsidRPr="00995A9A">
        <w:rPr>
          <w:u w:val="single"/>
        </w:rPr>
        <w:t>) side of this paradigm may be politically irresponsible</w:t>
      </w:r>
      <w:r w:rsidRPr="008C7CDB">
        <w:rPr>
          <w:sz w:val="12"/>
        </w:rPr>
        <w:t xml:space="preserve"> (insofar as </w:t>
      </w:r>
      <w:r w:rsidRPr="00995A9A">
        <w:rPr>
          <w:u w:val="single"/>
        </w:rPr>
        <w:t>its insistence on the intractability of the death drive seems “</w:t>
      </w:r>
      <w:r w:rsidRPr="00120B93">
        <w:rPr>
          <w:highlight w:val="green"/>
          <w:u w:val="single"/>
        </w:rPr>
        <w:t>resistant to</w:t>
      </w:r>
      <w:r w:rsidRPr="00995A9A">
        <w:rPr>
          <w:u w:val="single"/>
        </w:rPr>
        <w:t xml:space="preserve"> any social </w:t>
      </w:r>
      <w:r w:rsidRPr="00120B93">
        <w:rPr>
          <w:highlight w:val="green"/>
          <w:u w:val="single"/>
        </w:rPr>
        <w:t>transformations</w:t>
      </w:r>
      <w:r w:rsidRPr="008C7CDB">
        <w:rPr>
          <w:sz w:val="12"/>
        </w:rPr>
        <w:t xml:space="preserve"> whatsoever”), </w:t>
      </w:r>
      <w:proofErr w:type="spellStart"/>
      <w:r w:rsidRPr="008C7CDB">
        <w:rPr>
          <w:sz w:val="12"/>
        </w:rPr>
        <w:t>Bersani</w:t>
      </w:r>
      <w:proofErr w:type="spellEnd"/>
      <w:r w:rsidRPr="008C7CDB">
        <w:rPr>
          <w:sz w:val="12"/>
        </w:rPr>
        <w:t xml:space="preserve"> has become increasingly interested in the creation of what, invoking a phrase of Foucault’s, he calls “new relational modes” (“Fr- </w:t>
      </w:r>
      <w:proofErr w:type="spellStart"/>
      <w:r w:rsidRPr="008C7CDB">
        <w:rPr>
          <w:sz w:val="12"/>
        </w:rPr>
        <w:t>oucault</w:t>
      </w:r>
      <w:proofErr w:type="spellEnd"/>
      <w:r w:rsidRPr="008C7CDB">
        <w:rPr>
          <w:sz w:val="12"/>
        </w:rPr>
        <w:t xml:space="preserve">” 134). Interestingly, this “admittedly </w:t>
      </w:r>
      <w:r w:rsidRPr="00120B93">
        <w:rPr>
          <w:u w:val="single"/>
        </w:rPr>
        <w:t>utopic</w:t>
      </w:r>
      <w:r w:rsidRPr="00995A9A">
        <w:rPr>
          <w:u w:val="single"/>
        </w:rPr>
        <w:t xml:space="preserve">” project often </w:t>
      </w:r>
      <w:r w:rsidRPr="00120B93">
        <w:rPr>
          <w:u w:val="single"/>
        </w:rPr>
        <w:t>employs</w:t>
      </w:r>
      <w:r w:rsidRPr="00995A9A">
        <w:rPr>
          <w:u w:val="single"/>
        </w:rPr>
        <w:t xml:space="preserve"> a rhetoric of futurism</w:t>
      </w:r>
      <w:r w:rsidRPr="008C7CDB">
        <w:rPr>
          <w:sz w:val="12"/>
        </w:rPr>
        <w:t>, both reproductive and rehabilitative (</w:t>
      </w:r>
      <w:proofErr w:type="spellStart"/>
      <w:r w:rsidRPr="008C7CDB">
        <w:rPr>
          <w:sz w:val="12"/>
        </w:rPr>
        <w:t>Bersani</w:t>
      </w:r>
      <w:proofErr w:type="spellEnd"/>
      <w:r w:rsidRPr="008C7CDB">
        <w:rPr>
          <w:sz w:val="12"/>
        </w:rPr>
        <w:t xml:space="preserve">, “Fr- </w:t>
      </w:r>
      <w:proofErr w:type="spellStart"/>
      <w:r w:rsidRPr="008C7CDB">
        <w:rPr>
          <w:sz w:val="12"/>
        </w:rPr>
        <w:t>oucault</w:t>
      </w:r>
      <w:proofErr w:type="spellEnd"/>
      <w:r w:rsidRPr="008C7CDB">
        <w:rPr>
          <w:sz w:val="12"/>
        </w:rPr>
        <w:t xml:space="preserve">” 134). For example, in a reading of Plato’s Symposium, </w:t>
      </w:r>
      <w:proofErr w:type="spellStart"/>
      <w:r w:rsidRPr="008C7CDB">
        <w:rPr>
          <w:sz w:val="12"/>
        </w:rPr>
        <w:t>Bersani</w:t>
      </w:r>
      <w:proofErr w:type="spellEnd"/>
      <w:r w:rsidRPr="008C7CDB">
        <w:rPr>
          <w:sz w:val="12"/>
        </w:rPr>
        <w:t xml:space="preserve"> approvingly observes that “the goal of a love relation with Socrates” is “the bringing to term of the other’s pregnancy of soul” (“Sociality” 110; 117).18 Not only a pregnancy but perhaps also </w:t>
      </w:r>
      <w:r w:rsidRPr="00F63FE0">
        <w:rPr>
          <w:u w:val="single"/>
        </w:rPr>
        <w:t xml:space="preserve">a </w:t>
      </w:r>
      <w:r w:rsidRPr="004E3874">
        <w:rPr>
          <w:rStyle w:val="StyleUnderline"/>
          <w:highlight w:val="green"/>
        </w:rPr>
        <w:t>rehabilitation</w:t>
      </w:r>
      <w:r w:rsidRPr="004E3874">
        <w:rPr>
          <w:rStyle w:val="StyleUnderline"/>
        </w:rPr>
        <w:t xml:space="preserve"> of the soul </w:t>
      </w:r>
      <w:r w:rsidRPr="004E3874">
        <w:rPr>
          <w:rStyle w:val="StyleUnderline"/>
          <w:highlight w:val="green"/>
        </w:rPr>
        <w:t>is at stake</w:t>
      </w:r>
      <w:r w:rsidRPr="004E3874">
        <w:rPr>
          <w:rStyle w:val="StyleUnderline"/>
        </w:rPr>
        <w:t xml:space="preserve"> at moments </w:t>
      </w:r>
      <w:r w:rsidRPr="004E3874">
        <w:rPr>
          <w:rStyle w:val="StyleUnderline"/>
          <w:highlight w:val="green"/>
        </w:rPr>
        <w:t>in</w:t>
      </w:r>
      <w:r w:rsidRPr="004E3874">
        <w:rPr>
          <w:rStyle w:val="StyleUnderline"/>
        </w:rPr>
        <w:t xml:space="preserve"> which a </w:t>
      </w:r>
      <w:r w:rsidRPr="004E3874">
        <w:rPr>
          <w:rStyle w:val="StyleUnderline"/>
          <w:highlight w:val="green"/>
        </w:rPr>
        <w:t>utopia</w:t>
      </w:r>
      <w:r w:rsidRPr="004E3874">
        <w:rPr>
          <w:rStyle w:val="StyleUnderline"/>
        </w:rPr>
        <w:t>n impulse</w:t>
      </w:r>
      <w:r w:rsidRPr="008C7CDB">
        <w:rPr>
          <w:sz w:val="12"/>
        </w:rPr>
        <w:t xml:space="preserve"> is evident in </w:t>
      </w:r>
      <w:proofErr w:type="spellStart"/>
      <w:r w:rsidRPr="008C7CDB">
        <w:rPr>
          <w:sz w:val="12"/>
        </w:rPr>
        <w:t>Bersani’s</w:t>
      </w:r>
      <w:proofErr w:type="spellEnd"/>
      <w:r w:rsidRPr="008C7CDB">
        <w:rPr>
          <w:sz w:val="12"/>
        </w:rPr>
        <w:t xml:space="preserve"> work—as when, for example, he speaks of effecting “a curative collapse of social difference,” or of </w:t>
      </w:r>
      <w:r w:rsidRPr="004E3874">
        <w:rPr>
          <w:rStyle w:val="Emphasis"/>
        </w:rPr>
        <w:t>enabling a future enjoyment</w:t>
      </w:r>
      <w:r w:rsidRPr="008C7CDB">
        <w:rPr>
          <w:sz w:val="12"/>
        </w:rPr>
        <w:t xml:space="preserve"> of “as yet unarticulated pleasures” </w:t>
      </w:r>
      <w:r w:rsidRPr="00F63FE0">
        <w:rPr>
          <w:u w:val="single"/>
        </w:rPr>
        <w:t>that have thus far been “</w:t>
      </w:r>
      <w:r w:rsidRPr="004E3874">
        <w:rPr>
          <w:rStyle w:val="Emphasis"/>
        </w:rPr>
        <w:t>suppressed and crippled”</w:t>
      </w:r>
      <w:r w:rsidRPr="008C7CDB">
        <w:rPr>
          <w:sz w:val="12"/>
        </w:rPr>
        <w:t xml:space="preserve"> (Homos 177; “Fr- </w:t>
      </w:r>
      <w:proofErr w:type="spellStart"/>
      <w:r w:rsidRPr="008C7CDB">
        <w:rPr>
          <w:sz w:val="12"/>
        </w:rPr>
        <w:t>oucault</w:t>
      </w:r>
      <w:proofErr w:type="spellEnd"/>
      <w:r w:rsidRPr="008C7CDB">
        <w:rPr>
          <w:sz w:val="12"/>
        </w:rPr>
        <w:t xml:space="preserve">” 137; emphasis added). If, as these examples suggest, Edelman is correct in asserting that </w:t>
      </w:r>
      <w:r w:rsidRPr="00120B93">
        <w:rPr>
          <w:highlight w:val="green"/>
          <w:u w:val="single"/>
        </w:rPr>
        <w:t xml:space="preserve">we cannot think of the future </w:t>
      </w:r>
      <w:r w:rsidRPr="004E3874">
        <w:rPr>
          <w:rStyle w:val="StyleUnderline"/>
          <w:highlight w:val="green"/>
        </w:rPr>
        <w:t>without</w:t>
      </w:r>
      <w:r w:rsidRPr="004E3874">
        <w:rPr>
          <w:rStyle w:val="StyleUnderline"/>
        </w:rPr>
        <w:t xml:space="preserve"> reference to </w:t>
      </w:r>
      <w:r w:rsidRPr="004E3874">
        <w:rPr>
          <w:rStyle w:val="StyleUnderline"/>
          <w:highlight w:val="green"/>
        </w:rPr>
        <w:t>the Child</w:t>
      </w:r>
      <w:r w:rsidRPr="008C7CDB">
        <w:rPr>
          <w:sz w:val="12"/>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the goal of de- institutionalization is merely a liberal one, as it aims only to include disabled people within the social fabric.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w:t>
      </w:r>
      <w:proofErr w:type="spellStart"/>
      <w:r w:rsidRPr="008C7CDB">
        <w:rPr>
          <w:sz w:val="12"/>
        </w:rPr>
        <w:t>lGbt</w:t>
      </w:r>
      <w:proofErr w:type="spellEnd"/>
      <w:r w:rsidRPr="008C7CDB">
        <w:rPr>
          <w:sz w:val="12"/>
        </w:rPr>
        <w:t xml:space="preserve"> movement)? Insofar as it has acted as a “counterpart” to the disability rights movement, </w:t>
      </w:r>
      <w:r w:rsidRPr="00E30C6D">
        <w:rPr>
          <w:u w:val="single"/>
        </w:rPr>
        <w:t xml:space="preserve">disability </w:t>
      </w:r>
      <w:r w:rsidRPr="00120B93">
        <w:rPr>
          <w:highlight w:val="green"/>
          <w:u w:val="single"/>
        </w:rPr>
        <w:t>studies</w:t>
      </w:r>
      <w:r w:rsidRPr="00F63FE0">
        <w:rPr>
          <w:u w:val="single"/>
        </w:rPr>
        <w:t xml:space="preserve"> </w:t>
      </w:r>
      <w:proofErr w:type="gramStart"/>
      <w:r w:rsidRPr="00F63FE0">
        <w:rPr>
          <w:u w:val="single"/>
        </w:rPr>
        <w:t>has</w:t>
      </w:r>
      <w:proofErr w:type="gramEnd"/>
      <w:r w:rsidRPr="00F63FE0">
        <w:rPr>
          <w:u w:val="single"/>
        </w:rPr>
        <w:t xml:space="preserve"> </w:t>
      </w:r>
      <w:r w:rsidRPr="00120B93">
        <w:rPr>
          <w:u w:val="single"/>
        </w:rPr>
        <w:t>made</w:t>
      </w:r>
      <w:r w:rsidRPr="00F63FE0">
        <w:rPr>
          <w:u w:val="single"/>
        </w:rPr>
        <w:t xml:space="preserve"> crucial </w:t>
      </w:r>
      <w:r w:rsidRPr="00120B93">
        <w:rPr>
          <w:u w:val="single"/>
        </w:rPr>
        <w:t>contributions to</w:t>
      </w:r>
      <w:r w:rsidRPr="00F63FE0">
        <w:rPr>
          <w:u w:val="single"/>
        </w:rPr>
        <w:t xml:space="preserve"> what might be called a </w:t>
      </w:r>
      <w:r w:rsidRPr="00120B93">
        <w:rPr>
          <w:u w:val="single"/>
        </w:rPr>
        <w:t>humanizing enterprise</w:t>
      </w:r>
      <w:r w:rsidRPr="00F63FE0">
        <w:rPr>
          <w:u w:val="single"/>
        </w:rPr>
        <w:t>.</w:t>
      </w:r>
      <w:r w:rsidRPr="008C7CDB">
        <w:rPr>
          <w:sz w:val="12"/>
        </w:rPr>
        <w:t xml:space="preserve"> It has </w:t>
      </w:r>
      <w:r w:rsidRPr="00120B93">
        <w:rPr>
          <w:highlight w:val="green"/>
          <w:u w:val="single"/>
        </w:rPr>
        <w:t>offered</w:t>
      </w:r>
      <w:r w:rsidRPr="00120B93">
        <w:rPr>
          <w:u w:val="single"/>
        </w:rPr>
        <w:t>, for example, myriad</w:t>
      </w:r>
      <w:r w:rsidRPr="00F63FE0">
        <w:rPr>
          <w:u w:val="single"/>
        </w:rPr>
        <w:t xml:space="preserve"> analyses of the </w:t>
      </w:r>
      <w:r w:rsidRPr="00120B93">
        <w:rPr>
          <w:highlight w:val="green"/>
          <w:u w:val="single"/>
        </w:rPr>
        <w:t>reasons for</w:t>
      </w:r>
      <w:r w:rsidRPr="00F63FE0">
        <w:rPr>
          <w:u w:val="single"/>
        </w:rPr>
        <w:t xml:space="preserve"> our </w:t>
      </w:r>
      <w:r w:rsidRPr="00120B93">
        <w:rPr>
          <w:highlight w:val="green"/>
          <w:u w:val="single"/>
        </w:rPr>
        <w:t>society’s</w:t>
      </w:r>
      <w:r w:rsidRPr="00F63FE0">
        <w:rPr>
          <w:u w:val="single"/>
        </w:rPr>
        <w:t xml:space="preserve"> willingness—its </w:t>
      </w:r>
      <w:r w:rsidRPr="00120B93">
        <w:rPr>
          <w:highlight w:val="green"/>
          <w:u w:val="single"/>
        </w:rPr>
        <w:t>desperation</w:t>
      </w:r>
      <w:r w:rsidRPr="00F63FE0">
        <w:rPr>
          <w:u w:val="single"/>
        </w:rPr>
        <w:t>, even—</w:t>
      </w:r>
      <w:r w:rsidRPr="00120B93">
        <w:rPr>
          <w:highlight w:val="green"/>
          <w:u w:val="single"/>
        </w:rPr>
        <w:t>to dehumanize</w:t>
      </w:r>
      <w:r w:rsidRPr="00F63FE0">
        <w:rPr>
          <w:u w:val="single"/>
        </w:rPr>
        <w:t xml:space="preserve"> and exclude </w:t>
      </w:r>
      <w:r w:rsidRPr="00120B93">
        <w:rPr>
          <w:highlight w:val="green"/>
          <w:u w:val="single"/>
        </w:rPr>
        <w:t>disabled people</w:t>
      </w:r>
      <w:r w:rsidRPr="008C7CDB">
        <w:rPr>
          <w:sz w:val="12"/>
        </w:rPr>
        <w:t xml:space="preserve">, even to the point of locking them up.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sex, psychoanalysis shows us, is radically dehumanizing, effecting a “shattering” of “the structured </w:t>
      </w:r>
      <w:proofErr w:type="gramStart"/>
      <w:r w:rsidRPr="008C7CDB">
        <w:rPr>
          <w:sz w:val="12"/>
        </w:rPr>
        <w:t>self ”</w:t>
      </w:r>
      <w:proofErr w:type="gramEnd"/>
      <w:r w:rsidRPr="008C7CDB">
        <w:rPr>
          <w:sz w:val="12"/>
        </w:rPr>
        <w:t xml:space="preserve"> rather than its entrenchment in personhood or identity. </w:t>
      </w:r>
      <w:r w:rsidRPr="00CE7531">
        <w:rPr>
          <w:rStyle w:val="StyleUnderline"/>
          <w:highlight w:val="green"/>
        </w:rPr>
        <w:t>This paradox</w:t>
      </w:r>
      <w:r w:rsidRPr="004E3874">
        <w:rPr>
          <w:rStyle w:val="StyleUnderline"/>
        </w:rPr>
        <w:t xml:space="preserve"> is at the root of the </w:t>
      </w:r>
      <w:r w:rsidRPr="00CE7531">
        <w:rPr>
          <w:rStyle w:val="StyleUnderline"/>
        </w:rPr>
        <w:t>double bind</w:t>
      </w:r>
      <w:r w:rsidRPr="008C7CDB">
        <w:rPr>
          <w:sz w:val="12"/>
        </w:rPr>
        <w:t xml:space="preserve"> I discussed in the introduction to this chapter, in which </w:t>
      </w:r>
      <w:r w:rsidRPr="00F63FE0">
        <w:rPr>
          <w:u w:val="single"/>
        </w:rPr>
        <w:t xml:space="preserve">disability simultaneously </w:t>
      </w:r>
      <w:r w:rsidRPr="00120B93">
        <w:rPr>
          <w:highlight w:val="green"/>
          <w:u w:val="single"/>
        </w:rPr>
        <w:t>figures</w:t>
      </w:r>
      <w:r w:rsidRPr="00120B93">
        <w:rPr>
          <w:u w:val="single"/>
        </w:rPr>
        <w:t xml:space="preserve"> </w:t>
      </w:r>
      <w:r w:rsidRPr="004E3874">
        <w:rPr>
          <w:rStyle w:val="Emphasis"/>
        </w:rPr>
        <w:t xml:space="preserve">sexual </w:t>
      </w:r>
      <w:r w:rsidRPr="004E3874">
        <w:rPr>
          <w:rStyle w:val="Emphasis"/>
          <w:highlight w:val="green"/>
        </w:rPr>
        <w:t>excess and</w:t>
      </w:r>
      <w:r w:rsidRPr="004E3874">
        <w:rPr>
          <w:rStyle w:val="Emphasis"/>
        </w:rPr>
        <w:t xml:space="preserve"> sexual </w:t>
      </w:r>
      <w:proofErr w:type="gramStart"/>
      <w:r w:rsidRPr="004E3874">
        <w:rPr>
          <w:rStyle w:val="Emphasis"/>
          <w:highlight w:val="green"/>
        </w:rPr>
        <w:t>lack</w:t>
      </w:r>
      <w:r w:rsidRPr="008C7CDB">
        <w:rPr>
          <w:sz w:val="12"/>
        </w:rPr>
        <w:t>:</w:t>
      </w:r>
      <w:proofErr w:type="gramEnd"/>
      <w:r w:rsidRPr="008C7CDB">
        <w:rPr>
          <w:sz w:val="12"/>
        </w:rPr>
        <w:t xml:space="preserve"> disabled people are regarded as sexually deficient and </w:t>
      </w:r>
      <w:r w:rsidRPr="00120B93">
        <w:rPr>
          <w:u w:val="single"/>
        </w:rPr>
        <w:t>therefore not</w:t>
      </w:r>
      <w:r w:rsidRPr="00F63FE0">
        <w:rPr>
          <w:u w:val="single"/>
        </w:rPr>
        <w:t xml:space="preserve"> fully </w:t>
      </w:r>
      <w:r w:rsidRPr="00120B93">
        <w:rPr>
          <w:u w:val="single"/>
        </w:rPr>
        <w:t>human</w:t>
      </w:r>
      <w:r w:rsidRPr="008C7CDB">
        <w:rPr>
          <w:sz w:val="12"/>
        </w:rPr>
        <w:t xml:space="preserve">, but at the same time, </w:t>
      </w:r>
      <w:r w:rsidRPr="004E3874">
        <w:rPr>
          <w:rStyle w:val="StyleUnderline"/>
        </w:rPr>
        <w:t>disabled people register as less than human</w:t>
      </w:r>
      <w:r w:rsidRPr="00F63FE0">
        <w:rPr>
          <w:u w:val="single"/>
        </w:rPr>
        <w:t xml:space="preserve"> because </w:t>
      </w:r>
      <w:r w:rsidRPr="00120B93">
        <w:rPr>
          <w:u w:val="single"/>
        </w:rPr>
        <w:t>disability is the</w:t>
      </w:r>
      <w:r w:rsidRPr="00F63FE0">
        <w:rPr>
          <w:u w:val="single"/>
        </w:rPr>
        <w:t xml:space="preserve"> ubiquitous </w:t>
      </w:r>
      <w:r w:rsidRPr="00120B93">
        <w:rPr>
          <w:u w:val="single"/>
        </w:rPr>
        <w:t>figure for</w:t>
      </w:r>
      <w:r w:rsidRPr="00F63FE0">
        <w:rPr>
          <w:u w:val="single"/>
        </w:rPr>
        <w:t xml:space="preserve"> a </w:t>
      </w:r>
      <w:r w:rsidRPr="00120B93">
        <w:rPr>
          <w:u w:val="single"/>
        </w:rPr>
        <w:t>dehumanizing</w:t>
      </w:r>
      <w:r w:rsidRPr="008C7CDB">
        <w:rPr>
          <w:sz w:val="12"/>
        </w:rPr>
        <w:t xml:space="preserve">, identity- disintegrating force that resembles sex. If, as the second half of this paradoxical construction suggests, assertions of humanity are in necessary conflict with expressions of sexuality, then perhaps disability theory should, </w:t>
      </w:r>
      <w:r w:rsidRPr="00120B93">
        <w:rPr>
          <w:highlight w:val="green"/>
          <w:u w:val="single"/>
        </w:rPr>
        <w:t>rather than</w:t>
      </w:r>
      <w:r w:rsidRPr="00120B93">
        <w:rPr>
          <w:u w:val="single"/>
        </w:rPr>
        <w:t xml:space="preserve"> seeking to </w:t>
      </w:r>
      <w:r w:rsidRPr="00120B93">
        <w:rPr>
          <w:highlight w:val="green"/>
          <w:u w:val="single"/>
        </w:rPr>
        <w:t>humanize</w:t>
      </w:r>
      <w:r w:rsidRPr="00F63FE0">
        <w:rPr>
          <w:u w:val="single"/>
        </w:rPr>
        <w:t xml:space="preserve"> the disabled</w:t>
      </w:r>
      <w:r w:rsidRPr="008C7CDB">
        <w:rPr>
          <w:sz w:val="12"/>
        </w:rPr>
        <w:t xml:space="preserve"> (insisting that disabled people be treated “as human beings”), instead </w:t>
      </w:r>
      <w:r w:rsidRPr="00F63FE0">
        <w:rPr>
          <w:u w:val="single"/>
        </w:rPr>
        <w:t xml:space="preserve">ask how </w:t>
      </w:r>
      <w:r w:rsidRPr="004E3874">
        <w:rPr>
          <w:rStyle w:val="Emphasis"/>
          <w:highlight w:val="green"/>
        </w:rPr>
        <w:t>disability might</w:t>
      </w:r>
      <w:r w:rsidRPr="004E3874">
        <w:rPr>
          <w:rStyle w:val="Emphasis"/>
        </w:rPr>
        <w:t xml:space="preserve"> threaten to undo, or </w:t>
      </w:r>
      <w:r w:rsidRPr="004E3874">
        <w:rPr>
          <w:rStyle w:val="Emphasis"/>
          <w:highlight w:val="green"/>
        </w:rPr>
        <w:t>disable, the category of</w:t>
      </w:r>
      <w:r w:rsidRPr="004E3874">
        <w:rPr>
          <w:rStyle w:val="Emphasis"/>
        </w:rPr>
        <w:t xml:space="preserve"> the </w:t>
      </w:r>
      <w:r w:rsidRPr="004E3874">
        <w:rPr>
          <w:rStyle w:val="Emphasis"/>
          <w:highlight w:val="green"/>
        </w:rPr>
        <w:t>human</w:t>
      </w:r>
      <w:r w:rsidRPr="00F63FE0">
        <w:rPr>
          <w:u w:val="single"/>
        </w:rPr>
        <w:t>.</w:t>
      </w:r>
      <w:r w:rsidRPr="008C7CDB">
        <w:rPr>
          <w:sz w:val="12"/>
        </w:rPr>
        <w:t xml:space="preserve"> It might do so in part by attending to the insights </w:t>
      </w:r>
      <w:proofErr w:type="spellStart"/>
      <w:r w:rsidRPr="008C7CDB">
        <w:rPr>
          <w:sz w:val="12"/>
        </w:rPr>
        <w:t>Bersani’s</w:t>
      </w:r>
      <w:proofErr w:type="spellEnd"/>
      <w:r w:rsidRPr="008C7CDB">
        <w:rPr>
          <w:sz w:val="12"/>
        </w:rPr>
        <w:t xml:space="preserve"> and Edelman’s readings of psychoanalytic theory yield, according to which sex, far from </w:t>
      </w:r>
      <w:r w:rsidRPr="00F63FE0">
        <w:rPr>
          <w:u w:val="single"/>
        </w:rPr>
        <w:t xml:space="preserve">enabling us </w:t>
      </w:r>
      <w:r w:rsidRPr="00120B93">
        <w:rPr>
          <w:highlight w:val="green"/>
          <w:u w:val="single"/>
        </w:rPr>
        <w:t>to “become people,”</w:t>
      </w:r>
      <w:r w:rsidRPr="00F63FE0">
        <w:rPr>
          <w:u w:val="single"/>
        </w:rPr>
        <w:t xml:space="preserve"> ruptures the self and </w:t>
      </w:r>
      <w:r w:rsidRPr="00120B93">
        <w:rPr>
          <w:highlight w:val="green"/>
          <w:u w:val="single"/>
        </w:rPr>
        <w:t>dehumanizes</w:t>
      </w:r>
      <w:r w:rsidRPr="00F63FE0">
        <w:rPr>
          <w:u w:val="single"/>
        </w:rPr>
        <w:t xml:space="preserve"> us </w:t>
      </w:r>
      <w:r w:rsidRPr="00120B93">
        <w:rPr>
          <w:highlight w:val="green"/>
          <w:u w:val="single"/>
        </w:rPr>
        <w:t>all</w:t>
      </w:r>
      <w:r w:rsidRPr="00F63FE0">
        <w:rPr>
          <w:u w:val="single"/>
        </w:rPr>
        <w:t>.</w:t>
      </w:r>
      <w:r w:rsidRPr="008C7CDB">
        <w:rPr>
          <w:sz w:val="12"/>
        </w:rPr>
        <w:t xml:space="preserve"> But what, then, would become of disability politics? Critics of No Future— despite Edelman’s insistence that its argument pertains to “</w:t>
      </w:r>
      <w:proofErr w:type="spellStart"/>
      <w:r w:rsidRPr="008C7CDB">
        <w:rPr>
          <w:sz w:val="12"/>
        </w:rPr>
        <w:t>figurality</w:t>
      </w:r>
      <w:proofErr w:type="spellEnd"/>
      <w:r w:rsidRPr="008C7CDB">
        <w:rPr>
          <w:sz w:val="12"/>
        </w:rPr>
        <w:t xml:space="preserve">,” not to “being or becoming” the death drive—tend to read the book as advocating, on a literal level, </w:t>
      </w:r>
      <w:r w:rsidRPr="004E3874">
        <w:rPr>
          <w:rStyle w:val="StyleUnderline"/>
        </w:rPr>
        <w:t xml:space="preserve">the </w:t>
      </w:r>
      <w:r w:rsidRPr="004E3874">
        <w:rPr>
          <w:rStyle w:val="StyleUnderline"/>
          <w:highlight w:val="green"/>
        </w:rPr>
        <w:t>abandonment of</w:t>
      </w:r>
      <w:r w:rsidRPr="004E3874">
        <w:rPr>
          <w:rStyle w:val="StyleUnderline"/>
        </w:rPr>
        <w:t xml:space="preserve"> hope and political goals</w:t>
      </w:r>
      <w:r w:rsidRPr="008C7CDB">
        <w:rPr>
          <w:sz w:val="12"/>
        </w:rPr>
        <w:t xml:space="preserve"> (No Future 17; 25).19 As noted earlier, however, </w:t>
      </w:r>
      <w:r w:rsidRPr="004E3874">
        <w:rPr>
          <w:rStyle w:val="StyleUnderline"/>
        </w:rPr>
        <w:t>it is “</w:t>
      </w:r>
      <w:r w:rsidRPr="004E3874">
        <w:rPr>
          <w:rStyle w:val="StyleUnderline"/>
          <w:highlight w:val="green"/>
        </w:rPr>
        <w:t>politics</w:t>
      </w:r>
      <w:r w:rsidRPr="0019340F">
        <w:rPr>
          <w:rStyle w:val="StyleUnderline"/>
        </w:rPr>
        <w:t xml:space="preserve"> as we know it</w:t>
      </w:r>
      <w:r w:rsidRPr="008C7CDB">
        <w:rPr>
          <w:sz w:val="12"/>
        </w:rPr>
        <w:t xml:space="preserve">”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w:t>
      </w:r>
      <w:r w:rsidRPr="00F63FE0">
        <w:rPr>
          <w:u w:val="single"/>
        </w:rPr>
        <w:t>need for an ongoing counterproject as well: a project that’s willing to forgo the privilege of social recognition”</w:t>
      </w:r>
      <w:r w:rsidRPr="008C7CDB">
        <w:rPr>
          <w:sz w:val="12"/>
        </w:rPr>
        <w:t xml:space="preserve"> (473; emphasis added). Such a counterproject—one that can be </w:t>
      </w:r>
      <w:r w:rsidRPr="00F63FE0">
        <w:rPr>
          <w:u w:val="single"/>
        </w:rPr>
        <w:t xml:space="preserve">read as possibly </w:t>
      </w:r>
      <w:r w:rsidRPr="00CC0F3E">
        <w:rPr>
          <w:u w:val="single"/>
        </w:rPr>
        <w:t>opposing the humanizing impulse</w:t>
      </w:r>
      <w:r w:rsidRPr="008C7CDB">
        <w:rPr>
          <w:sz w:val="12"/>
        </w:rPr>
        <w:t xml:space="preserve"> </w:t>
      </w:r>
      <w:r w:rsidRPr="008C7CDB">
        <w:rPr>
          <w:sz w:val="12"/>
          <w:szCs w:val="12"/>
        </w:rPr>
        <w:t xml:space="preserve">behind O’Brien’s narration of How I Became a Human Being—may take shape in some of O’Brien’s own poetry. While the title of his autobiography speaks of </w:t>
      </w:r>
      <w:r w:rsidRPr="008C7CDB">
        <w:rPr>
          <w:sz w:val="12"/>
          <w:szCs w:val="12"/>
        </w:rPr>
        <w:lastRenderedPageBreak/>
        <w:t xml:space="preserve">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w:t>
      </w:r>
      <w:proofErr w:type="gramStart"/>
      <w:r w:rsidRPr="008C7CDB">
        <w:rPr>
          <w:sz w:val="12"/>
          <w:szCs w:val="12"/>
        </w:rPr>
        <w:t>cock</w:t>
      </w:r>
      <w:proofErr w:type="gramEnd"/>
      <w:r w:rsidRPr="008C7CDB">
        <w:rPr>
          <w:sz w:val="12"/>
          <w:szCs w:val="12"/>
        </w:rPr>
        <w:t xml:space="preserve"> and balls off. Make me a girl, without </w:t>
      </w:r>
      <w:proofErr w:type="spellStart"/>
      <w:r w:rsidRPr="008C7CDB">
        <w:rPr>
          <w:sz w:val="12"/>
          <w:szCs w:val="12"/>
        </w:rPr>
        <w:t>anaesthesia</w:t>
      </w:r>
      <w:proofErr w:type="spellEnd"/>
      <w:r w:rsidRPr="008C7CDB">
        <w:rPr>
          <w:sz w:val="12"/>
          <w:szCs w:val="12"/>
        </w:rPr>
        <w:t xml:space="preserve">, make me a girl, make me a girl.”20 Much of the unnerving intensity of these lines derives from what, invoking </w:t>
      </w:r>
      <w:proofErr w:type="spellStart"/>
      <w:r w:rsidRPr="008C7CDB">
        <w:rPr>
          <w:sz w:val="12"/>
          <w:szCs w:val="12"/>
        </w:rPr>
        <w:t>Bersani</w:t>
      </w:r>
      <w:proofErr w:type="spellEnd"/>
      <w:r w:rsidRPr="008C7CDB">
        <w:rPr>
          <w:sz w:val="12"/>
          <w:szCs w:val="12"/>
        </w:rPr>
        <w:t>,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w:t>
      </w:r>
      <w:r w:rsidRPr="00CE6B48">
        <w:rPr>
          <w:u w:val="single"/>
        </w:rPr>
        <w:t xml:space="preserve"> </w:t>
      </w:r>
      <w:r w:rsidRPr="004E3874">
        <w:rPr>
          <w:rStyle w:val="Emphasis"/>
          <w:highlight w:val="green"/>
        </w:rPr>
        <w:t>Suffering and lack, rather than being dissociated from disability, are amplified</w:t>
      </w:r>
      <w:r w:rsidRPr="00CE6B48">
        <w:rPr>
          <w:u w:val="single"/>
        </w:rPr>
        <w:t xml:space="preserve"> and eroticized</w:t>
      </w:r>
      <w:r w:rsidRPr="008C7CDB">
        <w:rPr>
          <w:sz w:val="12"/>
        </w:rPr>
        <w:t xml:space="preserve">: “cut my cock and balls off . . . without </w:t>
      </w:r>
      <w:proofErr w:type="spellStart"/>
      <w:r w:rsidRPr="008C7CDB">
        <w:rPr>
          <w:sz w:val="12"/>
        </w:rPr>
        <w:t>anaesthesia</w:t>
      </w:r>
      <w:proofErr w:type="spellEnd"/>
      <w:r w:rsidRPr="008C7CDB">
        <w:rPr>
          <w:sz w:val="12"/>
        </w:rPr>
        <w:t xml:space="preserve">,” the speaker implores, the repetition of his plea (“make me a girl, / make me a girl”) evoking the repetitiveness of a drive. “Femininity” can indeed be read as an instantiation of the disability drive: disability in this poem, like “the rectum” in </w:t>
      </w:r>
      <w:proofErr w:type="spellStart"/>
      <w:r w:rsidRPr="008C7CDB">
        <w:rPr>
          <w:sz w:val="12"/>
        </w:rPr>
        <w:t>Bersani’s</w:t>
      </w:r>
      <w:proofErr w:type="spellEnd"/>
      <w:r w:rsidRPr="008C7CDB">
        <w:rPr>
          <w:sz w:val="12"/>
        </w:rPr>
        <w:t xml:space="preserve"> essay, “is the grave in which the masculine [and nondisabled] ideal of proud subjectivity is buried.” </w:t>
      </w:r>
      <w:r w:rsidRPr="00CC0F3E">
        <w:rPr>
          <w:highlight w:val="green"/>
          <w:u w:val="single"/>
        </w:rPr>
        <w:t>It will</w:t>
      </w:r>
      <w:r w:rsidRPr="00120B93">
        <w:rPr>
          <w:u w:val="single"/>
        </w:rPr>
        <w:t xml:space="preserve"> of cou</w:t>
      </w:r>
      <w:r w:rsidRPr="00502664">
        <w:rPr>
          <w:u w:val="single"/>
        </w:rPr>
        <w:t>rse</w:t>
      </w:r>
      <w:r w:rsidRPr="00120B93">
        <w:rPr>
          <w:u w:val="single"/>
        </w:rPr>
        <w:t xml:space="preserve"> </w:t>
      </w:r>
      <w:r w:rsidRPr="00CC0F3E">
        <w:rPr>
          <w:highlight w:val="green"/>
          <w:u w:val="single"/>
        </w:rPr>
        <w:t>be tempting to evade</w:t>
      </w:r>
      <w:r w:rsidRPr="00F63FE0">
        <w:rPr>
          <w:u w:val="single"/>
        </w:rPr>
        <w:t xml:space="preserve"> this “nightmare of </w:t>
      </w:r>
      <w:r w:rsidRPr="004E3874">
        <w:rPr>
          <w:rStyle w:val="StyleUnderline"/>
          <w:highlight w:val="green"/>
        </w:rPr>
        <w:t>ontological obscenity</w:t>
      </w:r>
      <w:r w:rsidRPr="00F63FE0">
        <w:rPr>
          <w:u w:val="single"/>
        </w:rPr>
        <w:t>”</w:t>
      </w:r>
      <w:r w:rsidRPr="008C7CDB">
        <w:rPr>
          <w:sz w:val="12"/>
        </w:rPr>
        <w:t xml:space="preserve"> (“Rectum” 29), this </w:t>
      </w:r>
      <w:r w:rsidRPr="00F63FE0">
        <w:rPr>
          <w:u w:val="single"/>
        </w:rPr>
        <w:t>fantasy of un- becoming human</w:t>
      </w:r>
      <w:r w:rsidRPr="008C7CDB">
        <w:rPr>
          <w:sz w:val="12"/>
        </w:rPr>
        <w:t xml:space="preserve">.21 But </w:t>
      </w:r>
      <w:r w:rsidRPr="00502664">
        <w:rPr>
          <w:sz w:val="12"/>
        </w:rPr>
        <w:t xml:space="preserve">the </w:t>
      </w:r>
      <w:r w:rsidRPr="00CE7531">
        <w:rPr>
          <w:highlight w:val="green"/>
          <w:u w:val="single"/>
        </w:rPr>
        <w:t>dehumanizing double bind</w:t>
      </w:r>
      <w:r w:rsidRPr="00502664">
        <w:rPr>
          <w:u w:val="single"/>
        </w:rPr>
        <w:t>s</w:t>
      </w:r>
      <w:r w:rsidRPr="00502664">
        <w:rPr>
          <w:sz w:val="12"/>
        </w:rPr>
        <w:t xml:space="preserve"> that</w:t>
      </w:r>
      <w:r w:rsidRPr="008C7CDB">
        <w:rPr>
          <w:sz w:val="12"/>
        </w:rPr>
        <w:t xml:space="preserve"> so persistently structure cultural representations of sex and </w:t>
      </w:r>
      <w:r w:rsidRPr="00502664">
        <w:rPr>
          <w:sz w:val="12"/>
        </w:rPr>
        <w:t xml:space="preserve">disability </w:t>
      </w:r>
      <w:r w:rsidRPr="00CE7531">
        <w:rPr>
          <w:highlight w:val="green"/>
          <w:u w:val="single"/>
        </w:rPr>
        <w:t>suggest</w:t>
      </w:r>
      <w:r w:rsidRPr="00502664">
        <w:rPr>
          <w:u w:val="single"/>
        </w:rPr>
        <w:t xml:space="preserve"> that</w:t>
      </w:r>
      <w:r w:rsidRPr="00502664">
        <w:rPr>
          <w:sz w:val="12"/>
        </w:rPr>
        <w:t xml:space="preserve"> such </w:t>
      </w:r>
      <w:r w:rsidRPr="00CE7531">
        <w:rPr>
          <w:rStyle w:val="StyleUnderline"/>
          <w:highlight w:val="green"/>
        </w:rPr>
        <w:t>evasions</w:t>
      </w:r>
      <w:r w:rsidRPr="004E3874">
        <w:rPr>
          <w:rStyle w:val="StyleUnderline"/>
        </w:rPr>
        <w:t xml:space="preserve"> </w:t>
      </w:r>
      <w:r w:rsidRPr="00502664">
        <w:rPr>
          <w:rStyle w:val="StyleUnderline"/>
        </w:rPr>
        <w:t xml:space="preserve">may </w:t>
      </w:r>
      <w:r w:rsidRPr="00CE7531">
        <w:rPr>
          <w:rStyle w:val="StyleUnderline"/>
          <w:highlight w:val="green"/>
        </w:rPr>
        <w:t>be futile</w:t>
      </w:r>
      <w:r w:rsidRPr="00502664">
        <w:rPr>
          <w:sz w:val="12"/>
        </w:rPr>
        <w:t>. Intrinsically obscene</w:t>
      </w:r>
      <w:r w:rsidRPr="008C7CDB">
        <w:rPr>
          <w:sz w:val="12"/>
        </w:rPr>
        <w:t xml:space="preserve">, yet inherently </w:t>
      </w:r>
      <w:r w:rsidRPr="00502664">
        <w:rPr>
          <w:sz w:val="12"/>
        </w:rPr>
        <w:t xml:space="preserve">asexual: </w:t>
      </w:r>
      <w:r w:rsidRPr="00502664">
        <w:rPr>
          <w:u w:val="single"/>
        </w:rPr>
        <w:t>rather than attempting to assume a different position wit</w:t>
      </w:r>
      <w:r w:rsidRPr="00CC0F3E">
        <w:rPr>
          <w:u w:val="single"/>
        </w:rPr>
        <w:t>h</w:t>
      </w:r>
      <w:r w:rsidRPr="00CC0F3E">
        <w:rPr>
          <w:highlight w:val="green"/>
          <w:u w:val="single"/>
        </w:rPr>
        <w:t xml:space="preserve">in </w:t>
      </w:r>
      <w:r w:rsidRPr="004E3874">
        <w:rPr>
          <w:rStyle w:val="StyleUnderline"/>
          <w:highlight w:val="green"/>
        </w:rPr>
        <w:t>this impossible paradigm</w:t>
      </w:r>
      <w:r w:rsidRPr="00CC0F3E">
        <w:rPr>
          <w:highlight w:val="green"/>
          <w:u w:val="single"/>
        </w:rPr>
        <w:t>, disability</w:t>
      </w:r>
      <w:r w:rsidRPr="008C7CDB">
        <w:rPr>
          <w:sz w:val="12"/>
        </w:rPr>
        <w:t xml:space="preserve"> theory should perhaps </w:t>
      </w:r>
      <w:r w:rsidRPr="00CC0F3E">
        <w:rPr>
          <w:highlight w:val="green"/>
          <w:u w:val="single"/>
        </w:rPr>
        <w:t>underscore its pervasiveness as</w:t>
      </w:r>
      <w:r w:rsidRPr="00F63FE0">
        <w:rPr>
          <w:u w:val="single"/>
        </w:rPr>
        <w:t xml:space="preserve"> </w:t>
      </w:r>
      <w:r w:rsidRPr="004E3874">
        <w:rPr>
          <w:rStyle w:val="Emphasis"/>
        </w:rPr>
        <w:t xml:space="preserve">evidence of </w:t>
      </w:r>
      <w:r w:rsidRPr="004E3874">
        <w:rPr>
          <w:rStyle w:val="Emphasis"/>
          <w:highlight w:val="green"/>
        </w:rPr>
        <w:t>a disability drive</w:t>
      </w:r>
      <w:r w:rsidRPr="008C7CDB">
        <w:rPr>
          <w:sz w:val="12"/>
        </w:rPr>
        <w:t xml:space="preserve">; as a sign, that is, that our culture’s </w:t>
      </w:r>
      <w:proofErr w:type="spellStart"/>
      <w:r w:rsidRPr="008C7CDB">
        <w:rPr>
          <w:sz w:val="12"/>
        </w:rPr>
        <w:t>desexualization</w:t>
      </w:r>
      <w:proofErr w:type="spellEnd"/>
      <w:r w:rsidRPr="008C7CDB">
        <w:rPr>
          <w:sz w:val="12"/>
        </w:rPr>
        <w:t xml:space="preserve"> of disabled people functions to defend against a deeply rooted but seldom acknowledged awareness that all sex is incurably, and perhaps desirably, disabled.</w:t>
      </w:r>
    </w:p>
    <w:p w14:paraId="45BFA3E8" w14:textId="77777777" w:rsidR="00026577" w:rsidRDefault="00026577" w:rsidP="00026577">
      <w:pPr>
        <w:rPr>
          <w:sz w:val="12"/>
        </w:rPr>
      </w:pPr>
    </w:p>
    <w:p w14:paraId="63FFD39F" w14:textId="77777777" w:rsidR="00026577" w:rsidRPr="00A35A28" w:rsidRDefault="00026577" w:rsidP="00026577">
      <w:pPr>
        <w:pStyle w:val="Heading4"/>
        <w:spacing w:line="276" w:lineRule="auto"/>
        <w:rPr>
          <w:rFonts w:cs="Calibri"/>
        </w:rPr>
      </w:pPr>
      <w:r>
        <w:rPr>
          <w:rFonts w:cs="Calibri"/>
          <w:color w:val="000000" w:themeColor="text1"/>
        </w:rPr>
        <w:t>Our interpretation of debate</w:t>
      </w:r>
      <w:r w:rsidRPr="000C1A61">
        <w:rPr>
          <w:rFonts w:cs="Calibri"/>
          <w:color w:val="000000" w:themeColor="text1"/>
        </w:rPr>
        <w:t xml:space="preserve"> is to question ideological optimism in the classroom.</w:t>
      </w:r>
      <w:r>
        <w:rPr>
          <w:rFonts w:cs="Calibri"/>
          <w:color w:val="000000" w:themeColor="text1"/>
        </w:rPr>
        <w:t xml:space="preserve"> Communicative spheres</w:t>
      </w:r>
      <w:r w:rsidRPr="00A35A28">
        <w:rPr>
          <w:rFonts w:cs="Calibri"/>
          <w:color w:val="000000" w:themeColor="text1"/>
        </w:rPr>
        <w:t xml:space="preserve"> </w:t>
      </w:r>
      <w:r>
        <w:rPr>
          <w:rFonts w:cs="Calibri"/>
          <w:color w:val="000000" w:themeColor="text1"/>
        </w:rPr>
        <w:t>zone out disability or are cruelly optimistic</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w:t>
      </w:r>
    </w:p>
    <w:p w14:paraId="68665A85" w14:textId="77777777" w:rsidR="00026577" w:rsidRPr="00A35A28" w:rsidRDefault="00026577" w:rsidP="00026577">
      <w:pPr>
        <w:spacing w:line="276" w:lineRule="auto"/>
      </w:pPr>
      <w:r w:rsidRPr="00A35A28">
        <w:rPr>
          <w:rStyle w:val="Style13ptBold"/>
        </w:rPr>
        <w:t xml:space="preserve">Selck </w:t>
      </w:r>
      <w:r>
        <w:rPr>
          <w:rStyle w:val="Style13ptBold"/>
        </w:rPr>
        <w:t>16</w:t>
      </w:r>
      <w:r w:rsidRPr="00A35A28">
        <w:t xml:space="preserve"> </w:t>
      </w:r>
      <w:r w:rsidRPr="00A35A28">
        <w:rPr>
          <w:sz w:val="16"/>
          <w:szCs w:val="16"/>
        </w:rPr>
        <w:t>[Selck, Michael L. "Crip Pessimism: The Language of Dis/ability and the Culture that Isn't." (Jan 2016) // WHSRS and Lex VM]</w:t>
      </w:r>
      <w:r w:rsidRPr="00A35A28">
        <w:t xml:space="preserve"> </w:t>
      </w:r>
    </w:p>
    <w:p w14:paraId="39AB7F67" w14:textId="77777777" w:rsidR="00026577" w:rsidRPr="007A74BE" w:rsidRDefault="00026577" w:rsidP="00026577">
      <w:pPr>
        <w:rPr>
          <w:b/>
          <w:iCs/>
          <w:sz w:val="26"/>
          <w:u w:val="single"/>
          <w:bdr w:val="single" w:sz="12" w:space="0" w:color="auto"/>
        </w:rPr>
      </w:pPr>
      <w:proofErr w:type="gramStart"/>
      <w:r w:rsidRPr="001D0DA4">
        <w:rPr>
          <w:sz w:val="10"/>
        </w:rPr>
        <w:t>Despite the fact that</w:t>
      </w:r>
      <w:proofErr w:type="gramEnd"/>
      <w:r w:rsidRPr="001D0DA4">
        <w:rPr>
          <w:sz w:val="10"/>
        </w:rPr>
        <w:t xml:space="preserve"> a large basis of American culture is founded on ability, </w:t>
      </w:r>
      <w:r w:rsidRPr="00120E77">
        <w:rPr>
          <w:u w:val="single"/>
        </w:rPr>
        <w:t xml:space="preserve">dis/ability </w:t>
      </w:r>
      <w:r w:rsidRPr="00120E77">
        <w:rPr>
          <w:rStyle w:val="StyleUnderline"/>
        </w:rPr>
        <w:t>rarely enters</w:t>
      </w:r>
      <w:r w:rsidRPr="00120E77">
        <w:rPr>
          <w:u w:val="single"/>
        </w:rPr>
        <w:t xml:space="preserve"> the</w:t>
      </w:r>
      <w:r w:rsidRPr="008D1CE8">
        <w:rPr>
          <w:u w:val="single"/>
        </w:rPr>
        <w:t xml:space="preserve"> dominant public </w:t>
      </w:r>
      <w:r w:rsidRPr="00120E77">
        <w:rPr>
          <w:rStyle w:val="StyleUnderline"/>
        </w:rPr>
        <w:t>communication sphere</w:t>
      </w:r>
      <w:r w:rsidRPr="00120E77">
        <w:rPr>
          <w:u w:val="single"/>
        </w:rPr>
        <w:t>. The</w:t>
      </w:r>
      <w:r w:rsidRPr="008D1CE8">
        <w:rPr>
          <w:u w:val="single"/>
        </w:rPr>
        <w:t xml:space="preserve"> unpleasant and visceral </w:t>
      </w:r>
      <w:r w:rsidRPr="00120E77">
        <w:rPr>
          <w:u w:val="single"/>
        </w:rPr>
        <w:t>questions that accompany</w:t>
      </w:r>
      <w:r w:rsidRPr="00F404F6">
        <w:rPr>
          <w:u w:val="single"/>
        </w:rPr>
        <w:t xml:space="preserve"> </w:t>
      </w:r>
      <w:r w:rsidRPr="00120E77">
        <w:rPr>
          <w:highlight w:val="green"/>
          <w:u w:val="single"/>
        </w:rPr>
        <w:t xml:space="preserve">communication about </w:t>
      </w:r>
      <w:r w:rsidRPr="00120E77">
        <w:rPr>
          <w:rStyle w:val="Emphasis"/>
          <w:highlight w:val="green"/>
        </w:rPr>
        <w:t xml:space="preserve">dis/ability </w:t>
      </w:r>
      <w:r w:rsidRPr="008D1CE8">
        <w:rPr>
          <w:rStyle w:val="Emphasis"/>
          <w:highlight w:val="green"/>
        </w:rPr>
        <w:t>have been</w:t>
      </w:r>
      <w:r w:rsidRPr="008D1CE8">
        <w:rPr>
          <w:rStyle w:val="Emphasis"/>
        </w:rPr>
        <w:t xml:space="preserve"> strategically </w:t>
      </w:r>
      <w:r w:rsidRPr="00DD0C45">
        <w:rPr>
          <w:rStyle w:val="Emphasis"/>
          <w:highlight w:val="green"/>
        </w:rPr>
        <w:t>re-zoned</w:t>
      </w:r>
      <w:r w:rsidRPr="008D1CE8">
        <w:rPr>
          <w:rStyle w:val="Emphasis"/>
        </w:rPr>
        <w:t xml:space="preserve"> and </w:t>
      </w:r>
      <w:r w:rsidRPr="00DD0C45">
        <w:rPr>
          <w:rStyle w:val="Emphasis"/>
        </w:rPr>
        <w:t xml:space="preserve">relocated </w:t>
      </w:r>
      <w:r w:rsidRPr="00120E77">
        <w:rPr>
          <w:rStyle w:val="Emphasis"/>
        </w:rPr>
        <w:t>like</w:t>
      </w:r>
      <w:r w:rsidRPr="008D1CE8">
        <w:rPr>
          <w:rStyle w:val="Emphasis"/>
        </w:rPr>
        <w:t xml:space="preserve"> so </w:t>
      </w:r>
      <w:r w:rsidRPr="00DD0C45">
        <w:rPr>
          <w:rStyle w:val="Emphasis"/>
        </w:rPr>
        <w:t>many</w:t>
      </w:r>
      <w:r w:rsidRPr="008D1CE8">
        <w:rPr>
          <w:rStyle w:val="Emphasis"/>
        </w:rPr>
        <w:t xml:space="preserve"> dis/abled </w:t>
      </w:r>
      <w:r w:rsidRPr="00120E77">
        <w:rPr>
          <w:rStyle w:val="Emphasis"/>
        </w:rPr>
        <w:t>patients</w:t>
      </w:r>
      <w:r w:rsidRPr="008D1CE8">
        <w:rPr>
          <w:u w:val="single"/>
        </w:rPr>
        <w:t>,</w:t>
      </w:r>
      <w:r w:rsidRPr="001D0DA4">
        <w:rPr>
          <w:sz w:val="10"/>
        </w:rPr>
        <w:t xml:space="preserve"> veterans, and transients</w:t>
      </w:r>
      <w:r w:rsidRPr="00DD0C45">
        <w:rPr>
          <w:u w:val="single"/>
        </w:rPr>
        <w:t xml:space="preserve">. Yet, </w:t>
      </w:r>
      <w:r w:rsidRPr="00DD0C45">
        <w:rPr>
          <w:highlight w:val="green"/>
          <w:u w:val="single"/>
        </w:rPr>
        <w:t>when conversation</w:t>
      </w:r>
      <w:r w:rsidRPr="00F51C1C">
        <w:rPr>
          <w:u w:val="single"/>
        </w:rPr>
        <w:t xml:space="preserve"> about dis/ability does seem to </w:t>
      </w:r>
      <w:r w:rsidRPr="00DD0C45">
        <w:rPr>
          <w:highlight w:val="green"/>
          <w:u w:val="single"/>
        </w:rPr>
        <w:t>permeate</w:t>
      </w:r>
      <w:r w:rsidRPr="00F51C1C">
        <w:rPr>
          <w:u w:val="single"/>
        </w:rPr>
        <w:t xml:space="preserve"> the ideological walls of ability </w:t>
      </w:r>
      <w:r w:rsidRPr="00DD0C45">
        <w:rPr>
          <w:highlight w:val="green"/>
          <w:u w:val="single"/>
        </w:rPr>
        <w:t>the messages are</w:t>
      </w:r>
      <w:r w:rsidRPr="00F51C1C">
        <w:rPr>
          <w:u w:val="single"/>
        </w:rPr>
        <w:t xml:space="preserve"> inspirationally </w:t>
      </w:r>
      <w:r w:rsidRPr="00DD0C45">
        <w:rPr>
          <w:u w:val="single"/>
        </w:rPr>
        <w:t xml:space="preserve">distorted and </w:t>
      </w:r>
      <w:r w:rsidRPr="002E3D16">
        <w:rPr>
          <w:highlight w:val="green"/>
          <w:u w:val="single"/>
        </w:rPr>
        <w:t>optimistic.</w:t>
      </w:r>
      <w:r w:rsidRPr="001D0DA4">
        <w:rPr>
          <w:sz w:val="10"/>
        </w:rPr>
        <w:t xml:space="preserve"> My time researching dis/ability in academia found that the conversation there mimicked the exploitive inspirational </w:t>
      </w:r>
      <w:proofErr w:type="spellStart"/>
      <w:r w:rsidRPr="001D0DA4">
        <w:rPr>
          <w:sz w:val="10"/>
        </w:rPr>
        <w:t>humaninterest</w:t>
      </w:r>
      <w:proofErr w:type="spellEnd"/>
      <w:r w:rsidRPr="001D0DA4">
        <w:rPr>
          <w:sz w:val="10"/>
        </w:rPr>
        <w:t xml:space="preserve"> trope found in cinema and journalism. To break the optimistic </w:t>
      </w:r>
      <w:proofErr w:type="gramStart"/>
      <w:r w:rsidRPr="001D0DA4">
        <w:rPr>
          <w:sz w:val="10"/>
        </w:rPr>
        <w:t>silence</w:t>
      </w:r>
      <w:proofErr w:type="gramEnd"/>
      <w:r w:rsidRPr="001D0DA4">
        <w:rPr>
          <w:sz w:val="10"/>
        </w:rPr>
        <w:t xml:space="preserve"> I set out with a performance art piece titled Under The Mantle to advance a theme of crip-pessimism,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w:t>
      </w:r>
      <w:r w:rsidRPr="00F51C1C">
        <w:rPr>
          <w:u w:val="single"/>
        </w:rPr>
        <w:t xml:space="preserve">offer a textual description of the performance and </w:t>
      </w:r>
      <w:proofErr w:type="gramStart"/>
      <w:r w:rsidRPr="00F51C1C">
        <w:rPr>
          <w:u w:val="single"/>
        </w:rPr>
        <w:t>hone in on</w:t>
      </w:r>
      <w:proofErr w:type="gramEnd"/>
      <w:r w:rsidRPr="00F51C1C">
        <w:rPr>
          <w:u w:val="single"/>
        </w:rPr>
        <w:t xml:space="preserve"> three explicit arguments that augment traditional thinking about dis/ability and communication.</w:t>
      </w:r>
      <w:r w:rsidRPr="001D0DA4">
        <w:rPr>
          <w:sz w:val="10"/>
        </w:rPr>
        <w:t xml:space="preserve"> The trouble I encountered with dis/ability research in communication studies has to do with the way American culture understands offensive communication. </w:t>
      </w:r>
      <w:r w:rsidRPr="008D1CE8">
        <w:rPr>
          <w:rStyle w:val="StyleUnderline"/>
          <w:highlight w:val="green"/>
        </w:rPr>
        <w:t>Political correctness</w:t>
      </w:r>
      <w:r w:rsidRPr="00120E77">
        <w:rPr>
          <w:u w:val="single"/>
        </w:rPr>
        <w:t xml:space="preserve"> as</w:t>
      </w:r>
      <w:r w:rsidRPr="008D1CE8">
        <w:rPr>
          <w:u w:val="single"/>
        </w:rPr>
        <w:t xml:space="preserve"> a disciplining </w:t>
      </w:r>
      <w:r w:rsidRPr="00120E77">
        <w:rPr>
          <w:u w:val="single"/>
        </w:rPr>
        <w:t>communication</w:t>
      </w:r>
      <w:r w:rsidRPr="008D1CE8">
        <w:rPr>
          <w:u w:val="single"/>
        </w:rPr>
        <w:t xml:space="preserve"> concept dictates what terms are socially acceptable at a given time. Political correctness </w:t>
      </w:r>
      <w:r w:rsidRPr="00120E77">
        <w:rPr>
          <w:u w:val="single"/>
        </w:rPr>
        <w:t>underscores how</w:t>
      </w:r>
      <w:r w:rsidRPr="001D0DA4">
        <w:rPr>
          <w:sz w:val="10"/>
        </w:rPr>
        <w:t xml:space="preserve"> many communication studies </w:t>
      </w:r>
      <w:r w:rsidRPr="00120E77">
        <w:rPr>
          <w:u w:val="single"/>
        </w:rPr>
        <w:t>programs operate</w:t>
      </w:r>
      <w:r w:rsidRPr="001D0DA4">
        <w:rPr>
          <w:sz w:val="10"/>
        </w:rPr>
        <w:t xml:space="preserve"> within the rubric of conflict (Wilderson, 2010). </w:t>
      </w:r>
      <w:r w:rsidRPr="008D1CE8">
        <w:rPr>
          <w:u w:val="single"/>
        </w:rPr>
        <w:t xml:space="preserve">The thinking that suggests simply avoiding offensive terms will </w:t>
      </w:r>
      <w:r w:rsidRPr="00120E77">
        <w:rPr>
          <w:highlight w:val="green"/>
          <w:u w:val="single"/>
        </w:rPr>
        <w:t>diminish oppression</w:t>
      </w:r>
      <w:r w:rsidRPr="008D1CE8">
        <w:rPr>
          <w:u w:val="single"/>
        </w:rPr>
        <w:t xml:space="preserve"> is within the rubric of conflict because it </w:t>
      </w:r>
      <w:r w:rsidRPr="00120E77">
        <w:rPr>
          <w:rStyle w:val="Emphasis"/>
        </w:rPr>
        <w:t xml:space="preserve">understands the oppression </w:t>
      </w:r>
      <w:r w:rsidRPr="008D1CE8">
        <w:rPr>
          <w:rStyle w:val="Emphasis"/>
          <w:highlight w:val="green"/>
        </w:rPr>
        <w:t>as materially reconcilable</w:t>
      </w:r>
      <w:r w:rsidRPr="001D0DA4">
        <w:rPr>
          <w:sz w:val="10"/>
        </w:rPr>
        <w:t xml:space="preserve">. What crippessimism does, and what UTM performed, is skepticism that speaking inspirationally and avoiding speaking offensively about dis/ability would end disablism. </w:t>
      </w:r>
      <w:proofErr w:type="gramStart"/>
      <w:r w:rsidRPr="001D0DA4">
        <w:rPr>
          <w:sz w:val="10"/>
        </w:rPr>
        <w:t>Instead</w:t>
      </w:r>
      <w:proofErr w:type="gramEnd"/>
      <w:r w:rsidRPr="001D0DA4">
        <w:rPr>
          <w:sz w:val="10"/>
        </w:rPr>
        <w:t xml:space="preserve"> I argued that what </w:t>
      </w:r>
      <w:r w:rsidRPr="00120E77">
        <w:rPr>
          <w:u w:val="single"/>
        </w:rPr>
        <w:t>dis/ability</w:t>
      </w:r>
      <w:r w:rsidRPr="008D1CE8">
        <w:rPr>
          <w:u w:val="single"/>
        </w:rPr>
        <w:t xml:space="preserve"> represents </w:t>
      </w:r>
      <w:r w:rsidRPr="00120E77">
        <w:rPr>
          <w:u w:val="single"/>
        </w:rPr>
        <w:t>is an antagonism</w:t>
      </w:r>
      <w:r w:rsidRPr="008D1CE8">
        <w:rPr>
          <w:u w:val="single"/>
        </w:rPr>
        <w:t xml:space="preserve">, it is an oppression so much more foundational to the core of American values that </w:t>
      </w:r>
      <w:r w:rsidRPr="00120E77">
        <w:rPr>
          <w:rStyle w:val="StyleUnderline"/>
        </w:rPr>
        <w:t>linguistic reforms would not</w:t>
      </w:r>
      <w:r w:rsidRPr="008D1CE8">
        <w:rPr>
          <w:rStyle w:val="StyleUnderline"/>
        </w:rPr>
        <w:t xml:space="preserve"> even </w:t>
      </w:r>
      <w:r w:rsidRPr="00120E77">
        <w:rPr>
          <w:rStyle w:val="StyleUnderline"/>
        </w:rPr>
        <w:t>scratch the surface</w:t>
      </w:r>
      <w:r w:rsidRPr="008D1CE8">
        <w:rPr>
          <w:u w:val="single"/>
        </w:rPr>
        <w:t>.</w:t>
      </w:r>
      <w:r w:rsidRPr="001D0DA4">
        <w:rPr>
          <w:sz w:val="10"/>
        </w:rPr>
        <w:t xml:space="preserve"> The significance of </w:t>
      </w:r>
      <w:r w:rsidRPr="002E3D16">
        <w:rPr>
          <w:highlight w:val="green"/>
          <w:u w:val="single"/>
        </w:rPr>
        <w:t>antagonism</w:t>
      </w:r>
      <w:r w:rsidRPr="00F51C1C">
        <w:rPr>
          <w:u w:val="single"/>
        </w:rPr>
        <w:t xml:space="preserve"> is that it </w:t>
      </w:r>
      <w:r w:rsidRPr="002E3D16">
        <w:rPr>
          <w:highlight w:val="green"/>
          <w:u w:val="single"/>
        </w:rPr>
        <w:t>raises the stakes of</w:t>
      </w:r>
      <w:r w:rsidRPr="00F51C1C">
        <w:rPr>
          <w:u w:val="single"/>
        </w:rPr>
        <w:t xml:space="preserve"> dis/ability </w:t>
      </w:r>
      <w:r w:rsidRPr="002E3D16">
        <w:rPr>
          <w:highlight w:val="green"/>
          <w:u w:val="single"/>
        </w:rPr>
        <w:t>research</w:t>
      </w:r>
      <w:r w:rsidRPr="001D0DA4">
        <w:rPr>
          <w:sz w:val="10"/>
        </w:rPr>
        <w:t xml:space="preserve">. The end goal of research should not be to service the meta-theoretical assumptions of the paradigm (Kuhn, 1962), because consequently </w:t>
      </w:r>
      <w:r w:rsidRPr="00F51C1C">
        <w:rPr>
          <w:u w:val="single"/>
        </w:rPr>
        <w:t xml:space="preserve">the researcher never stops to </w:t>
      </w:r>
      <w:r w:rsidRPr="002E3D16">
        <w:rPr>
          <w:highlight w:val="green"/>
          <w:u w:val="single"/>
        </w:rPr>
        <w:t>ask if</w:t>
      </w:r>
      <w:r w:rsidRPr="00F51C1C">
        <w:rPr>
          <w:u w:val="single"/>
        </w:rPr>
        <w:t xml:space="preserve"> the </w:t>
      </w:r>
      <w:r w:rsidRPr="002E3D16">
        <w:rPr>
          <w:highlight w:val="green"/>
          <w:u w:val="single"/>
        </w:rPr>
        <w:t>assumptions</w:t>
      </w:r>
      <w:r w:rsidRPr="00F51C1C">
        <w:rPr>
          <w:u w:val="single"/>
        </w:rPr>
        <w:t xml:space="preserve"> of the paradigm </w:t>
      </w:r>
      <w:r w:rsidRPr="002E3D16">
        <w:rPr>
          <w:highlight w:val="green"/>
          <w:u w:val="single"/>
        </w:rPr>
        <w:t>are ethical</w:t>
      </w:r>
      <w:r w:rsidRPr="00F51C1C">
        <w:rPr>
          <w:u w:val="single"/>
        </w:rPr>
        <w:t>, valid, or effective.</w:t>
      </w:r>
      <w:r w:rsidRPr="001D0DA4">
        <w:rPr>
          <w:sz w:val="10"/>
        </w:rPr>
        <w:t xml:space="preserve"> Crippessimism is a call for some demolition and redistribution of communicative identity paradigms. </w:t>
      </w:r>
      <w:r w:rsidRPr="00E320C7">
        <w:rPr>
          <w:highlight w:val="green"/>
          <w:u w:val="single"/>
        </w:rPr>
        <w:t>If</w:t>
      </w:r>
      <w:r w:rsidRPr="00F51C1C">
        <w:rPr>
          <w:u w:val="single"/>
        </w:rPr>
        <w:t xml:space="preserve"> the </w:t>
      </w:r>
      <w:r w:rsidRPr="00F51C1C">
        <w:rPr>
          <w:u w:val="single"/>
        </w:rPr>
        <w:lastRenderedPageBreak/>
        <w:t xml:space="preserve">radical promise of our </w:t>
      </w:r>
      <w:r w:rsidRPr="00E320C7">
        <w:rPr>
          <w:highlight w:val="green"/>
          <w:u w:val="single"/>
        </w:rPr>
        <w:t>theories</w:t>
      </w:r>
      <w:r w:rsidRPr="00F51C1C">
        <w:rPr>
          <w:u w:val="single"/>
        </w:rPr>
        <w:t xml:space="preserve"> is nothing more than a </w:t>
      </w:r>
      <w:r w:rsidRPr="00E320C7">
        <w:rPr>
          <w:highlight w:val="green"/>
          <w:u w:val="single"/>
        </w:rPr>
        <w:t>call for</w:t>
      </w:r>
      <w:r w:rsidRPr="00F51C1C">
        <w:rPr>
          <w:u w:val="single"/>
        </w:rPr>
        <w:t xml:space="preserve"> social </w:t>
      </w:r>
      <w:proofErr w:type="gramStart"/>
      <w:r w:rsidRPr="00E320C7">
        <w:rPr>
          <w:highlight w:val="green"/>
          <w:u w:val="single"/>
        </w:rPr>
        <w:t>stability</w:t>
      </w:r>
      <w:proofErr w:type="gramEnd"/>
      <w:r w:rsidRPr="00F51C1C">
        <w:rPr>
          <w:u w:val="single"/>
        </w:rPr>
        <w:t xml:space="preserve"> then </w:t>
      </w:r>
      <w:r w:rsidRPr="00E320C7">
        <w:rPr>
          <w:highlight w:val="green"/>
          <w:u w:val="single"/>
        </w:rPr>
        <w:t>they are complicit in the</w:t>
      </w:r>
      <w:r w:rsidRPr="00F51C1C">
        <w:rPr>
          <w:u w:val="single"/>
        </w:rPr>
        <w:t xml:space="preserve"> neoliberal </w:t>
      </w:r>
      <w:r w:rsidRPr="00E320C7">
        <w:rPr>
          <w:highlight w:val="green"/>
          <w:u w:val="single"/>
        </w:rPr>
        <w:t>eugenic project.</w:t>
      </w:r>
      <w:r w:rsidRPr="001D0DA4">
        <w:rPr>
          <w:sz w:val="10"/>
        </w:rPr>
        <w:t xml:space="preserve"> We need to theorize so that there is nothing already ‘given’ or taken for granted. Often in those moments, like the moments of so many textbooks, the </w:t>
      </w:r>
      <w:r w:rsidRPr="007B3D0B">
        <w:rPr>
          <w:rStyle w:val="Style13ptBold"/>
          <w:u w:val="single"/>
        </w:rPr>
        <w:t xml:space="preserve">underlying </w:t>
      </w:r>
      <w:r w:rsidRPr="007B3D0B">
        <w:rPr>
          <w:rStyle w:val="Style13ptBold"/>
          <w:highlight w:val="green"/>
          <w:u w:val="single"/>
        </w:rPr>
        <w:t>optimism goes completely unquestioned</w:t>
      </w:r>
      <w:r w:rsidRPr="007B3D0B">
        <w:rPr>
          <w:u w:val="single"/>
        </w:rPr>
        <w:t xml:space="preserve">. </w:t>
      </w:r>
      <w:r w:rsidRPr="007B3D0B">
        <w:rPr>
          <w:rStyle w:val="Emphasis"/>
        </w:rPr>
        <w:t>Crip-pessimism</w:t>
      </w:r>
      <w:r w:rsidRPr="007B3D0B">
        <w:rPr>
          <w:u w:val="single"/>
        </w:rPr>
        <w:t xml:space="preserve"> as a theme is characterized</w:t>
      </w:r>
      <w:r w:rsidRPr="003A130E">
        <w:rPr>
          <w:u w:val="single"/>
        </w:rPr>
        <w:t xml:space="preserve"> by </w:t>
      </w:r>
      <w:r w:rsidRPr="007B3D0B">
        <w:rPr>
          <w:rStyle w:val="Emphasis"/>
        </w:rPr>
        <w:t xml:space="preserve">negotiating </w:t>
      </w:r>
      <w:r w:rsidRPr="007B3D0B">
        <w:rPr>
          <w:rStyle w:val="Emphasis"/>
          <w:highlight w:val="green"/>
        </w:rPr>
        <w:t>debates surrounding</w:t>
      </w:r>
      <w:r w:rsidRPr="00F91D1D">
        <w:rPr>
          <w:rStyle w:val="StyleUnderline"/>
        </w:rPr>
        <w:t xml:space="preserve"> the efficacy </w:t>
      </w:r>
      <w:r w:rsidRPr="007B3D0B">
        <w:rPr>
          <w:rStyle w:val="Emphasis"/>
        </w:rPr>
        <w:t xml:space="preserve">of </w:t>
      </w:r>
      <w:r w:rsidRPr="007B3D0B">
        <w:rPr>
          <w:rStyle w:val="Emphasis"/>
          <w:highlight w:val="green"/>
        </w:rPr>
        <w:t>id</w:t>
      </w:r>
      <w:r w:rsidRPr="007B3D0B">
        <w:rPr>
          <w:rStyle w:val="Emphasis"/>
        </w:rPr>
        <w:t xml:space="preserve">entity </w:t>
      </w:r>
      <w:r w:rsidRPr="007B3D0B">
        <w:rPr>
          <w:rStyle w:val="Emphasis"/>
          <w:highlight w:val="green"/>
        </w:rPr>
        <w:t>pol</w:t>
      </w:r>
      <w:r w:rsidRPr="007B3D0B">
        <w:rPr>
          <w:rStyle w:val="Emphasis"/>
        </w:rPr>
        <w:t>itics.</w:t>
      </w:r>
      <w:r w:rsidRPr="00F91D1D">
        <w:rPr>
          <w:rStyle w:val="StyleUnderline"/>
        </w:rPr>
        <w:t xml:space="preserve"> Arguments </w:t>
      </w:r>
      <w:r w:rsidRPr="00F91D1D">
        <w:rPr>
          <w:rStyle w:val="StyleUnderline"/>
          <w:highlight w:val="green"/>
        </w:rPr>
        <w:t>that</w:t>
      </w:r>
      <w:r w:rsidRPr="00F91D1D">
        <w:rPr>
          <w:rStyle w:val="StyleUnderline"/>
        </w:rPr>
        <w:t xml:space="preserve"> fit within the theme </w:t>
      </w:r>
      <w:r w:rsidRPr="00F91D1D">
        <w:rPr>
          <w:rStyle w:val="StyleUnderline"/>
          <w:highlight w:val="green"/>
        </w:rPr>
        <w:t>ask why the disabled should abandon their bodies</w:t>
      </w:r>
      <w:r w:rsidRPr="00EB0E18">
        <w:rPr>
          <w:u w:val="single"/>
        </w:rPr>
        <w:t xml:space="preserve"> in the political</w:t>
      </w:r>
      <w:r w:rsidRPr="00A2338F">
        <w:rPr>
          <w:u w:val="single"/>
        </w:rPr>
        <w:t xml:space="preserve"> sphere</w:t>
      </w:r>
      <w:r w:rsidRPr="001D0DA4">
        <w:rPr>
          <w:sz w:val="10"/>
        </w:rPr>
        <w:t xml:space="preserve">. </w:t>
      </w:r>
      <w:r w:rsidRPr="008D1CE8">
        <w:rPr>
          <w:rStyle w:val="Emphasis"/>
          <w:highlight w:val="green"/>
        </w:rPr>
        <w:t>Social death has</w:t>
      </w:r>
      <w:r w:rsidRPr="008D1CE8">
        <w:rPr>
          <w:rStyle w:val="Emphasis"/>
        </w:rPr>
        <w:t xml:space="preserve"> already </w:t>
      </w:r>
      <w:r w:rsidRPr="008D1CE8">
        <w:rPr>
          <w:rStyle w:val="Emphasis"/>
          <w:highlight w:val="green"/>
        </w:rPr>
        <w:t>occurred</w:t>
      </w:r>
      <w:r w:rsidRPr="008D1CE8">
        <w:rPr>
          <w:u w:val="single"/>
        </w:rPr>
        <w:t xml:space="preserve">, the dis/abled are being rendered culturally unintelligible and physically fungible. </w:t>
      </w:r>
      <w:proofErr w:type="gramStart"/>
      <w:r w:rsidRPr="008D1CE8">
        <w:rPr>
          <w:u w:val="single"/>
        </w:rPr>
        <w:t>So</w:t>
      </w:r>
      <w:proofErr w:type="gramEnd"/>
      <w:r w:rsidRPr="008D1CE8">
        <w:rPr>
          <w:u w:val="single"/>
        </w:rPr>
        <w:t xml:space="preserve"> what </w:t>
      </w:r>
      <w:r w:rsidRPr="008D1CE8">
        <w:rPr>
          <w:highlight w:val="green"/>
          <w:u w:val="single"/>
        </w:rPr>
        <w:t>we need</w:t>
      </w:r>
      <w:r w:rsidRPr="008D1CE8">
        <w:rPr>
          <w:u w:val="single"/>
        </w:rPr>
        <w:t xml:space="preserve"> when we are having </w:t>
      </w:r>
      <w:r w:rsidRPr="008D1CE8">
        <w:rPr>
          <w:highlight w:val="green"/>
          <w:u w:val="single"/>
        </w:rPr>
        <w:t>discussions about how to</w:t>
      </w:r>
      <w:r w:rsidRPr="008D1CE8">
        <w:rPr>
          <w:u w:val="single"/>
        </w:rPr>
        <w:t xml:space="preserve"> progress is a theory that </w:t>
      </w:r>
      <w:r w:rsidRPr="008D1CE8">
        <w:rPr>
          <w:highlight w:val="green"/>
          <w:u w:val="single"/>
        </w:rPr>
        <w:t>break</w:t>
      </w:r>
      <w:r w:rsidRPr="008D1CE8">
        <w:rPr>
          <w:u w:val="single"/>
        </w:rPr>
        <w:t xml:space="preserve">s </w:t>
      </w:r>
      <w:r w:rsidRPr="008D1CE8">
        <w:rPr>
          <w:highlight w:val="green"/>
          <w:u w:val="single"/>
        </w:rPr>
        <w:t>down</w:t>
      </w:r>
      <w:r w:rsidRPr="008D1CE8">
        <w:rPr>
          <w:u w:val="single"/>
        </w:rPr>
        <w:t xml:space="preserve"> the notion of </w:t>
      </w:r>
      <w:r w:rsidRPr="008D1CE8">
        <w:rPr>
          <w:highlight w:val="green"/>
          <w:u w:val="single"/>
        </w:rPr>
        <w:t>progress</w:t>
      </w:r>
      <w:r w:rsidRPr="001D0DA4">
        <w:rPr>
          <w:sz w:val="10"/>
        </w:rPr>
        <w:t xml:space="preserve">. The recognition and need for a theory like this </w:t>
      </w:r>
      <w:proofErr w:type="gramStart"/>
      <w:r w:rsidRPr="001D0DA4">
        <w:rPr>
          <w:sz w:val="10"/>
        </w:rPr>
        <w:t>comes</w:t>
      </w:r>
      <w:proofErr w:type="gramEnd"/>
      <w:r w:rsidRPr="001D0DA4">
        <w:rPr>
          <w:sz w:val="10"/>
        </w:rPr>
        <w:t xml:space="preserve"> about when we ask central </w:t>
      </w:r>
      <w:r w:rsidRPr="001D0DA4">
        <w:rPr>
          <w:u w:val="single"/>
        </w:rPr>
        <w:t xml:space="preserve">dis/ability </w:t>
      </w:r>
      <w:r w:rsidRPr="001D0DA4">
        <w:rPr>
          <w:highlight w:val="green"/>
          <w:u w:val="single"/>
        </w:rPr>
        <w:t>questions like</w:t>
      </w:r>
      <w:r w:rsidRPr="001D0DA4">
        <w:rPr>
          <w:rStyle w:val="StyleUnderline"/>
        </w:rPr>
        <w:t>: ‘</w:t>
      </w:r>
      <w:r w:rsidRPr="008D1CE8">
        <w:rPr>
          <w:rStyle w:val="StyleUnderline"/>
        </w:rPr>
        <w:t>when did eugenics end?’</w:t>
      </w:r>
      <w:r w:rsidRPr="008D1CE8">
        <w:rPr>
          <w:u w:val="single"/>
        </w:rPr>
        <w:t xml:space="preserve"> and </w:t>
      </w:r>
      <w:r w:rsidRPr="00223B31">
        <w:rPr>
          <w:highlight w:val="green"/>
          <w:u w:val="single"/>
        </w:rPr>
        <w:t>‘</w:t>
      </w:r>
      <w:r w:rsidRPr="00223B31">
        <w:rPr>
          <w:rStyle w:val="StyleUnderline"/>
          <w:highlight w:val="green"/>
        </w:rPr>
        <w:t>where is disability</w:t>
      </w:r>
      <w:r w:rsidRPr="008D1CE8">
        <w:rPr>
          <w:rStyle w:val="StyleUnderline"/>
        </w:rPr>
        <w:t xml:space="preserve"> in U.S. society before and </w:t>
      </w:r>
      <w:r w:rsidRPr="00223B31">
        <w:rPr>
          <w:rStyle w:val="StyleUnderline"/>
          <w:highlight w:val="green"/>
        </w:rPr>
        <w:t>after</w:t>
      </w:r>
      <w:r w:rsidRPr="008D1CE8">
        <w:rPr>
          <w:rStyle w:val="StyleUnderline"/>
        </w:rPr>
        <w:t xml:space="preserve"> the passage of </w:t>
      </w:r>
      <w:r w:rsidRPr="00223B31">
        <w:rPr>
          <w:rStyle w:val="StyleUnderline"/>
          <w:highlight w:val="green"/>
        </w:rPr>
        <w:t>the A</w:t>
      </w:r>
      <w:r w:rsidRPr="008D1CE8">
        <w:rPr>
          <w:rStyle w:val="StyleUnderline"/>
        </w:rPr>
        <w:t xml:space="preserve">mericans with </w:t>
      </w:r>
      <w:r w:rsidRPr="00223B31">
        <w:rPr>
          <w:rStyle w:val="StyleUnderline"/>
          <w:highlight w:val="green"/>
        </w:rPr>
        <w:t>D</w:t>
      </w:r>
      <w:r w:rsidRPr="008D1CE8">
        <w:rPr>
          <w:rStyle w:val="StyleUnderline"/>
        </w:rPr>
        <w:t xml:space="preserve">isabilities </w:t>
      </w:r>
      <w:r w:rsidRPr="00223B31">
        <w:rPr>
          <w:rStyle w:val="StyleUnderline"/>
          <w:highlight w:val="green"/>
        </w:rPr>
        <w:t>A</w:t>
      </w:r>
      <w:r w:rsidRPr="008D1CE8">
        <w:rPr>
          <w:rStyle w:val="StyleUnderline"/>
        </w:rPr>
        <w:t>ct</w:t>
      </w:r>
      <w:r w:rsidRPr="00223B31">
        <w:rPr>
          <w:rStyle w:val="StyleUnderline"/>
          <w:highlight w:val="green"/>
        </w:rPr>
        <w:t>?’</w:t>
      </w:r>
      <w:r w:rsidRPr="008D1CE8">
        <w:rPr>
          <w:u w:val="single"/>
        </w:rPr>
        <w:t xml:space="preserve"> and ‘globally has the Convention on the Rights of Persons with Disabilities reconciled the antagonism of disablism?’. </w:t>
      </w:r>
      <w:r w:rsidRPr="008D1CE8">
        <w:rPr>
          <w:rStyle w:val="Emphasis"/>
        </w:rPr>
        <w:t xml:space="preserve">These </w:t>
      </w:r>
      <w:r w:rsidRPr="00F44EE0">
        <w:rPr>
          <w:rStyle w:val="Emphasis"/>
        </w:rPr>
        <w:t>are</w:t>
      </w:r>
      <w:r w:rsidRPr="008D1CE8">
        <w:rPr>
          <w:rStyle w:val="Emphasis"/>
        </w:rPr>
        <w:t xml:space="preserve"> the </w:t>
      </w:r>
      <w:r w:rsidRPr="001D0DA4">
        <w:rPr>
          <w:rStyle w:val="Emphasis"/>
        </w:rPr>
        <w:t>questions</w:t>
      </w:r>
      <w:r w:rsidRPr="008D1CE8">
        <w:rPr>
          <w:rStyle w:val="Emphasis"/>
        </w:rPr>
        <w:t xml:space="preserve"> </w:t>
      </w:r>
      <w:r w:rsidRPr="00F44EE0">
        <w:rPr>
          <w:rStyle w:val="Emphasis"/>
        </w:rPr>
        <w:t xml:space="preserve">that </w:t>
      </w:r>
      <w:r w:rsidRPr="00223B31">
        <w:rPr>
          <w:rStyle w:val="Emphasis"/>
          <w:highlight w:val="green"/>
        </w:rPr>
        <w:t>I want to end on</w:t>
      </w:r>
      <w:r w:rsidRPr="001D0DA4">
        <w:rPr>
          <w:sz w:val="10"/>
        </w:rPr>
        <w:t xml:space="preserve"> and encourage communication and dis/ability scholars alike to take up. As scholars and mass media engines continue to project dis/ability within the rubric of conflict our collective reliance on capitalism and neoliberalism </w:t>
      </w:r>
      <w:proofErr w:type="gramStart"/>
      <w:r w:rsidRPr="001D0DA4">
        <w:rPr>
          <w:sz w:val="10"/>
        </w:rPr>
        <w:t>grow</w:t>
      </w:r>
      <w:proofErr w:type="gramEnd"/>
      <w:r w:rsidRPr="001D0DA4">
        <w:rPr>
          <w:sz w:val="10"/>
        </w:rPr>
        <w:t xml:space="preserve"> deeper. It is my hope at the end of this project that my voice both in performing and in writing encourages more scholarship detailing the omnipresence of disablism in American culture</w:t>
      </w:r>
      <w:r w:rsidRPr="00A2338F">
        <w:rPr>
          <w:u w:val="single"/>
        </w:rPr>
        <w:t xml:space="preserve">. Under The Mantle is a reminder to me that all </w:t>
      </w:r>
      <w:r w:rsidRPr="00223B31">
        <w:rPr>
          <w:highlight w:val="green"/>
          <w:u w:val="single"/>
        </w:rPr>
        <w:t>representations</w:t>
      </w:r>
      <w:r w:rsidRPr="00A2338F">
        <w:rPr>
          <w:u w:val="single"/>
        </w:rPr>
        <w:t xml:space="preserve"> of dis/ability </w:t>
      </w:r>
      <w:r w:rsidRPr="00223B31">
        <w:rPr>
          <w:highlight w:val="green"/>
          <w:u w:val="single"/>
        </w:rPr>
        <w:t>have consequences</w:t>
      </w:r>
      <w:r w:rsidRPr="00A2338F">
        <w:rPr>
          <w:u w:val="single"/>
        </w:rPr>
        <w:t xml:space="preserve"> and in many cases </w:t>
      </w:r>
      <w:r w:rsidRPr="00A470CC">
        <w:rPr>
          <w:rStyle w:val="Emphasis"/>
          <w:highlight w:val="green"/>
        </w:rPr>
        <w:t>all we need to witness those</w:t>
      </w:r>
      <w:r w:rsidRPr="00A470CC">
        <w:rPr>
          <w:rStyle w:val="Emphasis"/>
        </w:rPr>
        <w:t xml:space="preserve"> consequences </w:t>
      </w:r>
      <w:r w:rsidRPr="00A470CC">
        <w:rPr>
          <w:rStyle w:val="Emphasis"/>
          <w:highlight w:val="green"/>
        </w:rPr>
        <w:t>is a</w:t>
      </w:r>
      <w:r w:rsidRPr="00A470CC">
        <w:rPr>
          <w:rStyle w:val="Emphasis"/>
        </w:rPr>
        <w:t xml:space="preserve"> slight </w:t>
      </w:r>
      <w:r w:rsidRPr="00A470CC">
        <w:rPr>
          <w:rStyle w:val="Emphasis"/>
          <w:highlight w:val="green"/>
        </w:rPr>
        <w:t>perspectival shift.</w:t>
      </w:r>
    </w:p>
    <w:p w14:paraId="702A895B" w14:textId="77777777" w:rsidR="00026577" w:rsidRDefault="00026577" w:rsidP="00F601E6"/>
    <w:p w14:paraId="1DFFD621" w14:textId="77777777" w:rsidR="00026577" w:rsidRDefault="00026577" w:rsidP="00026577">
      <w:pPr>
        <w:pStyle w:val="Heading3"/>
      </w:pPr>
      <w:r>
        <w:lastRenderedPageBreak/>
        <w:t>AT Underview</w:t>
      </w:r>
    </w:p>
    <w:p w14:paraId="7AC6645C" w14:textId="77777777" w:rsidR="00026577" w:rsidRDefault="00026577" w:rsidP="00026577">
      <w:pPr>
        <w:pStyle w:val="Heading4"/>
      </w:pPr>
      <w:r w:rsidRPr="00475668">
        <w:t xml:space="preserve">1AR Theory is not a voter </w:t>
      </w:r>
      <w:r>
        <w:t xml:space="preserve">– </w:t>
      </w:r>
    </w:p>
    <w:p w14:paraId="28051C5A" w14:textId="77777777" w:rsidR="00026577" w:rsidRPr="00E36983" w:rsidRDefault="00026577" w:rsidP="00026577"/>
    <w:p w14:paraId="671D7725" w14:textId="77777777" w:rsidR="00026577" w:rsidRDefault="00026577" w:rsidP="00026577">
      <w:pPr>
        <w:pStyle w:val="Heading4"/>
      </w:pPr>
      <w:r>
        <w:t>[</w:t>
      </w:r>
      <w:r w:rsidRPr="00475668">
        <w:t>A</w:t>
      </w:r>
      <w:r>
        <w:t>]</w:t>
      </w:r>
      <w:r w:rsidRPr="00475668">
        <w:t xml:space="preserve"> </w:t>
      </w:r>
      <w:r>
        <w:t>T</w:t>
      </w:r>
      <w:r w:rsidRPr="00475668">
        <w:t>heor</w:t>
      </w:r>
      <w:r>
        <w:t>y</w:t>
      </w:r>
      <w:r w:rsidRPr="00475668">
        <w:t xml:space="preserve"> </w:t>
      </w:r>
      <w:r>
        <w:t>avoids engagement with proves the Selck evidence of how debate zones out discussion about disability.</w:t>
      </w:r>
    </w:p>
    <w:p w14:paraId="7070A719" w14:textId="77777777" w:rsidR="00026577" w:rsidRPr="00E36983" w:rsidRDefault="00026577" w:rsidP="00026577"/>
    <w:p w14:paraId="2CC75010" w14:textId="77777777" w:rsidR="00026577" w:rsidRDefault="00026577" w:rsidP="00026577">
      <w:pPr>
        <w:pStyle w:val="Heading4"/>
      </w:pPr>
      <w:r>
        <w:t>[</w:t>
      </w:r>
      <w:r w:rsidRPr="00475668">
        <w:t>B</w:t>
      </w:r>
      <w:r>
        <w:t>]</w:t>
      </w:r>
      <w:r w:rsidRPr="00475668">
        <w:t xml:space="preserve"> The only voter for theory that matters in this round is ableism.</w:t>
      </w:r>
    </w:p>
    <w:p w14:paraId="75573187" w14:textId="77777777" w:rsidR="00026577" w:rsidRPr="00E36983" w:rsidRDefault="00026577" w:rsidP="00026577"/>
    <w:p w14:paraId="2D13FF55" w14:textId="77777777" w:rsidR="00026577" w:rsidRDefault="00026577" w:rsidP="00026577">
      <w:pPr>
        <w:pStyle w:val="Heading4"/>
      </w:pPr>
      <w:r>
        <w:t>[</w:t>
      </w:r>
      <w:r w:rsidRPr="00475668">
        <w:t>C</w:t>
      </w:r>
      <w:r>
        <w:t>]</w:t>
      </w:r>
      <w:r w:rsidRPr="00475668">
        <w:t xml:space="preserve"> Exploits disabilities – since those </w:t>
      </w:r>
      <w:r>
        <w:t>with ADHD or ADD lose focus and forget to meet certain interps, other mental disabilities hinder the ability to understand communal norms like disclosure</w:t>
      </w:r>
    </w:p>
    <w:p w14:paraId="733719F2" w14:textId="50C4614B" w:rsidR="00026577" w:rsidRDefault="00026577" w:rsidP="00026577"/>
    <w:p w14:paraId="18D560FA" w14:textId="551E5A1D" w:rsidR="00896465" w:rsidRPr="00E36983" w:rsidRDefault="00896465" w:rsidP="00896465">
      <w:pPr>
        <w:pStyle w:val="Heading4"/>
      </w:pPr>
      <w:r>
        <w:t xml:space="preserve">[D] New 2nr responses to 1AC tricks and spikes – 1. Inclusion – kids with </w:t>
      </w:r>
      <w:proofErr w:type="spellStart"/>
      <w:r>
        <w:t>adhd</w:t>
      </w:r>
      <w:proofErr w:type="spellEnd"/>
      <w:r>
        <w:t xml:space="preserve"> might miss some arguments that are hidden 2. Spikes aren’t complete arguments, nor do we know the implication till the 1AR.</w:t>
      </w:r>
    </w:p>
    <w:p w14:paraId="157654DB" w14:textId="1231247D" w:rsidR="00026577" w:rsidRDefault="00026577" w:rsidP="00026577">
      <w:pPr>
        <w:pStyle w:val="Heading3"/>
      </w:pPr>
      <w:r>
        <w:lastRenderedPageBreak/>
        <w:t>Framework</w:t>
      </w:r>
    </w:p>
    <w:p w14:paraId="02519B3E" w14:textId="2015BC60" w:rsidR="00896465" w:rsidRPr="00896465" w:rsidRDefault="00896465" w:rsidP="00896465">
      <w:pPr>
        <w:pStyle w:val="Heading4"/>
      </w:pPr>
      <w:r>
        <w:t xml:space="preserve">Util is a link – focus on pleasure is what disability harms </w:t>
      </w:r>
      <w:proofErr w:type="spellStart"/>
      <w:r>
        <w:t>thats</w:t>
      </w:r>
      <w:proofErr w:type="spellEnd"/>
      <w:r>
        <w:t xml:space="preserve"> the pity </w:t>
      </w:r>
      <w:proofErr w:type="gramStart"/>
      <w:r>
        <w:t>warrant</w:t>
      </w:r>
      <w:proofErr w:type="gramEnd"/>
      <w:r>
        <w:t xml:space="preserve"> up top.</w:t>
      </w:r>
    </w:p>
    <w:p w14:paraId="77A205F6" w14:textId="77777777" w:rsidR="00026577" w:rsidRPr="00120E77" w:rsidRDefault="00026577" w:rsidP="00026577">
      <w:pPr>
        <w:pStyle w:val="Heading4"/>
      </w:pPr>
      <w:r w:rsidRPr="00120E77">
        <w:t>Epistemic uncertainty flows neg — their analysis ignores the ways in which uncertainty, confusion, and the overall drive determine us.</w:t>
      </w:r>
    </w:p>
    <w:p w14:paraId="1DCB953F" w14:textId="77777777" w:rsidR="00026577" w:rsidRPr="00A35A28" w:rsidRDefault="00026577" w:rsidP="00026577">
      <w:pPr>
        <w:spacing w:line="276" w:lineRule="auto"/>
        <w:rPr>
          <w:b/>
          <w:sz w:val="16"/>
          <w:szCs w:val="16"/>
        </w:rPr>
      </w:pPr>
      <w:r w:rsidRPr="00A35A28">
        <w:rPr>
          <w:rStyle w:val="Heading4Char"/>
          <w:rFonts w:cs="Calibri"/>
        </w:rPr>
        <w:t>Mollow 5</w:t>
      </w:r>
      <w:r w:rsidRPr="00A35A28">
        <w:rPr>
          <w:rStyle w:val="Style13ptBold"/>
          <w:szCs w:val="26"/>
        </w:rPr>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 </w:t>
      </w:r>
    </w:p>
    <w:p w14:paraId="26295480" w14:textId="77777777" w:rsidR="00026577" w:rsidRPr="0002511E" w:rsidRDefault="00026577" w:rsidP="00026577">
      <w:pPr>
        <w:rPr>
          <w:sz w:val="14"/>
        </w:rPr>
      </w:pPr>
      <w:r w:rsidRPr="0002511E">
        <w:rPr>
          <w:sz w:val="14"/>
        </w:rPr>
        <w:t xml:space="preserve">“How, then, might we begin to acknowledge our own determination by the drive? Any knowing of </w:t>
      </w:r>
      <w:r w:rsidRPr="0002511E">
        <w:rPr>
          <w:rStyle w:val="StyleUnderline"/>
          <w:highlight w:val="green"/>
        </w:rPr>
        <w:t>the drive</w:t>
      </w:r>
      <w:r w:rsidRPr="0002511E">
        <w:rPr>
          <w:rStyle w:val="StyleUnderline"/>
        </w:rPr>
        <w:t xml:space="preserve"> that we might hope to achieve </w:t>
      </w:r>
      <w:r w:rsidRPr="0002511E">
        <w:rPr>
          <w:rStyle w:val="StyleUnderline"/>
          <w:highlight w:val="green"/>
        </w:rPr>
        <w:t>must</w:t>
      </w:r>
      <w:r w:rsidRPr="0002511E">
        <w:rPr>
          <w:rStyle w:val="StyleUnderline"/>
        </w:rPr>
        <w:t xml:space="preserve">, on account of the structural barriers that render the drive unthinkable, </w:t>
      </w:r>
      <w:r w:rsidRPr="0002511E">
        <w:rPr>
          <w:rStyle w:val="StyleUnderline"/>
          <w:highlight w:val="green"/>
        </w:rPr>
        <w:t xml:space="preserve">be </w:t>
      </w:r>
      <w:r w:rsidRPr="0002511E">
        <w:rPr>
          <w:rStyle w:val="StyleUnderline"/>
        </w:rPr>
        <w:t xml:space="preserve">an effort </w:t>
      </w:r>
      <w:r w:rsidRPr="0002511E">
        <w:rPr>
          <w:rStyle w:val="StyleUnderline"/>
          <w:highlight w:val="green"/>
        </w:rPr>
        <w:t>characterized by</w:t>
      </w:r>
      <w:r w:rsidRPr="0002511E">
        <w:rPr>
          <w:rStyle w:val="StyleUnderline"/>
        </w:rPr>
        <w:t xml:space="preserve"> failure and incompletion—that is, we might say, by </w:t>
      </w:r>
      <w:r w:rsidRPr="0002511E">
        <w:rPr>
          <w:rStyle w:val="StyleUnderline"/>
          <w:highlight w:val="green"/>
        </w:rPr>
        <w:t>epistemological disablement.</w:t>
      </w:r>
      <w:r w:rsidRPr="0002511E">
        <w:rPr>
          <w:sz w:val="14"/>
        </w:rPr>
        <w:t xml:space="preserve"> The term “epistemological disablement” will appear frequently in this dissertation, as I will argue that </w:t>
      </w:r>
      <w:r w:rsidRPr="0002511E">
        <w:rPr>
          <w:rStyle w:val="StyleUnderline"/>
          <w:highlight w:val="green"/>
        </w:rPr>
        <w:t>coming</w:t>
      </w:r>
      <w:r w:rsidRPr="0002511E">
        <w:rPr>
          <w:rStyle w:val="StyleUnderline"/>
        </w:rPr>
        <w:t xml:space="preserve"> into </w:t>
      </w:r>
      <w:proofErr w:type="gramStart"/>
      <w:r w:rsidRPr="0002511E">
        <w:rPr>
          <w:rStyle w:val="StyleUnderline"/>
          <w:highlight w:val="green"/>
        </w:rPr>
        <w:t>close</w:t>
      </w:r>
      <w:r w:rsidRPr="0002511E">
        <w:rPr>
          <w:rStyle w:val="StyleUnderline"/>
        </w:rPr>
        <w:t xml:space="preserve"> proximity</w:t>
      </w:r>
      <w:proofErr w:type="gramEnd"/>
      <w:r w:rsidRPr="0002511E">
        <w:rPr>
          <w:rStyle w:val="StyleUnderline"/>
        </w:rPr>
        <w:t xml:space="preserve"> </w:t>
      </w:r>
      <w:r w:rsidRPr="0002511E">
        <w:rPr>
          <w:rStyle w:val="StyleUnderline"/>
          <w:highlight w:val="green"/>
        </w:rPr>
        <w:t>with</w:t>
      </w:r>
      <w:r w:rsidRPr="0002511E">
        <w:rPr>
          <w:rStyle w:val="StyleUnderline"/>
        </w:rPr>
        <w:t xml:space="preserve"> the </w:t>
      </w:r>
      <w:r w:rsidRPr="0002511E">
        <w:rPr>
          <w:rStyle w:val="StyleUnderline"/>
          <w:highlight w:val="green"/>
        </w:rPr>
        <w:t>disability</w:t>
      </w:r>
      <w:r w:rsidRPr="0002511E">
        <w:rPr>
          <w:rStyle w:val="StyleUnderline"/>
        </w:rPr>
        <w:t xml:space="preserve"> drive </w:t>
      </w:r>
      <w:r w:rsidRPr="0002511E">
        <w:rPr>
          <w:rStyle w:val="StyleUnderline"/>
          <w:highlight w:val="green"/>
        </w:rPr>
        <w:t>produces</w:t>
      </w:r>
      <w:r w:rsidRPr="0002511E">
        <w:rPr>
          <w:rStyle w:val="StyleUnderline"/>
        </w:rPr>
        <w:t xml:space="preserve"> states of cognitive and affective </w:t>
      </w:r>
      <w:r w:rsidRPr="0002511E">
        <w:rPr>
          <w:rStyle w:val="StyleUnderline"/>
          <w:highlight w:val="green"/>
        </w:rPr>
        <w:t>uncertainty</w:t>
      </w:r>
      <w:r w:rsidRPr="0002511E">
        <w:rPr>
          <w:sz w:val="14"/>
        </w:rPr>
        <w:t xml:space="preserve">, confusion, and incapacity that are akin to disability. In the works that I shall analyze, epistemological disablement will often be performed on a textual level, as theorists and narrators seem to lose control of what they want to say about disability. </w:t>
      </w:r>
      <w:r w:rsidRPr="0002511E">
        <w:rPr>
          <w:rStyle w:val="StyleUnderline"/>
          <w:highlight w:val="green"/>
        </w:rPr>
        <w:t>These moments</w:t>
      </w:r>
      <w:r w:rsidRPr="0002511E">
        <w:rPr>
          <w:rStyle w:val="StyleUnderline"/>
        </w:rPr>
        <w:t xml:space="preserve"> of epistemological disablement </w:t>
      </w:r>
      <w:r w:rsidRPr="0002511E">
        <w:rPr>
          <w:rStyle w:val="StyleUnderline"/>
          <w:highlight w:val="green"/>
        </w:rPr>
        <w:t>are</w:t>
      </w:r>
      <w:r w:rsidRPr="0002511E">
        <w:rPr>
          <w:rStyle w:val="StyleUnderline"/>
        </w:rPr>
        <w:t xml:space="preserve"> often </w:t>
      </w:r>
      <w:r w:rsidRPr="0002511E">
        <w:rPr>
          <w:rStyle w:val="StyleUnderline"/>
          <w:highlight w:val="green"/>
        </w:rPr>
        <w:t>disavowed</w:t>
      </w:r>
      <w:r w:rsidRPr="0002511E">
        <w:rPr>
          <w:rStyle w:val="StyleUnderline"/>
        </w:rPr>
        <w:t xml:space="preserve"> by theorists and narrators </w:t>
      </w:r>
      <w:r w:rsidRPr="0002511E">
        <w:rPr>
          <w:rStyle w:val="StyleUnderline"/>
          <w:highlight w:val="green"/>
        </w:rPr>
        <w:t>and are</w:t>
      </w:r>
      <w:r w:rsidRPr="0002511E">
        <w:rPr>
          <w:rStyle w:val="StyleUnderline"/>
        </w:rPr>
        <w:t xml:space="preserve"> instead </w:t>
      </w:r>
      <w:r w:rsidRPr="0002511E">
        <w:rPr>
          <w:rStyle w:val="StyleUnderline"/>
          <w:highlight w:val="green"/>
        </w:rPr>
        <w:t>projected onto disabled people</w:t>
      </w:r>
      <w:r w:rsidRPr="0002511E">
        <w:rPr>
          <w:rStyle w:val="StyleUnderline"/>
        </w:rPr>
        <w:t xml:space="preserve">. When this happens, disabled people’s </w:t>
      </w:r>
      <w:r w:rsidRPr="0002511E">
        <w:rPr>
          <w:rStyle w:val="StyleUnderline"/>
          <w:highlight w:val="green"/>
        </w:rPr>
        <w:t>impairments are depicted as the result of an insufficiency of self-knowledge</w:t>
      </w:r>
      <w:r w:rsidRPr="0002511E">
        <w:rPr>
          <w:sz w:val="14"/>
        </w:rPr>
        <w:t xml:space="preserve"> that is assumed not to determine nondisabled subjects. I will challenge these characterizations of disabled people not only by arguing for the value of “</w:t>
      </w:r>
      <w:proofErr w:type="spellStart"/>
      <w:r w:rsidRPr="0002511E">
        <w:rPr>
          <w:sz w:val="14"/>
        </w:rPr>
        <w:t>cripistemologies</w:t>
      </w:r>
      <w:proofErr w:type="spellEnd"/>
      <w:r w:rsidRPr="0002511E">
        <w:rPr>
          <w:sz w:val="14"/>
        </w:rPr>
        <w:t xml:space="preserve">” (that is, ways of knowing that arise from disabled </w:t>
      </w:r>
      <w:proofErr w:type="spellStart"/>
      <w:r w:rsidRPr="0002511E">
        <w:rPr>
          <w:sz w:val="14"/>
        </w:rPr>
        <w:t>people‟s</w:t>
      </w:r>
      <w:proofErr w:type="spellEnd"/>
      <w:r w:rsidRPr="0002511E">
        <w:rPr>
          <w:sz w:val="14"/>
        </w:rPr>
        <w:t xml:space="preserve"> lived experiences) but also by using drive theory to undermine belief in the possibility of a transparent and wholly knowable self, whether disabled or nondisabled.18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 </w:t>
      </w:r>
      <w:r w:rsidRPr="0002511E">
        <w:rPr>
          <w:rStyle w:val="StyleUnderline"/>
          <w:highlight w:val="green"/>
        </w:rPr>
        <w:t>this</w:t>
      </w:r>
      <w:r w:rsidRPr="0002511E">
        <w:rPr>
          <w:rStyle w:val="StyleUnderline"/>
        </w:rPr>
        <w:t xml:space="preserve"> dissertation </w:t>
      </w:r>
      <w:r w:rsidRPr="0002511E">
        <w:rPr>
          <w:rStyle w:val="StyleUnderline"/>
          <w:highlight w:val="green"/>
        </w:rPr>
        <w:t xml:space="preserve">highlights the limits of </w:t>
      </w:r>
      <w:r w:rsidRPr="0002511E">
        <w:rPr>
          <w:rStyle w:val="StyleUnderline"/>
        </w:rPr>
        <w:t xml:space="preserve">complete </w:t>
      </w:r>
      <w:r w:rsidRPr="0002511E">
        <w:rPr>
          <w:rStyle w:val="StyleUnderline"/>
          <w:highlight w:val="green"/>
        </w:rPr>
        <w:t>self-knowledge for</w:t>
      </w:r>
      <w:r w:rsidRPr="0002511E">
        <w:rPr>
          <w:rStyle w:val="StyleUnderline"/>
        </w:rPr>
        <w:t xml:space="preserve"> nondisabled and disabled </w:t>
      </w:r>
      <w:r w:rsidRPr="0002511E">
        <w:rPr>
          <w:rStyle w:val="StyleUnderline"/>
          <w:highlight w:val="green"/>
        </w:rPr>
        <w:t>subjects</w:t>
      </w:r>
      <w:r w:rsidRPr="0002511E">
        <w:rPr>
          <w:rStyle w:val="StyleUnderline"/>
        </w:rPr>
        <w:t xml:space="preserve"> alike, </w:t>
      </w:r>
      <w:r w:rsidRPr="0002511E">
        <w:rPr>
          <w:rStyle w:val="StyleUnderline"/>
          <w:highlight w:val="green"/>
        </w:rPr>
        <w:t>while</w:t>
      </w:r>
      <w:r w:rsidRPr="0002511E">
        <w:rPr>
          <w:rStyle w:val="StyleUnderline"/>
        </w:rPr>
        <w:t xml:space="preserve"> at the same time </w:t>
      </w:r>
      <w:r w:rsidRPr="0002511E">
        <w:rPr>
          <w:rStyle w:val="StyleUnderline"/>
          <w:highlight w:val="green"/>
        </w:rPr>
        <w:t>interrogating</w:t>
      </w:r>
      <w:r w:rsidRPr="0002511E">
        <w:rPr>
          <w:rStyle w:val="StyleUnderline"/>
        </w:rPr>
        <w:t xml:space="preserve"> the </w:t>
      </w:r>
      <w:r w:rsidRPr="0002511E">
        <w:rPr>
          <w:rStyle w:val="StyleUnderline"/>
          <w:highlight w:val="green"/>
        </w:rPr>
        <w:t>social dynamics that give rise to imbalances in</w:t>
      </w:r>
      <w:r w:rsidRPr="0002511E">
        <w:rPr>
          <w:rStyle w:val="StyleUnderline"/>
        </w:rPr>
        <w:t xml:space="preserve"> the distribution of epistemological </w:t>
      </w:r>
      <w:r w:rsidRPr="0002511E">
        <w:rPr>
          <w:rStyle w:val="StyleUnderline"/>
          <w:highlight w:val="green"/>
        </w:rPr>
        <w:t>authority</w:t>
      </w:r>
      <w:r w:rsidRPr="0002511E">
        <w:rPr>
          <w:sz w:val="14"/>
        </w:rPr>
        <w:t xml:space="preserve"> to particular subjects </w:t>
      </w:r>
      <w:proofErr w:type="gramStart"/>
      <w:r w:rsidRPr="0002511E">
        <w:rPr>
          <w:sz w:val="14"/>
        </w:rPr>
        <w:t>on the basis of</w:t>
      </w:r>
      <w:proofErr w:type="gramEnd"/>
      <w:r w:rsidRPr="0002511E">
        <w:rPr>
          <w:sz w:val="14"/>
        </w:rPr>
        <w:t xml:space="preserve"> their perceived status as disabled or nondisabled.” (4)</w:t>
      </w:r>
    </w:p>
    <w:p w14:paraId="1A9B7856" w14:textId="77777777" w:rsidR="00026577" w:rsidRPr="00A35A28" w:rsidRDefault="00026577" w:rsidP="00026577">
      <w:pPr>
        <w:spacing w:line="276" w:lineRule="auto"/>
        <w:rPr>
          <w:sz w:val="12"/>
        </w:rPr>
      </w:pPr>
    </w:p>
    <w:p w14:paraId="596439CE" w14:textId="77777777" w:rsidR="00026577" w:rsidRPr="00120E77" w:rsidRDefault="00026577" w:rsidP="00026577">
      <w:pPr>
        <w:pStyle w:val="Heading4"/>
      </w:pPr>
      <w:r w:rsidRPr="00120E77">
        <w:t xml:space="preserve">There remains a fundamental gap between the imaginary body and the real body. The affirmative is fundamentally a failed project. </w:t>
      </w:r>
    </w:p>
    <w:p w14:paraId="750A875F" w14:textId="77777777" w:rsidR="00026577" w:rsidRPr="00506F37" w:rsidRDefault="00026577" w:rsidP="00026577">
      <w:pPr>
        <w:spacing w:after="80" w:line="276" w:lineRule="auto"/>
        <w:rPr>
          <w:color w:val="000000" w:themeColor="text1"/>
          <w:sz w:val="16"/>
          <w:szCs w:val="16"/>
        </w:rPr>
      </w:pPr>
      <w:proofErr w:type="spellStart"/>
      <w:r w:rsidRPr="00506F37">
        <w:rPr>
          <w:b/>
          <w:color w:val="000000" w:themeColor="text1"/>
          <w:sz w:val="26"/>
          <w:szCs w:val="26"/>
        </w:rPr>
        <w:t>Breu</w:t>
      </w:r>
      <w:proofErr w:type="spellEnd"/>
      <w:r w:rsidRPr="00506F37">
        <w:rPr>
          <w:b/>
          <w:color w:val="000000" w:themeColor="text1"/>
          <w:sz w:val="26"/>
          <w:szCs w:val="26"/>
        </w:rPr>
        <w:t xml:space="preserve"> 16</w:t>
      </w:r>
      <w:r w:rsidRPr="00506F37">
        <w:rPr>
          <w:color w:val="000000" w:themeColor="text1"/>
        </w:rPr>
        <w:t xml:space="preserve"> </w:t>
      </w:r>
      <w:r w:rsidRPr="00965C22">
        <w:rPr>
          <w:color w:val="000000" w:themeColor="text1"/>
          <w:sz w:val="16"/>
          <w:szCs w:val="16"/>
        </w:rPr>
        <w:t>[Christopher</w:t>
      </w:r>
      <w:r w:rsidRPr="00506F37">
        <w:rPr>
          <w:color w:val="000000" w:themeColor="text1"/>
          <w:sz w:val="16"/>
          <w:szCs w:val="16"/>
        </w:rPr>
        <w:t xml:space="preserve"> </w:t>
      </w:r>
      <w:proofErr w:type="spellStart"/>
      <w:r w:rsidRPr="00506F37">
        <w:rPr>
          <w:rStyle w:val="Heading4Char"/>
          <w:rFonts w:cs="Calibri"/>
          <w:b w:val="0"/>
          <w:color w:val="000000" w:themeColor="text1"/>
          <w:sz w:val="16"/>
          <w:szCs w:val="16"/>
        </w:rPr>
        <w:t>Breu</w:t>
      </w:r>
      <w:proofErr w:type="spellEnd"/>
      <w:r w:rsidRPr="00506F37">
        <w:rPr>
          <w:color w:val="000000" w:themeColor="text1"/>
          <w:sz w:val="16"/>
          <w:szCs w:val="16"/>
        </w:rPr>
        <w:t xml:space="preserve">, “Identity vs. Embodiment: A Materialist Rethinking of Intersex and Queerness” </w:t>
      </w:r>
      <w:proofErr w:type="spellStart"/>
      <w:r w:rsidRPr="00506F37">
        <w:rPr>
          <w:color w:val="000000" w:themeColor="text1"/>
          <w:sz w:val="16"/>
          <w:szCs w:val="16"/>
        </w:rPr>
        <w:t>symploke</w:t>
      </w:r>
      <w:proofErr w:type="spellEnd"/>
      <w:r w:rsidRPr="00506F37">
        <w:rPr>
          <w:color w:val="000000" w:themeColor="text1"/>
          <w:sz w:val="16"/>
          <w:szCs w:val="16"/>
        </w:rPr>
        <w:t>̄, Vol. 24, No. 1-2, Materialisms (2016), pp. 65-79</w:t>
      </w:r>
      <w:r w:rsidRPr="00506F37">
        <w:rPr>
          <w:rFonts w:eastAsia="MS Gothic"/>
          <w:color w:val="000000" w:themeColor="text1"/>
          <w:sz w:val="16"/>
          <w:szCs w:val="16"/>
        </w:rPr>
        <w:t xml:space="preserve"> </w:t>
      </w:r>
      <w:r w:rsidRPr="00506F37">
        <w:rPr>
          <w:color w:val="000000" w:themeColor="text1"/>
          <w:sz w:val="16"/>
          <w:szCs w:val="16"/>
        </w:rPr>
        <w:t>Published by: University of Nebraska Press</w:t>
      </w:r>
      <w:r>
        <w:rPr>
          <w:color w:val="000000" w:themeColor="text1"/>
          <w:sz w:val="16"/>
          <w:szCs w:val="16"/>
        </w:rPr>
        <w:t>]</w:t>
      </w:r>
      <w:r w:rsidRPr="00506F37">
        <w:rPr>
          <w:color w:val="000000" w:themeColor="text1"/>
          <w:sz w:val="16"/>
          <w:szCs w:val="16"/>
        </w:rPr>
        <w:t xml:space="preserve"> // UTDD</w:t>
      </w:r>
    </w:p>
    <w:p w14:paraId="2FF84B29" w14:textId="77777777" w:rsidR="00026577" w:rsidRPr="0002511E" w:rsidRDefault="00026577" w:rsidP="00026577">
      <w:pPr>
        <w:rPr>
          <w:rStyle w:val="StyleUnderline"/>
        </w:rPr>
      </w:pPr>
      <w:r w:rsidRPr="0002511E">
        <w:rPr>
          <w:sz w:val="14"/>
        </w:rPr>
        <w:t>“</w:t>
      </w:r>
      <w:r w:rsidRPr="0002511E">
        <w:rPr>
          <w:rStyle w:val="StyleUnderline"/>
        </w:rPr>
        <w:t xml:space="preserve">To add to this list, I think we need to </w:t>
      </w:r>
      <w:r w:rsidRPr="0002511E">
        <w:rPr>
          <w:rStyle w:val="StyleUnderline"/>
          <w:highlight w:val="green"/>
        </w:rPr>
        <w:t>focus on embodiment as distinct not only from identity, but from</w:t>
      </w:r>
      <w:r w:rsidRPr="0002511E">
        <w:rPr>
          <w:rStyle w:val="StyleUnderline"/>
        </w:rPr>
        <w:t xml:space="preserve"> all of these </w:t>
      </w:r>
      <w:r w:rsidRPr="0002511E">
        <w:rPr>
          <w:rStyle w:val="StyleUnderline"/>
          <w:highlight w:val="green"/>
        </w:rPr>
        <w:t>other dynamics</w:t>
      </w:r>
      <w:r w:rsidRPr="0002511E">
        <w:rPr>
          <w:rStyle w:val="StyleUnderline"/>
        </w:rPr>
        <w:t xml:space="preserve"> as well.</w:t>
      </w:r>
      <w:r w:rsidRPr="0002511E">
        <w:rPr>
          <w:sz w:val="14"/>
        </w:rPr>
        <w:t xml:space="preserve"> While it intersects with each of these dynamics it is important to emphasize embodiment in its resistance, intransigence, malleability, and agency. The advent of the material turn enables us to theorize this more fully, by refusing to merely see the body as a discursive production or as what Butler in 1994 called a process of materialization. In the conception of the </w:t>
      </w:r>
      <w:proofErr w:type="gramStart"/>
      <w:r w:rsidRPr="0002511E">
        <w:rPr>
          <w:sz w:val="14"/>
        </w:rPr>
        <w:t>body</w:t>
      </w:r>
      <w:proofErr w:type="gramEnd"/>
      <w:r w:rsidRPr="0002511E">
        <w:rPr>
          <w:sz w:val="14"/>
        </w:rPr>
        <w:t xml:space="preserve"> I want to argue for, materiality isn’t just a passive site of inscription or construction, culture’s and language’s plaything, but also something that actively intervenes, insists, resists, and exerts agency. One way of theorizing this form of embodiment, one I employed in Insistence of the Material, is to use the developmentalist account of the real and the imaginary in Lacan. </w:t>
      </w:r>
      <w:r w:rsidRPr="0002511E">
        <w:rPr>
          <w:rStyle w:val="StyleUnderline"/>
          <w:highlight w:val="green"/>
        </w:rPr>
        <w:t>The imaginary body</w:t>
      </w:r>
      <w:r w:rsidRPr="0002511E">
        <w:rPr>
          <w:rStyle w:val="StyleUnderline"/>
        </w:rPr>
        <w:t xml:space="preserve">, for </w:t>
      </w:r>
      <w:r w:rsidRPr="0002511E">
        <w:rPr>
          <w:rStyle w:val="StyleUnderline"/>
        </w:rPr>
        <w:lastRenderedPageBreak/>
        <w:t xml:space="preserve">Lacan, </w:t>
      </w:r>
      <w:r w:rsidRPr="0002511E">
        <w:rPr>
          <w:rStyle w:val="StyleUnderline"/>
          <w:highlight w:val="green"/>
        </w:rPr>
        <w:t>is one that is produced by the</w:t>
      </w:r>
      <w:r w:rsidRPr="0002511E">
        <w:rPr>
          <w:rStyle w:val="StyleUnderline"/>
        </w:rPr>
        <w:t xml:space="preserve"> phantasmatic </w:t>
      </w:r>
      <w:r w:rsidRPr="0002511E">
        <w:rPr>
          <w:rStyle w:val="StyleUnderline"/>
          <w:highlight w:val="green"/>
        </w:rPr>
        <w:t xml:space="preserve">mapping of the body </w:t>
      </w:r>
      <w:r w:rsidRPr="0002511E">
        <w:rPr>
          <w:rStyle w:val="StyleUnderline"/>
        </w:rPr>
        <w:t xml:space="preserve">that takes place during the mirror stage. </w:t>
      </w:r>
      <w:r w:rsidRPr="0002511E">
        <w:rPr>
          <w:rStyle w:val="StyleUnderline"/>
          <w:highlight w:val="green"/>
        </w:rPr>
        <w:t xml:space="preserve">This imaginary </w:t>
      </w:r>
      <w:r w:rsidRPr="0002511E">
        <w:rPr>
          <w:rStyle w:val="StyleUnderline"/>
        </w:rPr>
        <w:t xml:space="preserve">body, or what Freud terms the </w:t>
      </w:r>
      <w:r w:rsidRPr="0002511E">
        <w:rPr>
          <w:rStyle w:val="StyleUnderline"/>
          <w:highlight w:val="green"/>
        </w:rPr>
        <w:t>body ego</w:t>
      </w:r>
      <w:r w:rsidRPr="0002511E">
        <w:rPr>
          <w:sz w:val="14"/>
        </w:rPr>
        <w:t xml:space="preserve">, is a phantasmatic construction, one that both differs from the material body as </w:t>
      </w:r>
      <w:r w:rsidRPr="0002511E">
        <w:rPr>
          <w:rStyle w:val="StyleUnderline"/>
        </w:rPr>
        <w:t xml:space="preserve">it also </w:t>
      </w:r>
      <w:r w:rsidRPr="0002511E">
        <w:rPr>
          <w:rStyle w:val="StyleUnderline"/>
          <w:highlight w:val="green"/>
        </w:rPr>
        <w:t>becomes the way in which the material body is lived.</w:t>
      </w:r>
      <w:r w:rsidRPr="0002511E">
        <w:rPr>
          <w:sz w:val="14"/>
        </w:rPr>
        <w:t xml:space="preserve"> Thus, the imaginary body can exist in contradiction with the material body, even as it provides the subject’s apprehension of the material body.18 </w:t>
      </w:r>
      <w:r w:rsidRPr="0002511E">
        <w:rPr>
          <w:rStyle w:val="StyleUnderline"/>
          <w:highlight w:val="green"/>
        </w:rPr>
        <w:t xml:space="preserve">The real body </w:t>
      </w:r>
      <w:r w:rsidRPr="0002511E">
        <w:rPr>
          <w:rStyle w:val="StyleUnderline"/>
        </w:rPr>
        <w:t xml:space="preserve">in Lacan </w:t>
      </w:r>
      <w:r w:rsidRPr="0002511E">
        <w:rPr>
          <w:rStyle w:val="StyleUnderline"/>
          <w:highlight w:val="green"/>
        </w:rPr>
        <w:t xml:space="preserve">functions as uncoded materiality. It is those aspects of the material body that </w:t>
      </w:r>
      <w:r w:rsidRPr="0002511E">
        <w:rPr>
          <w:rStyle w:val="StyleUnderline"/>
        </w:rPr>
        <w:t xml:space="preserve">elude or </w:t>
      </w:r>
      <w:r w:rsidRPr="0002511E">
        <w:rPr>
          <w:rStyle w:val="StyleUnderline"/>
          <w:highlight w:val="green"/>
        </w:rPr>
        <w:t>exist in tension with symbolization and imaginary mapping.</w:t>
      </w:r>
      <w:r w:rsidRPr="0002511E">
        <w:rPr>
          <w:rStyle w:val="StyleUnderline"/>
        </w:rPr>
        <w:t xml:space="preserve"> </w:t>
      </w:r>
    </w:p>
    <w:p w14:paraId="63684347" w14:textId="77777777" w:rsidR="00026577" w:rsidRPr="00E1345C" w:rsidRDefault="00026577" w:rsidP="00026577">
      <w:pPr>
        <w:rPr>
          <w:rStyle w:val="Emphasis"/>
        </w:rPr>
      </w:pPr>
    </w:p>
    <w:p w14:paraId="31E9DD66" w14:textId="77777777" w:rsidR="00026577" w:rsidRDefault="00026577" w:rsidP="00026577">
      <w:pPr>
        <w:pStyle w:val="Heading4"/>
      </w:pPr>
      <w:r>
        <w:t>Try or die flips neg – the aff’s discourse makes war inevitable through the disability drive – only we solve</w:t>
      </w:r>
    </w:p>
    <w:p w14:paraId="73DF6D64" w14:textId="77777777" w:rsidR="00026577" w:rsidRPr="00782768" w:rsidRDefault="00026577" w:rsidP="00026577">
      <w:pPr>
        <w:spacing w:after="0" w:line="276" w:lineRule="auto"/>
        <w:jc w:val="both"/>
        <w:rPr>
          <w:sz w:val="16"/>
          <w:szCs w:val="16"/>
        </w:rPr>
      </w:pPr>
      <w:r w:rsidRPr="00A35A28">
        <w:rPr>
          <w:rStyle w:val="Style13ptBold"/>
        </w:rPr>
        <w:t xml:space="preserve">Mollow </w:t>
      </w:r>
      <w:r>
        <w:rPr>
          <w:rStyle w:val="Style13ptBold"/>
        </w:rPr>
        <w:t>6</w:t>
      </w:r>
      <w:r w:rsidRPr="00A35A28">
        <w:t xml:space="preserve"> </w:t>
      </w:r>
      <w:r w:rsidRPr="00694CC5">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w:t>
      </w:r>
      <w:r w:rsidRPr="00694CC5">
        <w:rPr>
          <w:sz w:val="16"/>
          <w:szCs w:val="16"/>
        </w:rPr>
        <w:t xml:space="preserve"> // Lex VM</w:t>
      </w:r>
    </w:p>
    <w:p w14:paraId="5D747F46" w14:textId="77777777" w:rsidR="00026577" w:rsidRPr="004D735E" w:rsidRDefault="00026577" w:rsidP="00026577">
      <w:pPr>
        <w:rPr>
          <w:u w:val="single"/>
        </w:rPr>
      </w:pPr>
      <w:r w:rsidRPr="004D735E">
        <w:rPr>
          <w:sz w:val="12"/>
        </w:rPr>
        <w:t xml:space="preserve">As a means of exploring connections between sexuality and disability, this project theorizes a psychoanalytic concept to which I have given the name “the disability drive.”6 </w:t>
      </w:r>
      <w:r w:rsidRPr="004D735E">
        <w:rPr>
          <w:u w:val="single"/>
        </w:rPr>
        <w:t xml:space="preserve">I define </w:t>
      </w:r>
      <w:r w:rsidRPr="004D735E">
        <w:rPr>
          <w:rStyle w:val="StyleUnderline"/>
          <w:highlight w:val="green"/>
        </w:rPr>
        <w:t>the disability drive</w:t>
      </w:r>
      <w:r w:rsidRPr="004D735E">
        <w:rPr>
          <w:u w:val="single"/>
        </w:rPr>
        <w:t xml:space="preserve"> as an eroticized compulsion toward disability</w:t>
      </w:r>
      <w:r w:rsidRPr="004D735E">
        <w:rPr>
          <w:sz w:val="12"/>
        </w:rPr>
        <w:t xml:space="preserve">, and I argue that this compulsion may be an intrinsic element of most subjects‟ psychic lives. My term “the disability drive” is intended to inaugurate a renaming and a rethinking of </w:t>
      </w:r>
      <w:proofErr w:type="spellStart"/>
      <w:r w:rsidRPr="004D735E">
        <w:rPr>
          <w:sz w:val="12"/>
        </w:rPr>
        <w:t>Freud‟s</w:t>
      </w:r>
      <w:proofErr w:type="spellEnd"/>
      <w:r w:rsidRPr="004D735E">
        <w:rPr>
          <w:sz w:val="12"/>
        </w:rPr>
        <w:t xml:space="preserve"> influential notion of a “death drive”—an idea that, as we shall </w:t>
      </w:r>
      <w:r w:rsidRPr="004D735E">
        <w:rPr>
          <w:u w:val="single"/>
        </w:rPr>
        <w:t xml:space="preserve">see, </w:t>
      </w:r>
      <w:r w:rsidRPr="00E7418A">
        <w:rPr>
          <w:rStyle w:val="StyleUnderline"/>
        </w:rPr>
        <w:t>has</w:t>
      </w:r>
      <w:r w:rsidRPr="004D735E">
        <w:rPr>
          <w:rStyle w:val="StyleUnderline"/>
        </w:rPr>
        <w:t xml:space="preserve"> as much </w:t>
      </w:r>
      <w:r w:rsidRPr="00E7418A">
        <w:rPr>
          <w:rStyle w:val="StyleUnderline"/>
        </w:rPr>
        <w:t>to do with</w:t>
      </w:r>
      <w:r w:rsidRPr="004D735E">
        <w:rPr>
          <w:u w:val="single"/>
        </w:rPr>
        <w:t xml:space="preserve"> disability as with death</w:t>
      </w:r>
      <w:r w:rsidRPr="004D735E">
        <w:rPr>
          <w:sz w:val="12"/>
        </w:rPr>
        <w:t xml:space="preserve">. </w:t>
      </w:r>
      <w:proofErr w:type="spellStart"/>
      <w:r w:rsidRPr="004D735E">
        <w:rPr>
          <w:sz w:val="12"/>
        </w:rPr>
        <w:t>Freud‟s</w:t>
      </w:r>
      <w:proofErr w:type="spellEnd"/>
      <w:r w:rsidRPr="004D735E">
        <w:rPr>
          <w:sz w:val="12"/>
        </w:rPr>
        <w:t xml:space="preserve"> theory of the death drive emerged in part from his efforts </w:t>
      </w:r>
      <w:r w:rsidRPr="004D735E">
        <w:rPr>
          <w:u w:val="single"/>
        </w:rPr>
        <w:t xml:space="preserve">to </w:t>
      </w:r>
      <w:r w:rsidRPr="00E7418A">
        <w:rPr>
          <w:highlight w:val="green"/>
          <w:u w:val="single"/>
        </w:rPr>
        <w:t xml:space="preserve">understand </w:t>
      </w:r>
      <w:r w:rsidRPr="00E7418A">
        <w:rPr>
          <w:rStyle w:val="StyleUnderline"/>
          <w:highlight w:val="green"/>
        </w:rPr>
        <w:t xml:space="preserve">why </w:t>
      </w:r>
      <w:r w:rsidRPr="004D735E">
        <w:rPr>
          <w:rStyle w:val="StyleUnderline"/>
          <w:highlight w:val="green"/>
        </w:rPr>
        <w:t>humans</w:t>
      </w:r>
      <w:r w:rsidRPr="004D735E">
        <w:rPr>
          <w:u w:val="single"/>
        </w:rPr>
        <w:t xml:space="preserve"> act in ways that make us unhappy. Why do we </w:t>
      </w:r>
      <w:r w:rsidRPr="00E7418A">
        <w:rPr>
          <w:rStyle w:val="Emphasis"/>
        </w:rPr>
        <w:t>murder</w:t>
      </w:r>
      <w:r w:rsidRPr="004D735E">
        <w:rPr>
          <w:rStyle w:val="Emphasis"/>
        </w:rPr>
        <w:t xml:space="preserve">, commit suicide, </w:t>
      </w:r>
      <w:r w:rsidRPr="004D735E">
        <w:rPr>
          <w:rStyle w:val="Emphasis"/>
          <w:highlight w:val="green"/>
        </w:rPr>
        <w:t>fight wars</w:t>
      </w:r>
      <w:r w:rsidRPr="00E7418A">
        <w:rPr>
          <w:rStyle w:val="Emphasis"/>
        </w:rPr>
        <w:t>,</w:t>
      </w:r>
      <w:r w:rsidRPr="004D735E">
        <w:rPr>
          <w:u w:val="single"/>
        </w:rPr>
        <w:t xml:space="preserve"> fall in love with people who we know will disappoint us, </w:t>
      </w:r>
      <w:r w:rsidRPr="00E7418A">
        <w:rPr>
          <w:u w:val="single"/>
        </w:rPr>
        <w:t>and return in</w:t>
      </w:r>
      <w:r w:rsidRPr="004D735E">
        <w:rPr>
          <w:u w:val="single"/>
        </w:rPr>
        <w:t xml:space="preserve"> our dreams to </w:t>
      </w:r>
      <w:r w:rsidRPr="00E7418A">
        <w:rPr>
          <w:rStyle w:val="Emphasis"/>
        </w:rPr>
        <w:t>traumatizing scenarios</w:t>
      </w:r>
      <w:r w:rsidRPr="004D735E">
        <w:rPr>
          <w:u w:val="single"/>
        </w:rPr>
        <w:t>?</w:t>
      </w:r>
      <w:r w:rsidRPr="004D735E">
        <w:rPr>
          <w:sz w:val="12"/>
        </w:rPr>
        <w:t xml:space="preserve"> The answers to these questions, Freud suggested, lie in the structure of the psyche. Freud posited a </w:t>
      </w:r>
      <w:r w:rsidRPr="004D735E">
        <w:rPr>
          <w:u w:val="single"/>
        </w:rPr>
        <w:t xml:space="preserve">subjectivity intrinsically divided against itself, </w:t>
      </w:r>
      <w:r w:rsidRPr="004D735E">
        <w:rPr>
          <w:highlight w:val="green"/>
          <w:u w:val="single"/>
        </w:rPr>
        <w:t xml:space="preserve">the </w:t>
      </w:r>
      <w:proofErr w:type="spellStart"/>
      <w:r w:rsidRPr="004D735E">
        <w:rPr>
          <w:highlight w:val="green"/>
          <w:u w:val="single"/>
        </w:rPr>
        <w:t>ego‟s</w:t>
      </w:r>
      <w:proofErr w:type="spellEnd"/>
      <w:r w:rsidRPr="004D735E">
        <w:rPr>
          <w:highlight w:val="green"/>
          <w:u w:val="single"/>
        </w:rPr>
        <w:t xml:space="preserve"> instincts for pleasure and self-preservation</w:t>
      </w:r>
      <w:r w:rsidRPr="004D735E">
        <w:rPr>
          <w:u w:val="single"/>
        </w:rPr>
        <w:t xml:space="preserve"> competing with a puzzling component of mental life that continually </w:t>
      </w:r>
      <w:r w:rsidRPr="004D735E">
        <w:rPr>
          <w:highlight w:val="green"/>
          <w:u w:val="single"/>
        </w:rPr>
        <w:t>pulls subjects away from</w:t>
      </w:r>
      <w:r w:rsidRPr="004D735E">
        <w:rPr>
          <w:u w:val="single"/>
        </w:rPr>
        <w:t xml:space="preserve"> what would seem to be </w:t>
      </w:r>
      <w:r w:rsidRPr="004D735E">
        <w:rPr>
          <w:highlight w:val="green"/>
          <w:u w:val="single"/>
        </w:rPr>
        <w:t>rational self-interest</w:t>
      </w:r>
      <w:r w:rsidRPr="004D735E">
        <w:rPr>
          <w:u w:val="single"/>
        </w:rPr>
        <w:t xml:space="preserve"> and the desire for pleasure.</w:t>
      </w:r>
      <w:r w:rsidRPr="004D735E">
        <w:rPr>
          <w:sz w:val="12"/>
        </w:rPr>
        <w:t xml:space="preserve"> To this aspect of the psychic structure, Freud gave the name “the death drive.” But the death drive does not primarily refer to biological death. Instead, the </w:t>
      </w:r>
      <w:r w:rsidRPr="004D735E">
        <w:rPr>
          <w:highlight w:val="green"/>
          <w:u w:val="single"/>
        </w:rPr>
        <w:t>drive entails the death of</w:t>
      </w:r>
      <w:r w:rsidRPr="004D735E">
        <w:rPr>
          <w:u w:val="single"/>
        </w:rPr>
        <w:t xml:space="preserve"> the </w:t>
      </w:r>
      <w:proofErr w:type="spellStart"/>
      <w:r w:rsidRPr="004D735E">
        <w:rPr>
          <w:u w:val="single"/>
        </w:rPr>
        <w:t>subject‟s</w:t>
      </w:r>
      <w:proofErr w:type="spellEnd"/>
      <w:r w:rsidRPr="004D735E">
        <w:rPr>
          <w:u w:val="single"/>
        </w:rPr>
        <w:t xml:space="preserve"> ego,</w:t>
      </w:r>
      <w:r w:rsidRPr="004D735E">
        <w:rPr>
          <w:sz w:val="12"/>
        </w:rPr>
        <w:t xml:space="preserve"> or socially legible self. Whereas the term “ego” sta</w:t>
      </w:r>
      <w:r w:rsidRPr="004D735E">
        <w:rPr>
          <w:u w:val="single"/>
        </w:rPr>
        <w:t xml:space="preserve">nds for </w:t>
      </w:r>
      <w:r w:rsidRPr="004D735E">
        <w:rPr>
          <w:highlight w:val="green"/>
          <w:u w:val="single"/>
        </w:rPr>
        <w:t>the</w:t>
      </w:r>
      <w:r w:rsidRPr="004D735E">
        <w:rPr>
          <w:u w:val="single"/>
        </w:rPr>
        <w:t xml:space="preserve"> parts of </w:t>
      </w:r>
      <w:proofErr w:type="spellStart"/>
      <w:r w:rsidRPr="004D735E">
        <w:rPr>
          <w:u w:val="single"/>
        </w:rPr>
        <w:t>one‟s</w:t>
      </w:r>
      <w:proofErr w:type="spellEnd"/>
      <w:r w:rsidRPr="004D735E">
        <w:rPr>
          <w:u w:val="single"/>
        </w:rPr>
        <w:t xml:space="preserve"> </w:t>
      </w:r>
      <w:r w:rsidRPr="004D735E">
        <w:rPr>
          <w:rStyle w:val="StyleUnderline"/>
          <w:highlight w:val="green"/>
        </w:rPr>
        <w:t>self</w:t>
      </w:r>
      <w:r w:rsidRPr="004D735E">
        <w:rPr>
          <w:rStyle w:val="StyleUnderline"/>
        </w:rPr>
        <w:t xml:space="preserve"> that </w:t>
      </w:r>
      <w:r w:rsidRPr="004D735E">
        <w:rPr>
          <w:rStyle w:val="StyleUnderline"/>
          <w:highlight w:val="green"/>
        </w:rPr>
        <w:t>one can recognize</w:t>
      </w:r>
      <w:r w:rsidRPr="004D735E">
        <w:rPr>
          <w:u w:val="single"/>
        </w:rPr>
        <w:t xml:space="preserve"> and represent, the phrase “</w:t>
      </w:r>
      <w:r w:rsidRPr="004D735E">
        <w:rPr>
          <w:highlight w:val="green"/>
          <w:u w:val="single"/>
        </w:rPr>
        <w:t>the</w:t>
      </w:r>
      <w:r w:rsidRPr="004D735E">
        <w:rPr>
          <w:u w:val="single"/>
        </w:rPr>
        <w:t xml:space="preserve"> death </w:t>
      </w:r>
      <w:r w:rsidRPr="004D735E">
        <w:rPr>
          <w:highlight w:val="green"/>
          <w:u w:val="single"/>
        </w:rPr>
        <w:t>drive” signifies those parts</w:t>
      </w:r>
      <w:r w:rsidRPr="004D735E">
        <w:rPr>
          <w:u w:val="single"/>
        </w:rPr>
        <w:t xml:space="preserve"> of the </w:t>
      </w:r>
      <w:r w:rsidRPr="004D735E">
        <w:rPr>
          <w:rStyle w:val="StyleUnderline"/>
        </w:rPr>
        <w:t xml:space="preserve">subject </w:t>
      </w:r>
      <w:r w:rsidRPr="004D735E">
        <w:rPr>
          <w:rStyle w:val="StyleUnderline"/>
          <w:highlight w:val="green"/>
        </w:rPr>
        <w:t>that</w:t>
      </w:r>
      <w:r w:rsidRPr="004D735E">
        <w:rPr>
          <w:rStyle w:val="StyleUnderline"/>
        </w:rPr>
        <w:t xml:space="preserve"> </w:t>
      </w:r>
      <w:r w:rsidRPr="004D735E">
        <w:rPr>
          <w:rStyle w:val="StyleUnderline"/>
          <w:highlight w:val="green"/>
        </w:rPr>
        <w:t>cannot</w:t>
      </w:r>
      <w:r w:rsidRPr="004D735E">
        <w:rPr>
          <w:sz w:val="12"/>
        </w:rPr>
        <w:t xml:space="preserve"> be represented.7 The destruction of the ego toward which 2 the death drive tends does not involve the death of the subject per se, since a corollary of </w:t>
      </w:r>
      <w:proofErr w:type="spellStart"/>
      <w:r w:rsidRPr="004D735E">
        <w:rPr>
          <w:sz w:val="12"/>
        </w:rPr>
        <w:t>Freud‟s</w:t>
      </w:r>
      <w:proofErr w:type="spellEnd"/>
      <w:r w:rsidRPr="004D735E">
        <w:rPr>
          <w:sz w:val="12"/>
        </w:rPr>
        <w:t xml:space="preserve"> theory of the drive is that the ego is only one part of the self. The </w:t>
      </w:r>
      <w:r w:rsidRPr="004D735E">
        <w:rPr>
          <w:highlight w:val="green"/>
          <w:u w:val="single"/>
        </w:rPr>
        <w:t xml:space="preserve">desires that a subject </w:t>
      </w:r>
      <w:proofErr w:type="gramStart"/>
      <w:r w:rsidRPr="004D735E">
        <w:rPr>
          <w:highlight w:val="green"/>
          <w:u w:val="single"/>
        </w:rPr>
        <w:t>is able to</w:t>
      </w:r>
      <w:proofErr w:type="gramEnd"/>
      <w:r w:rsidRPr="004D735E">
        <w:rPr>
          <w:highlight w:val="green"/>
          <w:u w:val="single"/>
        </w:rPr>
        <w:t xml:space="preserve"> recognize</w:t>
      </w:r>
      <w:r w:rsidRPr="004D735E">
        <w:rPr>
          <w:u w:val="single"/>
        </w:rPr>
        <w:t xml:space="preserve"> as belonging to itself </w:t>
      </w:r>
      <w:r w:rsidRPr="004D735E">
        <w:rPr>
          <w:highlight w:val="green"/>
          <w:u w:val="single"/>
        </w:rPr>
        <w:t>take shape</w:t>
      </w:r>
      <w:r w:rsidRPr="004D735E">
        <w:rPr>
          <w:u w:val="single"/>
        </w:rPr>
        <w:t xml:space="preserve"> with</w:t>
      </w:r>
      <w:r w:rsidRPr="004D735E">
        <w:rPr>
          <w:highlight w:val="green"/>
          <w:u w:val="single"/>
        </w:rPr>
        <w:t>in the</w:t>
      </w:r>
      <w:r w:rsidRPr="004D735E">
        <w:rPr>
          <w:u w:val="single"/>
        </w:rPr>
        <w:t xml:space="preserve"> realm of the </w:t>
      </w:r>
      <w:r w:rsidRPr="004D735E">
        <w:rPr>
          <w:highlight w:val="green"/>
          <w:u w:val="single"/>
        </w:rPr>
        <w:t>ego</w:t>
      </w:r>
      <w:r w:rsidRPr="004D735E">
        <w:rPr>
          <w:sz w:val="12"/>
        </w:rPr>
        <w:t xml:space="preserve">, but subjects are also compelled in ways that may be felt as hostile or threatening to the ego. “The death </w:t>
      </w:r>
      <w:r w:rsidRPr="004D735E">
        <w:rPr>
          <w:highlight w:val="green"/>
          <w:u w:val="single"/>
        </w:rPr>
        <w:t>drive</w:t>
      </w:r>
      <w:r w:rsidRPr="004D735E">
        <w:rPr>
          <w:u w:val="single"/>
        </w:rPr>
        <w:t xml:space="preserve">” is </w:t>
      </w:r>
      <w:proofErr w:type="spellStart"/>
      <w:r w:rsidRPr="004D735E">
        <w:rPr>
          <w:u w:val="single"/>
        </w:rPr>
        <w:t>Freud‟s</w:t>
      </w:r>
      <w:proofErr w:type="spellEnd"/>
      <w:r w:rsidRPr="004D735E">
        <w:rPr>
          <w:u w:val="single"/>
        </w:rPr>
        <w:t xml:space="preserve"> name for that force that </w:t>
      </w:r>
      <w:r w:rsidRPr="004D735E">
        <w:rPr>
          <w:highlight w:val="green"/>
          <w:u w:val="single"/>
        </w:rPr>
        <w:t xml:space="preserve">goes </w:t>
      </w:r>
      <w:r w:rsidRPr="004D735E">
        <w:rPr>
          <w:rStyle w:val="Emphasis"/>
          <w:highlight w:val="green"/>
        </w:rPr>
        <w:t>“beyond” the ego</w:t>
      </w:r>
      <w:r w:rsidRPr="004D735E">
        <w:rPr>
          <w:highlight w:val="green"/>
          <w:u w:val="single"/>
        </w:rPr>
        <w:t>, undercutting</w:t>
      </w:r>
      <w:r w:rsidRPr="004D735E">
        <w:rPr>
          <w:u w:val="single"/>
        </w:rPr>
        <w:t xml:space="preserve"> its </w:t>
      </w:r>
      <w:r w:rsidRPr="004D735E">
        <w:rPr>
          <w:highlight w:val="green"/>
          <w:u w:val="single"/>
        </w:rPr>
        <w:t>self-interest</w:t>
      </w:r>
      <w:r w:rsidRPr="004D735E">
        <w:rPr>
          <w:u w:val="single"/>
        </w:rPr>
        <w:t xml:space="preserve"> and </w:t>
      </w:r>
      <w:r w:rsidRPr="004D735E">
        <w:rPr>
          <w:highlight w:val="green"/>
          <w:u w:val="single"/>
        </w:rPr>
        <w:t>interfering with</w:t>
      </w:r>
      <w:r w:rsidRPr="004D735E">
        <w:rPr>
          <w:u w:val="single"/>
        </w:rPr>
        <w:t xml:space="preserve"> its efforts to secure </w:t>
      </w:r>
      <w:r w:rsidRPr="004D735E">
        <w:rPr>
          <w:highlight w:val="green"/>
          <w:u w:val="single"/>
        </w:rPr>
        <w:t>pleasure</w:t>
      </w:r>
      <w:r w:rsidRPr="004D735E">
        <w:rPr>
          <w:u w:val="single"/>
        </w:rPr>
        <w:t>.</w:t>
      </w:r>
      <w:r w:rsidRPr="004D735E">
        <w:rPr>
          <w:sz w:val="12"/>
        </w:rPr>
        <w:t xml:space="preserve"> In undermining what our egos think they want, the death drive brings about not biological death but instead </w:t>
      </w:r>
      <w:r w:rsidRPr="004D735E">
        <w:rPr>
          <w:rStyle w:val="StyleUnderline"/>
          <w:highlight w:val="green"/>
        </w:rPr>
        <w:t>experiences</w:t>
      </w:r>
      <w:r w:rsidRPr="004D735E">
        <w:rPr>
          <w:u w:val="single"/>
        </w:rPr>
        <w:t xml:space="preserve"> that are closely </w:t>
      </w:r>
      <w:r w:rsidRPr="004D735E">
        <w:rPr>
          <w:rStyle w:val="StyleUnderline"/>
          <w:highlight w:val="green"/>
        </w:rPr>
        <w:t>related to disability.</w:t>
      </w:r>
      <w:r w:rsidRPr="004D735E">
        <w:rPr>
          <w:u w:val="single"/>
        </w:rPr>
        <w:t xml:space="preserve"> </w:t>
      </w:r>
    </w:p>
    <w:p w14:paraId="59439AA3" w14:textId="77777777" w:rsidR="00026577" w:rsidRDefault="00026577" w:rsidP="00026577">
      <w:pPr>
        <w:rPr>
          <w:sz w:val="8"/>
        </w:rPr>
      </w:pPr>
    </w:p>
    <w:p w14:paraId="119042DF" w14:textId="77777777" w:rsidR="00026577" w:rsidRPr="00A35A28" w:rsidRDefault="00026577" w:rsidP="00026577">
      <w:pPr>
        <w:pStyle w:val="Heading4"/>
        <w:spacing w:before="0" w:line="276" w:lineRule="auto"/>
        <w:rPr>
          <w:rFonts w:cs="Calibri"/>
        </w:rPr>
      </w:pPr>
      <w:r w:rsidRPr="00A35A28">
        <w:rPr>
          <w:rFonts w:cs="Calibri"/>
        </w:rPr>
        <w:t xml:space="preserve">Scenario planning requires crip death and causes internalized ableism. </w:t>
      </w:r>
    </w:p>
    <w:p w14:paraId="66622ED0" w14:textId="77777777" w:rsidR="00026577" w:rsidRPr="00A35A28" w:rsidRDefault="00026577" w:rsidP="00026577">
      <w:pPr>
        <w:spacing w:line="276" w:lineRule="auto"/>
      </w:pPr>
      <w:r w:rsidRPr="00A35A28">
        <w:rPr>
          <w:rStyle w:val="Style13ptBold"/>
        </w:rPr>
        <w:t>Campbell 08</w:t>
      </w:r>
      <w:r w:rsidRPr="00A35A28">
        <w:t xml:space="preserve"> </w:t>
      </w:r>
      <w:r w:rsidRPr="00A35A28">
        <w:rPr>
          <w:sz w:val="16"/>
          <w:szCs w:val="16"/>
        </w:rPr>
        <w:t xml:space="preserve">(Dr Fiona Kumari </w:t>
      </w:r>
      <w:proofErr w:type="spellStart"/>
      <w:r w:rsidRPr="00A35A28">
        <w:rPr>
          <w:sz w:val="16"/>
          <w:szCs w:val="16"/>
        </w:rPr>
        <w:t>Campbellis</w:t>
      </w:r>
      <w:proofErr w:type="spellEnd"/>
      <w:r w:rsidRPr="00A35A28">
        <w:rPr>
          <w:sz w:val="16"/>
          <w:szCs w:val="16"/>
        </w:rPr>
        <w:t xml:space="preserve"> a Senior Lecturer in the School of Health and Wellbeing at the University of South Queensland </w:t>
      </w:r>
      <w:r w:rsidRPr="00A35A28">
        <w:rPr>
          <w:rStyle w:val="Hyperlink"/>
          <w:sz w:val="16"/>
          <w:szCs w:val="16"/>
        </w:rPr>
        <w:t>http://www98.griffith.edu.au/dspace/bitstream/handle/10072/21024/50540_1.pdf</w:t>
      </w:r>
      <w:r w:rsidRPr="00A35A28">
        <w:rPr>
          <w:sz w:val="16"/>
          <w:szCs w:val="16"/>
        </w:rPr>
        <w:t xml:space="preserve"> “Exploring Internalized Ableism using Critical Race Theory” Disability and Society, Vol. 23 (2), p. 151-162) //Lex VM</w:t>
      </w:r>
    </w:p>
    <w:p w14:paraId="5FAADE8B" w14:textId="610DF066" w:rsidR="00026577" w:rsidRDefault="00026577" w:rsidP="00026577">
      <w:pPr>
        <w:rPr>
          <w:u w:val="single"/>
        </w:rPr>
      </w:pPr>
      <w:r w:rsidRPr="000F4D92">
        <w:rPr>
          <w:highlight w:val="green"/>
          <w:u w:val="single"/>
        </w:rPr>
        <w:lastRenderedPageBreak/>
        <w:t>Internalized oppression is</w:t>
      </w:r>
      <w:r w:rsidRPr="000F4D92">
        <w:rPr>
          <w:u w:val="single"/>
        </w:rPr>
        <w:t xml:space="preserve"> not </w:t>
      </w:r>
      <w:r w:rsidRPr="000F4D92">
        <w:rPr>
          <w:highlight w:val="green"/>
          <w:u w:val="single"/>
        </w:rPr>
        <w:t>the cause</w:t>
      </w:r>
      <w:r w:rsidRPr="000F4D92">
        <w:rPr>
          <w:u w:val="single"/>
        </w:rPr>
        <w:t xml:space="preserve"> of our mistreatment; it is the result </w:t>
      </w:r>
      <w:r w:rsidRPr="000F4D92">
        <w:rPr>
          <w:highlight w:val="green"/>
          <w:u w:val="single"/>
        </w:rPr>
        <w:t>of our mistreatment</w:t>
      </w:r>
      <w:r w:rsidRPr="000F4D92">
        <w:rPr>
          <w:sz w:val="14"/>
        </w:rPr>
        <w:t xml:space="preserve">. It would not exist without the real external oppression that forms the social climate in which we exist. Once oppression has been internalized, little force is needed to keep us submissive. </w:t>
      </w:r>
      <w:r w:rsidRPr="000F4D92">
        <w:rPr>
          <w:highlight w:val="green"/>
          <w:u w:val="single"/>
        </w:rPr>
        <w:t xml:space="preserve">We </w:t>
      </w:r>
      <w:proofErr w:type="spellStart"/>
      <w:r w:rsidRPr="000F4D92">
        <w:rPr>
          <w:highlight w:val="green"/>
          <w:u w:val="single"/>
        </w:rPr>
        <w:t>harbour</w:t>
      </w:r>
      <w:proofErr w:type="spellEnd"/>
      <w:r w:rsidRPr="000F4D92">
        <w:rPr>
          <w:u w:val="single"/>
        </w:rPr>
        <w:t xml:space="preserve"> inside ourselves the </w:t>
      </w:r>
      <w:r w:rsidRPr="000F4D92">
        <w:rPr>
          <w:highlight w:val="green"/>
          <w:u w:val="single"/>
        </w:rPr>
        <w:t>pain</w:t>
      </w:r>
      <w:r w:rsidRPr="000F4D92">
        <w:rPr>
          <w:u w:val="single"/>
        </w:rPr>
        <w:t xml:space="preserve"> and the </w:t>
      </w:r>
      <w:r w:rsidRPr="000F4D92">
        <w:rPr>
          <w:highlight w:val="green"/>
          <w:u w:val="single"/>
        </w:rPr>
        <w:t>memories</w:t>
      </w:r>
      <w:r w:rsidRPr="000F4D92">
        <w:rPr>
          <w:u w:val="single"/>
        </w:rPr>
        <w:t xml:space="preserve">, the </w:t>
      </w:r>
      <w:r w:rsidRPr="000F4D92">
        <w:rPr>
          <w:highlight w:val="green"/>
          <w:u w:val="single"/>
        </w:rPr>
        <w:t>fears and</w:t>
      </w:r>
      <w:r w:rsidRPr="000F4D92">
        <w:rPr>
          <w:u w:val="single"/>
        </w:rPr>
        <w:t xml:space="preserve"> the </w:t>
      </w:r>
      <w:r w:rsidRPr="000F4D92">
        <w:rPr>
          <w:highlight w:val="green"/>
          <w:u w:val="single"/>
        </w:rPr>
        <w:t>confusions</w:t>
      </w:r>
      <w:r w:rsidRPr="000F4D92">
        <w:rPr>
          <w:u w:val="single"/>
        </w:rPr>
        <w:t xml:space="preserve">, the negative </w:t>
      </w:r>
      <w:proofErr w:type="gramStart"/>
      <w:r w:rsidRPr="000F4D92">
        <w:rPr>
          <w:u w:val="single"/>
        </w:rPr>
        <w:t>self-images</w:t>
      </w:r>
      <w:proofErr w:type="gramEnd"/>
      <w:r w:rsidRPr="000F4D92">
        <w:rPr>
          <w:u w:val="single"/>
        </w:rPr>
        <w:t xml:space="preserve"> and the low expectations, </w:t>
      </w:r>
      <w:r w:rsidRPr="000F4D92">
        <w:rPr>
          <w:rStyle w:val="StyleUnderline"/>
          <w:highlight w:val="green"/>
        </w:rPr>
        <w:t>turning them into weapons</w:t>
      </w:r>
      <w:r w:rsidRPr="000F4D92">
        <w:rPr>
          <w:rStyle w:val="StyleUnderline"/>
        </w:rPr>
        <w:t xml:space="preserve"> with </w:t>
      </w:r>
      <w:r w:rsidRPr="000F4D92">
        <w:rPr>
          <w:rStyle w:val="StyleUnderline"/>
          <w:highlight w:val="green"/>
        </w:rPr>
        <w:t>which</w:t>
      </w:r>
      <w:r w:rsidRPr="000F4D92">
        <w:rPr>
          <w:rStyle w:val="StyleUnderline"/>
        </w:rPr>
        <w:t xml:space="preserve"> to </w:t>
      </w:r>
      <w:r w:rsidRPr="000F4D92">
        <w:rPr>
          <w:rStyle w:val="StyleUnderline"/>
          <w:highlight w:val="green"/>
        </w:rPr>
        <w:t>re-injure ourselves</w:t>
      </w:r>
      <w:r w:rsidRPr="000F4D92">
        <w:rPr>
          <w:rStyle w:val="StyleUnderline"/>
        </w:rPr>
        <w:t>,</w:t>
      </w:r>
      <w:r w:rsidRPr="000F4D92">
        <w:rPr>
          <w:u w:val="single"/>
        </w:rPr>
        <w:t xml:space="preserve"> every day of our lives. (Mason, as cited Marks, 1999, p.25). </w:t>
      </w:r>
      <w:proofErr w:type="spellStart"/>
      <w:r w:rsidRPr="000F4D92">
        <w:rPr>
          <w:rStyle w:val="StyleUnderline"/>
          <w:highlight w:val="green"/>
        </w:rPr>
        <w:t>Internalised</w:t>
      </w:r>
      <w:proofErr w:type="spellEnd"/>
      <w:r w:rsidRPr="000F4D92">
        <w:rPr>
          <w:rStyle w:val="StyleUnderline"/>
          <w:highlight w:val="green"/>
        </w:rPr>
        <w:t xml:space="preserve"> ableism means</w:t>
      </w:r>
      <w:r w:rsidRPr="000F4D92">
        <w:rPr>
          <w:u w:val="single"/>
        </w:rPr>
        <w:t xml:space="preserve"> that </w:t>
      </w:r>
      <w:r w:rsidRPr="000F4D92">
        <w:rPr>
          <w:highlight w:val="green"/>
          <w:u w:val="single"/>
        </w:rPr>
        <w:t>to assimilate into the norm</w:t>
      </w:r>
      <w:r w:rsidRPr="000F4D92">
        <w:rPr>
          <w:u w:val="single"/>
        </w:rPr>
        <w:t xml:space="preserve"> the referentially disabled individual is required to embrace, </w:t>
      </w:r>
      <w:proofErr w:type="gramStart"/>
      <w:r w:rsidRPr="000F4D92">
        <w:rPr>
          <w:u w:val="single"/>
        </w:rPr>
        <w:t>indeed</w:t>
      </w:r>
      <w:proofErr w:type="gramEnd"/>
      <w:r w:rsidRPr="000F4D92">
        <w:rPr>
          <w:u w:val="single"/>
        </w:rPr>
        <w:t xml:space="preserve"> </w:t>
      </w:r>
      <w:r w:rsidRPr="000F4D92">
        <w:rPr>
          <w:rStyle w:val="Emphasis"/>
          <w:highlight w:val="green"/>
        </w:rPr>
        <w:t>to assume an ‘identity’ other than one’s own</w:t>
      </w:r>
      <w:r w:rsidRPr="000F4D92">
        <w:rPr>
          <w:rStyle w:val="Emphasis"/>
        </w:rPr>
        <w:t xml:space="preserve"> </w:t>
      </w:r>
      <w:r w:rsidRPr="000F4D92">
        <w:rPr>
          <w:sz w:val="14"/>
        </w:rPr>
        <w:t xml:space="preserve">– and this subject is repeatedly reminded by epistemological formations and individuals with hegemonic </w:t>
      </w:r>
      <w:proofErr w:type="spellStart"/>
      <w:r w:rsidRPr="000F4D92">
        <w:rPr>
          <w:sz w:val="14"/>
        </w:rPr>
        <w:t>subjectifications</w:t>
      </w:r>
      <w:proofErr w:type="spellEnd"/>
      <w:r w:rsidRPr="000F4D92">
        <w:rPr>
          <w:sz w:val="14"/>
        </w:rPr>
        <w:t xml:space="preserve"> of their provisional and (real) identity. I am not implying that subjects have a true or real essence. </w:t>
      </w:r>
      <w:proofErr w:type="gramStart"/>
      <w:r w:rsidRPr="000F4D92">
        <w:rPr>
          <w:sz w:val="14"/>
        </w:rPr>
        <w:t>Indeed</w:t>
      </w:r>
      <w:proofErr w:type="gramEnd"/>
      <w:r w:rsidRPr="000F4D92">
        <w:rPr>
          <w:sz w:val="14"/>
        </w:rPr>
        <w:t xml:space="preserve"> the subjects' formation is in a constant state of fluidity, multiplicity and (re)formation. However, disabled people often feel compelled to fabricate ‘who’ they are – to adopt postures and comportments that are additional to self. The formation of </w:t>
      </w:r>
      <w:proofErr w:type="spellStart"/>
      <w:r w:rsidRPr="000F4D92">
        <w:rPr>
          <w:sz w:val="14"/>
        </w:rPr>
        <w:t>internalised</w:t>
      </w:r>
      <w:proofErr w:type="spellEnd"/>
      <w:r w:rsidRPr="000F4D92">
        <w:rPr>
          <w:sz w:val="14"/>
        </w:rPr>
        <w:t xml:space="preserve"> ableism cannot be simply deduced by assessing the responses of individuals to Althusser’s famous interpolative hailing “Hey you, there” (Althusser &amp; </w:t>
      </w:r>
      <w:proofErr w:type="spellStart"/>
      <w:r w:rsidRPr="000F4D92">
        <w:rPr>
          <w:sz w:val="14"/>
        </w:rPr>
        <w:t>Balibar</w:t>
      </w:r>
      <w:proofErr w:type="spellEnd"/>
      <w:r w:rsidRPr="000F4D92">
        <w:rPr>
          <w:sz w:val="14"/>
        </w:rPr>
        <w:t xml:space="preserve">, 1979). Whilst a subject may respond to “Hey you there, crip!” – it is naïve to assume that an affirmative response to this hailing repressively inaugurates negative disabled subjectification. In </w:t>
      </w:r>
      <w:proofErr w:type="gramStart"/>
      <w:r w:rsidRPr="000F4D92">
        <w:rPr>
          <w:sz w:val="14"/>
        </w:rPr>
        <w:t>fact</w:t>
      </w:r>
      <w:proofErr w:type="gramEnd"/>
      <w:r w:rsidRPr="000F4D92">
        <w:rPr>
          <w:sz w:val="14"/>
        </w:rPr>
        <w:t xml:space="preserve">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“If abnormal [sic] bodies must be fixed to fit within dominant cultural views of appropriateness then the Deaf celebration of their differences must be read as an illegitimate model of advocacy”. (Cherney, 1999, p. 33). Foucault’s (1976; 1980) </w:t>
      </w:r>
      <w:proofErr w:type="spellStart"/>
      <w:r w:rsidRPr="000F4D92">
        <w:rPr>
          <w:sz w:val="14"/>
        </w:rPr>
        <w:t>theorisation</w:t>
      </w:r>
      <w:proofErr w:type="spellEnd"/>
      <w:r w:rsidRPr="000F4D92">
        <w:rPr>
          <w:sz w:val="14"/>
        </w:rPr>
        <w:t xml:space="preserve"> of power as productive may provide some offerings from which to build a conversation about </w:t>
      </w:r>
      <w:proofErr w:type="spellStart"/>
      <w:r w:rsidRPr="000F4D92">
        <w:rPr>
          <w:sz w:val="14"/>
        </w:rPr>
        <w:t>internalised</w:t>
      </w:r>
      <w:proofErr w:type="spellEnd"/>
      <w:r w:rsidRPr="000F4D92">
        <w:rPr>
          <w:sz w:val="14"/>
        </w:rPr>
        <w:t xml:space="preserve">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w:t>
      </w:r>
      <w:proofErr w:type="spellStart"/>
      <w:r w:rsidRPr="000F4D92">
        <w:rPr>
          <w:sz w:val="14"/>
        </w:rPr>
        <w:t>subjectifying</w:t>
      </w:r>
      <w:proofErr w:type="spellEnd"/>
      <w:r w:rsidRPr="000F4D92">
        <w:rPr>
          <w:sz w:val="14"/>
        </w:rPr>
        <w:t xml:space="preserve"> processes. The consequences of taking into oneself negative subjectivities not only regulate and continually form identity (the disabled citizen) but can transcend and surpass the strictures of ableist authorizations. Judith Butler describes this process of the “carrying of a mnemic trace”: One need only consider the way in which the history of having been called an injurious name is embodied, how the words enter the limbs, craft the gesture, bend the spine …how these slurs accumulate over time, dissimulating their history, taking on the semblance of the natural, configuring and restricting the doxa that counts as “reality”. (Butler, 1997b, p. 159) The work of Williams and Williams-Morris (2000) links racism experienced by African Americans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t>
      </w:r>
      <w:proofErr w:type="spellStart"/>
      <w:r w:rsidRPr="000F4D92">
        <w:rPr>
          <w:sz w:val="14"/>
        </w:rPr>
        <w:t>Wolfensberger</w:t>
      </w:r>
      <w:proofErr w:type="spellEnd"/>
      <w:r w:rsidRPr="000F4D92">
        <w:rPr>
          <w:sz w:val="14"/>
        </w:rPr>
        <w:t xml:space="preserve"> (1972) in his seven core themes of SRV, identified role circularity as a significant obstacle to be overcome by disabled people wanting socially valued roles. Philosopher Linda Purdy contends it is important to resist conflating disability with the disabled person. She writes My disability is not me, no matter how much it may affect my choices. </w:t>
      </w:r>
      <w:r w:rsidRPr="000F4D92">
        <w:rPr>
          <w:u w:val="single"/>
        </w:rPr>
        <w:t xml:space="preserve">With this point firmly in mind, it should be possible mentally </w:t>
      </w:r>
      <w:r w:rsidRPr="000F4D92">
        <w:rPr>
          <w:highlight w:val="green"/>
          <w:u w:val="single"/>
        </w:rPr>
        <w:t>to separate my existences from</w:t>
      </w:r>
      <w:r w:rsidRPr="000F4D92">
        <w:rPr>
          <w:u w:val="single"/>
        </w:rPr>
        <w:t xml:space="preserve"> the existence of </w:t>
      </w:r>
      <w:r w:rsidRPr="000F4D92">
        <w:rPr>
          <w:highlight w:val="green"/>
          <w:u w:val="single"/>
        </w:rPr>
        <w:t>my disability</w:t>
      </w:r>
      <w:r w:rsidRPr="000F4D92">
        <w:rPr>
          <w:u w:val="single"/>
        </w:rPr>
        <w:t>.</w:t>
      </w:r>
      <w:r w:rsidRPr="000F4D92">
        <w:rPr>
          <w:sz w:val="14"/>
        </w:rPr>
        <w:t xml:space="preserve"> (Purdy, 1996, p. 68). </w:t>
      </w:r>
      <w:r w:rsidRPr="000F4D92">
        <w:rPr>
          <w:u w:val="single"/>
        </w:rPr>
        <w:t xml:space="preserve">The problem with Purdy’s conclusion is that it </w:t>
      </w:r>
      <w:r w:rsidRPr="000F4D92">
        <w:rPr>
          <w:rStyle w:val="StyleUnderline"/>
          <w:highlight w:val="green"/>
        </w:rPr>
        <w:t>is</w:t>
      </w:r>
      <w:r w:rsidRPr="000F4D92">
        <w:rPr>
          <w:rStyle w:val="StyleUnderline"/>
        </w:rPr>
        <w:t xml:space="preserve"> psychically </w:t>
      </w:r>
      <w:r w:rsidRPr="000F4D92">
        <w:rPr>
          <w:rStyle w:val="StyleUnderline"/>
          <w:highlight w:val="green"/>
        </w:rPr>
        <w:t>untenable</w:t>
      </w:r>
      <w:r w:rsidRPr="000F4D92">
        <w:rPr>
          <w:u w:val="single"/>
        </w:rPr>
        <w:t>, not only because it is posited around a type of Cartesian dualism that simply separates being-ness from embodiment, but also because this kind of reasoning disregards the dynamics of subjectivity formation to which Butler (1997a; 1997b) has referred.</w:t>
      </w:r>
      <w:r w:rsidRPr="000F4D92">
        <w:rPr>
          <w:sz w:val="14"/>
        </w:rPr>
        <w:t xml:space="preserve"> Whilst the ‘outputs’ of subjectivity are variable the experience of impairment within an ableist context can and does effect formation of self – in other words ‘disability is me’, but that ‘me’ does not need to be </w:t>
      </w:r>
      <w:proofErr w:type="spellStart"/>
      <w:r w:rsidRPr="000F4D92">
        <w:rPr>
          <w:sz w:val="14"/>
        </w:rPr>
        <w:t>enfleshed</w:t>
      </w:r>
      <w:proofErr w:type="spellEnd"/>
      <w:r w:rsidRPr="000F4D92">
        <w:rPr>
          <w:sz w:val="14"/>
        </w:rPr>
        <w:t xml:space="preserve"> with negative ontologies of subjectivity. </w:t>
      </w:r>
      <w:r w:rsidRPr="000F4D92">
        <w:rPr>
          <w:u w:val="single"/>
        </w:rPr>
        <w:t xml:space="preserve">Purdy’s </w:t>
      </w:r>
      <w:r w:rsidRPr="000F4D92">
        <w:rPr>
          <w:highlight w:val="green"/>
          <w:u w:val="single"/>
        </w:rPr>
        <w:t>bodily detachment appears locked in</w:t>
      </w:r>
      <w:r w:rsidRPr="000F4D92">
        <w:rPr>
          <w:u w:val="single"/>
        </w:rPr>
        <w:t xml:space="preserve">to a loop that is filled with </w:t>
      </w:r>
      <w:proofErr w:type="spellStart"/>
      <w:r w:rsidRPr="000F4D92">
        <w:rPr>
          <w:highlight w:val="green"/>
          <w:u w:val="single"/>
        </w:rPr>
        <w:t>internalised</w:t>
      </w:r>
      <w:proofErr w:type="spellEnd"/>
      <w:r w:rsidRPr="000F4D92">
        <w:rPr>
          <w:highlight w:val="green"/>
          <w:u w:val="single"/>
        </w:rPr>
        <w:t xml:space="preserve"> ableism</w:t>
      </w:r>
      <w:r w:rsidRPr="000F4D92">
        <w:rPr>
          <w:u w:val="single"/>
        </w:rPr>
        <w:t>, a state with negative views of impairment</w:t>
      </w:r>
      <w:r w:rsidRPr="000F4D92">
        <w:rPr>
          <w:sz w:val="14"/>
        </w:rPr>
        <w:t xml:space="preserve">, from which the only escape is disembodiment; the penalty of denial is a flight from her body. This finds agreement in the reasoning of Jean Baudrillard (1983) who posits that it </w:t>
      </w:r>
      <w:r w:rsidRPr="000F4D92">
        <w:rPr>
          <w:u w:val="single"/>
        </w:rPr>
        <w:t xml:space="preserve">is the </w:t>
      </w:r>
      <w:r w:rsidRPr="000F4D92">
        <w:rPr>
          <w:highlight w:val="green"/>
          <w:u w:val="single"/>
        </w:rPr>
        <w:t>simulation</w:t>
      </w:r>
      <w:r w:rsidRPr="000F4D92">
        <w:rPr>
          <w:u w:val="single"/>
        </w:rPr>
        <w:t xml:space="preserve">, the appearance (representation) that </w:t>
      </w:r>
      <w:r w:rsidRPr="000F4D92">
        <w:rPr>
          <w:highlight w:val="green"/>
          <w:u w:val="single"/>
        </w:rPr>
        <w:t xml:space="preserve">matters. The subject </w:t>
      </w:r>
      <w:r w:rsidRPr="000F4D92">
        <w:rPr>
          <w:rStyle w:val="StyleUnderline"/>
          <w:highlight w:val="green"/>
        </w:rPr>
        <w:t>simulates what it is to be ‘disabled’ and</w:t>
      </w:r>
      <w:r w:rsidRPr="000F4D92">
        <w:rPr>
          <w:rStyle w:val="StyleUnderline"/>
        </w:rPr>
        <w:t xml:space="preserve"> by inference </w:t>
      </w:r>
      <w:r w:rsidRPr="000F4D92">
        <w:rPr>
          <w:rStyle w:val="StyleUnderline"/>
          <w:highlight w:val="green"/>
        </w:rPr>
        <w:t>‘abled’</w:t>
      </w:r>
      <w:r w:rsidRPr="000F4D92">
        <w:rPr>
          <w:highlight w:val="green"/>
          <w:u w:val="single"/>
        </w:rPr>
        <w:t xml:space="preserve"> and whilst morphing ableist imperatives</w:t>
      </w:r>
      <w:r w:rsidRPr="000F4D92">
        <w:rPr>
          <w:u w:val="single"/>
        </w:rPr>
        <w:t xml:space="preserve">, in effect </w:t>
      </w:r>
      <w:r w:rsidRPr="000F4D92">
        <w:rPr>
          <w:highlight w:val="green"/>
          <w:u w:val="single"/>
        </w:rPr>
        <w:t>performs a new</w:t>
      </w:r>
      <w:r w:rsidRPr="000F4D92">
        <w:rPr>
          <w:u w:val="single"/>
        </w:rPr>
        <w:t xml:space="preserve"> hyper </w:t>
      </w:r>
      <w:r w:rsidRPr="000F4D92">
        <w:rPr>
          <w:highlight w:val="green"/>
          <w:u w:val="single"/>
        </w:rPr>
        <w:t>reality of be-</w:t>
      </w:r>
      <w:proofErr w:type="spellStart"/>
      <w:r w:rsidRPr="000F4D92">
        <w:rPr>
          <w:highlight w:val="green"/>
          <w:u w:val="single"/>
        </w:rPr>
        <w:t>ing</w:t>
      </w:r>
      <w:proofErr w:type="spellEnd"/>
      <w:r w:rsidRPr="000F4D92">
        <w:rPr>
          <w:highlight w:val="green"/>
          <w:u w:val="single"/>
        </w:rPr>
        <w:t xml:space="preserve"> disabled</w:t>
      </w:r>
      <w:r w:rsidRPr="000F4D92">
        <w:rPr>
          <w:u w:val="single"/>
        </w:rPr>
        <w:t xml:space="preserve">. By unwittingly performing ableism </w:t>
      </w:r>
      <w:r w:rsidRPr="000F4D92">
        <w:rPr>
          <w:highlight w:val="green"/>
          <w:u w:val="single"/>
        </w:rPr>
        <w:t xml:space="preserve">disabled people become </w:t>
      </w:r>
      <w:r w:rsidRPr="000F4D92">
        <w:rPr>
          <w:rStyle w:val="StyleUnderline"/>
          <w:highlight w:val="green"/>
        </w:rPr>
        <w:t>complicit in their own demise</w:t>
      </w:r>
      <w:r w:rsidRPr="000F4D92">
        <w:rPr>
          <w:highlight w:val="green"/>
          <w:u w:val="single"/>
        </w:rPr>
        <w:t xml:space="preserve"> – </w:t>
      </w:r>
      <w:r w:rsidRPr="000F4D92">
        <w:rPr>
          <w:rStyle w:val="Emphasis"/>
          <w:highlight w:val="green"/>
        </w:rPr>
        <w:t>reinforcing impairment as</w:t>
      </w:r>
      <w:r w:rsidRPr="000F4D92">
        <w:rPr>
          <w:rStyle w:val="Emphasis"/>
        </w:rPr>
        <w:t xml:space="preserve"> an outlaw </w:t>
      </w:r>
      <w:r w:rsidRPr="000F4D92">
        <w:rPr>
          <w:rStyle w:val="Emphasis"/>
          <w:highlight w:val="green"/>
        </w:rPr>
        <w:t>ontology.</w:t>
      </w:r>
      <w:r w:rsidRPr="000F4D92">
        <w:rPr>
          <w:u w:val="single"/>
        </w:rPr>
        <w:t xml:space="preserve"> </w:t>
      </w:r>
    </w:p>
    <w:p w14:paraId="6ECC65D9" w14:textId="2C08668A" w:rsidR="00026577" w:rsidRDefault="00026577" w:rsidP="00026577">
      <w:pPr>
        <w:pStyle w:val="Heading3"/>
      </w:pPr>
      <w:r>
        <w:lastRenderedPageBreak/>
        <w:t>Case</w:t>
      </w:r>
    </w:p>
    <w:p w14:paraId="595298F8" w14:textId="21D65484" w:rsidR="00896465" w:rsidRPr="00896465" w:rsidRDefault="00896465" w:rsidP="00896465">
      <w:pPr>
        <w:pStyle w:val="Heading4"/>
      </w:pPr>
      <w:r>
        <w:t xml:space="preserve">Topic says to only do the aff if the gov is </w:t>
      </w:r>
      <w:proofErr w:type="gramStart"/>
      <w:r>
        <w:t>Just</w:t>
      </w:r>
      <w:proofErr w:type="gramEnd"/>
      <w:r>
        <w:t xml:space="preserve"> but China is not.</w:t>
      </w:r>
    </w:p>
    <w:p w14:paraId="29576A66" w14:textId="77777777" w:rsidR="00896465" w:rsidRDefault="00896465" w:rsidP="00896465">
      <w:pPr>
        <w:pStyle w:val="Heading4"/>
      </w:pPr>
      <w:r>
        <w:t>CCP legitimacy leads to atrocities – already committing in the status quo</w:t>
      </w:r>
    </w:p>
    <w:p w14:paraId="19999875" w14:textId="77777777" w:rsidR="00896465" w:rsidRPr="009E5F14" w:rsidRDefault="00896465" w:rsidP="00896465">
      <w:r w:rsidRPr="009E5F14">
        <w:t xml:space="preserve">Kenneth </w:t>
      </w:r>
      <w:r w:rsidRPr="009E5F14">
        <w:rPr>
          <w:rStyle w:val="Style13ptBold"/>
        </w:rPr>
        <w:t>Roth 1</w:t>
      </w:r>
      <w:r>
        <w:rPr>
          <w:rStyle w:val="Style13ptBold"/>
        </w:rPr>
        <w:t>9</w:t>
      </w:r>
      <w:r w:rsidRPr="009E5F14">
        <w:t xml:space="preserve">, [Kenneth Roth- </w:t>
      </w:r>
      <w:r>
        <w:t xml:space="preserve">executive director for human rights watch and </w:t>
      </w:r>
      <w:r w:rsidRPr="009E5F14">
        <w:t>federal prosecutor in New York and for the Iran-Contra investigation in Washington, DC. A graduate of Yale Law School and Brown University, Roth has conducted numerous human rights investigations and missions around the world</w:t>
      </w:r>
      <w:r>
        <w:t xml:space="preserve">, </w:t>
      </w:r>
      <w:r w:rsidRPr="009E5F14">
        <w:t xml:space="preserve">"World Report 2019: Rights Trends in China", Human Rights Watch, https://www.hrw.org/world-report/2019/country-chapters/china-and-tibet] </w:t>
      </w:r>
      <w:proofErr w:type="spellStart"/>
      <w:r w:rsidRPr="009E5F14">
        <w:t>Zhukovsky</w:t>
      </w:r>
      <w:proofErr w:type="spellEnd"/>
    </w:p>
    <w:p w14:paraId="228026A6" w14:textId="12F06968" w:rsidR="00896465" w:rsidRPr="00896465" w:rsidRDefault="00896465" w:rsidP="00896465">
      <w:pPr>
        <w:rPr>
          <w:sz w:val="16"/>
        </w:rPr>
      </w:pPr>
      <w:r w:rsidRPr="0045081D">
        <w:rPr>
          <w:rStyle w:val="StyleUnderline"/>
          <w:highlight w:val="yellow"/>
        </w:rPr>
        <w:t xml:space="preserve">Authorities dramatically </w:t>
      </w:r>
      <w:proofErr w:type="gramStart"/>
      <w:r w:rsidRPr="0045081D">
        <w:rPr>
          <w:rStyle w:val="StyleUnderline"/>
          <w:highlight w:val="yellow"/>
        </w:rPr>
        <w:t>stepped up</w:t>
      </w:r>
      <w:proofErr w:type="gramEnd"/>
      <w:r w:rsidRPr="0045081D">
        <w:rPr>
          <w:rStyle w:val="StyleUnderline"/>
          <w:highlight w:val="yellow"/>
        </w:rPr>
        <w:t xml:space="preserve"> repression and systematic abuses against the 13 million Turkic Muslims</w:t>
      </w:r>
      <w:r w:rsidRPr="009E5F14">
        <w:rPr>
          <w:sz w:val="16"/>
        </w:rPr>
        <w:t xml:space="preserve">, including Uyghurs and ethnic Kazakhs, in China’s northwestern Xinjiang region. Authorities have carried out </w:t>
      </w:r>
      <w:r w:rsidRPr="0045081D">
        <w:rPr>
          <w:rStyle w:val="StyleUnderline"/>
          <w:highlight w:val="yellow"/>
        </w:rPr>
        <w:t>mass arbitrary detention, torture, and mistreatment</w:t>
      </w:r>
      <w:r w:rsidRPr="009E5F14">
        <w:rPr>
          <w:sz w:val="16"/>
        </w:rPr>
        <w:t xml:space="preserve"> of some of them in various detention facilities, and increasingly </w:t>
      </w:r>
      <w:r w:rsidRPr="0045081D">
        <w:rPr>
          <w:rStyle w:val="StyleUnderline"/>
          <w:highlight w:val="yellow"/>
        </w:rPr>
        <w:t>imposed pervasive controls on daily life</w:t>
      </w:r>
      <w:r w:rsidRPr="0045081D">
        <w:rPr>
          <w:sz w:val="16"/>
          <w:highlight w:val="yellow"/>
        </w:rPr>
        <w:t>.</w:t>
      </w:r>
      <w:r w:rsidRPr="009E5F14">
        <w:rPr>
          <w:sz w:val="16"/>
        </w:rPr>
        <w:t xml:space="preserve"> New regulations in Tibet now </w:t>
      </w:r>
      <w:r w:rsidRPr="009E5F14">
        <w:rPr>
          <w:rStyle w:val="StyleUnderline"/>
        </w:rPr>
        <w:t>criminalize even traditional forms of social action, including community mediation by religious figures</w:t>
      </w:r>
      <w:r w:rsidRPr="009E5F14">
        <w:rPr>
          <w:sz w:val="16"/>
        </w:rPr>
        <w:t xml:space="preserve">. In Hong Kong, a region promised “a high degree of autonomy” under the Sino-British Joint Declaration, the Chinese and Hong Kong governments hastened their efforts in 2018 to undermine people’s rights to free speech and political participation. </w:t>
      </w:r>
      <w:r w:rsidRPr="009E5F14">
        <w:rPr>
          <w:rStyle w:val="StyleUnderline"/>
        </w:rPr>
        <w:t>Human rights defenders continue to endure arbitrary detention, imprisonment, and enforced disappearance</w:t>
      </w:r>
      <w:r w:rsidRPr="009E5F14">
        <w:rPr>
          <w:sz w:val="16"/>
        </w:rPr>
        <w:t xml:space="preserve">. The government </w:t>
      </w:r>
      <w:r w:rsidRPr="009E5F14">
        <w:rPr>
          <w:rStyle w:val="StyleUnderline"/>
        </w:rPr>
        <w:t>maintains tight control over the internet, mass media, and academia</w:t>
      </w:r>
      <w:r w:rsidRPr="009E5F14">
        <w:rPr>
          <w:sz w:val="16"/>
        </w:rPr>
        <w:t xml:space="preserve">. Authorities stepped up their </w:t>
      </w:r>
      <w:r w:rsidRPr="009E5F14">
        <w:rPr>
          <w:rStyle w:val="StyleUnderline"/>
        </w:rPr>
        <w:t>persecution of religious communities</w:t>
      </w:r>
      <w:r w:rsidRPr="009E5F14">
        <w:rPr>
          <w:sz w:val="16"/>
        </w:rPr>
        <w:t xml:space="preserve">, including prohibitions on Islam in Xinjiang, suppression of Christians in Henan province, and increasing scrutiny of Hui Muslims in Ningxia. Authorities increasingly </w:t>
      </w:r>
      <w:r w:rsidRPr="009E5F14">
        <w:rPr>
          <w:rStyle w:val="StyleUnderline"/>
        </w:rPr>
        <w:t>deploy mass surveillance systems to tighten control over society</w:t>
      </w:r>
      <w:r w:rsidRPr="009E5F14">
        <w:rPr>
          <w:sz w:val="16"/>
        </w:rPr>
        <w:t xml:space="preserve">. In 2018, the government continued to collect, on a mass scale, biometrics including DNA and voice samples; use such biometrics for automated surveillance purposes; develop a nationwide reward and punishment system known as the “social credit system”; and develop and apply “big data” policing programs aimed at preventing dissent. </w:t>
      </w:r>
      <w:proofErr w:type="gramStart"/>
      <w:r w:rsidRPr="0045081D">
        <w:rPr>
          <w:rStyle w:val="StyleUnderline"/>
          <w:highlight w:val="yellow"/>
        </w:rPr>
        <w:t>All of</w:t>
      </w:r>
      <w:proofErr w:type="gramEnd"/>
      <w:r w:rsidRPr="0045081D">
        <w:rPr>
          <w:rStyle w:val="StyleUnderline"/>
          <w:highlight w:val="yellow"/>
        </w:rPr>
        <w:t xml:space="preserve"> these systems are being deployed without effective privacy protections in law or in practice, and often people are unaware that their data is being gathered, or how it is used or stored</w:t>
      </w:r>
      <w:r w:rsidRPr="009E5F14">
        <w:rPr>
          <w:rStyle w:val="StyleUnderline"/>
        </w:rPr>
        <w:t>.</w:t>
      </w:r>
      <w:r>
        <w:rPr>
          <w:rStyle w:val="StyleUnderline"/>
        </w:rPr>
        <w:t xml:space="preserve"> </w:t>
      </w:r>
      <w:r w:rsidRPr="009E5F14">
        <w:rPr>
          <w:sz w:val="16"/>
        </w:rPr>
        <w:t xml:space="preserve">In 2018, animated by the global #MeToo movement, </w:t>
      </w:r>
      <w:proofErr w:type="gramStart"/>
      <w:r w:rsidRPr="009E5F14">
        <w:rPr>
          <w:sz w:val="16"/>
        </w:rPr>
        <w:t>a number of</w:t>
      </w:r>
      <w:proofErr w:type="gramEnd"/>
      <w:r w:rsidRPr="009E5F14">
        <w:rPr>
          <w:sz w:val="16"/>
        </w:rPr>
        <w:t xml:space="preserve"> </w:t>
      </w:r>
      <w:r w:rsidRPr="009E5F14">
        <w:rPr>
          <w:rStyle w:val="StyleUnderline"/>
        </w:rPr>
        <w:t>Chinese women stepped forward exposing people who they said had sexually harassed them. Government censorship dampened subsequent public outrage.</w:t>
      </w:r>
      <w:r w:rsidRPr="009E5F14">
        <w:rPr>
          <w:sz w:val="16"/>
        </w:rPr>
        <w:t xml:space="preserve"> </w:t>
      </w:r>
    </w:p>
    <w:p w14:paraId="1C5257D2" w14:textId="18BA8226" w:rsidR="00026577" w:rsidRDefault="00026577" w:rsidP="00026577">
      <w:pPr>
        <w:pStyle w:val="Heading3"/>
      </w:pPr>
      <w:r>
        <w:lastRenderedPageBreak/>
        <w:t>More Links</w:t>
      </w:r>
    </w:p>
    <w:p w14:paraId="4736D2EE" w14:textId="6409A625" w:rsidR="00896465" w:rsidRPr="00AA3E41" w:rsidRDefault="00896465" w:rsidP="00896465">
      <w:pPr>
        <w:pStyle w:val="Heading4"/>
      </w:pPr>
      <w:r>
        <w:t>1</w:t>
      </w:r>
      <w:r>
        <w:t xml:space="preserve">] </w:t>
      </w:r>
      <w:r w:rsidRPr="00AA3E41">
        <w:t xml:space="preserve">The 1AC’s static concepts of </w:t>
      </w:r>
      <w:r>
        <w:t>strikes</w:t>
      </w:r>
      <w:r w:rsidRPr="00AA3E41">
        <w:t xml:space="preserve"> naturalize a universal able-bodied subject that excludes disabled bodies</w:t>
      </w:r>
      <w:r>
        <w:t xml:space="preserve"> and causes political rollback.</w:t>
      </w:r>
      <w:r w:rsidRPr="00AA3E41">
        <w:t xml:space="preserve"> </w:t>
      </w:r>
    </w:p>
    <w:p w14:paraId="1D46D259" w14:textId="77777777" w:rsidR="00896465" w:rsidRPr="00AA3E41" w:rsidRDefault="00896465" w:rsidP="00896465">
      <w:pPr>
        <w:rPr>
          <w:sz w:val="16"/>
          <w:szCs w:val="16"/>
        </w:rPr>
      </w:pPr>
      <w:r w:rsidRPr="00AA3E41">
        <w:rPr>
          <w:rStyle w:val="Style13ptBold"/>
        </w:rPr>
        <w:t>Desai 17</w:t>
      </w:r>
      <w:r>
        <w:rPr>
          <w:sz w:val="16"/>
          <w:szCs w:val="16"/>
        </w:rPr>
        <w:t xml:space="preserve"> </w:t>
      </w:r>
      <w:r w:rsidRPr="00AA3E41">
        <w:rPr>
          <w:sz w:val="16"/>
          <w:szCs w:val="16"/>
        </w:rPr>
        <w:t xml:space="preserve">[Desai, Saima is an activist and an Editor at </w:t>
      </w:r>
      <w:proofErr w:type="spellStart"/>
      <w:r w:rsidRPr="00AA3E41">
        <w:rPr>
          <w:sz w:val="16"/>
          <w:szCs w:val="16"/>
        </w:rPr>
        <w:t>Briarpatch</w:t>
      </w:r>
      <w:proofErr w:type="spellEnd"/>
      <w:r w:rsidRPr="00AA3E41">
        <w:rPr>
          <w:sz w:val="16"/>
          <w:szCs w:val="16"/>
        </w:rPr>
        <w:t xml:space="preserve"> Magazine </w:t>
      </w:r>
      <w:r w:rsidRPr="0095228F">
        <w:rPr>
          <w:sz w:val="16"/>
          <w:szCs w:val="16"/>
        </w:rPr>
        <w:t>https://www.mcgilldaily.com/2017/02/organizing-our-way-through-mental-illness/</w:t>
      </w:r>
      <w:r w:rsidRPr="00AA3E41">
        <w:rPr>
          <w:sz w:val="16"/>
          <w:szCs w:val="16"/>
        </w:rPr>
        <w:t xml:space="preserve"> “Organizing our way through mental illness: Lots of activists live with mental illness – so why is social justice organizing still so ableist?” “” indicates paragraphs] //Lex VM</w:t>
      </w:r>
    </w:p>
    <w:p w14:paraId="41006AA9" w14:textId="6137C32A" w:rsidR="00896465" w:rsidRDefault="00896465" w:rsidP="00896465">
      <w:pPr>
        <w:rPr>
          <w:sz w:val="12"/>
        </w:rPr>
      </w:pPr>
      <w:r w:rsidRPr="0095228F">
        <w:rPr>
          <w:sz w:val="12"/>
        </w:rPr>
        <w:t xml:space="preserve">Our worth as </w:t>
      </w:r>
      <w:r w:rsidRPr="0095228F">
        <w:rPr>
          <w:highlight w:val="green"/>
          <w:u w:val="single"/>
        </w:rPr>
        <w:t>activists</w:t>
      </w:r>
      <w:r w:rsidRPr="0095228F">
        <w:rPr>
          <w:u w:val="single"/>
        </w:rPr>
        <w:t xml:space="preserve"> is </w:t>
      </w:r>
      <w:r w:rsidRPr="0095228F">
        <w:rPr>
          <w:highlight w:val="green"/>
          <w:u w:val="single"/>
        </w:rPr>
        <w:t>measured by</w:t>
      </w:r>
      <w:r w:rsidRPr="0095228F">
        <w:rPr>
          <w:u w:val="single"/>
        </w:rPr>
        <w:t xml:space="preserve"> our </w:t>
      </w:r>
      <w:r w:rsidRPr="0095228F">
        <w:rPr>
          <w:highlight w:val="green"/>
          <w:u w:val="single"/>
        </w:rPr>
        <w:t>ability to</w:t>
      </w:r>
      <w:r w:rsidRPr="0095228F">
        <w:rPr>
          <w:u w:val="single"/>
        </w:rPr>
        <w:t xml:space="preserve"> throw down in the street, to stand at vigils or </w:t>
      </w:r>
      <w:r w:rsidRPr="008808EE">
        <w:rPr>
          <w:rStyle w:val="Emphasis"/>
          <w:highlight w:val="green"/>
        </w:rPr>
        <w:t>strike</w:t>
      </w:r>
      <w:r w:rsidRPr="008808EE">
        <w:rPr>
          <w:rStyle w:val="Emphasis"/>
        </w:rPr>
        <w:t xml:space="preserve">s for hours </w:t>
      </w:r>
      <w:r w:rsidRPr="008808EE">
        <w:rPr>
          <w:rStyle w:val="Emphasis"/>
          <w:highlight w:val="green"/>
        </w:rPr>
        <w:t>in the cold</w:t>
      </w:r>
      <w:r w:rsidRPr="0095228F">
        <w:rPr>
          <w:u w:val="single"/>
        </w:rPr>
        <w:t xml:space="preserve"> without food, our willingness </w:t>
      </w:r>
      <w:r w:rsidRPr="008808EE">
        <w:rPr>
          <w:rStyle w:val="StyleUnderline"/>
          <w:highlight w:val="green"/>
        </w:rPr>
        <w:t>to risk</w:t>
      </w:r>
      <w:r w:rsidRPr="008808EE">
        <w:rPr>
          <w:rStyle w:val="StyleUnderline"/>
        </w:rPr>
        <w:t xml:space="preserve"> being </w:t>
      </w:r>
      <w:r w:rsidRPr="008808EE">
        <w:rPr>
          <w:rStyle w:val="StyleUnderline"/>
          <w:highlight w:val="green"/>
        </w:rPr>
        <w:t>arrest</w:t>
      </w:r>
      <w:r w:rsidRPr="008808EE">
        <w:rPr>
          <w:rStyle w:val="StyleUnderline"/>
        </w:rPr>
        <w:t>ed</w:t>
      </w:r>
      <w:r w:rsidRPr="0095228F">
        <w:rPr>
          <w:sz w:val="12"/>
        </w:rPr>
        <w:t xml:space="preserve"> or pepper sprayed or </w:t>
      </w:r>
      <w:proofErr w:type="spellStart"/>
      <w:r w:rsidRPr="0095228F">
        <w:rPr>
          <w:sz w:val="12"/>
        </w:rPr>
        <w:t>kettled</w:t>
      </w:r>
      <w:proofErr w:type="spellEnd"/>
      <w:r w:rsidRPr="0095228F">
        <w:rPr>
          <w:sz w:val="12"/>
        </w:rPr>
        <w:t xml:space="preserve">. We’re expected to be constantly active on social media, constantly debating and educating our less-political friends and family, constantly up to date on the news, constantly offering emotional support to affected communities. Physical, emotional, and mental exertion are used as yardsticks of commitment to the cause – without </w:t>
      </w:r>
      <w:proofErr w:type="gramStart"/>
      <w:r w:rsidRPr="0095228F">
        <w:rPr>
          <w:sz w:val="12"/>
        </w:rPr>
        <w:t>taking into account</w:t>
      </w:r>
      <w:proofErr w:type="gramEnd"/>
      <w:r w:rsidRPr="0095228F">
        <w:rPr>
          <w:sz w:val="12"/>
        </w:rPr>
        <w:t xml:space="preserve"> our differing abilities and skills. It ends up replicating structures of capitalism, where our bodies are juiced for </w:t>
      </w:r>
      <w:proofErr w:type="spellStart"/>
      <w:r w:rsidRPr="0095228F">
        <w:rPr>
          <w:sz w:val="12"/>
        </w:rPr>
        <w:t>labour</w:t>
      </w:r>
      <w:proofErr w:type="spellEnd"/>
      <w:r w:rsidRPr="0095228F">
        <w:rPr>
          <w:sz w:val="12"/>
        </w:rPr>
        <w:t xml:space="preserve"> and then disposed of when they can no longer work – the workers become what Marx, in Capital, calls the “conscious organs of the automaton.” “There’s a hierarchy in mental illness, where the people who are the most productive are at the top, and the people who are the least productive are at the bottom, which is ingrained in us by capitalism,” said Sonia. </w:t>
      </w:r>
      <w:r w:rsidRPr="0095228F">
        <w:rPr>
          <w:u w:val="single"/>
        </w:rPr>
        <w:t xml:space="preserve">As a result of all of this, a lot of the discussion around activism and </w:t>
      </w:r>
      <w:r w:rsidRPr="008808EE">
        <w:rPr>
          <w:rStyle w:val="Emphasis"/>
          <w:highlight w:val="green"/>
        </w:rPr>
        <w:t>organizing is</w:t>
      </w:r>
      <w:r w:rsidRPr="008808EE">
        <w:rPr>
          <w:rStyle w:val="Emphasis"/>
        </w:rPr>
        <w:t xml:space="preserve"> incredibly </w:t>
      </w:r>
      <w:r w:rsidRPr="008808EE">
        <w:rPr>
          <w:rStyle w:val="Emphasis"/>
          <w:highlight w:val="green"/>
        </w:rPr>
        <w:t>ableist</w:t>
      </w:r>
      <w:r w:rsidRPr="008808EE">
        <w:rPr>
          <w:rStyle w:val="Emphasis"/>
        </w:rPr>
        <w:t>.</w:t>
      </w:r>
      <w:r w:rsidRPr="0095228F">
        <w:rPr>
          <w:sz w:val="12"/>
        </w:rPr>
        <w:t xml:space="preserve"> It’s coming from seasoned organizers as well as the recent influx of new activists that perhaps haven’t done the work to interrogate their ableism. The rhetoric of “bodies in the streets” activism most strongly excludes people with physical disabilities and mobility restrictions, as well as many undocumented, racialized, and trans folks who simply cannot risk arrest in the way a white dude can. But ableist activism also affects those of us with mental illness. </w:t>
      </w:r>
      <w:r w:rsidRPr="0095228F">
        <w:rPr>
          <w:highlight w:val="green"/>
          <w:u w:val="single"/>
        </w:rPr>
        <w:t>People with anxiety are excluded from protests</w:t>
      </w:r>
      <w:r w:rsidRPr="0095228F">
        <w:rPr>
          <w:u w:val="single"/>
        </w:rPr>
        <w:t>.</w:t>
      </w:r>
      <w:r w:rsidRPr="0095228F">
        <w:rPr>
          <w:sz w:val="12"/>
        </w:rPr>
        <w:t xml:space="preserve"> People with PTSD are </w:t>
      </w:r>
      <w:proofErr w:type="gramStart"/>
      <w:r w:rsidRPr="0095228F">
        <w:rPr>
          <w:sz w:val="12"/>
        </w:rPr>
        <w:t>side-eyed</w:t>
      </w:r>
      <w:proofErr w:type="gramEnd"/>
      <w:r w:rsidRPr="0095228F">
        <w:rPr>
          <w:sz w:val="12"/>
        </w:rPr>
        <w:t xml:space="preserve"> for not shutting down a sexist comment at a dinner party. </w:t>
      </w:r>
      <w:r w:rsidRPr="0095228F">
        <w:rPr>
          <w:highlight w:val="green"/>
          <w:u w:val="single"/>
        </w:rPr>
        <w:t>People with b</w:t>
      </w:r>
      <w:r w:rsidRPr="0095228F">
        <w:rPr>
          <w:u w:val="single"/>
        </w:rPr>
        <w:t xml:space="preserve">ipolar </w:t>
      </w:r>
      <w:r w:rsidRPr="0095228F">
        <w:rPr>
          <w:highlight w:val="green"/>
          <w:u w:val="single"/>
        </w:rPr>
        <w:t>d</w:t>
      </w:r>
      <w:r w:rsidRPr="0095228F">
        <w:rPr>
          <w:u w:val="single"/>
        </w:rPr>
        <w:t xml:space="preserve">isorder </w:t>
      </w:r>
      <w:r w:rsidRPr="0095228F">
        <w:rPr>
          <w:highlight w:val="green"/>
          <w:u w:val="single"/>
        </w:rPr>
        <w:t xml:space="preserve">are </w:t>
      </w:r>
      <w:r w:rsidRPr="008808EE">
        <w:rPr>
          <w:rStyle w:val="StyleUnderline"/>
          <w:highlight w:val="green"/>
        </w:rPr>
        <w:t>judged for not showing up</w:t>
      </w:r>
      <w:r w:rsidRPr="0095228F">
        <w:rPr>
          <w:u w:val="single"/>
        </w:rPr>
        <w:t xml:space="preserve"> for the vigil</w:t>
      </w:r>
      <w:r w:rsidRPr="0095228F">
        <w:rPr>
          <w:sz w:val="12"/>
        </w:rPr>
        <w:t xml:space="preserve">, when </w:t>
      </w:r>
      <w:proofErr w:type="gramStart"/>
      <w:r w:rsidRPr="0095228F">
        <w:rPr>
          <w:sz w:val="12"/>
        </w:rPr>
        <w:t>in reality they</w:t>
      </w:r>
      <w:proofErr w:type="gramEnd"/>
      <w:r w:rsidRPr="0095228F">
        <w:rPr>
          <w:sz w:val="12"/>
        </w:rPr>
        <w:t xml:space="preserve"> couldn’t get out of bed that day. Our bodies are juiced for </w:t>
      </w:r>
      <w:proofErr w:type="spellStart"/>
      <w:r w:rsidRPr="0095228F">
        <w:rPr>
          <w:sz w:val="12"/>
        </w:rPr>
        <w:t>labour</w:t>
      </w:r>
      <w:proofErr w:type="spellEnd"/>
      <w:r w:rsidRPr="0095228F">
        <w:rPr>
          <w:sz w:val="12"/>
        </w:rPr>
        <w:t xml:space="preserve"> and then disposed of when they can no longer work. “I feel like there’s no room for people who can’t make those protests for various reasons. And even if people say that they don’t have that mentality, I think it’s very ingrained,” Maddie told me. </w:t>
      </w:r>
      <w:r w:rsidRPr="0095228F">
        <w:rPr>
          <w:u w:val="single"/>
        </w:rPr>
        <w:t xml:space="preserve">It’s the mentality </w:t>
      </w:r>
      <w:r w:rsidRPr="0095228F">
        <w:rPr>
          <w:highlight w:val="green"/>
          <w:u w:val="single"/>
        </w:rPr>
        <w:t>that creates the</w:t>
      </w:r>
      <w:r w:rsidRPr="0095228F">
        <w:rPr>
          <w:u w:val="single"/>
        </w:rPr>
        <w:t xml:space="preserve"> idea of the </w:t>
      </w:r>
      <w:r w:rsidRPr="0095228F">
        <w:rPr>
          <w:highlight w:val="green"/>
          <w:u w:val="single"/>
        </w:rPr>
        <w:t>Platonic</w:t>
      </w:r>
      <w:r w:rsidRPr="0095228F">
        <w:rPr>
          <w:u w:val="single"/>
        </w:rPr>
        <w:t xml:space="preserve"> form of the </w:t>
      </w:r>
      <w:r w:rsidRPr="0095228F">
        <w:rPr>
          <w:highlight w:val="green"/>
          <w:u w:val="single"/>
        </w:rPr>
        <w:t xml:space="preserve">activist: a </w:t>
      </w:r>
      <w:r w:rsidRPr="0095228F">
        <w:rPr>
          <w:u w:val="single"/>
        </w:rPr>
        <w:t xml:space="preserve">young white </w:t>
      </w:r>
      <w:r w:rsidRPr="0095228F">
        <w:rPr>
          <w:highlight w:val="green"/>
          <w:u w:val="single"/>
        </w:rPr>
        <w:t>man who’s</w:t>
      </w:r>
      <w:r w:rsidRPr="0095228F">
        <w:rPr>
          <w:u w:val="single"/>
        </w:rPr>
        <w:t xml:space="preserve"> necessarily </w:t>
      </w:r>
      <w:r w:rsidRPr="008808EE">
        <w:rPr>
          <w:rStyle w:val="StyleUnderline"/>
          <w:highlight w:val="green"/>
        </w:rPr>
        <w:t>able-bodied and infinitely resilient</w:t>
      </w:r>
      <w:r w:rsidRPr="008808EE">
        <w:rPr>
          <w:rStyle w:val="StyleUnderline"/>
        </w:rPr>
        <w:t>,</w:t>
      </w:r>
      <w:r w:rsidRPr="0095228F">
        <w:rPr>
          <w:sz w:val="12"/>
        </w:rPr>
        <w:t xml:space="preserve"> who can scream at the cops without risking being beaten or deported. “That’s definitely internalized in many activist communities: that you need to put your body on the street, you need to be out there, and be ready to face violence,” Maddie continued. For those who organize in communities or alongside friends, </w:t>
      </w:r>
      <w:r w:rsidRPr="0095228F">
        <w:rPr>
          <w:highlight w:val="green"/>
          <w:u w:val="single"/>
        </w:rPr>
        <w:t>withdrawing from high-intensity work means</w:t>
      </w:r>
      <w:r w:rsidRPr="0095228F">
        <w:rPr>
          <w:u w:val="single"/>
        </w:rPr>
        <w:t xml:space="preserve"> not only </w:t>
      </w:r>
      <w:r w:rsidRPr="0095228F">
        <w:rPr>
          <w:highlight w:val="green"/>
          <w:u w:val="single"/>
        </w:rPr>
        <w:t xml:space="preserve">feeling like a bad </w:t>
      </w:r>
      <w:r w:rsidRPr="0095228F">
        <w:rPr>
          <w:u w:val="single"/>
        </w:rPr>
        <w:t xml:space="preserve">activist, but </w:t>
      </w:r>
      <w:r w:rsidRPr="008808EE">
        <w:rPr>
          <w:rStyle w:val="Emphasis"/>
        </w:rPr>
        <w:t xml:space="preserve">a bad </w:t>
      </w:r>
      <w:r w:rsidRPr="008808EE">
        <w:rPr>
          <w:rStyle w:val="Emphasis"/>
          <w:highlight w:val="green"/>
        </w:rPr>
        <w:t>person</w:t>
      </w:r>
      <w:r w:rsidRPr="008808EE">
        <w:rPr>
          <w:rStyle w:val="Emphasis"/>
        </w:rPr>
        <w:t xml:space="preserve"> overall</w:t>
      </w:r>
      <w:r w:rsidRPr="0095228F">
        <w:rPr>
          <w:sz w:val="12"/>
        </w:rPr>
        <w:t xml:space="preserve">. “We have to keep loving people when they’re not able to organize, and not able to do as much,” CJ told me. “And I think that’s hard because I definitely idolize or deeply respect and admire people who spend their life organizing, and really do a lot – but that’s also just not possible for so many people, for so many reasons.” Part of this ableist rhetoric of activism is the idea of “slacktivism”: posting, sharing, liking, or donating via social media, which is considered ‘lazy’ or ‘shallow’ activism. But creating a hierarchy of activism, where violent protest is at the top, not only excludes those who cannot attend protests or smash windows, but also underestimates social media’s value as a tool for organizing and community-building. “We have to keep loving people when they’re not able to organize.” “During high school I isolated a lot from my physical community because of my depression, but I did a lot of online community stuff; I had this screen and I felt more comfortable behind it, and I didn’t have to move out of my bed, also,” Maddie told me. “I created a community through Twitter and Tumblr – that was my initial introduction into social justice spaces.” Protests and vigils are wonderful and necessary forms of political action. But we also need to value other forms of </w:t>
      </w:r>
      <w:proofErr w:type="gramStart"/>
      <w:r w:rsidRPr="0095228F">
        <w:rPr>
          <w:sz w:val="12"/>
        </w:rPr>
        <w:t>resistance, and</w:t>
      </w:r>
      <w:proofErr w:type="gramEnd"/>
      <w:r w:rsidRPr="0095228F">
        <w:rPr>
          <w:sz w:val="12"/>
        </w:rPr>
        <w:t xml:space="preserve"> make space for people to resist in whatever ways their bodies and brains allow – lest our work become anti-oppressive in name alone. </w:t>
      </w:r>
      <w:r w:rsidRPr="0095228F">
        <w:rPr>
          <w:highlight w:val="green"/>
          <w:u w:val="single"/>
        </w:rPr>
        <w:t>This has never been more important</w:t>
      </w:r>
      <w:r w:rsidRPr="0095228F">
        <w:rPr>
          <w:u w:val="single"/>
        </w:rPr>
        <w:t xml:space="preserve"> to understand than now</w:t>
      </w:r>
      <w:r w:rsidRPr="0095228F">
        <w:rPr>
          <w:sz w:val="12"/>
        </w:rPr>
        <w:t xml:space="preserve">, when mass protests are erupting in Montreal twice a week, when we’re inundated with calls to “step up,” and “show up,” </w:t>
      </w:r>
      <w:r w:rsidRPr="0095228F">
        <w:rPr>
          <w:highlight w:val="green"/>
          <w:u w:val="single"/>
        </w:rPr>
        <w:t>when tapping out of visible,</w:t>
      </w:r>
      <w:r w:rsidRPr="0095228F">
        <w:rPr>
          <w:u w:val="single"/>
        </w:rPr>
        <w:t xml:space="preserve"> high-intensity, or </w:t>
      </w:r>
      <w:r w:rsidRPr="0095228F">
        <w:rPr>
          <w:highlight w:val="green"/>
          <w:u w:val="single"/>
        </w:rPr>
        <w:t xml:space="preserve">physical </w:t>
      </w:r>
      <w:r w:rsidRPr="008808EE">
        <w:rPr>
          <w:rStyle w:val="StyleUnderline"/>
          <w:highlight w:val="green"/>
        </w:rPr>
        <w:t>activism is seen as inexcusable</w:t>
      </w:r>
      <w:r w:rsidRPr="008808EE">
        <w:rPr>
          <w:rStyle w:val="StyleUnderline"/>
        </w:rPr>
        <w:t xml:space="preserve">. </w:t>
      </w:r>
      <w:r w:rsidRPr="0095228F">
        <w:rPr>
          <w:sz w:val="12"/>
        </w:rPr>
        <w:t xml:space="preserve">When Trump has a history of mocking disabled reporters, </w:t>
      </w:r>
      <w:r w:rsidRPr="0095228F">
        <w:rPr>
          <w:u w:val="single"/>
        </w:rPr>
        <w:t xml:space="preserve">his </w:t>
      </w:r>
      <w:r w:rsidRPr="0095228F">
        <w:rPr>
          <w:highlight w:val="green"/>
          <w:u w:val="single"/>
        </w:rPr>
        <w:t>possible repeal of the A</w:t>
      </w:r>
      <w:r w:rsidRPr="0095228F">
        <w:rPr>
          <w:u w:val="single"/>
        </w:rPr>
        <w:t xml:space="preserve">ffordable </w:t>
      </w:r>
      <w:r w:rsidRPr="0095228F">
        <w:rPr>
          <w:highlight w:val="green"/>
          <w:u w:val="single"/>
        </w:rPr>
        <w:t>C</w:t>
      </w:r>
      <w:r w:rsidRPr="0095228F">
        <w:rPr>
          <w:u w:val="single"/>
        </w:rPr>
        <w:t xml:space="preserve">are </w:t>
      </w:r>
      <w:r w:rsidRPr="0095228F">
        <w:rPr>
          <w:highlight w:val="green"/>
          <w:u w:val="single"/>
        </w:rPr>
        <w:t>A</w:t>
      </w:r>
      <w:r w:rsidRPr="0095228F">
        <w:rPr>
          <w:u w:val="single"/>
        </w:rPr>
        <w:t>ct will </w:t>
      </w:r>
      <w:r w:rsidRPr="0095228F">
        <w:rPr>
          <w:highlight w:val="green"/>
          <w:u w:val="single"/>
        </w:rPr>
        <w:t>strip</w:t>
      </w:r>
      <w:r w:rsidRPr="0095228F">
        <w:rPr>
          <w:u w:val="single"/>
        </w:rPr>
        <w:t xml:space="preserve"> many </w:t>
      </w:r>
      <w:r w:rsidRPr="0095228F">
        <w:rPr>
          <w:highlight w:val="green"/>
          <w:u w:val="single"/>
        </w:rPr>
        <w:t>disabled</w:t>
      </w:r>
      <w:r w:rsidRPr="0095228F">
        <w:rPr>
          <w:u w:val="single"/>
        </w:rPr>
        <w:t xml:space="preserve"> people </w:t>
      </w:r>
      <w:r w:rsidRPr="0095228F">
        <w:rPr>
          <w:highlight w:val="green"/>
          <w:u w:val="single"/>
        </w:rPr>
        <w:t>of healthcare, and</w:t>
      </w:r>
      <w:r w:rsidRPr="0095228F">
        <w:rPr>
          <w:u w:val="single"/>
        </w:rPr>
        <w:t xml:space="preserve"> his </w:t>
      </w:r>
      <w:r w:rsidRPr="0095228F">
        <w:rPr>
          <w:highlight w:val="green"/>
          <w:u w:val="single"/>
        </w:rPr>
        <w:t>federal hiring freeze</w:t>
      </w:r>
      <w:r w:rsidRPr="0095228F">
        <w:rPr>
          <w:u w:val="single"/>
        </w:rPr>
        <w:t xml:space="preserve"> is going to </w:t>
      </w:r>
      <w:r w:rsidRPr="0095228F">
        <w:rPr>
          <w:highlight w:val="green"/>
          <w:u w:val="single"/>
        </w:rPr>
        <w:t>make it</w:t>
      </w:r>
      <w:r w:rsidRPr="0095228F">
        <w:rPr>
          <w:u w:val="single"/>
        </w:rPr>
        <w:t xml:space="preserve"> even </w:t>
      </w:r>
      <w:r w:rsidRPr="0095228F">
        <w:rPr>
          <w:highlight w:val="green"/>
          <w:u w:val="single"/>
        </w:rPr>
        <w:t>hard</w:t>
      </w:r>
      <w:r w:rsidRPr="0095228F">
        <w:rPr>
          <w:u w:val="single"/>
        </w:rPr>
        <w:t xml:space="preserve">er </w:t>
      </w:r>
      <w:r w:rsidRPr="0095228F">
        <w:rPr>
          <w:highlight w:val="green"/>
          <w:u w:val="single"/>
        </w:rPr>
        <w:t>to appeal for S</w:t>
      </w:r>
      <w:r w:rsidRPr="0095228F">
        <w:rPr>
          <w:u w:val="single"/>
        </w:rPr>
        <w:t xml:space="preserve">ocial </w:t>
      </w:r>
      <w:r w:rsidRPr="0095228F">
        <w:rPr>
          <w:highlight w:val="green"/>
          <w:u w:val="single"/>
        </w:rPr>
        <w:t>S</w:t>
      </w:r>
      <w:r w:rsidRPr="0095228F">
        <w:rPr>
          <w:u w:val="single"/>
        </w:rPr>
        <w:t xml:space="preserve">ecurity </w:t>
      </w:r>
      <w:r w:rsidRPr="0095228F">
        <w:rPr>
          <w:highlight w:val="green"/>
          <w:u w:val="single"/>
        </w:rPr>
        <w:t>D</w:t>
      </w:r>
      <w:r w:rsidRPr="0095228F">
        <w:rPr>
          <w:u w:val="single"/>
        </w:rPr>
        <w:t xml:space="preserve">isability </w:t>
      </w:r>
      <w:r w:rsidRPr="0095228F">
        <w:rPr>
          <w:highlight w:val="green"/>
          <w:u w:val="single"/>
        </w:rPr>
        <w:t>I</w:t>
      </w:r>
      <w:r w:rsidRPr="0095228F">
        <w:rPr>
          <w:u w:val="single"/>
        </w:rPr>
        <w:t xml:space="preserve">nsurance, </w:t>
      </w:r>
      <w:r w:rsidRPr="0095228F">
        <w:rPr>
          <w:highlight w:val="green"/>
          <w:u w:val="single"/>
        </w:rPr>
        <w:t>activists</w:t>
      </w:r>
      <w:r w:rsidRPr="0095228F">
        <w:rPr>
          <w:sz w:val="12"/>
        </w:rPr>
        <w:t xml:space="preserve"> </w:t>
      </w:r>
      <w:r w:rsidRPr="008808EE">
        <w:rPr>
          <w:rStyle w:val="Emphasis"/>
        </w:rPr>
        <w:t xml:space="preserve">need to make sure that we’re not </w:t>
      </w:r>
      <w:r w:rsidRPr="008808EE">
        <w:rPr>
          <w:rStyle w:val="Emphasis"/>
          <w:highlight w:val="green"/>
        </w:rPr>
        <w:t>exclud</w:t>
      </w:r>
      <w:r w:rsidRPr="008808EE">
        <w:rPr>
          <w:rStyle w:val="Emphasis"/>
        </w:rPr>
        <w:t>ing the very people whose </w:t>
      </w:r>
      <w:r w:rsidRPr="008808EE">
        <w:rPr>
          <w:rStyle w:val="Emphasis"/>
          <w:highlight w:val="green"/>
        </w:rPr>
        <w:t>rights</w:t>
      </w:r>
      <w:r w:rsidRPr="0095228F">
        <w:rPr>
          <w:sz w:val="12"/>
        </w:rPr>
        <w:t xml:space="preserve"> we should be fighting for. Staying sane in the time of Trump I have a lot of friends who have never been politically engaged before who are coming to me and asking how to attend a protest for the first time, or which grassroots organizations to volunteer with. I’m really excited about this wave of popular resistance, but I also know that this </w:t>
      </w:r>
      <w:r w:rsidRPr="0095228F">
        <w:rPr>
          <w:highlight w:val="green"/>
          <w:u w:val="single"/>
        </w:rPr>
        <w:t>intensity</w:t>
      </w:r>
      <w:r w:rsidRPr="008808EE">
        <w:rPr>
          <w:u w:val="single"/>
        </w:rPr>
        <w:t xml:space="preserve"> </w:t>
      </w:r>
      <w:r w:rsidRPr="0095228F">
        <w:rPr>
          <w:u w:val="single"/>
        </w:rPr>
        <w:t xml:space="preserve">of fear and </w:t>
      </w:r>
      <w:r w:rsidRPr="0095228F">
        <w:rPr>
          <w:highlight w:val="green"/>
          <w:u w:val="single"/>
        </w:rPr>
        <w:t>rage amongst activists</w:t>
      </w:r>
      <w:r w:rsidRPr="008808EE">
        <w:rPr>
          <w:u w:val="single"/>
        </w:rPr>
        <w:t xml:space="preserve"> </w:t>
      </w:r>
      <w:r w:rsidRPr="0095228F">
        <w:rPr>
          <w:u w:val="single"/>
        </w:rPr>
        <w:t xml:space="preserve">is </w:t>
      </w:r>
      <w:r w:rsidRPr="0095228F">
        <w:rPr>
          <w:highlight w:val="green"/>
          <w:u w:val="single"/>
        </w:rPr>
        <w:t>not sustainable</w:t>
      </w:r>
      <w:r w:rsidRPr="0095228F">
        <w:rPr>
          <w:u w:val="single"/>
        </w:rPr>
        <w:t xml:space="preserve">. I know that this </w:t>
      </w:r>
      <w:r w:rsidRPr="008808EE">
        <w:rPr>
          <w:rStyle w:val="StyleUnderline"/>
          <w:highlight w:val="green"/>
        </w:rPr>
        <w:t>work erodes</w:t>
      </w:r>
      <w:r w:rsidRPr="008808EE">
        <w:rPr>
          <w:rStyle w:val="StyleUnderline"/>
        </w:rPr>
        <w:t xml:space="preserve"> your </w:t>
      </w:r>
      <w:r w:rsidRPr="008808EE">
        <w:rPr>
          <w:rStyle w:val="StyleUnderline"/>
          <w:highlight w:val="green"/>
        </w:rPr>
        <w:t>sanity</w:t>
      </w:r>
      <w:r w:rsidRPr="0095228F">
        <w:rPr>
          <w:highlight w:val="green"/>
          <w:u w:val="single"/>
        </w:rPr>
        <w:t xml:space="preserve">. If we don’t start </w:t>
      </w:r>
      <w:r w:rsidRPr="008808EE">
        <w:rPr>
          <w:rStyle w:val="StyleUnderline"/>
          <w:highlight w:val="green"/>
        </w:rPr>
        <w:t>talking about mental illness</w:t>
      </w:r>
      <w:r w:rsidRPr="0095228F">
        <w:rPr>
          <w:highlight w:val="green"/>
          <w:u w:val="single"/>
        </w:rPr>
        <w:t xml:space="preserve"> in activism</w:t>
      </w:r>
      <w:r w:rsidRPr="0095228F">
        <w:rPr>
          <w:u w:val="single"/>
        </w:rPr>
        <w:t xml:space="preserve"> </w:t>
      </w:r>
      <w:r w:rsidRPr="0095228F">
        <w:rPr>
          <w:sz w:val="12"/>
        </w:rPr>
        <w:t xml:space="preserve">– and not just as a throwaway acknowledgement, not just as an afterthought – </w:t>
      </w:r>
      <w:r w:rsidRPr="0095228F">
        <w:rPr>
          <w:u w:val="single"/>
        </w:rPr>
        <w:t xml:space="preserve">then </w:t>
      </w:r>
      <w:r w:rsidRPr="0095228F">
        <w:rPr>
          <w:highlight w:val="green"/>
          <w:u w:val="single"/>
        </w:rPr>
        <w:t xml:space="preserve">we’re facing </w:t>
      </w:r>
      <w:r w:rsidRPr="008808EE">
        <w:rPr>
          <w:rStyle w:val="Emphasis"/>
          <w:highlight w:val="green"/>
        </w:rPr>
        <w:t>mass burnout</w:t>
      </w:r>
      <w:r w:rsidRPr="0095228F">
        <w:rPr>
          <w:sz w:val="12"/>
        </w:rPr>
        <w:t xml:space="preserve"> </w:t>
      </w:r>
      <w:proofErr w:type="gramStart"/>
      <w:r w:rsidRPr="0095228F">
        <w:rPr>
          <w:sz w:val="12"/>
        </w:rPr>
        <w:t>in the near future</w:t>
      </w:r>
      <w:proofErr w:type="gramEnd"/>
      <w:r w:rsidRPr="0095228F">
        <w:rPr>
          <w:sz w:val="12"/>
        </w:rPr>
        <w:t xml:space="preserve">. This chunk of writing is how I’m staying sane in harrowing times. I’m writing to try and open a more honest conversation about mental illness amongst activists, but I’m also writing to help myself untangle my complicated relationship with the politics of mental illness. I’m writing because I feel helpless and sad, and journalism is my activism and my catharsis. This is my act of resistance – against Trump, against ableism, against burnout and desensitization, against my own creeping depression. CJ told me, </w:t>
      </w:r>
      <w:proofErr w:type="gramStart"/>
      <w:r w:rsidRPr="0095228F">
        <w:rPr>
          <w:sz w:val="12"/>
        </w:rPr>
        <w:t>“it</w:t>
      </w:r>
      <w:proofErr w:type="gramEnd"/>
      <w:r w:rsidRPr="0095228F">
        <w:rPr>
          <w:sz w:val="12"/>
        </w:rPr>
        <w:t xml:space="preserve"> would be good for me to prioritize my own mental and physical health. I should do that for my own sake. But </w:t>
      </w:r>
      <w:proofErr w:type="gramStart"/>
      <w:r w:rsidRPr="0095228F">
        <w:rPr>
          <w:sz w:val="12"/>
        </w:rPr>
        <w:t>also</w:t>
      </w:r>
      <w:proofErr w:type="gramEnd"/>
      <w:r w:rsidRPr="0095228F">
        <w:rPr>
          <w:sz w:val="12"/>
        </w:rPr>
        <w:t xml:space="preserve"> </w:t>
      </w:r>
      <w:r w:rsidRPr="0095228F">
        <w:rPr>
          <w:highlight w:val="green"/>
          <w:u w:val="single"/>
        </w:rPr>
        <w:t>to</w:t>
      </w:r>
      <w:r w:rsidRPr="0095228F">
        <w:rPr>
          <w:u w:val="single"/>
        </w:rPr>
        <w:t xml:space="preserve"> actually </w:t>
      </w:r>
      <w:r w:rsidRPr="008808EE">
        <w:rPr>
          <w:rStyle w:val="StyleUnderline"/>
          <w:highlight w:val="green"/>
        </w:rPr>
        <w:t xml:space="preserve">do the most good, my organizing has to </w:t>
      </w:r>
      <w:r w:rsidRPr="008808EE">
        <w:rPr>
          <w:rStyle w:val="StyleUnderline"/>
          <w:highlight w:val="green"/>
        </w:rPr>
        <w:lastRenderedPageBreak/>
        <w:t>be sustainable</w:t>
      </w:r>
      <w:r w:rsidRPr="0095228F">
        <w:rPr>
          <w:u w:val="single"/>
        </w:rPr>
        <w:t>,</w:t>
      </w:r>
      <w:r w:rsidRPr="0095228F">
        <w:rPr>
          <w:sz w:val="12"/>
        </w:rPr>
        <w:t xml:space="preserve"> and I have to find ways that it doesn’t kill me.” Four years is a long time to keep up a fight, and it’s imperative that our work survives – but to do so, the activists </w:t>
      </w:r>
      <w:proofErr w:type="gramStart"/>
      <w:r w:rsidRPr="0095228F">
        <w:rPr>
          <w:sz w:val="12"/>
        </w:rPr>
        <w:t>have to</w:t>
      </w:r>
      <w:proofErr w:type="gramEnd"/>
      <w:r w:rsidRPr="0095228F">
        <w:rPr>
          <w:sz w:val="12"/>
        </w:rPr>
        <w:t xml:space="preserve"> survive too. </w:t>
      </w:r>
    </w:p>
    <w:p w14:paraId="55D184A3" w14:textId="77777777" w:rsidR="00896465" w:rsidRPr="00B329DE" w:rsidRDefault="00896465" w:rsidP="00896465">
      <w:pPr>
        <w:pStyle w:val="Heading4"/>
      </w:pPr>
      <w:r>
        <w:t xml:space="preserve">2] </w:t>
      </w:r>
      <w:r>
        <w:t>Focus on economic growth retches human bio capital which always structures disability at the bottom of civil society</w:t>
      </w:r>
    </w:p>
    <w:p w14:paraId="61DA35F5" w14:textId="77777777" w:rsidR="00896465" w:rsidRPr="004E5F2E" w:rsidRDefault="00896465" w:rsidP="00896465">
      <w:pPr>
        <w:spacing w:after="0"/>
        <w:rPr>
          <w:rStyle w:val="StyleUnderline"/>
          <w:u w:val="none"/>
        </w:rPr>
      </w:pPr>
      <w:r w:rsidRPr="009333B9">
        <w:rPr>
          <w:rStyle w:val="Style13ptBold"/>
        </w:rPr>
        <w:t xml:space="preserve">Fritsch </w:t>
      </w:r>
      <w:r>
        <w:rPr>
          <w:rStyle w:val="Style13ptBold"/>
        </w:rPr>
        <w:t>15</w:t>
      </w:r>
      <w:r>
        <w:rPr>
          <w:sz w:val="16"/>
          <w:szCs w:val="16"/>
        </w:rPr>
        <w:t xml:space="preserve"> </w:t>
      </w:r>
      <w:r w:rsidRPr="001A69DB">
        <w:t xml:space="preserve">[Fritsch, Kelly Michelle. "The Neoliberal Biopolitics of Disability: Towards Emergent Intracorporeal Practices." Diss. York U, Toronto, 2015. </w:t>
      </w:r>
      <w:proofErr w:type="spellStart"/>
      <w:r w:rsidRPr="001A69DB">
        <w:t>YorkSpace</w:t>
      </w:r>
      <w:proofErr w:type="spellEnd"/>
      <w:r w:rsidRPr="001A69DB">
        <w:t xml:space="preserve"> Institutional Repository. York University, 16 Dec. 2015. Web.] //Le</w:t>
      </w:r>
      <w:r>
        <w:t xml:space="preserve">x </w:t>
      </w:r>
      <w:proofErr w:type="spellStart"/>
      <w:r>
        <w:t>AKo</w:t>
      </w:r>
      <w:proofErr w:type="spellEnd"/>
    </w:p>
    <w:p w14:paraId="0B54E28E" w14:textId="77777777" w:rsidR="00896465" w:rsidRDefault="00896465" w:rsidP="00896465">
      <w:pPr>
        <w:rPr>
          <w:sz w:val="12"/>
        </w:rPr>
      </w:pPr>
      <w:r w:rsidRPr="0071177A">
        <w:rPr>
          <w:b/>
          <w:bCs/>
          <w:highlight w:val="green"/>
          <w:u w:val="single"/>
        </w:rPr>
        <w:t>Biocapitalism and the economization</w:t>
      </w:r>
      <w:r w:rsidRPr="004E5F2E">
        <w:rPr>
          <w:u w:val="single"/>
        </w:rPr>
        <w:t xml:space="preserve"> of life </w:t>
      </w:r>
      <w:r w:rsidRPr="0071177A">
        <w:rPr>
          <w:highlight w:val="green"/>
          <w:u w:val="single"/>
        </w:rPr>
        <w:t>marks</w:t>
      </w:r>
      <w:r w:rsidRPr="00A65904">
        <w:rPr>
          <w:sz w:val="12"/>
        </w:rPr>
        <w:t xml:space="preserve"> a way of </w:t>
      </w:r>
      <w:r w:rsidRPr="004E5F2E">
        <w:rPr>
          <w:u w:val="single"/>
        </w:rPr>
        <w:t xml:space="preserve">talking about more and </w:t>
      </w:r>
      <w:r w:rsidRPr="001C4B5C">
        <w:rPr>
          <w:b/>
          <w:bCs/>
          <w:u w:val="single"/>
        </w:rPr>
        <w:t xml:space="preserve">less </w:t>
      </w:r>
      <w:r w:rsidRPr="002A4E63">
        <w:rPr>
          <w:b/>
          <w:bCs/>
          <w:u w:val="single"/>
        </w:rPr>
        <w:t>valuable</w:t>
      </w:r>
      <w:r w:rsidRPr="001C4B5C">
        <w:rPr>
          <w:b/>
          <w:bCs/>
          <w:u w:val="single"/>
        </w:rPr>
        <w:t xml:space="preserve"> lives in economic terms</w:t>
      </w:r>
      <w:r w:rsidRPr="004E5F2E">
        <w:rPr>
          <w:u w:val="single"/>
        </w:rPr>
        <w:t xml:space="preserve"> rather than solely in biological terms</w:t>
      </w:r>
      <w:r w:rsidRPr="00A65904">
        <w:rPr>
          <w:sz w:val="12"/>
        </w:rPr>
        <w:t xml:space="preserve">. The economic </w:t>
      </w:r>
      <w:r w:rsidRPr="0071177A">
        <w:rPr>
          <w:b/>
          <w:bCs/>
          <w:highlight w:val="green"/>
          <w:u w:val="single"/>
        </w:rPr>
        <w:t>viability of disability in</w:t>
      </w:r>
      <w:r w:rsidRPr="001C4B5C">
        <w:rPr>
          <w:b/>
          <w:bCs/>
          <w:u w:val="single"/>
        </w:rPr>
        <w:t xml:space="preserve"> </w:t>
      </w:r>
      <w:proofErr w:type="spellStart"/>
      <w:r w:rsidRPr="001C4B5C">
        <w:rPr>
          <w:b/>
          <w:bCs/>
          <w:u w:val="single"/>
        </w:rPr>
        <w:t>Landrigan</w:t>
      </w:r>
      <w:proofErr w:type="spellEnd"/>
      <w:r w:rsidRPr="004E5F2E">
        <w:rPr>
          <w:u w:val="single"/>
        </w:rPr>
        <w:t xml:space="preserve"> and </w:t>
      </w:r>
      <w:proofErr w:type="spellStart"/>
      <w:r w:rsidRPr="004E5F2E">
        <w:rPr>
          <w:u w:val="single"/>
        </w:rPr>
        <w:t>Grandjean’s</w:t>
      </w:r>
      <w:proofErr w:type="spellEnd"/>
      <w:r w:rsidRPr="004E5F2E">
        <w:rPr>
          <w:u w:val="single"/>
        </w:rPr>
        <w:t xml:space="preserve"> </w:t>
      </w:r>
      <w:proofErr w:type="spellStart"/>
      <w:r w:rsidRPr="0071177A">
        <w:rPr>
          <w:highlight w:val="green"/>
          <w:u w:val="single"/>
        </w:rPr>
        <w:t>studes</w:t>
      </w:r>
      <w:proofErr w:type="spellEnd"/>
      <w:r w:rsidRPr="004E5F2E">
        <w:rPr>
          <w:u w:val="single"/>
        </w:rPr>
        <w:t xml:space="preserve"> are </w:t>
      </w:r>
      <w:r w:rsidRPr="001C4B5C">
        <w:rPr>
          <w:b/>
          <w:bCs/>
          <w:u w:val="single"/>
        </w:rPr>
        <w:t xml:space="preserve">comprehensible precisely because of the ways by which </w:t>
      </w:r>
      <w:r w:rsidRPr="002A4E63">
        <w:rPr>
          <w:b/>
          <w:bCs/>
          <w:u w:val="single"/>
        </w:rPr>
        <w:t>disability</w:t>
      </w:r>
      <w:r w:rsidRPr="004E5F2E">
        <w:rPr>
          <w:u w:val="single"/>
        </w:rPr>
        <w:t xml:space="preserve"> has been </w:t>
      </w:r>
      <w:r w:rsidRPr="002A4E63">
        <w:rPr>
          <w:u w:val="single"/>
        </w:rPr>
        <w:t xml:space="preserve">entrenched in neoliberal </w:t>
      </w:r>
      <w:proofErr w:type="spellStart"/>
      <w:r w:rsidRPr="002A4E63">
        <w:rPr>
          <w:u w:val="single"/>
        </w:rPr>
        <w:t>biocapitalism</w:t>
      </w:r>
      <w:proofErr w:type="spellEnd"/>
      <w:r w:rsidRPr="00A65904">
        <w:rPr>
          <w:sz w:val="12"/>
        </w:rPr>
        <w:t xml:space="preserve">. Neoliberalism as a social and </w:t>
      </w:r>
      <w:r w:rsidRPr="004E5F2E">
        <w:rPr>
          <w:u w:val="single"/>
        </w:rPr>
        <w:t xml:space="preserve">economic reorganization of </w:t>
      </w:r>
      <w:r w:rsidRPr="0071177A">
        <w:rPr>
          <w:b/>
          <w:bCs/>
          <w:highlight w:val="green"/>
          <w:u w:val="single"/>
        </w:rPr>
        <w:t>capitalism</w:t>
      </w:r>
      <w:r w:rsidRPr="002A4E63">
        <w:rPr>
          <w:b/>
          <w:bCs/>
          <w:u w:val="single"/>
        </w:rPr>
        <w:t xml:space="preserve"> and governance </w:t>
      </w:r>
      <w:r w:rsidRPr="0071177A">
        <w:rPr>
          <w:b/>
          <w:bCs/>
          <w:highlight w:val="green"/>
          <w:u w:val="single"/>
        </w:rPr>
        <w:t>intervenes</w:t>
      </w:r>
      <w:r w:rsidRPr="002A4E63">
        <w:rPr>
          <w:b/>
          <w:bCs/>
          <w:u w:val="single"/>
        </w:rPr>
        <w:t xml:space="preserve"> extensively</w:t>
      </w:r>
      <w:r w:rsidRPr="00A65904">
        <w:rPr>
          <w:sz w:val="12"/>
        </w:rPr>
        <w:t xml:space="preserve"> and invasively in every area of social life, including life itself. Michelle Murphy (2011) calls this “the economization of life,” that centers on the profitability of future-oriented human </w:t>
      </w:r>
      <w:proofErr w:type="spellStart"/>
      <w:r w:rsidRPr="00A65904">
        <w:rPr>
          <w:sz w:val="12"/>
        </w:rPr>
        <w:t>biocapital</w:t>
      </w:r>
      <w:proofErr w:type="spellEnd"/>
      <w:r w:rsidRPr="00A65904">
        <w:rPr>
          <w:sz w:val="12"/>
        </w:rPr>
        <w:t xml:space="preserve">. </w:t>
      </w:r>
      <w:r w:rsidRPr="002A4E63">
        <w:rPr>
          <w:b/>
          <w:bCs/>
          <w:u w:val="single"/>
        </w:rPr>
        <w:t xml:space="preserve">Neoliberalism is the </w:t>
      </w:r>
      <w:r w:rsidRPr="0071177A">
        <w:rPr>
          <w:b/>
          <w:bCs/>
          <w:highlight w:val="green"/>
          <w:u w:val="single"/>
        </w:rPr>
        <w:t>economization</w:t>
      </w:r>
      <w:r w:rsidRPr="004E5F2E">
        <w:rPr>
          <w:u w:val="single"/>
        </w:rPr>
        <w:t xml:space="preserve"> of life such that the future of life is intimately </w:t>
      </w:r>
      <w:r w:rsidRPr="0071177A">
        <w:rPr>
          <w:b/>
          <w:bCs/>
          <w:highlight w:val="green"/>
          <w:u w:val="single"/>
        </w:rPr>
        <w:t>tied to</w:t>
      </w:r>
      <w:r w:rsidRPr="002A4E63">
        <w:rPr>
          <w:b/>
          <w:bCs/>
          <w:u w:val="single"/>
        </w:rPr>
        <w:t xml:space="preserve"> profitability and </w:t>
      </w:r>
      <w:r w:rsidRPr="0071177A">
        <w:rPr>
          <w:b/>
          <w:bCs/>
          <w:highlight w:val="green"/>
          <w:u w:val="single"/>
        </w:rPr>
        <w:t>productivity</w:t>
      </w:r>
      <w:r w:rsidRPr="00A65904">
        <w:rPr>
          <w:sz w:val="12"/>
        </w:rPr>
        <w:t xml:space="preserve">. </w:t>
      </w:r>
      <w:r w:rsidRPr="004E5F2E">
        <w:rPr>
          <w:u w:val="single"/>
        </w:rPr>
        <w:t xml:space="preserve">Life is made to live—have a future—if it is profitable, while </w:t>
      </w:r>
      <w:r w:rsidRPr="0071177A">
        <w:rPr>
          <w:b/>
          <w:bCs/>
          <w:highlight w:val="green"/>
          <w:u w:val="single"/>
        </w:rPr>
        <w:t>unprofitable</w:t>
      </w:r>
      <w:r w:rsidRPr="002A4E63">
        <w:rPr>
          <w:b/>
          <w:bCs/>
          <w:u w:val="single"/>
        </w:rPr>
        <w:t xml:space="preserve"> life has </w:t>
      </w:r>
      <w:r w:rsidRPr="0071177A">
        <w:rPr>
          <w:b/>
          <w:bCs/>
          <w:highlight w:val="green"/>
          <w:u w:val="single"/>
        </w:rPr>
        <w:t>no future</w:t>
      </w:r>
      <w:r w:rsidRPr="0071177A">
        <w:rPr>
          <w:sz w:val="12"/>
          <w:highlight w:val="green"/>
        </w:rPr>
        <w:t xml:space="preserve"> a</w:t>
      </w:r>
      <w:r w:rsidRPr="00A65904">
        <w:rPr>
          <w:sz w:val="12"/>
        </w:rPr>
        <w:t xml:space="preserve">nd is made to wither. Neoliberal </w:t>
      </w:r>
      <w:proofErr w:type="spellStart"/>
      <w:r w:rsidRPr="0071177A">
        <w:rPr>
          <w:b/>
          <w:bCs/>
          <w:highlight w:val="green"/>
          <w:u w:val="single"/>
        </w:rPr>
        <w:t>biocapital</w:t>
      </w:r>
      <w:proofErr w:type="spellEnd"/>
      <w:r w:rsidRPr="002A4E63">
        <w:rPr>
          <w:b/>
          <w:bCs/>
          <w:u w:val="single"/>
        </w:rPr>
        <w:t>, in its orientation towards multiplicity</w:t>
      </w:r>
      <w:r w:rsidRPr="001C19FF">
        <w:rPr>
          <w:u w:val="single"/>
        </w:rPr>
        <w:t xml:space="preserve"> and differentiation</w:t>
      </w:r>
      <w:r w:rsidRPr="00A65904">
        <w:rPr>
          <w:sz w:val="12"/>
        </w:rPr>
        <w:t xml:space="preserve">, seizes on the </w:t>
      </w:r>
      <w:r w:rsidRPr="002A4E63">
        <w:rPr>
          <w:b/>
          <w:bCs/>
          <w:u w:val="single"/>
        </w:rPr>
        <w:t xml:space="preserve">economization of life to </w:t>
      </w:r>
      <w:r w:rsidRPr="0071177A">
        <w:rPr>
          <w:b/>
          <w:bCs/>
          <w:highlight w:val="green"/>
          <w:u w:val="single"/>
        </w:rPr>
        <w:t>govern</w:t>
      </w:r>
      <w:r w:rsidRPr="002A4E63">
        <w:rPr>
          <w:b/>
          <w:bCs/>
          <w:u w:val="single"/>
        </w:rPr>
        <w:t xml:space="preserve"> </w:t>
      </w:r>
      <w:r w:rsidRPr="0071177A">
        <w:rPr>
          <w:b/>
          <w:bCs/>
          <w:highlight w:val="green"/>
          <w:u w:val="single"/>
        </w:rPr>
        <w:t>all</w:t>
      </w:r>
      <w:r w:rsidRPr="002A4E63">
        <w:rPr>
          <w:b/>
          <w:bCs/>
          <w:u w:val="single"/>
        </w:rPr>
        <w:t xml:space="preserve"> forms of </w:t>
      </w:r>
      <w:r w:rsidRPr="0071177A">
        <w:rPr>
          <w:b/>
          <w:bCs/>
          <w:highlight w:val="green"/>
          <w:u w:val="single"/>
        </w:rPr>
        <w:t>living being</w:t>
      </w:r>
      <w:r w:rsidRPr="00A65904">
        <w:rPr>
          <w:sz w:val="12"/>
        </w:rPr>
        <w:t xml:space="preserve"> “for the sake of fostering economic development and enhancing national GDP” (Murphy 2011, 29). As such, </w:t>
      </w:r>
      <w:r w:rsidRPr="00624AA6">
        <w:rPr>
          <w:u w:val="single"/>
        </w:rPr>
        <w:t xml:space="preserve">capitalism becomes </w:t>
      </w:r>
      <w:r w:rsidRPr="002A4E63">
        <w:rPr>
          <w:b/>
          <w:bCs/>
          <w:u w:val="single"/>
        </w:rPr>
        <w:t xml:space="preserve">neoliberal </w:t>
      </w:r>
      <w:proofErr w:type="spellStart"/>
      <w:r w:rsidRPr="002A4E63">
        <w:rPr>
          <w:b/>
          <w:bCs/>
          <w:u w:val="single"/>
        </w:rPr>
        <w:t>biocapitalism</w:t>
      </w:r>
      <w:proofErr w:type="spellEnd"/>
      <w:r w:rsidRPr="002A4E63">
        <w:rPr>
          <w:b/>
          <w:bCs/>
          <w:u w:val="single"/>
        </w:rPr>
        <w:t xml:space="preserve">, </w:t>
      </w:r>
      <w:r w:rsidRPr="0071177A">
        <w:rPr>
          <w:b/>
          <w:bCs/>
          <w:highlight w:val="green"/>
          <w:u w:val="single"/>
        </w:rPr>
        <w:t>which has</w:t>
      </w:r>
      <w:r w:rsidRPr="002A4E63">
        <w:rPr>
          <w:b/>
          <w:bCs/>
          <w:u w:val="single"/>
        </w:rPr>
        <w:t xml:space="preserve"> </w:t>
      </w:r>
      <w:proofErr w:type="gramStart"/>
      <w:r w:rsidRPr="002A4E63">
        <w:rPr>
          <w:b/>
          <w:bCs/>
          <w:u w:val="single"/>
        </w:rPr>
        <w:t xml:space="preserve">particular </w:t>
      </w:r>
      <w:r w:rsidRPr="0071177A">
        <w:rPr>
          <w:b/>
          <w:bCs/>
          <w:highlight w:val="green"/>
          <w:u w:val="single"/>
        </w:rPr>
        <w:t>consequences</w:t>
      </w:r>
      <w:proofErr w:type="gramEnd"/>
      <w:r w:rsidRPr="0071177A">
        <w:rPr>
          <w:b/>
          <w:bCs/>
          <w:highlight w:val="green"/>
          <w:u w:val="single"/>
        </w:rPr>
        <w:t xml:space="preserve"> for</w:t>
      </w:r>
      <w:r w:rsidRPr="00624AA6">
        <w:rPr>
          <w:u w:val="single"/>
        </w:rPr>
        <w:t xml:space="preserve"> how we critically pair </w:t>
      </w:r>
      <w:r w:rsidRPr="0071177A">
        <w:rPr>
          <w:b/>
          <w:bCs/>
          <w:highlight w:val="green"/>
          <w:u w:val="single"/>
        </w:rPr>
        <w:t>disability and toxicity</w:t>
      </w:r>
      <w:r w:rsidRPr="002A4E63">
        <w:rPr>
          <w:b/>
          <w:bCs/>
          <w:u w:val="single"/>
        </w:rPr>
        <w:t xml:space="preserve"> together</w:t>
      </w:r>
      <w:r w:rsidRPr="00624AA6">
        <w:rPr>
          <w:u w:val="single"/>
        </w:rPr>
        <w:t xml:space="preserve">. 132 Murphy (2013) argues that </w:t>
      </w:r>
      <w:r w:rsidRPr="002A4E63">
        <w:rPr>
          <w:b/>
          <w:bCs/>
          <w:u w:val="single"/>
        </w:rPr>
        <w:t>neoliberal notions of “</w:t>
      </w:r>
      <w:r w:rsidRPr="0071177A">
        <w:rPr>
          <w:b/>
          <w:bCs/>
          <w:highlight w:val="green"/>
          <w:u w:val="single"/>
        </w:rPr>
        <w:t>human capital</w:t>
      </w:r>
      <w:r w:rsidRPr="002A4E63">
        <w:rPr>
          <w:b/>
          <w:bCs/>
          <w:u w:val="single"/>
        </w:rPr>
        <w:t xml:space="preserve">” depend </w:t>
      </w:r>
      <w:r w:rsidRPr="0071177A">
        <w:rPr>
          <w:b/>
          <w:bCs/>
          <w:highlight w:val="green"/>
          <w:u w:val="single"/>
        </w:rPr>
        <w:t>upon</w:t>
      </w:r>
      <w:r w:rsidRPr="002A4E63">
        <w:rPr>
          <w:b/>
          <w:bCs/>
          <w:u w:val="single"/>
        </w:rPr>
        <w:t xml:space="preserve"> “the </w:t>
      </w:r>
      <w:r w:rsidRPr="0071177A">
        <w:rPr>
          <w:b/>
          <w:bCs/>
          <w:highlight w:val="green"/>
          <w:u w:val="single"/>
        </w:rPr>
        <w:t>embodied capacities</w:t>
      </w:r>
      <w:r w:rsidRPr="00A65904">
        <w:rPr>
          <w:sz w:val="12"/>
        </w:rPr>
        <w:t xml:space="preserve"> of a person that can produce future economic benefits for that person, her employer, and even her national economy.” Murphy’s work on the economization of life argues that as neoliberalism developed throughout the mid-to-late 20th century, it became increasingly common to render and govern lives in purely economic terms (for example, as more or less valuable). </w:t>
      </w:r>
      <w:r w:rsidRPr="00A65904">
        <w:rPr>
          <w:u w:val="single"/>
        </w:rPr>
        <w:t xml:space="preserve">In the economization of life, normal and abnormal </w:t>
      </w:r>
      <w:r w:rsidRPr="0071177A">
        <w:rPr>
          <w:b/>
          <w:bCs/>
          <w:highlight w:val="green"/>
          <w:u w:val="single"/>
        </w:rPr>
        <w:t>biology</w:t>
      </w:r>
      <w:r w:rsidRPr="002A4E63">
        <w:rPr>
          <w:b/>
          <w:bCs/>
          <w:u w:val="single"/>
        </w:rPr>
        <w:t xml:space="preserve"> are </w:t>
      </w:r>
      <w:r w:rsidRPr="0071177A">
        <w:rPr>
          <w:b/>
          <w:bCs/>
          <w:highlight w:val="green"/>
          <w:u w:val="single"/>
        </w:rPr>
        <w:t>less important than</w:t>
      </w:r>
      <w:r w:rsidRPr="002A4E63">
        <w:rPr>
          <w:b/>
          <w:bCs/>
          <w:u w:val="single"/>
        </w:rPr>
        <w:t xml:space="preserve"> how different forms of </w:t>
      </w:r>
      <w:r w:rsidRPr="0071177A">
        <w:rPr>
          <w:b/>
          <w:bCs/>
          <w:highlight w:val="green"/>
          <w:u w:val="single"/>
        </w:rPr>
        <w:t>life</w:t>
      </w:r>
      <w:r w:rsidRPr="00A65904">
        <w:rPr>
          <w:u w:val="single"/>
        </w:rPr>
        <w:t xml:space="preserve"> can be made profitable</w:t>
      </w:r>
      <w:r w:rsidRPr="00A65904">
        <w:rPr>
          <w:sz w:val="12"/>
        </w:rPr>
        <w:t xml:space="preserve">. Murphy (2011), drawing on Foucault’s formula of the racial state, notes that </w:t>
      </w:r>
      <w:r w:rsidRPr="00A65904">
        <w:rPr>
          <w:u w:val="single"/>
        </w:rPr>
        <w:t>practices of population control have been tied to GDP and GDP per capita</w:t>
      </w:r>
      <w:r w:rsidRPr="00A65904">
        <w:rPr>
          <w:sz w:val="12"/>
        </w:rPr>
        <w:t>, resulting in a “</w:t>
      </w:r>
      <w:r w:rsidRPr="00A65904">
        <w:rPr>
          <w:u w:val="single"/>
        </w:rPr>
        <w:t xml:space="preserve">eugenic </w:t>
      </w:r>
      <w:proofErr w:type="spellStart"/>
      <w:r w:rsidRPr="00A65904">
        <w:rPr>
          <w:u w:val="single"/>
        </w:rPr>
        <w:t>necropolitics</w:t>
      </w:r>
      <w:proofErr w:type="spellEnd"/>
      <w:r w:rsidRPr="00A65904">
        <w:rPr>
          <w:u w:val="single"/>
        </w:rPr>
        <w:t>” that “declared that some must die so that others may live more healthfully</w:t>
      </w:r>
      <w:r w:rsidRPr="00A65904">
        <w:rPr>
          <w:sz w:val="12"/>
        </w:rPr>
        <w:t xml:space="preserve">… some must not be born so that future others might live more abundantly…” (2011, 30). While embodying “human capital” means mitigating any risks to our embodied </w:t>
      </w:r>
      <w:r w:rsidRPr="0071177A">
        <w:rPr>
          <w:b/>
          <w:bCs/>
          <w:highlight w:val="green"/>
          <w:u w:val="single"/>
        </w:rPr>
        <w:t>capacities as a population</w:t>
      </w:r>
      <w:r w:rsidRPr="00A65904">
        <w:rPr>
          <w:u w:val="single"/>
        </w:rPr>
        <w:t>, neoliberalism is a system of individualization that “‘</w:t>
      </w:r>
      <w:r w:rsidRPr="0071177A">
        <w:rPr>
          <w:b/>
          <w:bCs/>
          <w:highlight w:val="green"/>
          <w:u w:val="single"/>
        </w:rPr>
        <w:t>privatizes’</w:t>
      </w:r>
      <w:r w:rsidRPr="002A4E63">
        <w:rPr>
          <w:b/>
          <w:bCs/>
          <w:u w:val="single"/>
        </w:rPr>
        <w:t xml:space="preserve"> the </w:t>
      </w:r>
      <w:r w:rsidRPr="0071177A">
        <w:rPr>
          <w:b/>
          <w:bCs/>
          <w:highlight w:val="green"/>
          <w:u w:val="single"/>
        </w:rPr>
        <w:t>risks</w:t>
      </w:r>
      <w:r w:rsidRPr="00A65904">
        <w:rPr>
          <w:u w:val="single"/>
        </w:rPr>
        <w:t xml:space="preserve"> and capacities </w:t>
      </w:r>
      <w:r w:rsidRPr="0071177A">
        <w:rPr>
          <w:highlight w:val="green"/>
          <w:u w:val="single"/>
        </w:rPr>
        <w:t>of</w:t>
      </w:r>
      <w:r w:rsidRPr="00A65904">
        <w:rPr>
          <w:u w:val="single"/>
        </w:rPr>
        <w:t xml:space="preserve"> populations</w:t>
      </w:r>
      <w:r w:rsidRPr="00A65904">
        <w:rPr>
          <w:sz w:val="12"/>
        </w:rPr>
        <w:t xml:space="preserve"> onto individuals, encouraging them to take charge of their own exposure to risk or opportunity in relative isolation or independence” (</w:t>
      </w:r>
      <w:proofErr w:type="spellStart"/>
      <w:r w:rsidRPr="00A65904">
        <w:rPr>
          <w:sz w:val="12"/>
        </w:rPr>
        <w:t>Hengehold</w:t>
      </w:r>
      <w:proofErr w:type="spellEnd"/>
      <w:r w:rsidRPr="00A65904">
        <w:rPr>
          <w:sz w:val="12"/>
        </w:rPr>
        <w:t xml:space="preserve"> 2007, 16). As Laura </w:t>
      </w:r>
      <w:proofErr w:type="spellStart"/>
      <w:r w:rsidRPr="00A65904">
        <w:rPr>
          <w:sz w:val="12"/>
        </w:rPr>
        <w:t>Hengehold</w:t>
      </w:r>
      <w:proofErr w:type="spellEnd"/>
      <w:r w:rsidRPr="00A65904">
        <w:rPr>
          <w:sz w:val="12"/>
        </w:rPr>
        <w:t xml:space="preserve"> remarks (2007, 274): The </w:t>
      </w:r>
      <w:r w:rsidRPr="00A65904">
        <w:rPr>
          <w:u w:val="single"/>
        </w:rPr>
        <w:t xml:space="preserve">privatization or </w:t>
      </w:r>
      <w:r w:rsidRPr="0071177A">
        <w:rPr>
          <w:highlight w:val="green"/>
          <w:u w:val="single"/>
        </w:rPr>
        <w:t>individualization</w:t>
      </w:r>
      <w:r w:rsidRPr="00A65904">
        <w:rPr>
          <w:u w:val="single"/>
        </w:rPr>
        <w:t xml:space="preserve"> of risk </w:t>
      </w:r>
      <w:r w:rsidRPr="002A4E63">
        <w:rPr>
          <w:b/>
          <w:bCs/>
          <w:u w:val="single"/>
        </w:rPr>
        <w:t>was a change in governmental technique</w:t>
      </w:r>
      <w:r w:rsidRPr="00A65904">
        <w:rPr>
          <w:sz w:val="12"/>
        </w:rPr>
        <w:t>, implemented by cutting back on many of the social insurance programs and legal protection programs of the welfare state</w:t>
      </w:r>
    </w:p>
    <w:p w14:paraId="33470769" w14:textId="5284204D" w:rsidR="00896465" w:rsidRPr="0095228F" w:rsidRDefault="00896465" w:rsidP="00896465">
      <w:pPr>
        <w:pStyle w:val="Heading4"/>
      </w:pPr>
    </w:p>
    <w:p w14:paraId="461FA62C" w14:textId="77777777" w:rsidR="00896465" w:rsidRPr="00896465" w:rsidRDefault="00896465" w:rsidP="00896465"/>
    <w:sectPr w:rsidR="00896465" w:rsidRPr="0089646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F9F20" w14:textId="77777777" w:rsidR="002117FC" w:rsidRDefault="002117FC" w:rsidP="00026577">
      <w:pPr>
        <w:spacing w:after="0" w:line="240" w:lineRule="auto"/>
      </w:pPr>
      <w:r>
        <w:separator/>
      </w:r>
    </w:p>
  </w:endnote>
  <w:endnote w:type="continuationSeparator" w:id="0">
    <w:p w14:paraId="56405E3C" w14:textId="77777777" w:rsidR="002117FC" w:rsidRDefault="002117FC" w:rsidP="00026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CB87A" w14:textId="77777777" w:rsidR="002117FC" w:rsidRDefault="002117FC" w:rsidP="00026577">
      <w:pPr>
        <w:spacing w:after="0" w:line="240" w:lineRule="auto"/>
      </w:pPr>
      <w:r>
        <w:separator/>
      </w:r>
    </w:p>
  </w:footnote>
  <w:footnote w:type="continuationSeparator" w:id="0">
    <w:p w14:paraId="027E6302" w14:textId="77777777" w:rsidR="002117FC" w:rsidRDefault="002117FC" w:rsidP="000265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6577"/>
    <w:rsid w:val="000029E3"/>
    <w:rsid w:val="000029E8"/>
    <w:rsid w:val="00004225"/>
    <w:rsid w:val="000066CA"/>
    <w:rsid w:val="00007264"/>
    <w:rsid w:val="000076A9"/>
    <w:rsid w:val="00010C04"/>
    <w:rsid w:val="00014FAD"/>
    <w:rsid w:val="00015D2A"/>
    <w:rsid w:val="0002490B"/>
    <w:rsid w:val="00026465"/>
    <w:rsid w:val="00026577"/>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7FC"/>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6465"/>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1E70C8"/>
  <w14:defaultImageDpi w14:val="300"/>
  <w15:docId w15:val="{12DD6F35-ACA9-B244-8E5E-FE16A8CFA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657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265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65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0265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T"/>
    <w:basedOn w:val="Normal"/>
    <w:next w:val="Normal"/>
    <w:link w:val="Heading4Char"/>
    <w:uiPriority w:val="9"/>
    <w:unhideWhenUsed/>
    <w:qFormat/>
    <w:rsid w:val="000265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65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6577"/>
  </w:style>
  <w:style w:type="character" w:customStyle="1" w:styleId="Heading1Char">
    <w:name w:val="Heading 1 Char"/>
    <w:aliases w:val="Pocket Char"/>
    <w:basedOn w:val="DefaultParagraphFont"/>
    <w:link w:val="Heading1"/>
    <w:uiPriority w:val="9"/>
    <w:rsid w:val="000265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6577"/>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Text 7 Char,Tags v 2 Char,3: Cite Char,Char1 Char,Char Char Char Char Char Char Char Char Char,Char1 Char + Left:  2.54 cm Char, Char Char,n Char"/>
    <w:basedOn w:val="DefaultParagraphFont"/>
    <w:link w:val="Heading3"/>
    <w:uiPriority w:val="9"/>
    <w:rsid w:val="0002657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02657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26577"/>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B"/>
    <w:basedOn w:val="DefaultParagraphFont"/>
    <w:uiPriority w:val="1"/>
    <w:qFormat/>
    <w:rsid w:val="00026577"/>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02657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26577"/>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026577"/>
    <w:rPr>
      <w:color w:val="auto"/>
      <w:u w:val="none"/>
    </w:rPr>
  </w:style>
  <w:style w:type="paragraph" w:styleId="DocumentMap">
    <w:name w:val="Document Map"/>
    <w:basedOn w:val="Normal"/>
    <w:link w:val="DocumentMapChar"/>
    <w:uiPriority w:val="99"/>
    <w:semiHidden/>
    <w:unhideWhenUsed/>
    <w:rsid w:val="000265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6577"/>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026577"/>
    <w:rPr>
      <w:vertAlign w:val="superscript"/>
    </w:rPr>
  </w:style>
  <w:style w:type="paragraph" w:styleId="FootnoteText">
    <w:name w:val="footnote text"/>
    <w:basedOn w:val="Normal"/>
    <w:link w:val="FootnoteTextChar"/>
    <w:uiPriority w:val="99"/>
    <w:unhideWhenUsed/>
    <w:qFormat/>
    <w:rsid w:val="00026577"/>
    <w:pPr>
      <w:spacing w:after="0" w:line="240" w:lineRule="auto"/>
    </w:pPr>
    <w:rPr>
      <w:sz w:val="24"/>
    </w:rPr>
  </w:style>
  <w:style w:type="character" w:customStyle="1" w:styleId="FootnoteTextChar">
    <w:name w:val="Footnote Text Char"/>
    <w:basedOn w:val="DefaultParagraphFont"/>
    <w:link w:val="FootnoteText"/>
    <w:uiPriority w:val="99"/>
    <w:rsid w:val="00026577"/>
    <w:rPr>
      <w:rFonts w:ascii="Calibri" w:hAnsi="Calibri" w:cs="Calibri"/>
    </w:rPr>
  </w:style>
  <w:style w:type="paragraph" w:customStyle="1" w:styleId="textbold">
    <w:name w:val="text bold"/>
    <w:basedOn w:val="Normal"/>
    <w:link w:val="Emphasis"/>
    <w:uiPriority w:val="20"/>
    <w:qFormat/>
    <w:rsid w:val="00026577"/>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18</Pages>
  <Words>11663</Words>
  <Characters>65433</Characters>
  <Application>Microsoft Office Word</Application>
  <DocSecurity>0</DocSecurity>
  <Lines>797</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1</cp:revision>
  <dcterms:created xsi:type="dcterms:W3CDTF">2021-10-28T18:46:00Z</dcterms:created>
  <dcterms:modified xsi:type="dcterms:W3CDTF">2021-10-28T19:08:00Z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