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80588" w14:textId="6B7EBD3A" w:rsidR="00E42E4C" w:rsidRDefault="00CF5DBB" w:rsidP="00A00F4A">
      <w:pPr>
        <w:pStyle w:val="Heading3"/>
      </w:pPr>
      <w:r>
        <w:t>1</w:t>
      </w:r>
    </w:p>
    <w:p w14:paraId="19D9E86D" w14:textId="77777777" w:rsidR="000D288E" w:rsidRDefault="000D288E" w:rsidP="000D288E">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get infinite pre-round prep</w:t>
      </w:r>
      <w:r>
        <w:t xml:space="preserve"> since I should be able to compensate by choosing – their framing collapses since you must say it is true that a world is better than another before you adopt it. </w:t>
      </w:r>
    </w:p>
    <w:p w14:paraId="57B66095" w14:textId="77777777" w:rsidR="000D288E" w:rsidRDefault="000D288E" w:rsidP="000D288E">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0AA41CCF" w14:textId="77777777" w:rsidR="000D288E" w:rsidRDefault="000D288E" w:rsidP="000D288E">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54F1DB28" w14:textId="77777777" w:rsidR="000D288E" w:rsidRDefault="000D288E" w:rsidP="000D288E">
      <w:pPr>
        <w:pStyle w:val="Heading4"/>
      </w:pPr>
      <w:r>
        <w:t>a priori’s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5D7182F1" w14:textId="77777777" w:rsidR="000D288E" w:rsidRPr="00A63D5B" w:rsidRDefault="000D288E" w:rsidP="000D288E">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I denied the truth of the resolution by disagreeing with the aff which means I’ve met my burden.</w:t>
      </w:r>
    </w:p>
    <w:p w14:paraId="5C5F2DC3" w14:textId="2067995C" w:rsidR="000D288E" w:rsidRDefault="00CF5DBB" w:rsidP="000D288E">
      <w:pPr>
        <w:pStyle w:val="Heading3"/>
      </w:pPr>
      <w:r>
        <w:lastRenderedPageBreak/>
        <w:t>2</w:t>
      </w:r>
    </w:p>
    <w:p w14:paraId="0959C4DE" w14:textId="77777777" w:rsidR="00A20484" w:rsidRDefault="00A20484" w:rsidP="00A20484">
      <w:pPr>
        <w:pStyle w:val="Heading4"/>
      </w:pPr>
      <w:r>
        <w:t xml:space="preserve">Negate – </w:t>
      </w:r>
    </w:p>
    <w:p w14:paraId="53E22AED" w14:textId="77777777" w:rsidR="00A20484" w:rsidRPr="002753C6" w:rsidRDefault="00A20484" w:rsidP="00A20484">
      <w:pPr>
        <w:pStyle w:val="Heading4"/>
        <w:rPr>
          <w:rFonts w:eastAsia="Times New Roman"/>
          <w:sz w:val="24"/>
        </w:rPr>
      </w:pPr>
      <w:r w:rsidRPr="002753C6">
        <w:t>1] 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0036AD">
        <w:rPr>
          <w:rFonts w:eastAsia="Times New Roman" w:cs="Calibri"/>
          <w:color w:val="202124"/>
          <w:highlight w:val="gree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0036AD">
        <w:rPr>
          <w:rFonts w:eastAsia="Times New Roman" w:cs="Calibri"/>
          <w:color w:val="202124"/>
          <w:highlight w:val="gree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26959B5E" w14:textId="77777777" w:rsidR="00A20484" w:rsidRPr="002753C6" w:rsidRDefault="00A20484" w:rsidP="00A20484">
      <w:pPr>
        <w:pStyle w:val="Heading4"/>
      </w:pPr>
      <w:r w:rsidRPr="002753C6">
        <w:t>2] of</w:t>
      </w:r>
      <w:r w:rsidRPr="002753C6">
        <w:rPr>
          <w:vertAlign w:val="superscript"/>
        </w:rPr>
        <w:footnoteReference w:id="4"/>
      </w:r>
      <w:r w:rsidRPr="002753C6">
        <w:t xml:space="preserve"> is to </w:t>
      </w:r>
      <w:r w:rsidRPr="002753C6">
        <w:rPr>
          <w:u w:val="single"/>
        </w:rPr>
        <w:t>“</w:t>
      </w:r>
      <w:r w:rsidRPr="000036AD">
        <w:rPr>
          <w:highlight w:val="green"/>
          <w:u w:val="single"/>
        </w:rPr>
        <w:t>express</w:t>
      </w:r>
      <w:r w:rsidRPr="002753C6">
        <w:rPr>
          <w:u w:val="single"/>
        </w:rPr>
        <w:t xml:space="preserve">ing </w:t>
      </w:r>
      <w:r w:rsidRPr="000036AD">
        <w:rPr>
          <w:highlight w:val="green"/>
          <w:u w:val="single"/>
        </w:rPr>
        <w:t>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547633BF" w14:textId="77777777" w:rsidR="00A20484" w:rsidRPr="002753C6" w:rsidRDefault="00A20484" w:rsidP="00A20484">
      <w:pPr>
        <w:pStyle w:val="Heading4"/>
      </w:pPr>
      <w:r w:rsidRPr="002753C6">
        <w:t xml:space="preserve">3] </w:t>
      </w:r>
      <w:r>
        <w:t>recognize</w:t>
      </w:r>
      <w:r>
        <w:rPr>
          <w:rStyle w:val="FootnoteReference"/>
        </w:rPr>
        <w:footnoteReference w:id="5"/>
      </w:r>
      <w:r>
        <w:t xml:space="preserve"> is to </w:t>
      </w:r>
      <w:r w:rsidRPr="002753C6">
        <w:t>“</w:t>
      </w:r>
      <w:r w:rsidRPr="009833C6">
        <w:rPr>
          <w:b w:val="0"/>
          <w:bCs w:val="0"/>
          <w:u w:val="single"/>
        </w:rPr>
        <w:t xml:space="preserve">Officially </w:t>
      </w:r>
      <w:r w:rsidRPr="000036AD">
        <w:rPr>
          <w:highlight w:val="green"/>
          <w:u w:val="single"/>
        </w:rPr>
        <w:t>regard (a qualification) as valid</w:t>
      </w:r>
      <w:r w:rsidRPr="002753C6">
        <w:rPr>
          <w:u w:val="single"/>
        </w:rPr>
        <w:t xml:space="preserve"> </w:t>
      </w:r>
      <w:r w:rsidRPr="009833C6">
        <w:rPr>
          <w:b w:val="0"/>
          <w:bCs w:val="0"/>
          <w:u w:val="single"/>
        </w:rPr>
        <w:t xml:space="preserve">or </w:t>
      </w:r>
      <w:proofErr w:type="gramStart"/>
      <w:r w:rsidRPr="009833C6">
        <w:rPr>
          <w:b w:val="0"/>
          <w:bCs w:val="0"/>
          <w:u w:val="single"/>
        </w:rPr>
        <w:t>proper</w:t>
      </w:r>
      <w:r>
        <w:rPr>
          <w:u w:val="single"/>
        </w:rPr>
        <w:t>”</w:t>
      </w:r>
      <w:r w:rsidRPr="002753C6">
        <w:t xml:space="preserve">  but</w:t>
      </w:r>
      <w:proofErr w:type="gramEnd"/>
      <w:r w:rsidRPr="002753C6">
        <w:t xml:space="preserve"> a right isn’t a qualification</w:t>
      </w:r>
      <w:r>
        <w:t>.</w:t>
      </w:r>
    </w:p>
    <w:p w14:paraId="55AC14FB" w14:textId="77777777" w:rsidR="00A20484" w:rsidRDefault="00A20484" w:rsidP="00A20484">
      <w:pPr>
        <w:pStyle w:val="Heading4"/>
      </w:pPr>
      <w:r w:rsidRPr="002753C6">
        <w:t>4] to</w:t>
      </w:r>
      <w:r w:rsidRPr="002753C6">
        <w:rPr>
          <w:vertAlign w:val="superscript"/>
        </w:rPr>
        <w:footnoteReference w:id="6"/>
      </w:r>
      <w:r w:rsidRPr="002753C6">
        <w:t xml:space="preserve"> is to </w:t>
      </w:r>
      <w:r w:rsidRPr="002753C6">
        <w:rPr>
          <w:u w:val="single"/>
        </w:rPr>
        <w:t>“</w:t>
      </w:r>
      <w:r w:rsidRPr="000036AD">
        <w:rPr>
          <w:highlight w:val="green"/>
          <w:u w:val="single"/>
        </w:rPr>
        <w:t>express</w:t>
      </w:r>
      <w:r w:rsidRPr="002753C6">
        <w:rPr>
          <w:u w:val="single"/>
        </w:rPr>
        <w:t xml:space="preserve">ing </w:t>
      </w:r>
      <w:r w:rsidRPr="009833C6">
        <w:rPr>
          <w:b w:val="0"/>
          <w:bCs w:val="0"/>
          <w:u w:val="single"/>
        </w:rPr>
        <w:t xml:space="preserve">motion in the </w:t>
      </w:r>
      <w:r w:rsidRPr="000036AD">
        <w:rPr>
          <w:highlight w:val="green"/>
          <w:u w:val="single"/>
        </w:rPr>
        <w:t>direction of (a</w:t>
      </w:r>
      <w:r w:rsidRPr="002753C6">
        <w:rPr>
          <w:u w:val="single"/>
        </w:rPr>
        <w:t xml:space="preserve"> </w:t>
      </w:r>
      <w:r w:rsidRPr="009833C6">
        <w:rPr>
          <w:b w:val="0"/>
          <w:bCs w:val="0"/>
          <w:u w:val="single"/>
        </w:rPr>
        <w:t>particular</w:t>
      </w:r>
      <w:r w:rsidRPr="002753C6">
        <w:rPr>
          <w:u w:val="single"/>
        </w:rPr>
        <w:t xml:space="preserve"> </w:t>
      </w:r>
      <w:r w:rsidRPr="000036AD">
        <w:rPr>
          <w:highlight w:val="gree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45ADBEEB" w14:textId="77777777" w:rsidR="00A20484" w:rsidRPr="002753C6" w:rsidRDefault="00A20484" w:rsidP="00A20484">
      <w:pPr>
        <w:pStyle w:val="Heading4"/>
      </w:pPr>
      <w:r>
        <w:t>5] right</w:t>
      </w:r>
      <w:r>
        <w:rPr>
          <w:rStyle w:val="FootnoteReference"/>
        </w:rPr>
        <w:footnoteReference w:id="7"/>
      </w:r>
      <w:r>
        <w:t xml:space="preserve"> is to </w:t>
      </w:r>
      <w:r w:rsidRPr="001B7E3D">
        <w:rPr>
          <w:u w:val="single"/>
        </w:rPr>
        <w:t>“</w:t>
      </w:r>
      <w:r w:rsidRPr="000036AD">
        <w:rPr>
          <w:highlight w:val="green"/>
          <w:u w:val="single"/>
        </w:rPr>
        <w:t>conform</w:t>
      </w:r>
      <w:r w:rsidRPr="001B7E3D">
        <w:rPr>
          <w:u w:val="single"/>
        </w:rPr>
        <w:t xml:space="preserve">ing </w:t>
      </w:r>
      <w:r w:rsidRPr="000036AD">
        <w:rPr>
          <w:highlight w:val="green"/>
          <w:u w:val="single"/>
        </w:rPr>
        <w:t>to</w:t>
      </w:r>
      <w:r w:rsidRPr="001B7E3D">
        <w:rPr>
          <w:u w:val="single"/>
        </w:rPr>
        <w:t xml:space="preserve"> </w:t>
      </w:r>
      <w:r w:rsidRPr="009833C6">
        <w:rPr>
          <w:b w:val="0"/>
          <w:bCs w:val="0"/>
          <w:u w:val="single"/>
        </w:rPr>
        <w:t>facts or</w:t>
      </w:r>
      <w:r w:rsidRPr="001B7E3D">
        <w:rPr>
          <w:u w:val="single"/>
        </w:rPr>
        <w:t xml:space="preserve"> </w:t>
      </w:r>
      <w:r w:rsidRPr="000036AD">
        <w:rPr>
          <w:highlight w:val="gree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35822021" w14:textId="77777777" w:rsidR="00A20484" w:rsidRDefault="00A20484" w:rsidP="00A20484">
      <w:pPr>
        <w:spacing w:after="0" w:line="240" w:lineRule="auto"/>
      </w:pPr>
      <w:r>
        <w:rPr>
          <w:rFonts w:eastAsiaTheme="majorEastAsia" w:cstheme="majorBidi"/>
          <w:b/>
          <w:bCs/>
          <w:sz w:val="26"/>
          <w:szCs w:val="26"/>
        </w:rPr>
        <w:t xml:space="preserve">6] </w:t>
      </w:r>
      <w:r w:rsidRPr="00B56B19">
        <w:rPr>
          <w:rFonts w:eastAsiaTheme="majorEastAsia" w:cstheme="majorBidi"/>
          <w:b/>
          <w:bCs/>
          <w:sz w:val="26"/>
          <w:szCs w:val="26"/>
        </w:rPr>
        <w:t>Strike</w:t>
      </w:r>
      <w:r>
        <w:rPr>
          <w:rStyle w:val="FootnoteReference"/>
          <w:rFonts w:eastAsiaTheme="majorEastAsia" w:cstheme="majorBidi"/>
          <w:b/>
          <w:bCs/>
          <w:sz w:val="26"/>
          <w:szCs w:val="26"/>
        </w:rPr>
        <w:footnoteReference w:id="8"/>
      </w:r>
      <w:r w:rsidRPr="00B56B19">
        <w:rPr>
          <w:rFonts w:eastAsiaTheme="majorEastAsia" w:cstheme="majorBidi"/>
          <w:b/>
          <w:bCs/>
          <w:sz w:val="26"/>
          <w:szCs w:val="26"/>
        </w:rPr>
        <w:t xml:space="preserve"> </w:t>
      </w:r>
      <w:r>
        <w:rPr>
          <w:rFonts w:eastAsiaTheme="majorEastAsia" w:cstheme="majorBidi"/>
          <w:b/>
          <w:bCs/>
          <w:sz w:val="26"/>
          <w:szCs w:val="26"/>
        </w:rPr>
        <w:t xml:space="preserve">is defined </w:t>
      </w:r>
      <w:r w:rsidRPr="009F7BBB">
        <w:rPr>
          <w:rFonts w:eastAsiaTheme="majorEastAsia" w:cstheme="majorBidi"/>
          <w:b/>
          <w:bCs/>
          <w:sz w:val="26"/>
          <w:szCs w:val="26"/>
        </w:rPr>
        <w:t>as</w:t>
      </w:r>
      <w:r w:rsidRPr="009F7BBB">
        <w:t xml:space="preserve"> </w:t>
      </w:r>
      <w:r w:rsidRPr="000036AD">
        <w:rPr>
          <w:rStyle w:val="Heading4Char"/>
          <w:highlight w:val="gree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5C1754E6" w14:textId="77777777" w:rsidR="00A20484" w:rsidRDefault="00A20484" w:rsidP="00A20484">
      <w:pPr>
        <w:pStyle w:val="Heading4"/>
      </w:pPr>
      <w:r>
        <w:t>7]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0036AD">
        <w:rPr>
          <w:highlight w:val="green"/>
          <w:u w:val="single"/>
        </w:rPr>
        <w:t>sterile members of a colony of social ants</w:t>
      </w:r>
      <w:r w:rsidRPr="009833C6">
        <w:rPr>
          <w:b w:val="0"/>
          <w:bCs w:val="0"/>
          <w:u w:val="single"/>
        </w:rPr>
        <w:t>, bees, wasps, or termites that perform most of the labor and protective duties of the colony</w:t>
      </w:r>
      <w:r>
        <w:t xml:space="preserve">” you can’t give a right to </w:t>
      </w:r>
      <w:proofErr w:type="gramStart"/>
      <w:r>
        <w:t>insects</w:t>
      </w:r>
      <w:proofErr w:type="gramEnd"/>
      <w:r>
        <w:t xml:space="preserve"> nor can we know if they are correct.</w:t>
      </w:r>
    </w:p>
    <w:p w14:paraId="3F03A18F" w14:textId="7AA446A2" w:rsidR="00A20484" w:rsidRDefault="00CF5DBB" w:rsidP="00A20484">
      <w:pPr>
        <w:pStyle w:val="Heading3"/>
      </w:pPr>
      <w:r>
        <w:lastRenderedPageBreak/>
        <w:t>3</w:t>
      </w:r>
    </w:p>
    <w:p w14:paraId="065CC6CE" w14:textId="30437081" w:rsidR="00CF5DBB" w:rsidRPr="00CF5DBB" w:rsidRDefault="00CF5DBB" w:rsidP="00CF5DBB">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5A1D675C" w14:textId="77777777" w:rsidR="00A00F4A" w:rsidRPr="0044744D" w:rsidRDefault="00A00F4A" w:rsidP="00A00F4A">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35130F16" w14:textId="77777777" w:rsidR="00A00F4A" w:rsidRPr="0044744D" w:rsidRDefault="00A00F4A" w:rsidP="00A00F4A">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37369097" w14:textId="77777777" w:rsidR="00A00F4A" w:rsidRPr="0044744D" w:rsidRDefault="00A00F4A" w:rsidP="00A00F4A">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4355C347" w14:textId="77777777" w:rsidR="00A00F4A" w:rsidRPr="0044744D" w:rsidRDefault="00A00F4A" w:rsidP="00A00F4A">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4C314D24" w14:textId="77777777" w:rsidR="00A00F4A" w:rsidRPr="0044744D" w:rsidRDefault="00A00F4A" w:rsidP="00A00F4A">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1A692975" w14:textId="77777777" w:rsidR="00A00F4A" w:rsidRPr="00E753E8" w:rsidRDefault="00A00F4A" w:rsidP="00A00F4A">
      <w:pPr>
        <w:pStyle w:val="Heading4"/>
        <w:rPr>
          <w:rFonts w:cs="Calibri"/>
        </w:rPr>
      </w:pPr>
      <w:r w:rsidRPr="0044744D">
        <w:rPr>
          <w:rFonts w:cs="Calibri"/>
        </w:rPr>
        <w:t xml:space="preserve">Thus, the standard is consistency with liberty. </w:t>
      </w:r>
    </w:p>
    <w:p w14:paraId="0158246B" w14:textId="77777777" w:rsidR="00A00F4A" w:rsidRDefault="00A00F4A" w:rsidP="00A00F4A">
      <w:pPr>
        <w:pStyle w:val="Heading4"/>
        <w:rPr>
          <w:rFonts w:cs="Calibri"/>
        </w:rPr>
      </w:pPr>
      <w:r w:rsidRPr="0044744D">
        <w:rPr>
          <w:rFonts w:cs="Calibri"/>
        </w:rPr>
        <w:t>Prefer</w:t>
      </w:r>
      <w:r>
        <w:rPr>
          <w:rFonts w:cs="Calibri"/>
        </w:rPr>
        <w:t xml:space="preserve"> – </w:t>
      </w:r>
    </w:p>
    <w:p w14:paraId="2D79BC7E" w14:textId="4E5330F9" w:rsidR="00A00F4A" w:rsidRDefault="00A00F4A" w:rsidP="00A00F4A">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688AAE73" w14:textId="44132901" w:rsidR="00C66C99" w:rsidRPr="00C66C99" w:rsidRDefault="00C66C99" w:rsidP="00C66C99">
      <w:pPr>
        <w:pStyle w:val="Heading4"/>
      </w:pPr>
      <w:r>
        <w:t xml:space="preserve">2] </w:t>
      </w:r>
      <w:r w:rsidRPr="00DE0C10">
        <w:rPr>
          <w:u w:val="single"/>
        </w:rPr>
        <w:t>Negs get Contention Choice</w:t>
      </w:r>
      <w:r>
        <w:t xml:space="preserve">- It’s key to robust philosophy debates rather than arbitrary contention debates which o/w since </w:t>
      </w:r>
      <w:proofErr w:type="spellStart"/>
      <w:r>
        <w:t>phil</w:t>
      </w:r>
      <w:proofErr w:type="spellEnd"/>
      <w:r>
        <w:t xml:space="preserve"> is unique to LD. It also prevents splitting the debate allowing for in depth clash and 2ar judge psychology spins on the contention level.</w:t>
      </w:r>
    </w:p>
    <w:p w14:paraId="3240FA47" w14:textId="2EBD4645" w:rsidR="00A00F4A" w:rsidRDefault="00C66C99" w:rsidP="00C66C99">
      <w:pPr>
        <w:pStyle w:val="Heading4"/>
      </w:pPr>
      <w:r>
        <w:t xml:space="preserve">3] Neg definition choice - </w:t>
      </w:r>
      <w:r w:rsidRPr="00A257D8">
        <w:t>The aff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w:t>
      </w:r>
    </w:p>
    <w:p w14:paraId="2E3D983D" w14:textId="77777777" w:rsidR="00C66C99" w:rsidRPr="00C66C99" w:rsidRDefault="00C66C99" w:rsidP="00C66C99"/>
    <w:p w14:paraId="01CE463C" w14:textId="0C062777" w:rsidR="00A00F4A" w:rsidRDefault="00A00F4A" w:rsidP="00A00F4A">
      <w:pPr>
        <w:pStyle w:val="Heading4"/>
      </w:pPr>
      <w:r>
        <w:t xml:space="preserve">I contend that recognizing a right to strike violates </w:t>
      </w:r>
      <w:proofErr w:type="gramStart"/>
      <w:r>
        <w:t>liberty  –</w:t>
      </w:r>
      <w:proofErr w:type="gramEnd"/>
      <w:r>
        <w:t xml:space="preserve"> </w:t>
      </w:r>
    </w:p>
    <w:p w14:paraId="06AEE778" w14:textId="7EF2999E" w:rsidR="00A00F4A" w:rsidRDefault="00A00F4A" w:rsidP="00A00F4A"/>
    <w:p w14:paraId="55D653A9" w14:textId="4FC7BBB0" w:rsidR="00A00F4A" w:rsidRDefault="00C66C99" w:rsidP="00A00F4A">
      <w:pPr>
        <w:pStyle w:val="Heading4"/>
        <w:spacing w:before="0"/>
        <w:rPr>
          <w:rFonts w:ascii="Times New Roman" w:hAnsi="Times New Roman"/>
        </w:rPr>
      </w:pPr>
      <w:r>
        <w:rPr>
          <w:rFonts w:cs="Calibri"/>
        </w:rPr>
        <w:lastRenderedPageBreak/>
        <w:t xml:space="preserve">1] </w:t>
      </w:r>
      <w:r w:rsidR="00A00F4A">
        <w:rPr>
          <w:rFonts w:cs="Calibri"/>
        </w:rPr>
        <w:t>The 1AC’s offense is bogus – it conflates “right to strike” with “right to quit” – striking is not a legitimate right and is fundamentally unfair.</w:t>
      </w:r>
    </w:p>
    <w:p w14:paraId="1A546CBD" w14:textId="77777777" w:rsidR="00A00F4A" w:rsidRDefault="00A00F4A" w:rsidP="00A00F4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xml:space="preserve">, "Quitting Work but Not the Job: Liberty and the Right to Strike", </w:t>
      </w:r>
      <w:hyperlink r:id="rId11"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33DC492E" w14:textId="77777777" w:rsidR="00A00F4A" w:rsidRPr="00241489" w:rsidRDefault="00A00F4A" w:rsidP="00A00F4A">
      <w:r w:rsidRPr="000036AD">
        <w:rPr>
          <w:rStyle w:val="Emphasis"/>
          <w:highlight w:val="green"/>
        </w:rPr>
        <w:t>The right to strike is</w:t>
      </w:r>
      <w:r w:rsidRPr="00640ADB">
        <w:rPr>
          <w:rStyle w:val="StyleUnderline"/>
        </w:rPr>
        <w:t xml:space="preserve"> peculiar. It is </w:t>
      </w:r>
      <w:r w:rsidRPr="000036AD">
        <w:rPr>
          <w:rStyle w:val="Emphasis"/>
          <w:highlight w:val="green"/>
        </w:rPr>
        <w:t>not a right to quit</w:t>
      </w:r>
      <w:r w:rsidRPr="00640ADB">
        <w:rPr>
          <w:rStyle w:val="StyleUnderline"/>
        </w:rPr>
        <w:t xml:space="preserve">. The </w:t>
      </w:r>
      <w:r w:rsidRPr="000036AD">
        <w:rPr>
          <w:rStyle w:val="Emphasis"/>
          <w:highlight w:val="green"/>
        </w:rPr>
        <w:t>right to quit is part of freedom of 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0036AD">
        <w:rPr>
          <w:rStyle w:val="Emphasis"/>
          <w:highlight w:val="green"/>
        </w:rPr>
        <w:t>severs the contractual relationship</w:t>
      </w:r>
      <w:r w:rsidRPr="00F4048E">
        <w:rPr>
          <w:rStyle w:val="StyleUnderline"/>
        </w:rPr>
        <w:t xml:space="preserve"> and the two parties are no longer assumed to be in any relationship at all. The </w:t>
      </w:r>
      <w:r w:rsidRPr="000036AD">
        <w:rPr>
          <w:rStyle w:val="Emphasis"/>
          <w:highlight w:val="green"/>
        </w:rPr>
        <w:t>right to strike</w:t>
      </w:r>
      <w:r w:rsidRPr="00640ADB">
        <w:rPr>
          <w:rStyle w:val="StyleUnderline"/>
        </w:rPr>
        <w:t xml:space="preserve">, however, </w:t>
      </w:r>
      <w:r w:rsidRPr="000036AD">
        <w:rPr>
          <w:rStyle w:val="Emphasis"/>
          <w:highlight w:val="green"/>
        </w:rPr>
        <w:t>assumes the continuity of the</w:t>
      </w:r>
      <w:r w:rsidRPr="00640ADB">
        <w:rPr>
          <w:rStyle w:val="StyleUnderline"/>
        </w:rPr>
        <w:t xml:space="preserve"> very </w:t>
      </w:r>
      <w:r w:rsidRPr="000036AD">
        <w:rPr>
          <w:rStyle w:val="Emphasis"/>
          <w:highlight w:val="green"/>
        </w:rPr>
        <w:t xml:space="preserve">relationship </w:t>
      </w:r>
      <w:r w:rsidRPr="00F4048E">
        <w:rPr>
          <w:rStyle w:val="StyleUnderline"/>
        </w:rPr>
        <w:t>that is</w:t>
      </w:r>
      <w:r w:rsidRPr="000036AD">
        <w:rPr>
          <w:rStyle w:val="Emphasis"/>
          <w:highlight w:val="gree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0036AD">
        <w:rPr>
          <w:rStyle w:val="Emphasis"/>
          <w:highlight w:val="green"/>
        </w:rPr>
        <w:t>the argument for full employment never amounts to saying that workers have rights to specific jobs from specific</w:t>
      </w:r>
      <w:r w:rsidRPr="007F152A">
        <w:rPr>
          <w:rStyle w:val="StyleUnderline"/>
        </w:rPr>
        <w:t xml:space="preserve"> private </w:t>
      </w:r>
      <w:r w:rsidRPr="000036AD">
        <w:rPr>
          <w:rStyle w:val="Emphasis"/>
          <w:highlight w:val="green"/>
        </w:rPr>
        <w:t>employers</w:t>
      </w:r>
      <w:r w:rsidRPr="007F152A">
        <w:rPr>
          <w:rStyle w:val="StyleUnderline"/>
        </w:rPr>
        <w:t>.</w:t>
      </w:r>
      <w:r>
        <w:t xml:space="preserve"> For instance, in 1945, at the height of the push for </w:t>
      </w:r>
      <w:proofErr w:type="gramStart"/>
      <w:r>
        <w:t>federally-guaranteed</w:t>
      </w:r>
      <w:proofErr w:type="gramEnd"/>
      <w: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w:t>
      </w:r>
      <w:r w:rsidRPr="00AD3928">
        <w:rPr>
          <w:rStyle w:val="StyleUnderline"/>
        </w:rPr>
        <w:lastRenderedPageBreak/>
        <w:t xml:space="preserve">society the whole point is that </w:t>
      </w:r>
      <w:r w:rsidRPr="000036AD">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0036AD">
        <w:rPr>
          <w:rStyle w:val="Emphasis"/>
          <w:highlight w:val="green"/>
        </w:rPr>
        <w:t>freedom of contract, was designed to destroy</w:t>
      </w:r>
      <w:r w:rsidRPr="001C4FCF">
        <w:rPr>
          <w:rStyle w:val="StyleUnderline"/>
        </w:rPr>
        <w:t xml:space="preserve"> just </w:t>
      </w:r>
      <w:r w:rsidRPr="000036AD">
        <w:rPr>
          <w:rStyle w:val="Emphasis"/>
          <w:highlight w:val="green"/>
        </w:rPr>
        <w:t>that kind of unfair</w:t>
      </w:r>
      <w:r w:rsidRPr="001C4FCF">
        <w:rPr>
          <w:rStyle w:val="StyleUnderline"/>
        </w:rPr>
        <w:t xml:space="preserve"> and oppressive </w:t>
      </w:r>
      <w:r w:rsidRPr="000036AD">
        <w:rPr>
          <w:rStyle w:val="Emphasis"/>
          <w:highlight w:val="green"/>
        </w:rPr>
        <w:t>status-based hierarchy</w:t>
      </w:r>
      <w:r w:rsidRPr="001C4FCF">
        <w:rPr>
          <w:rStyle w:val="StyleUnderline"/>
        </w:rPr>
        <w:t xml:space="preserve">. A common argument against </w:t>
      </w:r>
      <w:r w:rsidRPr="000036AD">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0036AD">
        <w:rPr>
          <w:rStyle w:val="Emphasis"/>
          <w:highlight w:val="green"/>
        </w:rPr>
        <w:t>protect</w:t>
      </w:r>
      <w:r w:rsidRPr="000A7287">
        <w:rPr>
          <w:rStyle w:val="StyleUnderline"/>
        </w:rPr>
        <w:t>ing</w:t>
      </w:r>
      <w:r w:rsidRPr="000036AD">
        <w:rPr>
          <w:rStyle w:val="Emphasis"/>
          <w:highlight w:val="green"/>
        </w:rPr>
        <w:t xml:space="preserve"> their sectional interests by refusing to let anyone else perform “their jobs.”</w:t>
      </w:r>
      <w: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22B176F6" w14:textId="48320575" w:rsidR="00A00F4A" w:rsidRDefault="00C66C99" w:rsidP="00A00F4A">
      <w:pPr>
        <w:pStyle w:val="Heading4"/>
        <w:spacing w:before="0"/>
        <w:rPr>
          <w:rFonts w:ascii="Times New Roman" w:hAnsi="Times New Roman"/>
        </w:rPr>
      </w:pPr>
      <w:r>
        <w:rPr>
          <w:rFonts w:cs="Calibri"/>
        </w:rPr>
        <w:t xml:space="preserve">2] </w:t>
      </w:r>
      <w:r w:rsidR="00A00F4A">
        <w:rPr>
          <w:rFonts w:cs="Calibri"/>
        </w:rPr>
        <w:t>Strikes violate fundamental rights.</w:t>
      </w:r>
    </w:p>
    <w:p w14:paraId="0D2D749E" w14:textId="77777777" w:rsidR="00A00F4A" w:rsidRDefault="00A00F4A" w:rsidP="00A00F4A">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23DF7C2F" w14:textId="77777777" w:rsidR="00A00F4A" w:rsidRDefault="00A00F4A" w:rsidP="00A00F4A">
      <w:r>
        <w:t xml:space="preserve">Yet there is more. </w:t>
      </w:r>
      <w:r w:rsidRPr="000036AD">
        <w:rPr>
          <w:rStyle w:val="Emphasis"/>
          <w:highlight w:val="green"/>
        </w:rPr>
        <w:t>The</w:t>
      </w:r>
      <w:r w:rsidRPr="00E63B48">
        <w:rPr>
          <w:rStyle w:val="StyleUnderline"/>
        </w:rPr>
        <w:t xml:space="preserve"> standard </w:t>
      </w:r>
      <w:r w:rsidRPr="000036AD">
        <w:rPr>
          <w:rStyle w:val="Emphasis"/>
          <w:highlight w:val="green"/>
        </w:rPr>
        <w:t>strike</w:t>
      </w:r>
      <w:r w:rsidRPr="00E63B48">
        <w:rPr>
          <w:rStyle w:val="StyleUnderline"/>
        </w:rPr>
        <w:t xml:space="preserve"> potentially </w:t>
      </w:r>
      <w:r w:rsidRPr="000036AD">
        <w:rPr>
          <w:rStyle w:val="Emphasis"/>
          <w:highlight w:val="green"/>
        </w:rPr>
        <w:t>threatens</w:t>
      </w:r>
      <w:r w:rsidRPr="00E63B48">
        <w:rPr>
          <w:rStyle w:val="StyleUnderline"/>
        </w:rPr>
        <w:t xml:space="preserve"> the fundamental </w:t>
      </w:r>
      <w:r w:rsidRPr="000036AD">
        <w:rPr>
          <w:rStyle w:val="Emphasis"/>
          <w:highlight w:val="green"/>
        </w:rPr>
        <w:t>freedoms of three</w:t>
      </w:r>
      <w:r w:rsidRPr="00E63B48">
        <w:rPr>
          <w:rStyle w:val="StyleUnderline"/>
        </w:rPr>
        <w:t xml:space="preserve"> specific </w:t>
      </w:r>
      <w:r w:rsidRPr="000036AD">
        <w:rPr>
          <w:rStyle w:val="Emphasis"/>
          <w:highlight w:val="green"/>
        </w:rPr>
        <w:t>groups</w:t>
      </w:r>
      <w:r>
        <w:t xml:space="preserve">. </w:t>
      </w:r>
      <w:r w:rsidRPr="0079172E">
        <w:t>•</w:t>
      </w:r>
      <w:r>
        <w:t xml:space="preserve"> </w:t>
      </w:r>
      <w:r w:rsidRPr="00E63B48">
        <w:rPr>
          <w:rStyle w:val="StyleUnderline"/>
        </w:rPr>
        <w:t>Freedom of contract</w:t>
      </w:r>
      <w:r w:rsidRPr="000036AD">
        <w:rPr>
          <w:rStyle w:val="Emphasis"/>
          <w:highlight w:val="green"/>
        </w:rPr>
        <w:t>. It conflicts with</w:t>
      </w:r>
      <w:r w:rsidRPr="00E63B48">
        <w:rPr>
          <w:rStyle w:val="StyleUnderline"/>
        </w:rPr>
        <w:t xml:space="preserve"> the </w:t>
      </w:r>
      <w:r w:rsidRPr="000036AD">
        <w:rPr>
          <w:rStyle w:val="Emphasis"/>
          <w:highlight w:val="green"/>
        </w:rPr>
        <w:t>freedom of contract of</w:t>
      </w:r>
      <w:r w:rsidRPr="00E63B48">
        <w:rPr>
          <w:rStyle w:val="Emphasis"/>
        </w:rPr>
        <w:t xml:space="preserve"> </w:t>
      </w:r>
      <w:r w:rsidRPr="00E63B48">
        <w:rPr>
          <w:rStyle w:val="StyleUnderline"/>
        </w:rPr>
        <w:t xml:space="preserve">those </w:t>
      </w:r>
      <w:r w:rsidRPr="000036AD">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0036AD">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0036AD">
        <w:rPr>
          <w:rStyle w:val="Emphasis"/>
          <w:highlight w:val="green"/>
        </w:rPr>
        <w:t>A strike</w:t>
      </w:r>
      <w:r w:rsidRPr="00876B80">
        <w:rPr>
          <w:rStyle w:val="Emphasis"/>
        </w:rPr>
        <w:t xml:space="preserve"> </w:t>
      </w:r>
      <w:r w:rsidRPr="00942EB5">
        <w:rPr>
          <w:rStyle w:val="StyleUnderline"/>
        </w:rPr>
        <w:t xml:space="preserve">seriously </w:t>
      </w:r>
      <w:r w:rsidRPr="000036AD">
        <w:rPr>
          <w:rStyle w:val="Emphasis"/>
          <w:highlight w:val="green"/>
        </w:rPr>
        <w:t>interferes with the employer’s property rights</w:t>
      </w:r>
      <w:r w:rsidRPr="00942EB5">
        <w:rPr>
          <w:rStyle w:val="StyleUnderline"/>
        </w:rPr>
        <w:t xml:space="preserve">. The point of a strike is to stop production. But </w:t>
      </w:r>
      <w:r w:rsidRPr="000036AD">
        <w:rPr>
          <w:rStyle w:val="Emphasis"/>
          <w:highlight w:val="green"/>
        </w:rPr>
        <w:t>the point of a property right is that</w:t>
      </w:r>
      <w:r w:rsidRPr="00942EB5">
        <w:rPr>
          <w:rStyle w:val="StyleUnderline"/>
        </w:rPr>
        <w:t xml:space="preserve">, at least in the owner’s core area of activity, </w:t>
      </w:r>
      <w:r w:rsidRPr="000036AD">
        <w:rPr>
          <w:rStyle w:val="Emphasis"/>
          <w:highlight w:val="green"/>
        </w:rPr>
        <w:t>nobody</w:t>
      </w:r>
      <w:r w:rsidRPr="00942EB5">
        <w:rPr>
          <w:rStyle w:val="StyleUnderline"/>
        </w:rPr>
        <w:t xml:space="preserve"> else </w:t>
      </w:r>
      <w:r w:rsidRPr="000036AD">
        <w:rPr>
          <w:rStyle w:val="Emphasis"/>
          <w:highlight w:val="green"/>
        </w:rPr>
        <w:t>has the right to interfere with</w:t>
      </w:r>
      <w:r w:rsidRPr="00942EB5">
        <w:rPr>
          <w:rStyle w:val="StyleUnderline"/>
        </w:rPr>
        <w:t xml:space="preserve"> his </w:t>
      </w:r>
      <w:r w:rsidRPr="000036AD">
        <w:rPr>
          <w:rStyle w:val="Emphasis"/>
          <w:highlight w:val="green"/>
        </w:rPr>
        <w:t>use of</w:t>
      </w:r>
      <w:r w:rsidRPr="00942EB5">
        <w:rPr>
          <w:rStyle w:val="StyleUnderline"/>
        </w:rPr>
        <w:t xml:space="preserve"> that </w:t>
      </w:r>
      <w:r w:rsidRPr="000036AD">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0036AD">
        <w:rPr>
          <w:rStyle w:val="Emphasis"/>
          <w:highlight w:val="green"/>
        </w:rPr>
        <w:t>a strike can</w:t>
      </w:r>
      <w:r w:rsidRPr="00DB5825">
        <w:rPr>
          <w:rStyle w:val="StyleUnderline"/>
        </w:rPr>
        <w:t xml:space="preserve"> seriously </w:t>
      </w:r>
      <w:r w:rsidRPr="000036AD">
        <w:rPr>
          <w:rStyle w:val="Emphasis"/>
          <w:highlight w:val="green"/>
        </w:rPr>
        <w:t>constrain a worker’s freedom of association</w:t>
      </w:r>
      <w:r w:rsidRPr="00DB5825">
        <w:rPr>
          <w:rStyle w:val="StyleUnderline"/>
        </w:rPr>
        <w:t xml:space="preserve">. It does so most seriously </w:t>
      </w:r>
      <w:r w:rsidRPr="000036AD">
        <w:rPr>
          <w:rStyle w:val="Emphasis"/>
          <w:highlight w:val="green"/>
        </w:rPr>
        <w:t>when</w:t>
      </w:r>
      <w:r w:rsidRPr="00DB5825">
        <w:rPr>
          <w:rStyle w:val="StyleUnderline"/>
        </w:rPr>
        <w:t xml:space="preserve"> </w:t>
      </w:r>
      <w:r w:rsidRPr="00DB5825">
        <w:rPr>
          <w:rStyle w:val="StyleUnderline"/>
        </w:rPr>
        <w:lastRenderedPageBreak/>
        <w:t xml:space="preserve">the strike is a group right, in which only authorized </w:t>
      </w:r>
      <w:r w:rsidRPr="000036AD">
        <w:rPr>
          <w:rStyle w:val="Emphasis"/>
          <w:highlight w:val="green"/>
        </w:rPr>
        <w:t>representatives of the union</w:t>
      </w:r>
      <w:r w:rsidRPr="00DB5825">
        <w:rPr>
          <w:rStyle w:val="StyleUnderline"/>
        </w:rPr>
        <w:t xml:space="preserve"> may </w:t>
      </w:r>
      <w:r w:rsidRPr="000036AD">
        <w:rPr>
          <w:rStyle w:val="Emphasis"/>
          <w:highlight w:val="green"/>
        </w:rPr>
        <w:t>call a strike.</w:t>
      </w:r>
      <w:r w:rsidRPr="00DB5825">
        <w:rPr>
          <w:rStyle w:val="StyleUnderline"/>
        </w:rPr>
        <w:t xml:space="preserve"> In this case, </w:t>
      </w:r>
      <w:r w:rsidRPr="000036AD">
        <w:rPr>
          <w:rStyle w:val="Emphasis"/>
          <w:highlight w:val="green"/>
        </w:rPr>
        <w:t>the right</w:t>
      </w:r>
      <w:r w:rsidRPr="00DB5825">
        <w:rPr>
          <w:rStyle w:val="StyleUnderline"/>
        </w:rPr>
        <w:t xml:space="preserve"> to strike </w:t>
      </w:r>
      <w:r w:rsidRPr="000036AD">
        <w:rPr>
          <w:rStyle w:val="Emphasis"/>
          <w:highlight w:val="green"/>
        </w:rPr>
        <w:t>is not</w:t>
      </w:r>
      <w:r w:rsidRPr="00DB5825">
        <w:rPr>
          <w:rStyle w:val="StyleUnderline"/>
        </w:rPr>
        <w:t xml:space="preserve"> the </w:t>
      </w:r>
      <w:r w:rsidRPr="000036AD">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0036A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0036AD">
        <w:rPr>
          <w:rStyle w:val="Emphasis"/>
          <w:highlight w:val="green"/>
        </w:rPr>
        <w:t>because refusal to follow</w:t>
      </w:r>
      <w:r w:rsidRPr="0033214D">
        <w:rPr>
          <w:rStyle w:val="StyleUnderline"/>
        </w:rPr>
        <w:t xml:space="preserve"> the strike </w:t>
      </w:r>
      <w:r w:rsidRPr="000036A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w:t>
      </w:r>
      <w:proofErr w:type="gramStart"/>
      <w:r>
        <w:t>also</w:t>
      </w:r>
      <w:proofErr w:type="gramEnd"/>
      <w:r>
        <w:t xml:space="preserve"> they might be forced to go along with one of the union’s riskiest collective actions. Note that each one of these concerns follows directly from the nature of the right to strike itself. </w:t>
      </w:r>
      <w:r w:rsidRPr="000036AD">
        <w:rPr>
          <w:rStyle w:val="Emphasis"/>
          <w:highlight w:val="green"/>
        </w:rPr>
        <w:t>Interference with freedom of contract, property rights, and</w:t>
      </w:r>
      <w:r w:rsidRPr="0033214D">
        <w:rPr>
          <w:rStyle w:val="StyleUnderline"/>
        </w:rPr>
        <w:t xml:space="preserve"> the freedom of </w:t>
      </w:r>
      <w:r w:rsidRPr="000036AD">
        <w:rPr>
          <w:rStyle w:val="Emphasis"/>
          <w:highlight w:val="green"/>
        </w:rPr>
        <w:t>association are</w:t>
      </w:r>
      <w:r w:rsidRPr="0033214D">
        <w:rPr>
          <w:rStyle w:val="StyleUnderline"/>
        </w:rPr>
        <w:t xml:space="preserve"> all </w:t>
      </w:r>
      <w:r w:rsidRPr="000036AD">
        <w:rPr>
          <w:rStyle w:val="Emphasis"/>
          <w:highlight w:val="green"/>
        </w:rPr>
        <w:t>part and parcel of defending</w:t>
      </w:r>
      <w:r w:rsidRPr="0033214D">
        <w:rPr>
          <w:rStyle w:val="Emphasis"/>
        </w:rPr>
        <w:t xml:space="preserve"> </w:t>
      </w:r>
      <w:r w:rsidRPr="0033214D">
        <w:rPr>
          <w:rStyle w:val="StyleUnderline"/>
        </w:rPr>
        <w:t xml:space="preserve">the right that </w:t>
      </w:r>
      <w:r w:rsidRPr="000036A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3BFC36FD" w14:textId="6168861C" w:rsidR="00A00F4A" w:rsidRDefault="00C66C99" w:rsidP="00C66C99">
      <w:pPr>
        <w:pStyle w:val="Heading4"/>
        <w:spacing w:before="0"/>
      </w:pPr>
      <w:r>
        <w:rPr>
          <w:rFonts w:cs="Calibri"/>
        </w:rPr>
        <w:t>3</w:t>
      </w:r>
      <w:r w:rsidR="00A00F4A">
        <w:rPr>
          <w:rFonts w:cs="Calibri"/>
        </w:rPr>
        <w:t>] Promise breaking – employees sign a contract with their employer and promise to work – striking is a unilateral violation of that.</w:t>
      </w:r>
    </w:p>
    <w:p w14:paraId="0733BDD6" w14:textId="512AEB35" w:rsidR="00A20484" w:rsidRDefault="00A20484" w:rsidP="00A20484">
      <w:pPr>
        <w:pStyle w:val="Heading3"/>
      </w:pPr>
      <w:r>
        <w:lastRenderedPageBreak/>
        <w:t>Framing</w:t>
      </w:r>
    </w:p>
    <w:p w14:paraId="4A520C36" w14:textId="33F2D897" w:rsidR="00A00F4A" w:rsidRDefault="000036AD" w:rsidP="000036AD">
      <w:pPr>
        <w:pStyle w:val="Heading3"/>
      </w:pPr>
      <w:r>
        <w:lastRenderedPageBreak/>
        <w:t>Case</w:t>
      </w:r>
    </w:p>
    <w:p w14:paraId="73594A37" w14:textId="77777777" w:rsidR="000036AD" w:rsidRDefault="000036AD" w:rsidP="000036AD">
      <w:pPr>
        <w:pStyle w:val="Heading4"/>
      </w:pPr>
      <w:r>
        <w:t xml:space="preserve">Vote negative on presumption – the aff only fiats that the government recognizes ability to strike, however they have no substantial evidence that states that recognition means more </w:t>
      </w:r>
      <w:proofErr w:type="gramStart"/>
      <w:r>
        <w:t>strikes</w:t>
      </w:r>
      <w:proofErr w:type="gramEnd"/>
      <w:r>
        <w:t xml:space="preserve"> or a lack of recognition means no strikes which means the aff doesn’t fiat anything</w:t>
      </w:r>
    </w:p>
    <w:p w14:paraId="066BDF11" w14:textId="63C18536" w:rsidR="000036AD" w:rsidRDefault="000036AD" w:rsidP="000036AD"/>
    <w:p w14:paraId="4AD61C28" w14:textId="77777777" w:rsidR="000036AD" w:rsidRDefault="000036AD" w:rsidP="000036AD">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aff.</w:t>
      </w:r>
    </w:p>
    <w:p w14:paraId="130300A0" w14:textId="77777777" w:rsidR="000036AD" w:rsidRPr="00AC28AE" w:rsidRDefault="000036AD" w:rsidP="000036AD">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12" w:history="1">
        <w:r w:rsidRPr="00540FF3">
          <w:rPr>
            <w:rStyle w:val="Hyperlink"/>
          </w:rPr>
          <w:t>https://labornotes.org/2019/10/why-strikes-matter</w:t>
        </w:r>
      </w:hyperlink>
      <w:r>
        <w:t>]//SJWen</w:t>
      </w:r>
    </w:p>
    <w:p w14:paraId="753BC8A6" w14:textId="77777777" w:rsidR="000036AD" w:rsidRDefault="000036AD" w:rsidP="000036AD">
      <w:pPr>
        <w:rPr>
          <w:sz w:val="16"/>
        </w:rPr>
      </w:pPr>
      <w:r w:rsidRPr="00AC28AE">
        <w:rPr>
          <w:sz w:val="16"/>
        </w:rPr>
        <w:t xml:space="preserve">“Why do you rob banks?” a reporter once asked Willie Sutton. “Because that’s where the money is,” the infamous thief replied. Why go on strike? Because that’s where our power is. </w:t>
      </w:r>
      <w:r w:rsidRPr="000036AD">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036AD">
        <w:rPr>
          <w:rStyle w:val="Emphasis"/>
          <w:highlight w:val="green"/>
        </w:rPr>
        <w:t>walked out</w:t>
      </w:r>
      <w:r w:rsidRPr="00AC28AE">
        <w:rPr>
          <w:sz w:val="16"/>
        </w:rPr>
        <w:t xml:space="preserve">, in a strike that bubbled up from below, </w:t>
      </w:r>
      <w:r w:rsidRPr="000036AD">
        <w:rPr>
          <w:highlight w:val="green"/>
          <w:u w:val="single"/>
        </w:rPr>
        <w:t>surprising</w:t>
      </w:r>
      <w:r w:rsidRPr="00AC28AE">
        <w:rPr>
          <w:u w:val="single"/>
        </w:rPr>
        <w:t xml:space="preserve"> even their </w:t>
      </w:r>
      <w:r w:rsidRPr="00AC28AE">
        <w:rPr>
          <w:rStyle w:val="Emphasis"/>
        </w:rPr>
        <w:t xml:space="preserve">statewide </w:t>
      </w:r>
      <w:r w:rsidRPr="000036AD">
        <w:rPr>
          <w:rStyle w:val="Emphasis"/>
          <w:highlight w:val="green"/>
        </w:rPr>
        <w:t>union leaders</w:t>
      </w:r>
      <w:r w:rsidRPr="000036AD">
        <w:rPr>
          <w:sz w:val="16"/>
          <w:highlight w:val="green"/>
        </w:rPr>
        <w:t>.</w:t>
      </w:r>
      <w:r w:rsidRPr="00AC28AE">
        <w:rPr>
          <w:sz w:val="16"/>
        </w:rPr>
        <w:t xml:space="preserve"> </w:t>
      </w:r>
      <w:r w:rsidRPr="000036AD">
        <w:rPr>
          <w:rStyle w:val="Emphasis"/>
          <w:highlight w:val="green"/>
        </w:rPr>
        <w:t>No one</w:t>
      </w:r>
      <w:r w:rsidRPr="00AC28AE">
        <w:rPr>
          <w:u w:val="single"/>
        </w:rPr>
        <w:t xml:space="preserve"> seemed </w:t>
      </w:r>
      <w:r w:rsidRPr="000036AD">
        <w:rPr>
          <w:highlight w:val="green"/>
          <w:u w:val="single"/>
        </w:rPr>
        <w:t>concerned that</w:t>
      </w:r>
      <w:r w:rsidRPr="00AC28AE">
        <w:rPr>
          <w:u w:val="single"/>
        </w:rPr>
        <w:t xml:space="preserve"> </w:t>
      </w:r>
      <w:r w:rsidRPr="00AC28AE">
        <w:rPr>
          <w:rStyle w:val="Emphasis"/>
        </w:rPr>
        <w:t xml:space="preserve">public sector </w:t>
      </w:r>
      <w:r w:rsidRPr="000036AD">
        <w:rPr>
          <w:rStyle w:val="Emphasis"/>
          <w:highlight w:val="green"/>
        </w:rPr>
        <w:t>strikes were unlawful</w:t>
      </w:r>
      <w:r w:rsidRPr="00AC28AE">
        <w:rPr>
          <w:sz w:val="16"/>
        </w:rPr>
        <w:t xml:space="preserve"> in West Virginia. “</w:t>
      </w:r>
      <w:r w:rsidRPr="000036AD">
        <w:rPr>
          <w:highlight w:val="green"/>
          <w:u w:val="single"/>
        </w:rPr>
        <w:t xml:space="preserve">What are they going to do, </w:t>
      </w:r>
      <w:r w:rsidRPr="000036AD">
        <w:rPr>
          <w:rStyle w:val="Emphasis"/>
          <w:highlight w:val="green"/>
        </w:rPr>
        <w:t>fire us all</w:t>
      </w:r>
      <w:r w:rsidRPr="00AC28AE">
        <w:rPr>
          <w:sz w:val="16"/>
        </w:rPr>
        <w:t>?” said Jay O’Neal, treasurer for the Kanawha County local. “</w:t>
      </w:r>
      <w:r w:rsidRPr="000036AD">
        <w:rPr>
          <w:rStyle w:val="Emphasis"/>
          <w:highlight w:val="green"/>
        </w:rPr>
        <w:t>Who</w:t>
      </w:r>
      <w:r w:rsidRPr="000036AD">
        <w:rPr>
          <w:highlight w:val="green"/>
          <w:u w:val="single"/>
        </w:rPr>
        <w:t xml:space="preserve"> would they get to replace us</w:t>
      </w:r>
      <w:r w:rsidRPr="00AC28AE">
        <w:rPr>
          <w:sz w:val="16"/>
        </w:rPr>
        <w:t xml:space="preserve">?” Already </w:t>
      </w:r>
      <w:r w:rsidRPr="00AC28AE">
        <w:rPr>
          <w:u w:val="single"/>
        </w:rPr>
        <w:t xml:space="preserve">the </w:t>
      </w:r>
      <w:r w:rsidRPr="000036AD">
        <w:rPr>
          <w:highlight w:val="green"/>
          <w:u w:val="single"/>
        </w:rPr>
        <w:t xml:space="preserve">state had </w:t>
      </w:r>
      <w:r w:rsidRPr="000036AD">
        <w:rPr>
          <w:rStyle w:val="Emphasis"/>
          <w:highlight w:val="green"/>
        </w:rPr>
        <w:t>700</w:t>
      </w:r>
      <w:r w:rsidRPr="00AC28AE">
        <w:rPr>
          <w:rStyle w:val="Emphasis"/>
        </w:rPr>
        <w:t xml:space="preserve"> teaching </w:t>
      </w:r>
      <w:r w:rsidRPr="000036AD">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w:t>
      </w:r>
      <w:proofErr w:type="gramStart"/>
      <w:r w:rsidRPr="00AC28AE">
        <w:rPr>
          <w:sz w:val="16"/>
        </w:rPr>
        <w:t>“that’s</w:t>
      </w:r>
      <w:proofErr w:type="gramEnd"/>
      <w:r w:rsidRPr="00AC28AE">
        <w:rPr>
          <w:sz w:val="16"/>
        </w:rPr>
        <w:t xml:space="preserve">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w:t>
      </w:r>
      <w:proofErr w:type="gramStart"/>
      <w:r w:rsidRPr="00AC28AE">
        <w:rPr>
          <w:sz w:val="16"/>
        </w:rPr>
        <w:t>notice:</w:t>
      </w:r>
      <w:proofErr w:type="gramEnd"/>
      <w:r w:rsidRPr="00AC28AE">
        <w:rPr>
          <w:sz w:val="16"/>
        </w:rPr>
        <w:t xml:space="preserv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118D6FEF" w14:textId="77777777" w:rsidR="000036AD" w:rsidRDefault="000036AD" w:rsidP="000036AD">
      <w:pPr>
        <w:rPr>
          <w:sz w:val="16"/>
        </w:rPr>
      </w:pPr>
    </w:p>
    <w:p w14:paraId="7A0BDF64" w14:textId="77777777" w:rsidR="000036AD" w:rsidRDefault="000036AD" w:rsidP="000036AD">
      <w:pPr>
        <w:pStyle w:val="Heading4"/>
        <w:jc w:val="both"/>
      </w:pPr>
      <w:r w:rsidRPr="00D222B3">
        <w:rPr>
          <w:u w:val="single"/>
        </w:rPr>
        <w:lastRenderedPageBreak/>
        <w:t>Every empiric</w:t>
      </w:r>
      <w:r>
        <w:t xml:space="preserve"> </w:t>
      </w:r>
      <w:proofErr w:type="gramStart"/>
      <w:r>
        <w:t>flows</w:t>
      </w:r>
      <w:proofErr w:type="gramEnd"/>
      <w:r>
        <w:t xml:space="preserve"> </w:t>
      </w:r>
      <w:r w:rsidRPr="00D222B3">
        <w:rPr>
          <w:u w:val="single"/>
        </w:rPr>
        <w:t>neg</w:t>
      </w:r>
      <w:r>
        <w:t>.</w:t>
      </w:r>
    </w:p>
    <w:p w14:paraId="3485E8AE" w14:textId="77777777" w:rsidR="000036AD" w:rsidRPr="00D222B3" w:rsidRDefault="000036AD" w:rsidP="000036AD">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3" w:history="1">
        <w:r w:rsidRPr="00540FF3">
          <w:rPr>
            <w:rStyle w:val="Hyperlink"/>
          </w:rPr>
          <w:t>https://www.nytimes.com/2018/05/09/opinion/teacher-strikes-illegal-arizona-carolina.html</w:t>
        </w:r>
      </w:hyperlink>
      <w:r>
        <w:t>]//SJWen</w:t>
      </w:r>
    </w:p>
    <w:p w14:paraId="103C1DAD" w14:textId="77777777" w:rsidR="000036AD" w:rsidRPr="00D222B3" w:rsidRDefault="000036AD" w:rsidP="000036AD">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6D4B2DBE" w14:textId="77777777" w:rsidR="000036AD" w:rsidRPr="00D222B3" w:rsidRDefault="000036AD" w:rsidP="000036AD">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036AD">
        <w:rPr>
          <w:highlight w:val="green"/>
          <w:u w:val="single"/>
        </w:rPr>
        <w:t>making</w:t>
      </w:r>
      <w:r w:rsidRPr="00D222B3">
        <w:rPr>
          <w:u w:val="single"/>
        </w:rPr>
        <w:t xml:space="preserve"> teacher </w:t>
      </w:r>
      <w:r w:rsidRPr="000036AD">
        <w:rPr>
          <w:highlight w:val="green"/>
          <w:u w:val="single"/>
        </w:rPr>
        <w:t xml:space="preserve">strikes illegal will </w:t>
      </w:r>
      <w:r w:rsidRPr="000036AD">
        <w:rPr>
          <w:rStyle w:val="Emphasis"/>
          <w:highlight w:val="green"/>
        </w:rPr>
        <w:t>not</w:t>
      </w:r>
      <w:r w:rsidRPr="00D222B3">
        <w:rPr>
          <w:u w:val="single"/>
        </w:rPr>
        <w:t xml:space="preserve"> necessarily </w:t>
      </w:r>
      <w:r w:rsidRPr="000036AD">
        <w:rPr>
          <w:highlight w:val="green"/>
          <w:u w:val="single"/>
        </w:rPr>
        <w:t>prevent them</w:t>
      </w:r>
      <w:r w:rsidRPr="00D222B3">
        <w:rPr>
          <w:u w:val="single"/>
        </w:rPr>
        <w:t>.</w:t>
      </w:r>
    </w:p>
    <w:p w14:paraId="7826BF31" w14:textId="77777777" w:rsidR="000036AD" w:rsidRPr="00D222B3" w:rsidRDefault="000036AD" w:rsidP="000036AD">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0181ADAC" w14:textId="77777777" w:rsidR="000036AD" w:rsidRPr="00D222B3" w:rsidRDefault="000036AD" w:rsidP="000036AD">
      <w:pPr>
        <w:rPr>
          <w:sz w:val="16"/>
        </w:rPr>
      </w:pPr>
      <w:r w:rsidRPr="000036AD">
        <w:rPr>
          <w:highlight w:val="green"/>
          <w:u w:val="single"/>
        </w:rPr>
        <w:t>Labor’s</w:t>
      </w:r>
      <w:r w:rsidRPr="00D222B3">
        <w:rPr>
          <w:u w:val="single"/>
        </w:rPr>
        <w:t xml:space="preserve"> most potent </w:t>
      </w:r>
      <w:r w:rsidRPr="000036AD">
        <w:rPr>
          <w:highlight w:val="green"/>
          <w:u w:val="single"/>
        </w:rPr>
        <w:t>weapon is the strike</w:t>
      </w:r>
      <w:r w:rsidRPr="000036AD">
        <w:rPr>
          <w:sz w:val="16"/>
          <w:highlight w:val="green"/>
        </w:rPr>
        <w:t xml:space="preserve">, </w:t>
      </w:r>
      <w:r w:rsidRPr="000036AD">
        <w:rPr>
          <w:rStyle w:val="Emphasis"/>
          <w:highlight w:val="green"/>
        </w:rPr>
        <w:t>even when</w:t>
      </w:r>
      <w:r w:rsidRPr="00E50BDD">
        <w:rPr>
          <w:rStyle w:val="Emphasis"/>
        </w:rPr>
        <w:t xml:space="preserve"> it’s </w:t>
      </w:r>
      <w:r w:rsidRPr="000036AD">
        <w:rPr>
          <w:rStyle w:val="Emphasis"/>
          <w:highlight w:val="green"/>
        </w:rPr>
        <w:t>illega</w:t>
      </w:r>
      <w:r w:rsidRPr="000036AD">
        <w:rPr>
          <w:highlight w:val="green"/>
          <w:u w:val="single"/>
        </w:rPr>
        <w:t>l</w:t>
      </w:r>
      <w:r w:rsidRPr="00D222B3">
        <w:rPr>
          <w:u w:val="single"/>
        </w:rPr>
        <w:t xml:space="preserve">. Workers will often risk </w:t>
      </w:r>
      <w:r w:rsidRPr="00E50BDD">
        <w:rPr>
          <w:rStyle w:val="Emphasis"/>
        </w:rPr>
        <w:t xml:space="preserve">engaging in an </w:t>
      </w:r>
      <w:r w:rsidRPr="000036AD">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66F03E21" w14:textId="77777777" w:rsidR="000036AD" w:rsidRPr="00D222B3" w:rsidRDefault="000036AD" w:rsidP="000036AD">
      <w:pPr>
        <w:rPr>
          <w:u w:val="single"/>
        </w:rPr>
      </w:pPr>
      <w:r w:rsidRPr="00D222B3">
        <w:rPr>
          <w:u w:val="single"/>
        </w:rPr>
        <w:t xml:space="preserve">Explosions of worker militancy </w:t>
      </w:r>
      <w:r w:rsidRPr="000036AD">
        <w:rPr>
          <w:highlight w:val="green"/>
          <w:u w:val="single"/>
        </w:rPr>
        <w:t xml:space="preserve">have been a </w:t>
      </w:r>
      <w:r w:rsidRPr="000036AD">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298C5CFF" w14:textId="77777777" w:rsidR="000036AD" w:rsidRPr="00D222B3" w:rsidRDefault="000036AD" w:rsidP="000036AD">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08D85BE3" w14:textId="77777777" w:rsidR="000036AD" w:rsidRPr="00D222B3" w:rsidRDefault="000036AD" w:rsidP="000036AD">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6F49BE3F" w14:textId="77777777" w:rsidR="000036AD" w:rsidRPr="00D222B3" w:rsidRDefault="000036AD" w:rsidP="000036AD">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7B146C39" w14:textId="77777777" w:rsidR="000036AD" w:rsidRPr="00D222B3" w:rsidRDefault="000036AD" w:rsidP="000036AD">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5988B1EE" w14:textId="77777777" w:rsidR="000036AD" w:rsidRPr="00D222B3" w:rsidRDefault="000036AD" w:rsidP="000036AD">
      <w:pPr>
        <w:rPr>
          <w:u w:val="single"/>
        </w:rPr>
      </w:pPr>
      <w:r w:rsidRPr="00D222B3">
        <w:rPr>
          <w:u w:val="single"/>
        </w:rPr>
        <w:t xml:space="preserve">On March 18, </w:t>
      </w:r>
      <w:r w:rsidRPr="000036AD">
        <w:rPr>
          <w:highlight w:val="green"/>
          <w:u w:val="single"/>
        </w:rPr>
        <w:t>1970</w:t>
      </w:r>
      <w:r w:rsidRPr="00D222B3">
        <w:rPr>
          <w:u w:val="single"/>
        </w:rPr>
        <w:t xml:space="preserve">, letter </w:t>
      </w:r>
      <w:r w:rsidRPr="000036AD">
        <w:rPr>
          <w:highlight w:val="green"/>
          <w:u w:val="single"/>
        </w:rPr>
        <w:t>carriers walked out in New York</w:t>
      </w:r>
      <w:r w:rsidRPr="00D222B3">
        <w:rPr>
          <w:u w:val="single"/>
        </w:rPr>
        <w:t xml:space="preserve"> City, and within days, more than </w:t>
      </w:r>
      <w:r w:rsidRPr="000036AD">
        <w:rPr>
          <w:rStyle w:val="Emphasis"/>
          <w:highlight w:val="green"/>
        </w:rPr>
        <w:t xml:space="preserve">150,000 </w:t>
      </w:r>
      <w:r w:rsidRPr="00E50BDD">
        <w:rPr>
          <w:rStyle w:val="Emphasis"/>
        </w:rPr>
        <w:t xml:space="preserve">of the nation’s 600,000 postal workers had </w:t>
      </w:r>
      <w:r w:rsidRPr="000036AD">
        <w:rPr>
          <w:rStyle w:val="Emphasis"/>
          <w:highlight w:val="green"/>
        </w:rPr>
        <w:t>joined the illegal strike</w:t>
      </w:r>
      <w:r w:rsidRPr="00D222B3">
        <w:rPr>
          <w:u w:val="single"/>
        </w:rPr>
        <w:t xml:space="preserve">. One </w:t>
      </w:r>
      <w:r w:rsidRPr="00D222B3">
        <w:rPr>
          <w:u w:val="single"/>
        </w:rPr>
        <w:lastRenderedPageBreak/>
        <w:t>letter carrier boasted that the strikers were “standing 10 feet tall, instead of groveling in the dust.”</w:t>
      </w:r>
    </w:p>
    <w:p w14:paraId="6C1ECE9A" w14:textId="77777777" w:rsidR="000036AD" w:rsidRPr="00D222B3" w:rsidRDefault="000036AD" w:rsidP="000036AD">
      <w:pPr>
        <w:rPr>
          <w:sz w:val="16"/>
        </w:rPr>
      </w:pPr>
      <w:r w:rsidRPr="00D222B3">
        <w:rPr>
          <w:sz w:val="16"/>
        </w:rPr>
        <w:t>During the 1970 postal workers’ strike, military personnel sorted mail at New York City’s main post office.</w:t>
      </w:r>
    </w:p>
    <w:p w14:paraId="74E8CD4C" w14:textId="77777777" w:rsidR="000036AD" w:rsidRPr="00D222B3" w:rsidRDefault="000036AD" w:rsidP="000036AD">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2218D76B" w14:textId="77777777" w:rsidR="000036AD" w:rsidRPr="00D222B3" w:rsidRDefault="000036AD" w:rsidP="000036AD">
      <w:pPr>
        <w:rPr>
          <w:sz w:val="16"/>
        </w:rPr>
      </w:pPr>
      <w:r w:rsidRPr="00D222B3">
        <w:rPr>
          <w:sz w:val="16"/>
        </w:rPr>
        <w:t>H. R. Haldeman, Nixon’s chief of staff, acknowledged a big obstacle to punishing these unlawful strikers. “The mailman is a family friend, so you can’t hurt him,” Haldeman said.</w:t>
      </w:r>
    </w:p>
    <w:p w14:paraId="2E0CF29F" w14:textId="77777777" w:rsidR="000036AD" w:rsidRPr="00E50BDD" w:rsidRDefault="000036AD" w:rsidP="000036AD">
      <w:pPr>
        <w:rPr>
          <w:rStyle w:val="Emphasis"/>
        </w:rPr>
      </w:pPr>
      <w:r w:rsidRPr="000036AD">
        <w:rPr>
          <w:highlight w:val="green"/>
          <w:u w:val="single"/>
        </w:rPr>
        <w:t>State officials</w:t>
      </w:r>
      <w:r w:rsidRPr="00D222B3">
        <w:rPr>
          <w:u w:val="single"/>
        </w:rPr>
        <w:t xml:space="preserve"> unhappy about the recent strikes have realized the same thing: They </w:t>
      </w:r>
      <w:r w:rsidRPr="000036AD">
        <w:rPr>
          <w:rStyle w:val="Emphasis"/>
          <w:highlight w:val="green"/>
        </w:rPr>
        <w:t>can’t</w:t>
      </w:r>
      <w:r w:rsidRPr="00E50BDD">
        <w:rPr>
          <w:rStyle w:val="Emphasis"/>
        </w:rPr>
        <w:t xml:space="preserve"> really </w:t>
      </w:r>
      <w:r w:rsidRPr="000036AD">
        <w:rPr>
          <w:rStyle w:val="Emphasis"/>
          <w:highlight w:val="green"/>
        </w:rPr>
        <w:t>punish or replace</w:t>
      </w:r>
      <w:r w:rsidRPr="00E50BDD">
        <w:rPr>
          <w:rStyle w:val="Emphasis"/>
        </w:rPr>
        <w:t xml:space="preserve"> the teachers</w:t>
      </w:r>
      <w:r w:rsidRPr="00D222B3">
        <w:rPr>
          <w:u w:val="single"/>
        </w:rPr>
        <w:t xml:space="preserve">. </w:t>
      </w:r>
      <w:r w:rsidRPr="000036AD">
        <w:rPr>
          <w:highlight w:val="green"/>
          <w:u w:val="single"/>
        </w:rPr>
        <w:t xml:space="preserve">They’re </w:t>
      </w:r>
      <w:r w:rsidRPr="000036AD">
        <w:rPr>
          <w:rStyle w:val="Emphasis"/>
          <w:highlight w:val="green"/>
        </w:rPr>
        <w:t>too popular</w:t>
      </w:r>
      <w:r w:rsidRPr="00D222B3">
        <w:rPr>
          <w:sz w:val="16"/>
        </w:rPr>
        <w:t xml:space="preserve">, </w:t>
      </w:r>
      <w:r w:rsidRPr="00D222B3">
        <w:rPr>
          <w:u w:val="single"/>
        </w:rPr>
        <w:t xml:space="preserve">there are </w:t>
      </w:r>
      <w:r w:rsidRPr="000036AD">
        <w:rPr>
          <w:rStyle w:val="Emphasis"/>
          <w:highlight w:val="green"/>
        </w:rPr>
        <w:t>too many</w:t>
      </w:r>
      <w:r w:rsidRPr="00E50BDD">
        <w:rPr>
          <w:rStyle w:val="Emphasis"/>
        </w:rPr>
        <w:t xml:space="preserve"> to replace</w:t>
      </w:r>
      <w:r w:rsidRPr="00D222B3">
        <w:rPr>
          <w:sz w:val="16"/>
        </w:rPr>
        <w:t xml:space="preserve">, </w:t>
      </w:r>
      <w:r w:rsidRPr="000036AD">
        <w:rPr>
          <w:highlight w:val="green"/>
          <w:u w:val="single"/>
        </w:rPr>
        <w:t>and</w:t>
      </w:r>
      <w:r w:rsidRPr="00D222B3">
        <w:rPr>
          <w:u w:val="single"/>
        </w:rPr>
        <w:t xml:space="preserve"> if state officials try to jail a few ringleaders, that </w:t>
      </w:r>
      <w:r w:rsidRPr="000036AD">
        <w:rPr>
          <w:highlight w:val="green"/>
          <w:u w:val="single"/>
        </w:rPr>
        <w:t xml:space="preserve">might spur </w:t>
      </w:r>
      <w:r w:rsidRPr="000036AD">
        <w:rPr>
          <w:rStyle w:val="Emphasis"/>
          <w:highlight w:val="green"/>
        </w:rPr>
        <w:t>new strikes</w:t>
      </w:r>
      <w:r w:rsidRPr="00E50BDD">
        <w:rPr>
          <w:rStyle w:val="Emphasis"/>
        </w:rPr>
        <w:t>.</w:t>
      </w:r>
    </w:p>
    <w:p w14:paraId="41C493EE" w14:textId="77777777" w:rsidR="000036AD" w:rsidRPr="00D222B3" w:rsidRDefault="000036AD" w:rsidP="000036AD">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2D6BE6F5" w14:textId="77777777" w:rsidR="000036AD" w:rsidRDefault="000036AD" w:rsidP="000036AD">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036AD">
        <w:rPr>
          <w:highlight w:val="green"/>
          <w:u w:val="single"/>
        </w:rPr>
        <w:t>history</w:t>
      </w:r>
      <w:r w:rsidRPr="00D222B3">
        <w:rPr>
          <w:u w:val="single"/>
        </w:rPr>
        <w:t xml:space="preserve"> — seems to be </w:t>
      </w:r>
      <w:r w:rsidRPr="000036AD">
        <w:rPr>
          <w:rStyle w:val="Emphasis"/>
          <w:highlight w:val="green"/>
        </w:rPr>
        <w:t>on their side.</w:t>
      </w:r>
    </w:p>
    <w:p w14:paraId="3FC727AC" w14:textId="77777777" w:rsidR="000036AD" w:rsidRPr="000E4A6F" w:rsidRDefault="000036AD" w:rsidP="000036AD">
      <w:pPr>
        <w:pStyle w:val="Heading4"/>
      </w:pPr>
      <w:r w:rsidRPr="000E4A6F">
        <w:t xml:space="preserve">NLRB </w:t>
      </w:r>
      <w:r w:rsidRPr="00C63736">
        <w:rPr>
          <w:i/>
          <w:u w:val="single"/>
        </w:rPr>
        <w:t>appointments</w:t>
      </w:r>
      <w:r w:rsidRPr="000E4A6F">
        <w:t xml:space="preserve"> and other labor </w:t>
      </w:r>
      <w:r w:rsidRPr="00C63736">
        <w:rPr>
          <w:i/>
          <w:u w:val="single"/>
        </w:rPr>
        <w:t>executives</w:t>
      </w:r>
    </w:p>
    <w:p w14:paraId="5649D058" w14:textId="77777777" w:rsidR="000036AD" w:rsidRPr="000E4A6F" w:rsidRDefault="000036AD" w:rsidP="000036AD">
      <w:r w:rsidRPr="000E4A6F">
        <w:rPr>
          <w:rStyle w:val="Style13ptBold"/>
        </w:rPr>
        <w:t xml:space="preserve">Lanard </w:t>
      </w:r>
      <w:r>
        <w:rPr>
          <w:rStyle w:val="Style13ptBold"/>
        </w:rPr>
        <w:t>17</w:t>
      </w:r>
      <w:r w:rsidRPr="000E4A6F">
        <w:t xml:space="preserve"> [Noah Lanard, editorial fellow. Donald Trump just took another swipe at the labor unions that helped elect him, Mother Jones, 7-19-2017, Accessible Online at http://www.motherjones.com/politics/2017/07/trumps-labor-board-appointments-are-another-blow-for-unions/] 7-30-2017</w:t>
      </w:r>
    </w:p>
    <w:p w14:paraId="68CA9828" w14:textId="77777777" w:rsidR="000036AD" w:rsidRPr="002E06F9" w:rsidRDefault="000036AD" w:rsidP="000036AD">
      <w:pPr>
        <w:rPr>
          <w:sz w:val="16"/>
        </w:rPr>
      </w:pPr>
      <w:r w:rsidRPr="000036AD">
        <w:rPr>
          <w:rStyle w:val="StyleUnderline"/>
          <w:highlight w:val="green"/>
        </w:rPr>
        <w:t>Trump’s NLRB</w:t>
      </w:r>
      <w:r w:rsidRPr="000E4A6F">
        <w:rPr>
          <w:rStyle w:val="StyleUnderline"/>
        </w:rPr>
        <w:t xml:space="preserve"> nominees are </w:t>
      </w:r>
      <w:r w:rsidRPr="00C779F9">
        <w:rPr>
          <w:rStyle w:val="Emphasis"/>
        </w:rPr>
        <w:t xml:space="preserve">expected to </w:t>
      </w:r>
      <w:r w:rsidRPr="000036AD">
        <w:rPr>
          <w:rStyle w:val="Emphasis"/>
          <w:highlight w:val="green"/>
        </w:rPr>
        <w:t xml:space="preserve">create </w:t>
      </w:r>
      <w:r w:rsidRPr="00C779F9">
        <w:rPr>
          <w:rStyle w:val="Emphasis"/>
        </w:rPr>
        <w:t xml:space="preserve">further </w:t>
      </w:r>
      <w:r w:rsidRPr="000036AD">
        <w:rPr>
          <w:rStyle w:val="Emphasis"/>
          <w:highlight w:val="green"/>
        </w:rPr>
        <w:t>challenges</w:t>
      </w:r>
      <w:r w:rsidRPr="000036AD">
        <w:rPr>
          <w:rStyle w:val="StyleUnderline"/>
          <w:highlight w:val="green"/>
        </w:rPr>
        <w:t xml:space="preserve"> for workers seeking to unionize.</w:t>
      </w:r>
      <w:r w:rsidRPr="000E4A6F">
        <w:rPr>
          <w:rStyle w:val="StyleUnderline"/>
        </w:rPr>
        <w:t xml:space="preserve"> Emanuel is a shareholder and longtime lawyer at Littler, the world’s largest management-side employment law firm. Sen.</w:t>
      </w:r>
      <w:r w:rsidRPr="002E06F9">
        <w:rPr>
          <w:sz w:val="16"/>
        </w:rPr>
        <w:t xml:space="preserve"> Elizabeth </w:t>
      </w:r>
      <w:r w:rsidRPr="000036AD">
        <w:rPr>
          <w:rStyle w:val="StyleUnderline"/>
          <w:highlight w:val="green"/>
        </w:rPr>
        <w:t>Warren</w:t>
      </w:r>
      <w:r w:rsidRPr="002E06F9">
        <w:rPr>
          <w:sz w:val="16"/>
        </w:rPr>
        <w:t xml:space="preserve"> (D-Mass.) </w:t>
      </w:r>
      <w:r w:rsidRPr="000E4A6F">
        <w:rPr>
          <w:rStyle w:val="StyleUnderline"/>
        </w:rPr>
        <w:t xml:space="preserve">has </w:t>
      </w:r>
      <w:r w:rsidRPr="000036AD">
        <w:rPr>
          <w:rStyle w:val="StyleUnderline"/>
          <w:highlight w:val="green"/>
        </w:rPr>
        <w:t>called it</w:t>
      </w:r>
      <w:r w:rsidRPr="000E4A6F">
        <w:rPr>
          <w:rStyle w:val="StyleUnderline"/>
        </w:rPr>
        <w:t xml:space="preserve"> is </w:t>
      </w:r>
      <w:r w:rsidRPr="000036AD">
        <w:rPr>
          <w:rStyle w:val="Emphasis"/>
          <w:highlight w:val="green"/>
        </w:rPr>
        <w:t>one of the</w:t>
      </w:r>
      <w:r w:rsidRPr="00C779F9">
        <w:rPr>
          <w:rStyle w:val="Emphasis"/>
        </w:rPr>
        <w:t xml:space="preserve"> nation’s “</w:t>
      </w:r>
      <w:r w:rsidRPr="000036AD">
        <w:rPr>
          <w:rStyle w:val="Emphasis"/>
          <w:highlight w:val="green"/>
        </w:rPr>
        <w:t>most ruthless</w:t>
      </w:r>
      <w:r w:rsidRPr="00C779F9">
        <w:rPr>
          <w:rStyle w:val="Emphasis"/>
        </w:rPr>
        <w:t xml:space="preserve">” </w:t>
      </w:r>
      <w:r w:rsidRPr="000036AD">
        <w:rPr>
          <w:rStyle w:val="Emphasis"/>
          <w:highlight w:val="green"/>
        </w:rPr>
        <w:t>union-busters.</w:t>
      </w:r>
      <w:r w:rsidRPr="000E4A6F">
        <w:rPr>
          <w:rStyle w:val="StyleUnderline"/>
        </w:rPr>
        <w:t xml:space="preserve"> Emanuel’s clients include Uber and other companies accused of violating workers’ rights</w:t>
      </w:r>
      <w:r w:rsidRPr="002E06F9">
        <w:rPr>
          <w:sz w:val="16"/>
        </w:rPr>
        <w:t>, according to his ethics disclosure form.</w:t>
      </w:r>
    </w:p>
    <w:p w14:paraId="3F3C2EB7" w14:textId="77777777" w:rsidR="000036AD" w:rsidRPr="000E4A6F" w:rsidRDefault="000036AD" w:rsidP="000036AD">
      <w:pPr>
        <w:rPr>
          <w:rStyle w:val="StyleUnderline"/>
        </w:rPr>
      </w:pPr>
      <w:r w:rsidRPr="002E06F9">
        <w:rPr>
          <w:sz w:val="16"/>
        </w:rPr>
        <w:t xml:space="preserve">Outside of his legal practice, </w:t>
      </w:r>
      <w:r w:rsidRPr="00C779F9">
        <w:rPr>
          <w:rStyle w:val="StyleUnderline"/>
        </w:rPr>
        <w:t>Emanuel has decried California’s “terrible climate for job creation</w:t>
      </w:r>
      <w:r w:rsidRPr="000E4A6F">
        <w:rPr>
          <w:rStyle w:val="StyleUnderline"/>
        </w:rPr>
        <w:t xml:space="preserve">,” citing the state’s generous overtime and break requirements for employees. </w:t>
      </w:r>
    </w:p>
    <w:p w14:paraId="02D909D0" w14:textId="77777777" w:rsidR="000036AD" w:rsidRPr="00C779F9" w:rsidRDefault="000036AD" w:rsidP="000036AD">
      <w:pPr>
        <w:rPr>
          <w:rStyle w:val="Emphasis"/>
        </w:rPr>
      </w:pPr>
      <w:r w:rsidRPr="000E4A6F">
        <w:rPr>
          <w:rStyle w:val="StyleUnderline"/>
        </w:rPr>
        <w:t>Kaplan</w:t>
      </w:r>
      <w:r w:rsidRPr="002E06F9">
        <w:rPr>
          <w:sz w:val="16"/>
        </w:rPr>
        <w:t xml:space="preserve"> was previously an attorney for the House education and labor committee. In that role, he </w:t>
      </w:r>
      <w:r w:rsidRPr="000E4A6F">
        <w:rPr>
          <w:rStyle w:val="StyleUnderline"/>
        </w:rPr>
        <w:t>drafted a bill to reverse an NLRB rule</w:t>
      </w:r>
      <w:r w:rsidRPr="002E06F9">
        <w:rPr>
          <w:sz w:val="16"/>
        </w:rPr>
        <w:t xml:space="preserve">, dubbed the “ambush election rule” by conservative critics, </w:t>
      </w:r>
      <w:r w:rsidRPr="000E4A6F">
        <w:rPr>
          <w:rStyle w:val="StyleUnderline"/>
        </w:rPr>
        <w:t xml:space="preserve">that allowed workers to vote on unionization as soon as 11 days after a petition was submitted. </w:t>
      </w:r>
      <w:r w:rsidRPr="000036AD">
        <w:rPr>
          <w:rStyle w:val="StyleUnderline"/>
          <w:highlight w:val="green"/>
        </w:rPr>
        <w:t xml:space="preserve">The </w:t>
      </w:r>
      <w:r w:rsidRPr="000036AD">
        <w:rPr>
          <w:rStyle w:val="StyleUnderline"/>
          <w:highlight w:val="green"/>
        </w:rPr>
        <w:lastRenderedPageBreak/>
        <w:t>bill</w:t>
      </w:r>
      <w:r w:rsidRPr="002E06F9">
        <w:rPr>
          <w:sz w:val="16"/>
        </w:rPr>
        <w:t>, which did not pass</w:t>
      </w:r>
      <w:r w:rsidRPr="000E4A6F">
        <w:rPr>
          <w:rStyle w:val="StyleUnderline"/>
        </w:rPr>
        <w:t xml:space="preserve">, would have </w:t>
      </w:r>
      <w:r w:rsidRPr="000036AD">
        <w:rPr>
          <w:rStyle w:val="StyleUnderline"/>
          <w:highlight w:val="green"/>
        </w:rPr>
        <w:t xml:space="preserve">also </w:t>
      </w:r>
      <w:r w:rsidRPr="000036AD">
        <w:rPr>
          <w:rStyle w:val="Emphasis"/>
          <w:highlight w:val="green"/>
        </w:rPr>
        <w:t xml:space="preserve">reversed the board’s recognition of </w:t>
      </w:r>
      <w:r w:rsidRPr="00C779F9">
        <w:rPr>
          <w:rStyle w:val="Emphasis"/>
        </w:rPr>
        <w:t>micro-</w:t>
      </w:r>
      <w:r w:rsidRPr="000036AD">
        <w:rPr>
          <w:rStyle w:val="Emphasis"/>
          <w:highlight w:val="green"/>
        </w:rPr>
        <w:t>unions.</w:t>
      </w:r>
    </w:p>
    <w:p w14:paraId="5B5A102E" w14:textId="77777777" w:rsidR="000036AD" w:rsidRPr="002E06F9" w:rsidRDefault="000036AD" w:rsidP="000036AD">
      <w:pPr>
        <w:rPr>
          <w:sz w:val="16"/>
        </w:rPr>
      </w:pPr>
      <w:r w:rsidRPr="002E06F9">
        <w:rPr>
          <w:sz w:val="16"/>
        </w:rPr>
        <w:t xml:space="preserve">At Emanuel and Kaplan’s nomination hearing last week, Sens. Al Franken (D-Minn.) and Warren were particularly concerned by </w:t>
      </w:r>
      <w:r w:rsidRPr="000E4A6F">
        <w:rPr>
          <w:rStyle w:val="StyleUnderline"/>
        </w:rPr>
        <w:t>Emanuel’s record</w:t>
      </w:r>
      <w:r w:rsidRPr="002E06F9">
        <w:rPr>
          <w:sz w:val="16"/>
        </w:rPr>
        <w:t xml:space="preserve"> of </w:t>
      </w:r>
      <w:r w:rsidRPr="000E4A6F">
        <w:rPr>
          <w:rStyle w:val="StyleUnderline"/>
        </w:rPr>
        <w:t>defend</w:t>
      </w:r>
      <w:r w:rsidRPr="002E06F9">
        <w:rPr>
          <w:sz w:val="16"/>
        </w:rPr>
        <w:t xml:space="preserve">ing the </w:t>
      </w:r>
      <w:r w:rsidRPr="000E4A6F">
        <w:rPr>
          <w:rStyle w:val="StyleUnderline"/>
        </w:rPr>
        <w:t>mandatory arbitration agreements</w:t>
      </w:r>
      <w:r w:rsidRPr="002E06F9">
        <w:rPr>
          <w:sz w:val="16"/>
        </w:rPr>
        <w:t xml:space="preserve"> that Carlson and many others have signed. Pressed by Franken, Emanuel declined to criticize arbitration agreements that prevent women who are sexually harassed from suing their employers in court.</w:t>
      </w:r>
      <w:r>
        <w:rPr>
          <w:sz w:val="16"/>
        </w:rPr>
        <w:t xml:space="preserve"> </w:t>
      </w:r>
      <w:r w:rsidRPr="002E06F9">
        <w:rPr>
          <w:sz w:val="16"/>
        </w:rPr>
        <w:t xml:space="preserve">In theory, the legality of the arbitration agreements is now in the Supreme Court’s hands. But Ronald </w:t>
      </w:r>
      <w:proofErr w:type="spellStart"/>
      <w:r w:rsidRPr="002E06F9">
        <w:rPr>
          <w:sz w:val="16"/>
        </w:rPr>
        <w:t>Meisburg</w:t>
      </w:r>
      <w:proofErr w:type="spellEnd"/>
      <w:r w:rsidRPr="002E06F9">
        <w:rPr>
          <w:sz w:val="16"/>
        </w:rPr>
        <w:t>, a former NLRB board member, has said it’s possible the NLRB could revisit the decision before the court decides. Emanuel told Warren he does not expect to recuse himself if the issue comes up.</w:t>
      </w:r>
    </w:p>
    <w:p w14:paraId="292BA794" w14:textId="77777777" w:rsidR="000036AD" w:rsidRPr="000E4A6F" w:rsidRDefault="000036AD" w:rsidP="000036AD">
      <w:pPr>
        <w:rPr>
          <w:rStyle w:val="StyleUnderline"/>
        </w:rPr>
      </w:pPr>
      <w:r w:rsidRPr="000E4A6F">
        <w:rPr>
          <w:rStyle w:val="StyleUnderline"/>
        </w:rPr>
        <w:t xml:space="preserve">The </w:t>
      </w:r>
      <w:r w:rsidRPr="000036AD">
        <w:rPr>
          <w:rStyle w:val="StyleUnderline"/>
          <w:highlight w:val="green"/>
        </w:rPr>
        <w:t>committee’s approval of both nominees</w:t>
      </w:r>
      <w:r w:rsidRPr="000E4A6F">
        <w:rPr>
          <w:rStyle w:val="StyleUnderline"/>
        </w:rPr>
        <w:t xml:space="preserve"> along party lines on Wednesday </w:t>
      </w:r>
      <w:r w:rsidRPr="000036AD">
        <w:rPr>
          <w:rStyle w:val="StyleUnderline"/>
          <w:highlight w:val="green"/>
        </w:rPr>
        <w:t>follows</w:t>
      </w:r>
      <w:r w:rsidRPr="000E4A6F">
        <w:rPr>
          <w:rStyle w:val="StyleUnderline"/>
        </w:rPr>
        <w:t xml:space="preserve"> other </w:t>
      </w:r>
      <w:r w:rsidRPr="000036AD">
        <w:rPr>
          <w:rStyle w:val="StyleUnderline"/>
          <w:highlight w:val="green"/>
        </w:rPr>
        <w:t>moves</w:t>
      </w:r>
      <w:r w:rsidRPr="000E4A6F">
        <w:rPr>
          <w:rStyle w:val="StyleUnderline"/>
        </w:rPr>
        <w:t xml:space="preserve"> under Trump that are </w:t>
      </w:r>
      <w:r w:rsidRPr="000036AD">
        <w:rPr>
          <w:rStyle w:val="Emphasis"/>
          <w:highlight w:val="green"/>
        </w:rPr>
        <w:t xml:space="preserve">less </w:t>
      </w:r>
      <w:r w:rsidRPr="00C779F9">
        <w:rPr>
          <w:rStyle w:val="Emphasis"/>
        </w:rPr>
        <w:t xml:space="preserve">than </w:t>
      </w:r>
      <w:r w:rsidRPr="000036AD">
        <w:rPr>
          <w:rStyle w:val="Emphasis"/>
          <w:highlight w:val="green"/>
        </w:rPr>
        <w:t>friendly to labor.</w:t>
      </w:r>
      <w:r w:rsidRPr="000036AD">
        <w:rPr>
          <w:sz w:val="16"/>
          <w:highlight w:val="green"/>
        </w:rPr>
        <w:t xml:space="preserve"> </w:t>
      </w:r>
      <w:r w:rsidRPr="008A1C2E">
        <w:rPr>
          <w:rStyle w:val="StyleUnderline"/>
        </w:rPr>
        <w:t>Trump’s nominee</w:t>
      </w:r>
      <w:r w:rsidRPr="000E4A6F">
        <w:rPr>
          <w:rStyle w:val="StyleUnderline"/>
        </w:rPr>
        <w:t xml:space="preserve"> for deputy labor secretary, Patrick </w:t>
      </w:r>
      <w:r w:rsidRPr="000036AD">
        <w:rPr>
          <w:rStyle w:val="StyleUnderline"/>
          <w:highlight w:val="green"/>
        </w:rPr>
        <w:t>Pizzella</w:t>
      </w:r>
      <w:r w:rsidRPr="000E4A6F">
        <w:rPr>
          <w:rStyle w:val="StyleUnderline"/>
        </w:rPr>
        <w:t xml:space="preserve">, </w:t>
      </w:r>
      <w:r w:rsidRPr="000036AD">
        <w:rPr>
          <w:rStyle w:val="StyleUnderline"/>
          <w:highlight w:val="green"/>
        </w:rPr>
        <w:t>was criticized</w:t>
      </w:r>
      <w:r w:rsidRPr="000E4A6F">
        <w:rPr>
          <w:rStyle w:val="StyleUnderline"/>
        </w:rPr>
        <w:t xml:space="preserve"> last week </w:t>
      </w:r>
      <w:r w:rsidRPr="000036AD">
        <w:rPr>
          <w:rStyle w:val="StyleUnderline"/>
          <w:highlight w:val="green"/>
        </w:rPr>
        <w:t>for working with</w:t>
      </w:r>
      <w:r w:rsidRPr="000E4A6F">
        <w:rPr>
          <w:rStyle w:val="StyleUnderline"/>
        </w:rPr>
        <w:t xml:space="preserve"> disgraced </w:t>
      </w:r>
      <w:r w:rsidRPr="000036AD">
        <w:rPr>
          <w:rStyle w:val="StyleUnderline"/>
          <w:highlight w:val="green"/>
        </w:rPr>
        <w:t>lobbyist</w:t>
      </w:r>
      <w:r w:rsidRPr="000E4A6F">
        <w:rPr>
          <w:rStyle w:val="StyleUnderline"/>
        </w:rPr>
        <w:t xml:space="preserve"> Jack </w:t>
      </w:r>
      <w:r w:rsidRPr="000036AD">
        <w:rPr>
          <w:rStyle w:val="StyleUnderline"/>
          <w:highlight w:val="green"/>
        </w:rPr>
        <w:t>Abramoff to advocate</w:t>
      </w:r>
      <w:r w:rsidRPr="000E4A6F">
        <w:rPr>
          <w:rStyle w:val="StyleUnderline"/>
        </w:rPr>
        <w:t xml:space="preserve"> for what was compared to sweatshop labor in the Northern Mariana Islands</w:t>
      </w:r>
      <w:r w:rsidRPr="002E06F9">
        <w:rPr>
          <w:sz w:val="16"/>
        </w:rPr>
        <w:t xml:space="preserve">, a US commonwealth, in the early 2000s. </w:t>
      </w:r>
      <w:r w:rsidRPr="000E4A6F">
        <w:rPr>
          <w:rStyle w:val="StyleUnderline"/>
        </w:rPr>
        <w:t xml:space="preserve">The goods, which were often made by Chinese and Filipino workers, had the advantage of being stamped “Made in the USA.” </w:t>
      </w:r>
    </w:p>
    <w:p w14:paraId="0AC8B4B5" w14:textId="77777777" w:rsidR="000036AD" w:rsidRPr="002E06F9" w:rsidRDefault="000036AD" w:rsidP="000036AD">
      <w:pPr>
        <w:rPr>
          <w:sz w:val="16"/>
        </w:rPr>
      </w:pPr>
      <w:r w:rsidRPr="002E06F9">
        <w:rPr>
          <w:sz w:val="16"/>
        </w:rPr>
        <w:t xml:space="preserve">Neil </w:t>
      </w:r>
      <w:r w:rsidRPr="000036AD">
        <w:rPr>
          <w:rStyle w:val="StyleUnderline"/>
          <w:highlight w:val="green"/>
        </w:rPr>
        <w:t>Gorsuch</w:t>
      </w:r>
      <w:r w:rsidRPr="002E06F9">
        <w:rPr>
          <w:sz w:val="16"/>
        </w:rPr>
        <w:t xml:space="preserve">, whom Trump appointed to the Supreme Court, </w:t>
      </w:r>
      <w:r w:rsidRPr="000036AD">
        <w:rPr>
          <w:rStyle w:val="StyleUnderline"/>
          <w:highlight w:val="green"/>
        </w:rPr>
        <w:t xml:space="preserve">has a </w:t>
      </w:r>
      <w:r w:rsidRPr="000036AD">
        <w:rPr>
          <w:rStyle w:val="Emphasis"/>
          <w:highlight w:val="green"/>
        </w:rPr>
        <w:t>long record of siding with employers</w:t>
      </w:r>
      <w:r w:rsidRPr="000036AD">
        <w:rPr>
          <w:rStyle w:val="StyleUnderline"/>
          <w:highlight w:val="green"/>
        </w:rPr>
        <w:t xml:space="preserve"> in</w:t>
      </w:r>
      <w:r w:rsidRPr="000E4A6F">
        <w:rPr>
          <w:rStyle w:val="StyleUnderline"/>
        </w:rPr>
        <w:t xml:space="preserve"> labor </w:t>
      </w:r>
      <w:r w:rsidRPr="000036AD">
        <w:rPr>
          <w:rStyle w:val="StyleUnderline"/>
          <w:highlight w:val="green"/>
        </w:rPr>
        <w:t>disputes</w:t>
      </w:r>
      <w:r w:rsidRPr="002E06F9">
        <w:rPr>
          <w:sz w:val="16"/>
        </w:rPr>
        <w:t xml:space="preserve">. In the court’s upcoming term, Gorsuch will hear arguments in a case that will decide whether mandatory arbitration agreements violate the National Labor Relations Act. </w:t>
      </w:r>
    </w:p>
    <w:p w14:paraId="612C1295" w14:textId="77777777" w:rsidR="000036AD" w:rsidRPr="00D12000" w:rsidRDefault="000036AD" w:rsidP="000036AD">
      <w:pPr>
        <w:pStyle w:val="Heading4"/>
        <w:rPr>
          <w:rFonts w:cs="Times New Roman"/>
        </w:rPr>
      </w:pPr>
      <w:r w:rsidRPr="00D12000">
        <w:rPr>
          <w:rFonts w:cs="Times New Roman"/>
        </w:rPr>
        <w:t>Low wages inevitable and structural---labor monopsony, non-compete agreements and no unions</w:t>
      </w:r>
    </w:p>
    <w:p w14:paraId="12204C33" w14:textId="77777777" w:rsidR="000036AD" w:rsidRPr="000036AD" w:rsidRDefault="000036AD" w:rsidP="000036AD"/>
    <w:sectPr w:rsidR="000036AD" w:rsidRPr="000036A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DB5A" w14:textId="77777777" w:rsidR="006A3BE2" w:rsidRDefault="006A3BE2" w:rsidP="000D288E">
      <w:pPr>
        <w:spacing w:after="0" w:line="240" w:lineRule="auto"/>
      </w:pPr>
      <w:r>
        <w:separator/>
      </w:r>
    </w:p>
  </w:endnote>
  <w:endnote w:type="continuationSeparator" w:id="0">
    <w:p w14:paraId="13B322C2" w14:textId="77777777" w:rsidR="006A3BE2" w:rsidRDefault="006A3BE2" w:rsidP="000D2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30BBD" w14:textId="77777777" w:rsidR="006A3BE2" w:rsidRDefault="006A3BE2" w:rsidP="000D288E">
      <w:pPr>
        <w:spacing w:after="0" w:line="240" w:lineRule="auto"/>
      </w:pPr>
      <w:r>
        <w:separator/>
      </w:r>
    </w:p>
  </w:footnote>
  <w:footnote w:type="continuationSeparator" w:id="0">
    <w:p w14:paraId="6076536C" w14:textId="77777777" w:rsidR="006A3BE2" w:rsidRDefault="006A3BE2" w:rsidP="000D288E">
      <w:pPr>
        <w:spacing w:after="0" w:line="240" w:lineRule="auto"/>
      </w:pPr>
      <w:r>
        <w:continuationSeparator/>
      </w:r>
    </w:p>
  </w:footnote>
  <w:footnote w:id="1">
    <w:p w14:paraId="66B94997" w14:textId="77777777" w:rsidR="000D288E" w:rsidRPr="00752E9C" w:rsidRDefault="000D288E" w:rsidP="000D288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D49113A" w14:textId="77777777" w:rsidR="000D288E" w:rsidRPr="00855FDC" w:rsidRDefault="000D288E" w:rsidP="000D288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620DD44" w14:textId="77777777" w:rsidR="00A20484" w:rsidRDefault="00A20484" w:rsidP="00A20484">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35D527C9" w14:textId="77777777" w:rsidR="00A20484" w:rsidRDefault="00A20484" w:rsidP="00A20484">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4D6418B2" w14:textId="77777777" w:rsidR="00A20484" w:rsidRDefault="00A20484" w:rsidP="00A20484">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141433DE" w14:textId="77777777" w:rsidR="00A20484" w:rsidRDefault="00A20484" w:rsidP="00A20484">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66167EE6" w14:textId="77777777" w:rsidR="00A20484" w:rsidRDefault="00A20484" w:rsidP="00A20484">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080F20B0" w14:textId="77777777" w:rsidR="00A20484" w:rsidRDefault="00A20484" w:rsidP="00A20484">
      <w:pPr>
        <w:pStyle w:val="FootnoteText"/>
      </w:pPr>
      <w:r>
        <w:t xml:space="preserve"> </w:t>
      </w:r>
    </w:p>
  </w:footnote>
  <w:footnote w:id="8">
    <w:p w14:paraId="4765BF54" w14:textId="77777777" w:rsidR="00A20484" w:rsidRDefault="00A20484" w:rsidP="00A20484">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2569C69E" w14:textId="77777777" w:rsidR="00A20484" w:rsidRDefault="00A20484" w:rsidP="00A20484">
      <w:pPr>
        <w:pStyle w:val="FootnoteText"/>
      </w:pPr>
    </w:p>
  </w:footnote>
  <w:footnote w:id="9">
    <w:p w14:paraId="65F571B7" w14:textId="77777777" w:rsidR="00A20484" w:rsidRDefault="00A20484" w:rsidP="00A20484">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0F4A"/>
    <w:rsid w:val="000029E3"/>
    <w:rsid w:val="000029E8"/>
    <w:rsid w:val="000036AD"/>
    <w:rsid w:val="00004225"/>
    <w:rsid w:val="000066CA"/>
    <w:rsid w:val="00007264"/>
    <w:rsid w:val="000076A9"/>
    <w:rsid w:val="00010C04"/>
    <w:rsid w:val="00014FAD"/>
    <w:rsid w:val="00015D2A"/>
    <w:rsid w:val="0002490B"/>
    <w:rsid w:val="00026465"/>
    <w:rsid w:val="00030204"/>
    <w:rsid w:val="000312A0"/>
    <w:rsid w:val="0003396C"/>
    <w:rsid w:val="00035337"/>
    <w:rsid w:val="000375A4"/>
    <w:rsid w:val="00041B1E"/>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88E"/>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4C75"/>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3BE2"/>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668"/>
    <w:rsid w:val="007D2DF5"/>
    <w:rsid w:val="007D451A"/>
    <w:rsid w:val="007D5E3E"/>
    <w:rsid w:val="007D5F8F"/>
    <w:rsid w:val="007D61F8"/>
    <w:rsid w:val="007D7596"/>
    <w:rsid w:val="007E242C"/>
    <w:rsid w:val="007E6631"/>
    <w:rsid w:val="007E6E77"/>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0361"/>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5968"/>
    <w:rsid w:val="009B69F5"/>
    <w:rsid w:val="009C5FF7"/>
    <w:rsid w:val="009C6292"/>
    <w:rsid w:val="009D15DB"/>
    <w:rsid w:val="009D3133"/>
    <w:rsid w:val="009E160D"/>
    <w:rsid w:val="009F1CBB"/>
    <w:rsid w:val="009F3305"/>
    <w:rsid w:val="009F6FB2"/>
    <w:rsid w:val="00A00F4A"/>
    <w:rsid w:val="00A071C0"/>
    <w:rsid w:val="00A20484"/>
    <w:rsid w:val="00A22670"/>
    <w:rsid w:val="00A24B35"/>
    <w:rsid w:val="00A26F1F"/>
    <w:rsid w:val="00A271BA"/>
    <w:rsid w:val="00A27F86"/>
    <w:rsid w:val="00A431C6"/>
    <w:rsid w:val="00A54315"/>
    <w:rsid w:val="00A56FBF"/>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C99"/>
    <w:rsid w:val="00C72AFE"/>
    <w:rsid w:val="00C81619"/>
    <w:rsid w:val="00C83629"/>
    <w:rsid w:val="00C861DF"/>
    <w:rsid w:val="00CA013C"/>
    <w:rsid w:val="00CA6D6D"/>
    <w:rsid w:val="00CC7A4E"/>
    <w:rsid w:val="00CD1359"/>
    <w:rsid w:val="00CD4C83"/>
    <w:rsid w:val="00CF5DB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F3F44"/>
  <w14:defaultImageDpi w14:val="300"/>
  <w15:docId w15:val="{919D387C-01A3-5F4F-884D-27F4918B1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4C7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4C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4C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4C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2F4C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4C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C75"/>
  </w:style>
  <w:style w:type="character" w:customStyle="1" w:styleId="Heading1Char">
    <w:name w:val="Heading 1 Char"/>
    <w:aliases w:val="Pocket Char"/>
    <w:basedOn w:val="DefaultParagraphFont"/>
    <w:link w:val="Heading1"/>
    <w:uiPriority w:val="9"/>
    <w:rsid w:val="002F4C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4C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4C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2F4C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4C7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F4C75"/>
    <w:rPr>
      <w:b/>
      <w:sz w:val="26"/>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2F4C7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F4C75"/>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F4C75"/>
    <w:rPr>
      <w:color w:val="auto"/>
      <w:u w:val="none"/>
    </w:rPr>
  </w:style>
  <w:style w:type="paragraph" w:styleId="DocumentMap">
    <w:name w:val="Document Map"/>
    <w:basedOn w:val="Normal"/>
    <w:link w:val="DocumentMapChar"/>
    <w:uiPriority w:val="99"/>
    <w:semiHidden/>
    <w:unhideWhenUsed/>
    <w:rsid w:val="002F4C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4C75"/>
    <w:rPr>
      <w:rFonts w:ascii="Lucida Grande" w:hAnsi="Lucida Grande" w:cs="Lucida Grande"/>
    </w:rPr>
  </w:style>
  <w:style w:type="paragraph" w:customStyle="1" w:styleId="textbold">
    <w:name w:val="text bold"/>
    <w:basedOn w:val="Normal"/>
    <w:link w:val="Emphasis"/>
    <w:uiPriority w:val="20"/>
    <w:qFormat/>
    <w:rsid w:val="00A00F4A"/>
    <w:pPr>
      <w:ind w:left="720"/>
      <w:jc w:val="both"/>
    </w:pPr>
    <w:rPr>
      <w:b/>
      <w:iCs/>
      <w:sz w:val="26"/>
      <w:u w:val="single"/>
      <w:bdr w:val="single" w:sz="12" w:space="0" w:color="auto"/>
    </w:rPr>
  </w:style>
  <w:style w:type="paragraph" w:styleId="NormalWeb">
    <w:name w:val="Normal (Web)"/>
    <w:basedOn w:val="Normal"/>
    <w:uiPriority w:val="99"/>
    <w:unhideWhenUsed/>
    <w:rsid w:val="00A00F4A"/>
    <w:pPr>
      <w:spacing w:before="100" w:beforeAutospacing="1" w:after="100" w:afterAutospacing="1" w:line="240" w:lineRule="auto"/>
    </w:pPr>
    <w:rPr>
      <w:rFonts w:ascii="Times New Roman" w:eastAsia="Times New Roman" w:hAnsi="Times New Roman" w:cs="Times New Roman"/>
      <w:sz w:val="24"/>
    </w:rPr>
  </w:style>
  <w:style w:type="character" w:styleId="FootnoteReference">
    <w:name w:val="footnote reference"/>
    <w:aliases w:val="FN Ref,footnote reference,fr,o,FR,(NECG) Footnote Reference"/>
    <w:basedOn w:val="DefaultParagraphFont"/>
    <w:uiPriority w:val="99"/>
    <w:unhideWhenUsed/>
    <w:qFormat/>
    <w:rsid w:val="000D288E"/>
    <w:rPr>
      <w:vertAlign w:val="superscript"/>
    </w:rPr>
  </w:style>
  <w:style w:type="paragraph" w:styleId="FootnoteText">
    <w:name w:val="footnote text"/>
    <w:basedOn w:val="Normal"/>
    <w:link w:val="FootnoteTextChar"/>
    <w:uiPriority w:val="99"/>
    <w:unhideWhenUsed/>
    <w:qFormat/>
    <w:rsid w:val="00A20484"/>
    <w:pPr>
      <w:spacing w:after="0" w:line="240" w:lineRule="auto"/>
    </w:pPr>
    <w:rPr>
      <w:sz w:val="24"/>
    </w:rPr>
  </w:style>
  <w:style w:type="character" w:customStyle="1" w:styleId="FootnoteTextChar">
    <w:name w:val="Footnote Text Char"/>
    <w:basedOn w:val="DefaultParagraphFont"/>
    <w:link w:val="FootnoteText"/>
    <w:uiPriority w:val="99"/>
    <w:rsid w:val="00A20484"/>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A20484"/>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036AD"/>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8/05/09/opinion/teacher-strikes-illegal-arizona-carolina.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notes.org/2019/10/why-strikes-matt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153759271600004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11</Pages>
  <Words>3715</Words>
  <Characters>21181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2021-11-05T22:24:00Z</dcterms:created>
  <dcterms:modified xsi:type="dcterms:W3CDTF">2021-11-05T22:52:00Z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