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3E6D3" w14:textId="77777777" w:rsidR="00237D24" w:rsidRPr="00805F08" w:rsidRDefault="00237D24" w:rsidP="00237D24"/>
    <w:p w14:paraId="4D3FAA2E" w14:textId="77777777" w:rsidR="00B402F9" w:rsidRPr="00B402F9" w:rsidRDefault="00B402F9" w:rsidP="00B402F9"/>
    <w:p w14:paraId="15A5DDCA" w14:textId="5CD48180" w:rsidR="00CA6B28" w:rsidRDefault="00CA6B28" w:rsidP="00CA6B28">
      <w:pPr>
        <w:pStyle w:val="Heading3"/>
        <w:rPr>
          <w:rFonts w:asciiTheme="majorHAnsi" w:hAnsiTheme="majorHAnsi" w:cstheme="majorHAnsi"/>
        </w:rPr>
      </w:pPr>
      <w:r w:rsidRPr="00254CDC">
        <w:rPr>
          <w:rFonts w:asciiTheme="majorHAnsi" w:hAnsiTheme="majorHAnsi" w:cstheme="majorHAnsi"/>
        </w:rPr>
        <w:t>Framework</w:t>
      </w:r>
    </w:p>
    <w:p w14:paraId="173A4442" w14:textId="77777777" w:rsidR="00CA6B28" w:rsidRPr="008F5337" w:rsidRDefault="00CA6B28" w:rsidP="00CA6B28">
      <w:pPr>
        <w:pStyle w:val="Heading4"/>
        <w:rPr>
          <w:rFonts w:asciiTheme="minorHAnsi" w:hAnsiTheme="minorHAnsi" w:cstheme="minorHAnsi"/>
        </w:rPr>
      </w:pPr>
      <w:proofErr w:type="spellStart"/>
      <w:r w:rsidRPr="008F5337">
        <w:rPr>
          <w:rFonts w:asciiTheme="minorHAnsi" w:hAnsiTheme="minorHAnsi" w:cstheme="minorHAnsi"/>
        </w:rPr>
        <w:t>Constitutiv</w:t>
      </w:r>
      <w:r>
        <w:rPr>
          <w:rFonts w:asciiTheme="minorHAnsi" w:hAnsiTheme="minorHAnsi" w:cstheme="minorHAnsi"/>
        </w:rPr>
        <w:t>ism</w:t>
      </w:r>
      <w:proofErr w:type="spellEnd"/>
      <w:r w:rsidRPr="008F5337">
        <w:rPr>
          <w:rFonts w:asciiTheme="minorHAnsi" w:hAnsiTheme="minorHAnsi" w:cstheme="minorHAnsi"/>
        </w:rPr>
        <w:t xml:space="preserve"> must be the starting point for ethics—it is the only way for principles to be binding and all external standards collapse to constitutive ones.</w:t>
      </w:r>
    </w:p>
    <w:p w14:paraId="31596275" w14:textId="77777777" w:rsidR="00CA6B28" w:rsidRDefault="00CA6B28" w:rsidP="00CA6B28">
      <w:proofErr w:type="spellStart"/>
      <w:r w:rsidRPr="008F5337">
        <w:rPr>
          <w:rStyle w:val="StyleUnderline"/>
          <w:bCs/>
        </w:rPr>
        <w:t>Korsgaard</w:t>
      </w:r>
      <w:proofErr w:type="spellEnd"/>
      <w:r w:rsidRPr="008F5337">
        <w:rPr>
          <w:rStyle w:val="StyleUnderline"/>
          <w:bCs/>
        </w:rPr>
        <w:t xml:space="preserve"> 10</w:t>
      </w:r>
      <w:r w:rsidRPr="008F5337">
        <w:t xml:space="preserve"> [(Christine, Philosophy Professor at Harvard) “The Normative Constitution of Agency,” keynote lecture for the Conference on Collective Intentionality VII: Perspectives on Social Ontology, August 2010, http://www.people.fas.harvard.edu/~korsgaar/CMK.NCA.pdf] TDI</w:t>
      </w:r>
    </w:p>
    <w:p w14:paraId="4D22EB1C" w14:textId="77777777" w:rsidR="00CA6B28" w:rsidRPr="008F5337" w:rsidRDefault="00CA6B28" w:rsidP="00CA6B28">
      <w:pPr>
        <w:pStyle w:val="ListParagraph"/>
        <w:numPr>
          <w:ilvl w:val="0"/>
          <w:numId w:val="1"/>
        </w:numPr>
      </w:pPr>
      <w:r>
        <w:t xml:space="preserve">1) </w:t>
      </w:r>
      <w:proofErr w:type="spellStart"/>
      <w:r>
        <w:t>constittivism</w:t>
      </w:r>
      <w:proofErr w:type="spellEnd"/>
      <w:r>
        <w:t xml:space="preserve"> is only way for principles to be binding</w:t>
      </w:r>
    </w:p>
    <w:p w14:paraId="4FA26B63" w14:textId="77777777" w:rsidR="00CA6B28" w:rsidRDefault="00CA6B28" w:rsidP="00CA6B28">
      <w:r w:rsidRPr="003509B2">
        <w:rPr>
          <w:rStyle w:val="StyleUnderline"/>
        </w:rPr>
        <w:t>Constitutive</w:t>
      </w:r>
      <w:r w:rsidRPr="008F5337">
        <w:rPr>
          <w:rStyle w:val="StyleUnderline"/>
        </w:rPr>
        <w:t xml:space="preserve"> standards are important</w:t>
      </w:r>
      <w:r w:rsidRPr="008F5337">
        <w:t xml:space="preserve">, I claimed above, </w:t>
      </w:r>
      <w:r w:rsidRPr="008F5337">
        <w:rPr>
          <w:rStyle w:val="StyleUnderline"/>
        </w:rPr>
        <w:t>because they meet skeptical challenges with ease.</w:t>
      </w:r>
      <w:r w:rsidRPr="008F5337">
        <w:t xml:space="preserve"> But the importance of the idea is deeper than that, for I believe—and I know this is more controversial— that </w:t>
      </w:r>
      <w:r w:rsidRPr="003509B2">
        <w:rPr>
          <w:rStyle w:val="StyleUnderline"/>
        </w:rPr>
        <w:t xml:space="preserve">the only way to establish the </w:t>
      </w:r>
      <w:r w:rsidRPr="003509B2">
        <w:rPr>
          <w:rStyle w:val="StyleUnderline"/>
          <w:highlight w:val="green"/>
        </w:rPr>
        <w:t>authority</w:t>
      </w:r>
      <w:r w:rsidRPr="008F5337">
        <w:rPr>
          <w:rStyle w:val="StyleUnderline"/>
        </w:rPr>
        <w:t xml:space="preserve"> </w:t>
      </w:r>
      <w:r w:rsidRPr="003509B2">
        <w:rPr>
          <w:rStyle w:val="StyleUnderline"/>
          <w:highlight w:val="green"/>
        </w:rPr>
        <w:t xml:space="preserve">of any </w:t>
      </w:r>
      <w:r w:rsidRPr="003509B2">
        <w:rPr>
          <w:rStyle w:val="StyleUnderline"/>
        </w:rPr>
        <w:t>purported</w:t>
      </w:r>
      <w:r w:rsidRPr="008F5337">
        <w:rPr>
          <w:rStyle w:val="StyleUnderline"/>
        </w:rPr>
        <w:t xml:space="preserve"> </w:t>
      </w:r>
      <w:r w:rsidRPr="003509B2">
        <w:rPr>
          <w:rStyle w:val="StyleUnderline"/>
          <w:highlight w:val="green"/>
        </w:rPr>
        <w:t xml:space="preserve">normative principle is to establish </w:t>
      </w:r>
      <w:r w:rsidRPr="0093692D">
        <w:rPr>
          <w:rStyle w:val="StyleUnderline"/>
        </w:rPr>
        <w:t xml:space="preserve">that </w:t>
      </w:r>
      <w:r w:rsidRPr="003509B2">
        <w:rPr>
          <w:rStyle w:val="StyleUnderline"/>
          <w:highlight w:val="green"/>
        </w:rPr>
        <w:t xml:space="preserve">it is constitutive </w:t>
      </w:r>
      <w:r w:rsidRPr="0093692D">
        <w:rPr>
          <w:rStyle w:val="StyleUnderline"/>
        </w:rPr>
        <w:t>of something to</w:t>
      </w:r>
      <w:r w:rsidRPr="008F5337">
        <w:rPr>
          <w:rStyle w:val="StyleUnderline"/>
        </w:rPr>
        <w:t xml:space="preserve"> which the person whom it governs is committed— something that she either is doing or has to do.</w:t>
      </w:r>
      <w:r w:rsidRPr="008F5337">
        <w:t xml:space="preserve"> And I think that Kant thought this too. </w:t>
      </w:r>
      <w:r w:rsidRPr="008F5337">
        <w:rPr>
          <w:rStyle w:val="StyleUnderline"/>
        </w:rPr>
        <w:t xml:space="preserve">The </w:t>
      </w:r>
      <w:r w:rsidRPr="00956743">
        <w:rPr>
          <w:rStyle w:val="StyleUnderline"/>
          <w:highlight w:val="green"/>
        </w:rPr>
        <w:t xml:space="preserve">laws of logic govern our thoughts because if we don’t follow </w:t>
      </w:r>
      <w:proofErr w:type="gramStart"/>
      <w:r w:rsidRPr="00956743">
        <w:rPr>
          <w:rStyle w:val="StyleUnderline"/>
          <w:highlight w:val="green"/>
        </w:rPr>
        <w:t>them</w:t>
      </w:r>
      <w:proofErr w:type="gramEnd"/>
      <w:r w:rsidRPr="00956743">
        <w:rPr>
          <w:rStyle w:val="StyleUnderline"/>
          <w:highlight w:val="green"/>
        </w:rPr>
        <w:t xml:space="preserve"> we just aren’t thinking</w:t>
      </w:r>
      <w:r w:rsidRPr="003509B2">
        <w:rPr>
          <w:rStyle w:val="StyleUnderline"/>
        </w:rPr>
        <w:t>. Illogical thinking is not merely bad, it is defective, it is bad as thinking.</w:t>
      </w:r>
      <w:r w:rsidRPr="003509B2">
        <w:t xml:space="preserve"> The laws of the understanding </w:t>
      </w:r>
      <w:r w:rsidRPr="00FF0E63">
        <w:t xml:space="preserve">govern our beliefs because if we don’t follow them, we just aren’t constructing a representation of an objective world (9.7.5). And as I will argue, </w:t>
      </w:r>
      <w:r w:rsidRPr="00FF0E63">
        <w:rPr>
          <w:rStyle w:val="StyleUnderline"/>
        </w:rPr>
        <w:t xml:space="preserve">the laws of practical reason govern our actions because if we don’t follow </w:t>
      </w:r>
      <w:proofErr w:type="gramStart"/>
      <w:r w:rsidRPr="00FF0E63">
        <w:rPr>
          <w:rStyle w:val="StyleUnderline"/>
        </w:rPr>
        <w:t>them</w:t>
      </w:r>
      <w:proofErr w:type="gramEnd"/>
      <w:r w:rsidRPr="00FF0E63">
        <w:rPr>
          <w:rStyle w:val="StyleUnderline"/>
        </w:rPr>
        <w:t xml:space="preserve"> we just aren’t acting, and</w:t>
      </w:r>
      <w:r w:rsidRPr="008F5337">
        <w:rPr>
          <w:rStyle w:val="StyleUnderline"/>
        </w:rPr>
        <w:t xml:space="preserve"> acting is something that we must do. A constitutive principle for an </w:t>
      </w:r>
      <w:r w:rsidRPr="003509B2">
        <w:rPr>
          <w:rStyle w:val="Emphasis"/>
          <w:highlight w:val="green"/>
        </w:rPr>
        <w:t>inescapable activity is unconditionally binding.</w:t>
      </w:r>
      <w:r w:rsidRPr="008F5337">
        <w:t xml:space="preserve"> How could it be otherwise? </w:t>
      </w:r>
      <w:r w:rsidRPr="003509B2">
        <w:rPr>
          <w:rStyle w:val="Emphasis"/>
          <w:highlight w:val="green"/>
        </w:rPr>
        <w:t>Constitutive standards have unquestionable authority</w:t>
      </w:r>
      <w:r w:rsidRPr="008F5337">
        <w:rPr>
          <w:rStyle w:val="StyleUnderline"/>
        </w:rPr>
        <w:t xml:space="preserve">, while </w:t>
      </w:r>
      <w:r w:rsidRPr="003509B2">
        <w:rPr>
          <w:rStyle w:val="StyleUnderline"/>
          <w:highlight w:val="green"/>
        </w:rPr>
        <w:t>external standards give rise to further questions</w:t>
      </w:r>
      <w:r w:rsidRPr="008F5337">
        <w:rPr>
          <w:rStyle w:val="StyleUnderline"/>
        </w:rPr>
        <w:t xml:space="preserve">, and leave space for skeptical doubt. How then can we ever give authority to an external standard, except by </w:t>
      </w:r>
      <w:r w:rsidRPr="003509B2">
        <w:rPr>
          <w:rStyle w:val="StyleUnderline"/>
          <w:highlight w:val="green"/>
        </w:rPr>
        <w:t xml:space="preserve">tracing </w:t>
      </w:r>
      <w:r w:rsidRPr="00FF0E63">
        <w:rPr>
          <w:rStyle w:val="StyleUnderline"/>
        </w:rPr>
        <w:t xml:space="preserve">its </w:t>
      </w:r>
      <w:r w:rsidRPr="003509B2">
        <w:rPr>
          <w:rStyle w:val="StyleUnderline"/>
          <w:highlight w:val="green"/>
        </w:rPr>
        <w:t>authority back to a constitutive one</w:t>
      </w:r>
      <w:r w:rsidRPr="008F5337">
        <w:rPr>
          <w:rStyle w:val="StyleUnderline"/>
        </w:rPr>
        <w:t>?</w:t>
      </w:r>
      <w:r w:rsidRPr="008F5337">
        <w:t xml:space="preserve"> Consider again that house that blocks the neighbors’ view of the lake. Why shouldn’t the house-builder build it? For I’m supposing that we all do agree that really, after all, he shouldn’t do it, in spite of the fact that it wouldn’t therefore be a defective house. Well, perhaps he identifies himself as a good neighbor, a citizenly type, and doesn’t need to ask why he shouldn’t build a house that is a blight on the neighborhood. Or perhaps he loves his neighbors, and wouldn’t want to harm them. Or perhaps— to anticipate the success of the views we are working on here—it would be morally wrong to build a house that blocks the view of the neighbors, and so although it might be all very well as a bit of house-building, it would be defective as an action.</w:t>
      </w:r>
    </w:p>
    <w:p w14:paraId="24FE831E" w14:textId="77777777" w:rsidR="00CA6B28" w:rsidRDefault="00CA6B28" w:rsidP="00CA6B28">
      <w:r>
        <w:rPr>
          <w:rStyle w:val="Heading4Char"/>
        </w:rPr>
        <w:t xml:space="preserve">Prefer - </w:t>
      </w:r>
    </w:p>
    <w:p w14:paraId="52F8DAAF" w14:textId="77777777" w:rsidR="00CA6B28" w:rsidRPr="009037D1" w:rsidRDefault="00CA6B28" w:rsidP="00CA6B28">
      <w:pPr>
        <w:pStyle w:val="paragraph"/>
        <w:spacing w:before="0" w:beforeAutospacing="0" w:after="0" w:afterAutospacing="0"/>
        <w:ind w:left="360"/>
        <w:textAlignment w:val="baseline"/>
        <w:rPr>
          <w:rStyle w:val="Heading4Char"/>
          <w:szCs w:val="22"/>
        </w:rPr>
      </w:pPr>
      <w:r w:rsidRPr="009037D1">
        <w:rPr>
          <w:rStyle w:val="Heading4Char"/>
          <w:szCs w:val="22"/>
        </w:rPr>
        <w:t>1. Is/ought gap – experience only tells us what is, not what ought to be, which raises the question why we ought to follow their framework</w:t>
      </w:r>
    </w:p>
    <w:p w14:paraId="2FEA3BAD" w14:textId="77777777" w:rsidR="00CA6B28" w:rsidRPr="009037D1" w:rsidRDefault="00CA6B28" w:rsidP="00CA6B28">
      <w:pPr>
        <w:pStyle w:val="paragraph"/>
        <w:spacing w:before="0" w:beforeAutospacing="0" w:after="0" w:afterAutospacing="0"/>
        <w:ind w:left="360"/>
        <w:textAlignment w:val="baseline"/>
        <w:rPr>
          <w:rStyle w:val="Heading4Char"/>
          <w:szCs w:val="22"/>
        </w:rPr>
      </w:pPr>
      <w:r w:rsidRPr="009037D1">
        <w:rPr>
          <w:rStyle w:val="Heading4Char"/>
          <w:szCs w:val="22"/>
        </w:rPr>
        <w:t>2. problem of relativism – inability to know each other’s experience makes it an unreliable basis for ethics. People could just say they don’t experience the same.  </w:t>
      </w:r>
    </w:p>
    <w:p w14:paraId="39A25B85" w14:textId="77777777" w:rsidR="00CA6B28" w:rsidRPr="009037D1" w:rsidRDefault="00CA6B28" w:rsidP="00CA6B28">
      <w:pPr>
        <w:pStyle w:val="paragraph"/>
        <w:spacing w:before="0" w:beforeAutospacing="0" w:after="0" w:afterAutospacing="0"/>
        <w:textAlignment w:val="baseline"/>
        <w:rPr>
          <w:rStyle w:val="Heading4Char"/>
          <w:szCs w:val="22"/>
        </w:rPr>
      </w:pPr>
    </w:p>
    <w:p w14:paraId="249DC51A" w14:textId="77777777" w:rsidR="00CA6B28" w:rsidRPr="009037D1" w:rsidRDefault="00CA6B28" w:rsidP="00CA6B28">
      <w:pPr>
        <w:pStyle w:val="paragraph"/>
        <w:spacing w:before="0" w:beforeAutospacing="0" w:after="0" w:afterAutospacing="0"/>
        <w:textAlignment w:val="baseline"/>
        <w:rPr>
          <w:rStyle w:val="Heading4Char"/>
          <w:szCs w:val="22"/>
        </w:rPr>
      </w:pPr>
      <w:r>
        <w:rPr>
          <w:rStyle w:val="Heading4Char"/>
          <w:szCs w:val="22"/>
        </w:rPr>
        <w:t>M</w:t>
      </w:r>
      <w:r w:rsidRPr="009037D1">
        <w:rPr>
          <w:rStyle w:val="Heading4Char"/>
          <w:szCs w:val="22"/>
        </w:rPr>
        <w:t>oral law must be universal—our judgements can’t only apply to ourselves any more than 2+2=4 can be true only for me.  </w:t>
      </w:r>
    </w:p>
    <w:p w14:paraId="539F2A5F" w14:textId="77777777" w:rsidR="00CA6B28" w:rsidRPr="009037D1" w:rsidRDefault="00CA6B28" w:rsidP="00CA6B28">
      <w:pPr>
        <w:pStyle w:val="paragraph"/>
        <w:spacing w:before="0" w:beforeAutospacing="0" w:after="0" w:afterAutospacing="0"/>
        <w:textAlignment w:val="baseline"/>
      </w:pPr>
    </w:p>
    <w:p w14:paraId="1C2953A2" w14:textId="77777777" w:rsidR="00CA6B28" w:rsidRDefault="00CA6B28" w:rsidP="00CA6B28">
      <w:pPr>
        <w:pStyle w:val="Heading4"/>
        <w:tabs>
          <w:tab w:val="left" w:pos="7933"/>
        </w:tabs>
      </w:pPr>
      <w:r>
        <w:t>Thus, the standard is consistency with the categorical imperative</w:t>
      </w:r>
    </w:p>
    <w:p w14:paraId="787A2E83" w14:textId="77777777" w:rsidR="00CA6B28" w:rsidRPr="008F5337" w:rsidRDefault="00CA6B28" w:rsidP="00CA6B28">
      <w:pPr>
        <w:pStyle w:val="Heading4"/>
      </w:pPr>
      <w:r w:rsidRPr="008F5337">
        <w:t>Prefer additionally:</w:t>
      </w:r>
    </w:p>
    <w:p w14:paraId="02574E6E" w14:textId="77777777" w:rsidR="00CA6B28" w:rsidRPr="008F5337" w:rsidRDefault="00CA6B28" w:rsidP="00CA6B28">
      <w:pPr>
        <w:pStyle w:val="Heading4"/>
      </w:pPr>
      <w:r>
        <w:t>1]</w:t>
      </w:r>
      <w:r w:rsidRPr="008F5337">
        <w:t>Other frameworks collapse—all moral valuations presuppose the unconditional worth of humanity.</w:t>
      </w:r>
    </w:p>
    <w:p w14:paraId="6A6888BB" w14:textId="77777777" w:rsidR="00CA6B28" w:rsidRPr="008F5337" w:rsidRDefault="00CA6B28" w:rsidP="00CA6B28">
      <w:proofErr w:type="spellStart"/>
      <w:r w:rsidRPr="008F5337">
        <w:rPr>
          <w:rStyle w:val="StyleUnderline"/>
          <w:bCs/>
        </w:rPr>
        <w:t>Korsgaard</w:t>
      </w:r>
      <w:proofErr w:type="spellEnd"/>
      <w:r w:rsidRPr="008F5337">
        <w:rPr>
          <w:rStyle w:val="StyleUnderline"/>
          <w:bCs/>
        </w:rPr>
        <w:t xml:space="preserve"> 83</w:t>
      </w:r>
      <w:r w:rsidRPr="008F5337">
        <w:t xml:space="preserve"> [(Christine, Philosophy Professor at Harvard) “Two Distinctions in Goodness,” Duke University Press </w:t>
      </w:r>
      <w:proofErr w:type="gramStart"/>
      <w:r w:rsidRPr="008F5337">
        <w:t>The</w:t>
      </w:r>
      <w:proofErr w:type="gramEnd"/>
      <w:r w:rsidRPr="008F5337">
        <w:t xml:space="preserve"> Philosophical Review Vol. 92, No. 2, April 1983, </w:t>
      </w:r>
      <w:hyperlink r:id="rId5" w:history="1">
        <w:r w:rsidRPr="008F5337">
          <w:rPr>
            <w:rStyle w:val="Hyperlink"/>
          </w:rPr>
          <w:t>https://www.jstor.org/stable/2184924</w:t>
        </w:r>
      </w:hyperlink>
      <w:r w:rsidRPr="008F5337">
        <w:t>] TDI</w:t>
      </w:r>
    </w:p>
    <w:p w14:paraId="475265AC" w14:textId="77777777" w:rsidR="00CA6B28" w:rsidRDefault="00CA6B28" w:rsidP="00CA6B28">
      <w:r w:rsidRPr="008F5337">
        <w:t xml:space="preserve">The argument shows how Kant’s idea of justification works. It can be read as a kind of regress upon the conditions, starting from an important assumption. </w:t>
      </w:r>
      <w:r w:rsidRPr="008F5337">
        <w:rPr>
          <w:rStyle w:val="StyleUnderline"/>
        </w:rPr>
        <w:t xml:space="preserve">The </w:t>
      </w:r>
      <w:r w:rsidRPr="003509B2">
        <w:rPr>
          <w:rStyle w:val="StyleUnderline"/>
          <w:highlight w:val="green"/>
        </w:rPr>
        <w:t>assumption</w:t>
      </w:r>
      <w:r w:rsidRPr="008F5337">
        <w:rPr>
          <w:rStyle w:val="StyleUnderline"/>
        </w:rPr>
        <w:t xml:space="preserve"> is that </w:t>
      </w:r>
      <w:r w:rsidRPr="003509B2">
        <w:rPr>
          <w:rStyle w:val="StyleUnderline"/>
          <w:highlight w:val="green"/>
        </w:rPr>
        <w:t>when a rational being</w:t>
      </w:r>
      <w:r w:rsidRPr="008F5337">
        <w:rPr>
          <w:rStyle w:val="StyleUnderline"/>
        </w:rPr>
        <w:t xml:space="preserve"> makes a choice or </w:t>
      </w:r>
      <w:r w:rsidRPr="003509B2">
        <w:rPr>
          <w:rStyle w:val="StyleUnderline"/>
          <w:highlight w:val="green"/>
        </w:rPr>
        <w:t>undertakes an action</w:t>
      </w:r>
      <w:r w:rsidRPr="008F5337">
        <w:rPr>
          <w:rStyle w:val="StyleUnderline"/>
        </w:rPr>
        <w:t xml:space="preserve">, he or </w:t>
      </w:r>
      <w:r w:rsidRPr="003509B2">
        <w:rPr>
          <w:rStyle w:val="StyleUnderline"/>
          <w:highlight w:val="green"/>
        </w:rPr>
        <w:t>she</w:t>
      </w:r>
      <w:r w:rsidRPr="008F5337">
        <w:rPr>
          <w:rStyle w:val="StyleUnderline"/>
        </w:rPr>
        <w:t xml:space="preserve"> </w:t>
      </w:r>
      <w:r w:rsidRPr="003509B2">
        <w:rPr>
          <w:rStyle w:val="StyleUnderline"/>
        </w:rPr>
        <w:t>supposes the object to be good</w:t>
      </w:r>
      <w:r w:rsidRPr="008F5337">
        <w:rPr>
          <w:rStyle w:val="StyleUnderline"/>
        </w:rPr>
        <w:t xml:space="preserve">, and </w:t>
      </w:r>
      <w:r w:rsidRPr="003509B2">
        <w:rPr>
          <w:rStyle w:val="StyleUnderline"/>
          <w:highlight w:val="green"/>
        </w:rPr>
        <w:t>its</w:t>
      </w:r>
      <w:r w:rsidRPr="008F5337">
        <w:rPr>
          <w:rStyle w:val="StyleUnderline"/>
        </w:rPr>
        <w:t xml:space="preserve"> </w:t>
      </w:r>
      <w:r w:rsidRPr="003509B2">
        <w:rPr>
          <w:rStyle w:val="StyleUnderline"/>
          <w:highlight w:val="green"/>
        </w:rPr>
        <w:t>pursuit to be justified</w:t>
      </w:r>
      <w:r w:rsidRPr="008F5337">
        <w:rPr>
          <w:rStyle w:val="StyleUnderline"/>
        </w:rPr>
        <w:t>.</w:t>
      </w:r>
      <w:r w:rsidRPr="008F5337">
        <w:t xml:space="preserve"> At least, if there is a categorical imperative there must be objectively good ends, for then there are necessary actions and so necessary ends (G 45-46/427-28; Doctrine of Virtue 43- 44/384-85). </w:t>
      </w:r>
      <w:r w:rsidRPr="008F5337">
        <w:rPr>
          <w:rStyle w:val="StyleUnderline"/>
        </w:rPr>
        <w:t xml:space="preserve">In order for there to be any objectively good ends, however, there </w:t>
      </w:r>
      <w:r w:rsidRPr="003509B2">
        <w:rPr>
          <w:rStyle w:val="Emphasis"/>
          <w:highlight w:val="green"/>
        </w:rPr>
        <w:t>must be something that is unconditionally good</w:t>
      </w:r>
      <w:r w:rsidRPr="003509B2">
        <w:rPr>
          <w:rStyle w:val="Emphasis"/>
        </w:rPr>
        <w:t xml:space="preserve"> </w:t>
      </w:r>
      <w:r w:rsidRPr="008F5337">
        <w:rPr>
          <w:rStyle w:val="StyleUnderline"/>
        </w:rPr>
        <w:t>and so can serve as a sufficient condition of their goodness.</w:t>
      </w:r>
      <w:r w:rsidRPr="008F5337">
        <w:t xml:space="preserve"> Kant considers what this might be: </w:t>
      </w:r>
      <w:r w:rsidRPr="008F5337">
        <w:rPr>
          <w:rStyle w:val="StyleUnderline"/>
        </w:rPr>
        <w:t xml:space="preserve">it </w:t>
      </w:r>
      <w:r w:rsidRPr="003509B2">
        <w:rPr>
          <w:rStyle w:val="StyleUnderline"/>
          <w:highlight w:val="green"/>
        </w:rPr>
        <w:t>cannot be an object of inclination,</w:t>
      </w:r>
      <w:r w:rsidRPr="008F5337">
        <w:rPr>
          <w:rStyle w:val="StyleUnderline"/>
        </w:rPr>
        <w:t xml:space="preserve"> for those have only a conditional worth</w:t>
      </w:r>
      <w:r w:rsidRPr="008F5337">
        <w:t xml:space="preserve">, “for if the inclinations and the needs founded on them did not exist, their object would be without worth” (G 46/428). </w:t>
      </w:r>
      <w:r w:rsidRPr="008F5337">
        <w:rPr>
          <w:rStyle w:val="StyleUnderline"/>
        </w:rPr>
        <w:t xml:space="preserve">It cannot be the inclinations themselves because a rational being would rather be free from them. </w:t>
      </w:r>
      <w:r w:rsidRPr="003509B2">
        <w:rPr>
          <w:rStyle w:val="StyleUnderline"/>
          <w:highlight w:val="green"/>
        </w:rPr>
        <w:t>Nor can it be external things</w:t>
      </w:r>
      <w:r w:rsidRPr="008F5337">
        <w:rPr>
          <w:rStyle w:val="StyleUnderline"/>
        </w:rPr>
        <w:t xml:space="preserve">, which serve only as means. So, Kant asserts, the </w:t>
      </w:r>
      <w:r w:rsidRPr="003509B2">
        <w:rPr>
          <w:rStyle w:val="Emphasis"/>
          <w:highlight w:val="green"/>
        </w:rPr>
        <w:t xml:space="preserve">unconditionally valuable thing must be </w:t>
      </w:r>
      <w:r w:rsidRPr="003509B2">
        <w:rPr>
          <w:rStyle w:val="Emphasis"/>
        </w:rPr>
        <w:t xml:space="preserve">“humanity” or </w:t>
      </w:r>
      <w:r w:rsidRPr="003509B2">
        <w:rPr>
          <w:rStyle w:val="Emphasis"/>
          <w:highlight w:val="green"/>
        </w:rPr>
        <w:t>“rational nature,”</w:t>
      </w:r>
      <w:r w:rsidRPr="008F5337">
        <w:t xml:space="preserve"> which he defines as the capacity to set an end (G 56/437; DV 51/392). Kant explains that regarding your existence as a rational being as an end in itself is a “subjective principle of human action.” By this I understand him to mean that </w:t>
      </w:r>
      <w:r w:rsidRPr="008F5337">
        <w:rPr>
          <w:rStyle w:val="StyleUnderline"/>
        </w:rPr>
        <w:t xml:space="preserve">we </w:t>
      </w:r>
      <w:r w:rsidRPr="008C521A">
        <w:rPr>
          <w:rStyle w:val="StyleUnderline"/>
        </w:rPr>
        <w:t xml:space="preserve">must </w:t>
      </w:r>
      <w:r w:rsidRPr="003509B2">
        <w:rPr>
          <w:rStyle w:val="StyleUnderline"/>
          <w:highlight w:val="green"/>
        </w:rPr>
        <w:t>regard</w:t>
      </w:r>
      <w:r w:rsidRPr="008F5337">
        <w:rPr>
          <w:rStyle w:val="StyleUnderline"/>
        </w:rPr>
        <w:t xml:space="preserve"> </w:t>
      </w:r>
      <w:r w:rsidRPr="003509B2">
        <w:rPr>
          <w:rStyle w:val="StyleUnderline"/>
          <w:highlight w:val="green"/>
        </w:rPr>
        <w:t>ourselves as capable of conferring value upon the objects</w:t>
      </w:r>
      <w:r w:rsidRPr="008F5337">
        <w:rPr>
          <w:rStyle w:val="StyleUnderline"/>
        </w:rPr>
        <w:t xml:space="preserve"> of our choice, the ends that we set, </w:t>
      </w:r>
      <w:r w:rsidRPr="008C521A">
        <w:rPr>
          <w:rStyle w:val="StyleUnderline"/>
        </w:rPr>
        <w:t>because we must regard our ends as good. But since “every</w:t>
      </w:r>
      <w:r w:rsidRPr="008F5337">
        <w:rPr>
          <w:rStyle w:val="StyleUnderline"/>
        </w:rPr>
        <w:t xml:space="preserve"> other rational being thinks of his existence by the same rational ground which holds also for myself” (G 47/429), we must </w:t>
      </w:r>
      <w:r w:rsidRPr="003509B2">
        <w:rPr>
          <w:rStyle w:val="StyleUnderline"/>
          <w:highlight w:val="green"/>
        </w:rPr>
        <w:t xml:space="preserve">regard others as capable of conferring value </w:t>
      </w:r>
      <w:r w:rsidRPr="008C521A">
        <w:rPr>
          <w:rStyle w:val="StyleUnderline"/>
        </w:rPr>
        <w:t>by reason of their rational choices and so also</w:t>
      </w:r>
      <w:r w:rsidRPr="008F5337">
        <w:rPr>
          <w:rStyle w:val="StyleUnderline"/>
        </w:rPr>
        <w:t xml:space="preserve"> </w:t>
      </w:r>
      <w:r w:rsidRPr="008C521A">
        <w:rPr>
          <w:rStyle w:val="StyleUnderline"/>
          <w:highlight w:val="green"/>
        </w:rPr>
        <w:t xml:space="preserve">as ends </w:t>
      </w:r>
      <w:r w:rsidRPr="003509B2">
        <w:rPr>
          <w:rStyle w:val="StyleUnderline"/>
          <w:highlight w:val="green"/>
        </w:rPr>
        <w:t>in themselves</w:t>
      </w:r>
      <w:r w:rsidRPr="008F5337">
        <w:rPr>
          <w:rStyle w:val="StyleUnderline"/>
        </w:rPr>
        <w:t>.</w:t>
      </w:r>
      <w:r w:rsidRPr="008F5337">
        <w:t xml:space="preserve">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them. For this </w:t>
      </w:r>
      <w:proofErr w:type="gramStart"/>
      <w:r w:rsidRPr="008F5337">
        <w:t>reason</w:t>
      </w:r>
      <w:proofErr w:type="gramEnd"/>
      <w:r w:rsidRPr="008F5337">
        <w:t xml:space="preserve"> it is our duty to promote the happiness of others – the ends that they choose – and, in general, to make the highest good our end.</w:t>
      </w:r>
    </w:p>
    <w:p w14:paraId="3F134C01" w14:textId="77777777" w:rsidR="00CA6B28" w:rsidRDefault="00CA6B28" w:rsidP="00CA6B28">
      <w:pPr>
        <w:pStyle w:val="Heading4"/>
      </w:pPr>
      <w:r>
        <w:t>2]A</w:t>
      </w:r>
      <w:r w:rsidRPr="00911797">
        <w:t xml:space="preserve">ctor specificity – governments use Kantian conceptions of the state when implementing policies. </w:t>
      </w:r>
    </w:p>
    <w:p w14:paraId="62579801" w14:textId="77777777" w:rsidR="00CA6B28" w:rsidRDefault="00CA6B28" w:rsidP="00CA6B28">
      <w:pPr>
        <w:pStyle w:val="Heading4"/>
      </w:pPr>
      <w:r>
        <w:t>RIPSTEIN 15</w:t>
      </w:r>
    </w:p>
    <w:p w14:paraId="556F4FCE" w14:textId="77777777" w:rsidR="00CA6B28" w:rsidRPr="00642B9F" w:rsidRDefault="00CA6B28" w:rsidP="00CA6B28">
      <w:pPr>
        <w:pStyle w:val="Heading4"/>
      </w:pPr>
      <w:r w:rsidRPr="00911797">
        <w:rPr>
          <w:rFonts w:cs="Tahoma"/>
          <w:sz w:val="18"/>
        </w:rPr>
        <w:t>Arthur Ripstein (Professor of Law and Philosophy at the University of Toronto). “Just War, Regular War, and Perpetual Peace” (2015). AS 7/16/15</w:t>
      </w:r>
    </w:p>
    <w:p w14:paraId="2A556BD4" w14:textId="77777777" w:rsidR="00CA6B28" w:rsidRPr="008760CF" w:rsidRDefault="00CA6B28" w:rsidP="00CA6B28">
      <w:pPr>
        <w:rPr>
          <w:rFonts w:cs="Tahoma"/>
          <w:sz w:val="14"/>
        </w:rPr>
      </w:pPr>
      <w:r w:rsidRPr="00911797">
        <w:rPr>
          <w:rFonts w:cs="Tahoma"/>
          <w:sz w:val="14"/>
        </w:rPr>
        <w:t xml:space="preserve">Sophisticated </w:t>
      </w:r>
      <w:r w:rsidRPr="00911797">
        <w:rPr>
          <w:rStyle w:val="StyleUnderline"/>
          <w:rFonts w:cs="Tahoma"/>
        </w:rPr>
        <w:t xml:space="preserve">contemporary </w:t>
      </w:r>
      <w:r w:rsidRPr="001150BF">
        <w:rPr>
          <w:rStyle w:val="Emphasis"/>
          <w:highlight w:val="green"/>
        </w:rPr>
        <w:t>legal systems work</w:t>
      </w:r>
      <w:r w:rsidRPr="00911797">
        <w:rPr>
          <w:rFonts w:cs="Tahoma"/>
          <w:sz w:val="14"/>
        </w:rPr>
        <w:t xml:space="preserve"> either </w:t>
      </w:r>
      <w:r w:rsidRPr="001150BF">
        <w:rPr>
          <w:rStyle w:val="Emphasis"/>
          <w:highlight w:val="green"/>
        </w:rPr>
        <w:t>implicitly or explicitly with</w:t>
      </w:r>
      <w:r w:rsidRPr="00911797">
        <w:rPr>
          <w:rFonts w:cs="Tahoma"/>
          <w:sz w:val="14"/>
        </w:rPr>
        <w:t xml:space="preserve"> some version of </w:t>
      </w:r>
      <w:r w:rsidRPr="001150BF">
        <w:rPr>
          <w:rStyle w:val="Emphasis"/>
          <w:highlight w:val="green"/>
        </w:rPr>
        <w:t>this Kantian idea of the state</w:t>
      </w:r>
      <w:r w:rsidRPr="00911797">
        <w:rPr>
          <w:rStyle w:val="StyleUnderline"/>
          <w:rFonts w:cs="Tahoma"/>
        </w:rPr>
        <w:t xml:space="preserve"> as a public rightful condition. Constitutional </w:t>
      </w:r>
      <w:r w:rsidRPr="001150BF">
        <w:rPr>
          <w:rStyle w:val="Emphasis"/>
          <w:highlight w:val="green"/>
        </w:rPr>
        <w:t>courts review legislation to make sure</w:t>
      </w:r>
      <w:r w:rsidRPr="00911797">
        <w:rPr>
          <w:rFonts w:cs="Tahoma"/>
          <w:sz w:val="14"/>
        </w:rPr>
        <w:t xml:space="preserve"> that </w:t>
      </w:r>
      <w:r w:rsidRPr="001150BF">
        <w:rPr>
          <w:rStyle w:val="Emphasis"/>
          <w:highlight w:val="green"/>
        </w:rPr>
        <w:t>it is</w:t>
      </w:r>
      <w:r w:rsidRPr="00DC37FB">
        <w:rPr>
          <w:rStyle w:val="Emphasis"/>
        </w:rPr>
        <w:t xml:space="preserve"> properly </w:t>
      </w:r>
      <w:r w:rsidRPr="001150BF">
        <w:rPr>
          <w:rStyle w:val="Emphasis"/>
          <w:highlight w:val="green"/>
        </w:rPr>
        <w:t xml:space="preserve">within the state's legitimate mandate, </w:t>
      </w:r>
      <w:r w:rsidRPr="00DC37FB">
        <w:rPr>
          <w:rStyle w:val="Emphasis"/>
        </w:rPr>
        <w:t>and</w:t>
      </w:r>
      <w:r w:rsidRPr="00911797">
        <w:rPr>
          <w:rFonts w:cs="Tahoma"/>
          <w:sz w:val="14"/>
        </w:rPr>
        <w:t xml:space="preserve"> throughout the world recent </w:t>
      </w:r>
      <w:r w:rsidRPr="003F41D2">
        <w:rPr>
          <w:rStyle w:val="StyleUnderline"/>
          <w:rFonts w:cs="Tahoma"/>
        </w:rPr>
        <w:t>awareness of</w:t>
      </w:r>
      <w:r w:rsidRPr="00911797">
        <w:rPr>
          <w:rStyle w:val="StyleUnderline"/>
          <w:rFonts w:cs="Tahoma"/>
        </w:rPr>
        <w:t xml:space="preserve"> </w:t>
      </w:r>
      <w:r w:rsidRPr="00911797">
        <w:rPr>
          <w:rFonts w:cs="Tahoma"/>
          <w:sz w:val="14"/>
        </w:rPr>
        <w:t xml:space="preserve">problems of </w:t>
      </w:r>
      <w:r w:rsidRPr="00911797">
        <w:rPr>
          <w:rStyle w:val="StyleUnderline"/>
          <w:rFonts w:cs="Tahoma"/>
        </w:rPr>
        <w:t xml:space="preserve">institutional </w:t>
      </w:r>
      <w:r w:rsidRPr="003F41D2">
        <w:rPr>
          <w:rStyle w:val="StyleUnderline"/>
          <w:rFonts w:cs="Tahoma"/>
        </w:rPr>
        <w:t>corruption</w:t>
      </w:r>
      <w:r w:rsidRPr="00911797">
        <w:rPr>
          <w:rStyle w:val="StyleUnderline"/>
          <w:rFonts w:cs="Tahoma"/>
        </w:rPr>
        <w:t xml:space="preserve"> reflect the </w:t>
      </w:r>
      <w:proofErr w:type="spellStart"/>
      <w:r w:rsidRPr="003F41D2">
        <w:rPr>
          <w:rStyle w:val="StyleUnderline"/>
          <w:rFonts w:cs="Tahoma"/>
        </w:rPr>
        <w:t>recogni</w:t>
      </w:r>
      <w:proofErr w:type="spellEnd"/>
      <w:r w:rsidRPr="003F41D2">
        <w:rPr>
          <w:rStyle w:val="StyleUnderline"/>
          <w:rFonts w:cs="Tahoma"/>
        </w:rPr>
        <w:t>[</w:t>
      </w:r>
      <w:proofErr w:type="spellStart"/>
      <w:r w:rsidRPr="003F41D2">
        <w:rPr>
          <w:rStyle w:val="StyleUnderline"/>
          <w:rFonts w:cs="Tahoma"/>
        </w:rPr>
        <w:t>ze</w:t>
      </w:r>
      <w:proofErr w:type="spellEnd"/>
      <w:r w:rsidRPr="003F41D2">
        <w:rPr>
          <w:rStyle w:val="StyleUnderline"/>
          <w:rFonts w:cs="Tahoma"/>
        </w:rPr>
        <w:t>]</w:t>
      </w:r>
      <w:proofErr w:type="spellStart"/>
      <w:r w:rsidRPr="00911797">
        <w:rPr>
          <w:rFonts w:cs="Tahoma"/>
          <w:sz w:val="14"/>
        </w:rPr>
        <w:t>tion</w:t>
      </w:r>
      <w:proofErr w:type="spellEnd"/>
      <w:r w:rsidRPr="00911797">
        <w:rPr>
          <w:rFonts w:cs="Tahoma"/>
          <w:sz w:val="14"/>
        </w:rPr>
        <w:t xml:space="preserve"> </w:t>
      </w:r>
      <w:r w:rsidRPr="003F41D2">
        <w:rPr>
          <w:rStyle w:val="StyleUnderline"/>
          <w:rFonts w:cs="Tahoma"/>
        </w:rPr>
        <w:t xml:space="preserve">of the </w:t>
      </w:r>
      <w:r w:rsidRPr="00911797">
        <w:rPr>
          <w:rStyle w:val="StyleUnderline"/>
          <w:rFonts w:cs="Tahoma"/>
        </w:rPr>
        <w:t xml:space="preserve">fundamental </w:t>
      </w:r>
      <w:r w:rsidRPr="00911797">
        <w:rPr>
          <w:rFonts w:cs="Tahoma"/>
          <w:sz w:val="14"/>
        </w:rPr>
        <w:t xml:space="preserve">importance of the </w:t>
      </w:r>
      <w:r w:rsidRPr="003F41D2">
        <w:rPr>
          <w:rStyle w:val="StyleUnderline"/>
          <w:rFonts w:cs="Tahoma"/>
        </w:rPr>
        <w:t>distinction between properly public and improperly private purposes</w:t>
      </w:r>
      <w:r w:rsidRPr="00911797">
        <w:rPr>
          <w:rStyle w:val="StyleUnderline"/>
          <w:rFonts w:cs="Tahoma"/>
        </w:rPr>
        <w:t xml:space="preserve"> in </w:t>
      </w:r>
      <w:r w:rsidRPr="00911797">
        <w:rPr>
          <w:rFonts w:cs="Tahoma"/>
          <w:sz w:val="14"/>
        </w:rPr>
        <w:t xml:space="preserve">the internal </w:t>
      </w:r>
      <w:r w:rsidRPr="00911797">
        <w:rPr>
          <w:rStyle w:val="StyleUnderline"/>
          <w:rFonts w:cs="Tahoma"/>
        </w:rPr>
        <w:t>management of states.</w:t>
      </w:r>
      <w:r w:rsidRPr="00911797">
        <w:rPr>
          <w:rFonts w:cs="Tahoma"/>
          <w:sz w:val="14"/>
        </w:rPr>
        <w:t xml:space="preserve"> Conversely, </w:t>
      </w:r>
      <w:r w:rsidRPr="00911797">
        <w:rPr>
          <w:rStyle w:val="StyleUnderline"/>
          <w:rFonts w:cs="Tahoma"/>
        </w:rPr>
        <w:t xml:space="preserve">its widely appreciated that </w:t>
      </w:r>
      <w:r w:rsidRPr="001150BF">
        <w:rPr>
          <w:rStyle w:val="Emphasis"/>
          <w:highlight w:val="green"/>
        </w:rPr>
        <w:t>the proper role of the state is not simply to bring about as much good as possible</w:t>
      </w:r>
      <w:r w:rsidRPr="003F41D2">
        <w:rPr>
          <w:rFonts w:cs="Tahoma"/>
          <w:sz w:val="14"/>
        </w:rPr>
        <w:t xml:space="preserve"> in the world</w:t>
      </w:r>
      <w:r w:rsidRPr="00DC37FB">
        <w:rPr>
          <w:rStyle w:val="Emphasis"/>
        </w:rPr>
        <w:t xml:space="preserve">, and that </w:t>
      </w:r>
      <w:r w:rsidRPr="001150BF">
        <w:rPr>
          <w:rStyle w:val="Emphasis"/>
          <w:highlight w:val="green"/>
        </w:rPr>
        <w:t xml:space="preserve">states have a special responsibility to </w:t>
      </w:r>
      <w:r w:rsidRPr="00DC37FB">
        <w:rPr>
          <w:rStyle w:val="Emphasis"/>
        </w:rPr>
        <w:t>their</w:t>
      </w:r>
      <w:r w:rsidRPr="00911797">
        <w:rPr>
          <w:rFonts w:cs="Tahoma"/>
          <w:sz w:val="14"/>
        </w:rPr>
        <w:t xml:space="preserve"> own </w:t>
      </w:r>
      <w:r w:rsidRPr="001150BF">
        <w:rPr>
          <w:rStyle w:val="Emphasis"/>
          <w:highlight w:val="green"/>
        </w:rPr>
        <w:t xml:space="preserve">citizens </w:t>
      </w:r>
      <w:r w:rsidRPr="00911797">
        <w:rPr>
          <w:rFonts w:cs="Tahoma"/>
          <w:sz w:val="14"/>
        </w:rPr>
        <w:t>and residents.</w:t>
      </w:r>
    </w:p>
    <w:p w14:paraId="2A165D43" w14:textId="77777777" w:rsidR="00CA6B28" w:rsidRPr="009D3E8B" w:rsidRDefault="00CA6B28" w:rsidP="00CA6B28"/>
    <w:p w14:paraId="3704A47D" w14:textId="77777777" w:rsidR="00CA6B28" w:rsidRDefault="00CA6B28" w:rsidP="00CA6B28">
      <w:pPr>
        <w:pStyle w:val="Heading3"/>
        <w:rPr>
          <w:rFonts w:asciiTheme="majorHAnsi" w:hAnsiTheme="majorHAnsi" w:cstheme="majorHAnsi"/>
        </w:rPr>
      </w:pPr>
      <w:r w:rsidRPr="00254CDC">
        <w:rPr>
          <w:rFonts w:asciiTheme="majorHAnsi" w:hAnsiTheme="majorHAnsi" w:cstheme="majorHAnsi"/>
        </w:rPr>
        <w:t>Advocacy</w:t>
      </w:r>
    </w:p>
    <w:p w14:paraId="48271E62" w14:textId="77777777" w:rsidR="00CA6B28" w:rsidRPr="0023305F" w:rsidRDefault="00CA6B28" w:rsidP="00CA6B28">
      <w:pPr>
        <w:pStyle w:val="Heading4"/>
      </w:pPr>
      <w:r>
        <w:t>I affirm: The member nations of the World Trade Organization ought to reduce intellectual property protections for medicines.</w:t>
      </w:r>
    </w:p>
    <w:p w14:paraId="1FC580AD" w14:textId="77777777" w:rsidR="00CA6B28" w:rsidRPr="001035E7" w:rsidRDefault="00CA6B28" w:rsidP="00CA6B28">
      <w:pPr>
        <w:pStyle w:val="Heading4"/>
      </w:pPr>
      <w:r w:rsidRPr="001035E7">
        <w:t xml:space="preserve">Enforcement is done through </w:t>
      </w:r>
      <w:r w:rsidRPr="001035E7">
        <w:rPr>
          <w:u w:val="single"/>
        </w:rPr>
        <w:t>waiving TRIPS protections</w:t>
      </w:r>
      <w:r w:rsidRPr="001035E7">
        <w:t xml:space="preserve"> and </w:t>
      </w:r>
      <w:r w:rsidRPr="001035E7">
        <w:rPr>
          <w:u w:val="single"/>
        </w:rPr>
        <w:t>modifying relevant domestic law</w:t>
      </w:r>
      <w:r w:rsidRPr="001035E7">
        <w:t xml:space="preserve"> to ensure patent protections are reduced---spec is delineated in the card.</w:t>
      </w:r>
    </w:p>
    <w:p w14:paraId="76E635FA" w14:textId="77777777" w:rsidR="00CA6B28" w:rsidRPr="001035E7" w:rsidRDefault="00CA6B28" w:rsidP="00CA6B28">
      <w:pPr>
        <w:rPr>
          <w:rFonts w:asciiTheme="minorHAnsi" w:hAnsiTheme="minorHAnsi" w:cstheme="minorHAnsi"/>
        </w:rPr>
      </w:pPr>
      <w:r w:rsidRPr="00CF6E41">
        <w:rPr>
          <w:rStyle w:val="Style13ptBold"/>
        </w:rPr>
        <w:t>Jones et al. 21</w:t>
      </w:r>
      <w:r w:rsidRPr="001035E7">
        <w:rPr>
          <w:rFonts w:asciiTheme="minorHAnsi" w:hAnsiTheme="minorHAnsi" w:cstheme="minorHAnsi"/>
        </w:rPr>
        <w:t xml:space="preserve">, Mike Jones, J.D., cum laude, Brooklyn Law School, 2014. Sean McConnell, University of Pittsburgh School of Law, J.D., 2002. Lauren </w:t>
      </w:r>
      <w:proofErr w:type="spellStart"/>
      <w:r w:rsidRPr="001035E7">
        <w:rPr>
          <w:rFonts w:asciiTheme="minorHAnsi" w:hAnsiTheme="minorHAnsi" w:cstheme="minorHAnsi"/>
        </w:rPr>
        <w:t>Giambalvo</w:t>
      </w:r>
      <w:proofErr w:type="spellEnd"/>
      <w:r w:rsidRPr="001035E7">
        <w:rPr>
          <w:rFonts w:asciiTheme="minorHAnsi" w:hAnsiTheme="minorHAnsi" w:cstheme="minorHAnsi"/>
        </w:rPr>
        <w:t xml:space="preserve">, University of Georgia School of Law, J.D., magna cum laude, Order of the Coif, 2019; Georgia Law Review. Emily Harmon, Villanova University Charles </w:t>
      </w:r>
      <w:proofErr w:type="spellStart"/>
      <w:r w:rsidRPr="001035E7">
        <w:rPr>
          <w:rFonts w:asciiTheme="minorHAnsi" w:hAnsiTheme="minorHAnsi" w:cstheme="minorHAnsi"/>
        </w:rPr>
        <w:t>Widger</w:t>
      </w:r>
      <w:proofErr w:type="spellEnd"/>
      <w:r w:rsidRPr="001035E7">
        <w:rPr>
          <w:rFonts w:asciiTheme="minorHAnsi" w:hAnsiTheme="minorHAnsi" w:cstheme="minorHAnsi"/>
        </w:rPr>
        <w:t xml:space="preserve"> School of Law, J.D., 2020. </w:t>
      </w:r>
      <w:proofErr w:type="spellStart"/>
      <w:r w:rsidRPr="001035E7">
        <w:rPr>
          <w:rFonts w:asciiTheme="minorHAnsi" w:hAnsiTheme="minorHAnsi" w:cstheme="minorHAnsi"/>
        </w:rPr>
        <w:t>Ipwatchdog</w:t>
      </w:r>
      <w:proofErr w:type="spellEnd"/>
      <w:r w:rsidRPr="001035E7">
        <w:rPr>
          <w:rFonts w:asciiTheme="minorHAnsi" w:hAnsiTheme="minorHAnsi" w:cstheme="minorHAnsi"/>
        </w:rPr>
        <w:t xml:space="preserve">, August 9, 2021. “What is a ‘Patent Waiver’ Anyway? Zooming Out on the TRIPS COVID IP Waiver Debate” </w:t>
      </w:r>
      <w:hyperlink r:id="rId6" w:history="1">
        <w:r w:rsidRPr="001035E7">
          <w:rPr>
            <w:rStyle w:val="Hyperlink"/>
            <w:rFonts w:asciiTheme="minorHAnsi" w:hAnsiTheme="minorHAnsi" w:cstheme="minorHAnsi"/>
          </w:rPr>
          <w:t>https://www.ipwatchdog.com/2021/08/09/patent-waiver-anyway-zooming-trips-covid-ipwaiver-debate/id=136381/</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78B19C72" w14:textId="77777777" w:rsidR="00CA6B28" w:rsidRPr="001035E7" w:rsidRDefault="00CA6B28" w:rsidP="00CA6B28">
      <w:pPr>
        <w:rPr>
          <w:rFonts w:asciiTheme="minorHAnsi" w:hAnsiTheme="minorHAnsi" w:cstheme="minorHAnsi"/>
          <w:sz w:val="16"/>
        </w:rPr>
      </w:pPr>
      <w:r w:rsidRPr="001035E7">
        <w:rPr>
          <w:rFonts w:asciiTheme="minorHAnsi" w:hAnsiTheme="minorHAnsi" w:cstheme="minorHAnsi"/>
          <w:sz w:val="16"/>
        </w:rPr>
        <w:t xml:space="preserve">Scientists, engineers, and everyday people have developed solutions for testing, preventing, and treating the COVID-19 disease. Ordinarily, we wouldn’t think twice about granting patents on these inventions. But, today, </w:t>
      </w:r>
      <w:r w:rsidRPr="001035E7">
        <w:rPr>
          <w:rStyle w:val="StyleUnderline"/>
          <w:rFonts w:asciiTheme="minorHAnsi" w:hAnsiTheme="minorHAnsi" w:cstheme="minorHAnsi"/>
        </w:rPr>
        <w:t>when COVID</w:t>
      </w:r>
      <w:r w:rsidRPr="001035E7">
        <w:rPr>
          <w:rFonts w:asciiTheme="minorHAnsi" w:hAnsiTheme="minorHAnsi" w:cstheme="minorHAnsi"/>
          <w:sz w:val="16"/>
        </w:rPr>
        <w:t xml:space="preserve">-19 </w:t>
      </w:r>
      <w:r w:rsidRPr="001035E7">
        <w:rPr>
          <w:rStyle w:val="StyleUnderline"/>
          <w:rFonts w:asciiTheme="minorHAnsi" w:hAnsiTheme="minorHAnsi" w:cstheme="minorHAnsi"/>
        </w:rPr>
        <w:t>is spreading all over the world and killing millions</w:t>
      </w:r>
      <w:r w:rsidRPr="001035E7">
        <w:rPr>
          <w:rFonts w:asciiTheme="minorHAnsi" w:hAnsiTheme="minorHAnsi" w:cstheme="minorHAnsi"/>
          <w:sz w:val="16"/>
        </w:rPr>
        <w:t xml:space="preserve"> of people, some </w:t>
      </w:r>
      <w:r w:rsidRPr="001035E7">
        <w:rPr>
          <w:rStyle w:val="StyleUnderline"/>
          <w:rFonts w:asciiTheme="minorHAnsi" w:hAnsiTheme="minorHAnsi" w:cstheme="minorHAnsi"/>
        </w:rPr>
        <w:t>world leaders are questioning whether we should be granting the exclusionary rights of patent protection on inventions that help respond to the pandemic</w:t>
      </w:r>
      <w:r w:rsidRPr="001035E7">
        <w:rPr>
          <w:rFonts w:asciiTheme="minorHAnsi" w:hAnsiTheme="minorHAnsi" w:cstheme="minorHAnsi"/>
          <w:sz w:val="16"/>
        </w:rPr>
        <w:t xml:space="preserve">. Included in that group is the Biden-Harris Administration, which, in May, announced their support of </w:t>
      </w:r>
      <w:r w:rsidRPr="001035E7">
        <w:rPr>
          <w:rStyle w:val="StyleUnderline"/>
          <w:rFonts w:asciiTheme="minorHAnsi" w:hAnsiTheme="minorHAnsi" w:cstheme="minorHAnsi"/>
          <w:highlight w:val="green"/>
        </w:rPr>
        <w:t xml:space="preserve">an </w:t>
      </w:r>
      <w:r w:rsidRPr="001035E7">
        <w:rPr>
          <w:rStyle w:val="Emphasis"/>
          <w:rFonts w:asciiTheme="minorHAnsi" w:hAnsiTheme="minorHAnsi" w:cstheme="minorHAnsi"/>
          <w:highlight w:val="green"/>
        </w:rPr>
        <w:t>“IP waiver”</w:t>
      </w:r>
      <w:r w:rsidRPr="001035E7">
        <w:rPr>
          <w:rStyle w:val="StyleUnderline"/>
          <w:rFonts w:asciiTheme="minorHAnsi" w:hAnsiTheme="minorHAnsi" w:cstheme="minorHAnsi"/>
          <w:highlight w:val="green"/>
        </w:rPr>
        <w:t xml:space="preserve"> on COVID 19 vaccines</w:t>
      </w:r>
      <w:r w:rsidRPr="001035E7">
        <w:rPr>
          <w:rFonts w:asciiTheme="minorHAnsi" w:hAnsiTheme="minorHAnsi" w:cstheme="minorHAnsi"/>
          <w:sz w:val="16"/>
        </w:rPr>
        <w:t>.</w:t>
      </w:r>
    </w:p>
    <w:p w14:paraId="50CBBF85" w14:textId="77777777" w:rsidR="00CA6B28" w:rsidRPr="001035E7" w:rsidRDefault="00CA6B28" w:rsidP="00CA6B28">
      <w:pPr>
        <w:rPr>
          <w:rFonts w:asciiTheme="minorHAnsi" w:hAnsiTheme="minorHAnsi" w:cstheme="minorHAnsi"/>
          <w:sz w:val="16"/>
          <w:szCs w:val="16"/>
        </w:rPr>
      </w:pPr>
      <w:r w:rsidRPr="001035E7">
        <w:rPr>
          <w:rFonts w:asciiTheme="minorHAnsi" w:hAnsiTheme="minorHAnsi" w:cstheme="minorHAnsi"/>
          <w:sz w:val="16"/>
          <w:szCs w:val="16"/>
        </w:rPr>
        <w:t>Patent Waiver</w:t>
      </w:r>
    </w:p>
    <w:p w14:paraId="337F1FC4" w14:textId="77777777" w:rsidR="00CA6B28" w:rsidRPr="001035E7" w:rsidRDefault="00CA6B28" w:rsidP="00CA6B28">
      <w:pPr>
        <w:rPr>
          <w:rFonts w:asciiTheme="minorHAnsi" w:hAnsiTheme="minorHAnsi" w:cstheme="minorHAnsi"/>
          <w:sz w:val="16"/>
        </w:rPr>
      </w:pPr>
      <w:r w:rsidRPr="009555DB">
        <w:rPr>
          <w:rStyle w:val="StyleUnderline"/>
          <w:rFonts w:asciiTheme="minorHAnsi" w:hAnsiTheme="minorHAnsi" w:cstheme="minorHAnsi"/>
        </w:rPr>
        <w:t>The “patent waiver”</w:t>
      </w:r>
      <w:r w:rsidRPr="009555DB">
        <w:rPr>
          <w:rFonts w:asciiTheme="minorHAnsi" w:hAnsiTheme="minorHAnsi" w:cstheme="minorHAnsi"/>
          <w:sz w:val="16"/>
        </w:rPr>
        <w:t xml:space="preserve"> is a proposal to </w:t>
      </w:r>
      <w:r w:rsidRPr="009555DB">
        <w:rPr>
          <w:rStyle w:val="StyleUnderline"/>
          <w:rFonts w:asciiTheme="minorHAnsi" w:hAnsiTheme="minorHAnsi" w:cstheme="minorHAnsi"/>
        </w:rPr>
        <w:t>waive certain provisions of the</w:t>
      </w:r>
      <w:r w:rsidRPr="009555DB">
        <w:rPr>
          <w:rFonts w:asciiTheme="minorHAnsi" w:hAnsiTheme="minorHAnsi" w:cstheme="minorHAnsi"/>
          <w:sz w:val="16"/>
        </w:rPr>
        <w:t xml:space="preserve"> Trade-Related Aspects of Intellectual Property (</w:t>
      </w:r>
      <w:r w:rsidRPr="009555DB">
        <w:rPr>
          <w:rStyle w:val="Emphasis"/>
          <w:rFonts w:asciiTheme="minorHAnsi" w:hAnsiTheme="minorHAnsi" w:cstheme="minorHAnsi"/>
        </w:rPr>
        <w:t>TRIPS</w:t>
      </w:r>
      <w:r w:rsidRPr="009555DB">
        <w:rPr>
          <w:rFonts w:asciiTheme="minorHAnsi" w:hAnsiTheme="minorHAnsi" w:cstheme="minorHAnsi"/>
          <w:sz w:val="16"/>
        </w:rPr>
        <w:t xml:space="preserve">) </w:t>
      </w:r>
      <w:r w:rsidRPr="009555DB">
        <w:rPr>
          <w:rStyle w:val="StyleUnderline"/>
          <w:rFonts w:asciiTheme="minorHAnsi" w:hAnsiTheme="minorHAnsi" w:cstheme="minorHAnsi"/>
        </w:rPr>
        <w:t>Agreement for three years</w:t>
      </w:r>
      <w:r w:rsidRPr="009555DB">
        <w:rPr>
          <w:rFonts w:asciiTheme="minorHAnsi" w:hAnsiTheme="minorHAnsi" w:cstheme="minorHAnsi"/>
          <w:sz w:val="16"/>
        </w:rPr>
        <w:t xml:space="preserve">. </w:t>
      </w:r>
      <w:r w:rsidRPr="009555DB">
        <w:rPr>
          <w:rStyle w:val="StyleUnderline"/>
          <w:rFonts w:asciiTheme="minorHAnsi" w:hAnsiTheme="minorHAnsi" w:cstheme="minorHAnsi"/>
        </w:rPr>
        <w:t>The TRIPS Agreement requires</w:t>
      </w:r>
      <w:r w:rsidRPr="009555DB">
        <w:rPr>
          <w:rFonts w:asciiTheme="minorHAnsi" w:hAnsiTheme="minorHAnsi" w:cstheme="minorHAnsi"/>
          <w:sz w:val="16"/>
        </w:rPr>
        <w:t xml:space="preserve"> certain member countries (“</w:t>
      </w:r>
      <w:r w:rsidRPr="009555DB">
        <w:rPr>
          <w:rStyle w:val="StyleUnderline"/>
          <w:rFonts w:asciiTheme="minorHAnsi" w:hAnsiTheme="minorHAnsi" w:cstheme="minorHAnsi"/>
        </w:rPr>
        <w:t>Members</w:t>
      </w:r>
      <w:r w:rsidRPr="009555DB">
        <w:rPr>
          <w:rFonts w:asciiTheme="minorHAnsi" w:hAnsiTheme="minorHAnsi" w:cstheme="minorHAnsi"/>
          <w:sz w:val="16"/>
        </w:rPr>
        <w:t>”), including the United States</w:t>
      </w:r>
      <w:r w:rsidRPr="0065237E">
        <w:rPr>
          <w:rFonts w:asciiTheme="minorHAnsi" w:hAnsiTheme="minorHAnsi" w:cstheme="minorHAnsi"/>
          <w:sz w:val="16"/>
        </w:rPr>
        <w:t xml:space="preserve">, </w:t>
      </w:r>
      <w:r w:rsidRPr="0065237E">
        <w:rPr>
          <w:rStyle w:val="StyleUnderline"/>
          <w:rFonts w:asciiTheme="minorHAnsi" w:hAnsiTheme="minorHAnsi" w:cstheme="minorHAnsi"/>
        </w:rPr>
        <w:t>to have certain minimum intellectual property protections</w:t>
      </w:r>
      <w:r w:rsidRPr="0065237E">
        <w:rPr>
          <w:rFonts w:asciiTheme="minorHAnsi" w:hAnsiTheme="minorHAnsi" w:cstheme="minorHAnsi"/>
          <w:sz w:val="16"/>
        </w:rPr>
        <w:t>. While this proposal is often referred to as a “</w:t>
      </w:r>
      <w:r w:rsidRPr="0065237E">
        <w:rPr>
          <w:rStyle w:val="Emphasis"/>
          <w:rFonts w:asciiTheme="minorHAnsi" w:hAnsiTheme="minorHAnsi" w:cstheme="minorHAnsi"/>
        </w:rPr>
        <w:t>patent</w:t>
      </w:r>
      <w:r w:rsidRPr="0065237E">
        <w:rPr>
          <w:rFonts w:asciiTheme="minorHAnsi" w:hAnsiTheme="minorHAnsi" w:cstheme="minorHAnsi"/>
          <w:sz w:val="16"/>
        </w:rPr>
        <w:t xml:space="preserve"> waiver,” the proposal would also waive sections associated with </w:t>
      </w:r>
      <w:r w:rsidRPr="0065237E">
        <w:rPr>
          <w:rStyle w:val="Emphasis"/>
          <w:rFonts w:asciiTheme="minorHAnsi" w:hAnsiTheme="minorHAnsi" w:cstheme="minorHAnsi"/>
        </w:rPr>
        <w:t>copyright</w:t>
      </w:r>
      <w:r w:rsidRPr="0065237E">
        <w:rPr>
          <w:rFonts w:asciiTheme="minorHAnsi" w:hAnsiTheme="minorHAnsi" w:cstheme="minorHAnsi"/>
          <w:sz w:val="16"/>
        </w:rPr>
        <w:t xml:space="preserve">, </w:t>
      </w:r>
      <w:r w:rsidRPr="0065237E">
        <w:rPr>
          <w:rStyle w:val="Emphasis"/>
          <w:rFonts w:asciiTheme="minorHAnsi" w:hAnsiTheme="minorHAnsi" w:cstheme="minorHAnsi"/>
        </w:rPr>
        <w:t>industrial designs</w:t>
      </w:r>
      <w:r w:rsidRPr="0065237E">
        <w:rPr>
          <w:rFonts w:asciiTheme="minorHAnsi" w:hAnsiTheme="minorHAnsi" w:cstheme="minorHAnsi"/>
          <w:sz w:val="16"/>
        </w:rPr>
        <w:t xml:space="preserve">, </w:t>
      </w:r>
      <w:r w:rsidRPr="0065237E">
        <w:rPr>
          <w:rStyle w:val="StyleUnderline"/>
          <w:rFonts w:asciiTheme="minorHAnsi" w:hAnsiTheme="minorHAnsi" w:cstheme="minorHAnsi"/>
        </w:rPr>
        <w:t>and</w:t>
      </w:r>
      <w:r w:rsidRPr="0065237E">
        <w:rPr>
          <w:rFonts w:asciiTheme="minorHAnsi" w:hAnsiTheme="minorHAnsi" w:cstheme="minorHAnsi"/>
          <w:sz w:val="16"/>
        </w:rPr>
        <w:t xml:space="preserve"> </w:t>
      </w:r>
      <w:r w:rsidRPr="0065237E">
        <w:rPr>
          <w:rStyle w:val="Emphasis"/>
          <w:rFonts w:asciiTheme="minorHAnsi" w:hAnsiTheme="minorHAnsi" w:cstheme="minorHAnsi"/>
        </w:rPr>
        <w:t>undisclosed information</w:t>
      </w:r>
      <w:r w:rsidRPr="0065237E">
        <w:rPr>
          <w:rFonts w:asciiTheme="minorHAnsi" w:hAnsiTheme="minorHAnsi" w:cstheme="minorHAnsi"/>
          <w:sz w:val="16"/>
        </w:rPr>
        <w:t>.</w:t>
      </w:r>
    </w:p>
    <w:p w14:paraId="2EF282DD" w14:textId="77777777" w:rsidR="00CA6B28" w:rsidRPr="001035E7" w:rsidRDefault="00CA6B28" w:rsidP="00CA6B28">
      <w:pPr>
        <w:rPr>
          <w:rFonts w:asciiTheme="minorHAnsi" w:hAnsiTheme="minorHAnsi" w:cstheme="minorHAnsi"/>
          <w:sz w:val="16"/>
        </w:rPr>
      </w:pPr>
      <w:r w:rsidRPr="009555DB">
        <w:rPr>
          <w:rStyle w:val="StyleUnderline"/>
          <w:rFonts w:asciiTheme="minorHAnsi" w:hAnsiTheme="minorHAnsi" w:cstheme="minorHAnsi"/>
        </w:rPr>
        <w:t xml:space="preserve">The proposal seeks to </w:t>
      </w:r>
      <w:r w:rsidRPr="001035E7">
        <w:rPr>
          <w:rStyle w:val="StyleUnderline"/>
          <w:rFonts w:asciiTheme="minorHAnsi" w:hAnsiTheme="minorHAnsi" w:cstheme="minorHAnsi"/>
          <w:highlight w:val="green"/>
        </w:rPr>
        <w:t>waive</w:t>
      </w:r>
      <w:r w:rsidRPr="001035E7">
        <w:rPr>
          <w:rStyle w:val="StyleUnderline"/>
          <w:rFonts w:asciiTheme="minorHAnsi" w:hAnsiTheme="minorHAnsi" w:cstheme="minorHAnsi"/>
        </w:rPr>
        <w:t xml:space="preserve"> Part II, Section 5 Patents of the </w:t>
      </w:r>
      <w:r w:rsidRPr="001035E7">
        <w:rPr>
          <w:rStyle w:val="StyleUnderline"/>
          <w:rFonts w:asciiTheme="minorHAnsi" w:hAnsiTheme="minorHAnsi" w:cstheme="minorHAnsi"/>
          <w:highlight w:val="green"/>
        </w:rPr>
        <w:t>TRIPS</w:t>
      </w:r>
      <w:r w:rsidRPr="001035E7">
        <w:rPr>
          <w:rStyle w:val="StyleUnderline"/>
          <w:rFonts w:asciiTheme="minorHAnsi" w:hAnsiTheme="minorHAnsi" w:cstheme="minorHAnsi"/>
        </w:rPr>
        <w:t xml:space="preserve"> Agreement and the associated enforcement sections only with respect to “health products</w:t>
      </w:r>
      <w:r w:rsidRPr="001035E7">
        <w:rPr>
          <w:rFonts w:asciiTheme="minorHAnsi" w:hAnsiTheme="minorHAnsi" w:cstheme="minorHAnsi"/>
          <w:sz w:val="16"/>
        </w:rPr>
        <w:t xml:space="preserve"> and technologies including diagnostics, therapeutics, vaccines, medical devices, personal protective equipment, their materials or components, </w:t>
      </w:r>
      <w:r w:rsidRPr="001035E7">
        <w:rPr>
          <w:rStyle w:val="StyleUnderline"/>
          <w:rFonts w:asciiTheme="minorHAnsi" w:hAnsiTheme="minorHAnsi" w:cstheme="minorHAnsi"/>
        </w:rPr>
        <w:t xml:space="preserve">and their methods and means of </w:t>
      </w:r>
      <w:r w:rsidRPr="009555DB">
        <w:rPr>
          <w:rStyle w:val="StyleUnderline"/>
          <w:rFonts w:asciiTheme="minorHAnsi" w:hAnsiTheme="minorHAnsi" w:cstheme="minorHAnsi"/>
        </w:rPr>
        <w:t xml:space="preserve">manufacture for the </w:t>
      </w:r>
      <w:r w:rsidRPr="009555DB">
        <w:rPr>
          <w:rStyle w:val="Emphasis"/>
          <w:rFonts w:asciiTheme="minorHAnsi" w:hAnsiTheme="minorHAnsi" w:cstheme="minorHAnsi"/>
        </w:rPr>
        <w:t>prevention, treatment or containment of COVID-19</w:t>
      </w:r>
      <w:r w:rsidRPr="001035E7">
        <w:rPr>
          <w:rStyle w:val="Emphasis"/>
          <w:rFonts w:asciiTheme="minorHAnsi" w:hAnsiTheme="minorHAnsi" w:cstheme="minorHAnsi"/>
          <w:highlight w:val="green"/>
        </w:rPr>
        <w:t>”</w:t>
      </w:r>
      <w:r w:rsidRPr="001035E7">
        <w:rPr>
          <w:rStyle w:val="StyleUnderline"/>
          <w:rFonts w:asciiTheme="minorHAnsi" w:hAnsiTheme="minorHAnsi" w:cstheme="minorHAnsi"/>
          <w:highlight w:val="green"/>
        </w:rPr>
        <w:t xml:space="preserve"> for </w:t>
      </w:r>
      <w:r w:rsidRPr="001035E7">
        <w:rPr>
          <w:rStyle w:val="StyleUnderline"/>
          <w:rFonts w:asciiTheme="minorHAnsi" w:hAnsiTheme="minorHAnsi" w:cstheme="minorHAnsi"/>
        </w:rPr>
        <w:t xml:space="preserve">a period of </w:t>
      </w:r>
      <w:r w:rsidRPr="001035E7">
        <w:rPr>
          <w:rStyle w:val="Emphasis"/>
          <w:rFonts w:asciiTheme="minorHAnsi" w:hAnsiTheme="minorHAnsi" w:cstheme="minorHAnsi"/>
          <w:highlight w:val="green"/>
        </w:rPr>
        <w:t>three years</w:t>
      </w:r>
      <w:r w:rsidRPr="001035E7">
        <w:rPr>
          <w:rFonts w:asciiTheme="minorHAnsi" w:hAnsiTheme="minorHAnsi" w:cstheme="minorHAnsi"/>
          <w:sz w:val="16"/>
        </w:rPr>
        <w:t xml:space="preserve">. Article 27 of Section 5 requires that certain </w:t>
      </w:r>
      <w:proofErr w:type="gramStart"/>
      <w:r w:rsidRPr="001035E7">
        <w:rPr>
          <w:rFonts w:asciiTheme="minorHAnsi" w:hAnsiTheme="minorHAnsi" w:cstheme="minorHAnsi"/>
          <w:sz w:val="16"/>
        </w:rPr>
        <w:t>Members</w:t>
      </w:r>
      <w:proofErr w:type="gramEnd"/>
      <w:r w:rsidRPr="001035E7">
        <w:rPr>
          <w:rFonts w:asciiTheme="minorHAnsi" w:hAnsiTheme="minorHAnsi" w:cstheme="minorHAnsi"/>
          <w:sz w:val="16"/>
        </w:rPr>
        <w:t xml:space="preserve">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289317E7" w14:textId="77777777" w:rsidR="00CA6B28" w:rsidRPr="001035E7" w:rsidRDefault="00CA6B28" w:rsidP="00CA6B28">
      <w:pPr>
        <w:rPr>
          <w:rFonts w:asciiTheme="minorHAnsi" w:hAnsiTheme="minorHAnsi" w:cstheme="minorHAnsi"/>
          <w:sz w:val="16"/>
          <w:szCs w:val="16"/>
        </w:rPr>
      </w:pPr>
      <w:r w:rsidRPr="001035E7">
        <w:rPr>
          <w:rFonts w:asciiTheme="minorHAnsi" w:hAnsiTheme="minorHAnsi" w:cstheme="minorHAnsi"/>
          <w:sz w:val="16"/>
          <w:szCs w:val="16"/>
        </w:rPr>
        <w:t>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p>
    <w:p w14:paraId="2E08B490" w14:textId="77777777" w:rsidR="00CA6B28" w:rsidRPr="001035E7" w:rsidRDefault="00CA6B28" w:rsidP="00CA6B28">
      <w:pPr>
        <w:rPr>
          <w:rFonts w:asciiTheme="minorHAnsi" w:hAnsiTheme="minorHAnsi" w:cstheme="minorHAnsi"/>
          <w:sz w:val="16"/>
        </w:rPr>
      </w:pPr>
      <w:r w:rsidRPr="001035E7">
        <w:rPr>
          <w:rStyle w:val="StyleUnderline"/>
          <w:rFonts w:asciiTheme="minorHAnsi" w:hAnsiTheme="minorHAnsi" w:cstheme="minorHAnsi"/>
        </w:rPr>
        <w:t xml:space="preserve">If provisions in Part II, Section 5 and the associated enforcement sections are waived, </w:t>
      </w:r>
      <w:r w:rsidRPr="009555DB">
        <w:rPr>
          <w:rStyle w:val="StyleUnderline"/>
          <w:rFonts w:asciiTheme="minorHAnsi" w:hAnsiTheme="minorHAnsi" w:cstheme="minorHAnsi"/>
        </w:rPr>
        <w:t xml:space="preserve">Members would </w:t>
      </w:r>
      <w:r w:rsidRPr="001035E7">
        <w:rPr>
          <w:rStyle w:val="StyleUnderline"/>
          <w:rFonts w:asciiTheme="minorHAnsi" w:hAnsiTheme="minorHAnsi" w:cstheme="minorHAnsi"/>
          <w:highlight w:val="green"/>
        </w:rPr>
        <w:t>no longer be required to issue patents</w:t>
      </w:r>
      <w:r w:rsidRPr="001035E7">
        <w:rPr>
          <w:rStyle w:val="StyleUnderline"/>
          <w:rFonts w:asciiTheme="minorHAnsi" w:hAnsiTheme="minorHAnsi" w:cstheme="minorHAnsi"/>
        </w:rPr>
        <w:t xml:space="preserve"> or provide avenues for patent holders to enforce patent rights</w:t>
      </w:r>
      <w:r w:rsidRPr="001035E7">
        <w:rPr>
          <w:rFonts w:asciiTheme="minorHAnsi" w:hAnsiTheme="minorHAnsi" w:cstheme="minorHAnsi"/>
          <w:sz w:val="16"/>
        </w:rPr>
        <w:t>. The proposal does not, however, require Members to waive their own domestic patent rights. In other words, the proposal to waive certain provisions of the TRIPS Agreement, the “patent waiver,” does not directly waive any patent protections. Rather</w:t>
      </w:r>
      <w:r w:rsidRPr="001035E7">
        <w:rPr>
          <w:rStyle w:val="StyleUnderline"/>
          <w:rFonts w:asciiTheme="minorHAnsi" w:hAnsiTheme="minorHAnsi" w:cstheme="minorHAnsi"/>
        </w:rPr>
        <w:t xml:space="preserve">, the patent waiver grants to </w:t>
      </w:r>
      <w:proofErr w:type="gramStart"/>
      <w:r w:rsidRPr="001035E7">
        <w:rPr>
          <w:rStyle w:val="StyleUnderline"/>
          <w:rFonts w:asciiTheme="minorHAnsi" w:hAnsiTheme="minorHAnsi" w:cstheme="minorHAnsi"/>
        </w:rPr>
        <w:t>Members</w:t>
      </w:r>
      <w:proofErr w:type="gramEnd"/>
      <w:r w:rsidRPr="001035E7">
        <w:rPr>
          <w:rStyle w:val="StyleUnderline"/>
          <w:rFonts w:asciiTheme="minorHAnsi" w:hAnsiTheme="minorHAnsi" w:cstheme="minorHAnsi"/>
        </w:rPr>
        <w:t xml:space="preserve"> permission to waive their own domestic patent protections</w:t>
      </w:r>
      <w:r w:rsidRPr="001035E7">
        <w:rPr>
          <w:rFonts w:asciiTheme="minorHAnsi" w:hAnsiTheme="minorHAnsi" w:cstheme="minorHAnsi"/>
          <w:sz w:val="16"/>
        </w:rPr>
        <w:t>.</w:t>
      </w:r>
    </w:p>
    <w:p w14:paraId="1F03C245" w14:textId="77777777" w:rsidR="00CA6B28" w:rsidRPr="001035E7" w:rsidRDefault="00CA6B28" w:rsidP="00CA6B28">
      <w:pPr>
        <w:rPr>
          <w:rFonts w:asciiTheme="minorHAnsi" w:hAnsiTheme="minorHAnsi" w:cstheme="minorHAnsi"/>
          <w:sz w:val="16"/>
        </w:rPr>
      </w:pPr>
      <w:r w:rsidRPr="001035E7">
        <w:rPr>
          <w:rFonts w:asciiTheme="minorHAnsi" w:hAnsiTheme="minorHAnsi" w:cstheme="minorHAnsi"/>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in order </w:t>
      </w:r>
      <w:r w:rsidRPr="001035E7">
        <w:rPr>
          <w:rStyle w:val="StyleUnderline"/>
          <w:rFonts w:asciiTheme="minorHAnsi" w:hAnsiTheme="minorHAnsi" w:cstheme="minorHAnsi"/>
          <w:highlight w:val="green"/>
        </w:rPr>
        <w:t>to waive patent protections</w:t>
      </w:r>
      <w:r w:rsidRPr="009555DB">
        <w:rPr>
          <w:rStyle w:val="StyleUnderline"/>
          <w:rFonts w:asciiTheme="minorHAnsi" w:hAnsiTheme="minorHAnsi" w:cstheme="minorHAnsi"/>
        </w:rPr>
        <w:t xml:space="preserve"> worldwide,</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each Member</w:t>
      </w:r>
      <w:r w:rsidRPr="001035E7">
        <w:rPr>
          <w:rFonts w:asciiTheme="minorHAnsi" w:hAnsiTheme="minorHAnsi" w:cstheme="minorHAnsi"/>
          <w:sz w:val="16"/>
        </w:rPr>
        <w:t xml:space="preserve"> subject the TRIPS Agreement’s requirement to have certain minimum intellectual property protection </w:t>
      </w:r>
      <w:r w:rsidRPr="001035E7">
        <w:rPr>
          <w:rStyle w:val="StyleUnderline"/>
          <w:rFonts w:asciiTheme="minorHAnsi" w:hAnsiTheme="minorHAnsi" w:cstheme="minorHAnsi"/>
          <w:highlight w:val="green"/>
        </w:rPr>
        <w:t>would have to waive</w:t>
      </w:r>
      <w:r w:rsidRPr="001035E7">
        <w:rPr>
          <w:rStyle w:val="StyleUnderline"/>
          <w:rFonts w:asciiTheme="minorHAnsi" w:hAnsiTheme="minorHAnsi" w:cstheme="minorHAnsi"/>
        </w:rPr>
        <w:t xml:space="preserve"> its own </w:t>
      </w:r>
      <w:r w:rsidRPr="001035E7">
        <w:rPr>
          <w:rStyle w:val="StyleUnderline"/>
          <w:rFonts w:asciiTheme="minorHAnsi" w:hAnsiTheme="minorHAnsi" w:cstheme="minorHAnsi"/>
          <w:highlight w:val="green"/>
        </w:rPr>
        <w:t>domestic patent protections</w:t>
      </w:r>
      <w:r w:rsidRPr="001035E7">
        <w:rPr>
          <w:rFonts w:asciiTheme="minorHAnsi" w:hAnsiTheme="minorHAnsi" w:cstheme="minorHAnsi"/>
          <w:sz w:val="16"/>
        </w:rPr>
        <w:t>.</w:t>
      </w:r>
    </w:p>
    <w:p w14:paraId="6E408F41" w14:textId="77777777" w:rsidR="00CA6B28" w:rsidRPr="001035E7" w:rsidRDefault="00CA6B28" w:rsidP="00CA6B28">
      <w:pPr>
        <w:rPr>
          <w:rFonts w:asciiTheme="minorHAnsi" w:hAnsiTheme="minorHAnsi" w:cstheme="minorHAnsi"/>
          <w:sz w:val="16"/>
        </w:rPr>
      </w:pPr>
      <w:r w:rsidRPr="001035E7">
        <w:rPr>
          <w:rFonts w:asciiTheme="minorHAnsi" w:hAnsiTheme="minorHAnsi" w:cstheme="minorHAnsi"/>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w:t>
      </w:r>
      <w:proofErr w:type="gramStart"/>
      <w:r w:rsidRPr="001035E7">
        <w:rPr>
          <w:rFonts w:asciiTheme="minorHAnsi" w:hAnsiTheme="minorHAnsi" w:cstheme="minorHAnsi"/>
          <w:sz w:val="16"/>
        </w:rPr>
        <w:t>holders</w:t>
      </w:r>
      <w:proofErr w:type="gramEnd"/>
      <w:r w:rsidRPr="001035E7">
        <w:rPr>
          <w:rFonts w:asciiTheme="minorHAnsi" w:hAnsiTheme="minorHAnsi" w:cstheme="minorHAnsi"/>
          <w:sz w:val="16"/>
        </w:rPr>
        <w:t xml:space="preserve"> consent. Because the power to enact patent laws lies with Congress, </w:t>
      </w:r>
      <w:r w:rsidRPr="001035E7">
        <w:rPr>
          <w:rStyle w:val="StyleUnderline"/>
          <w:rFonts w:asciiTheme="minorHAnsi" w:hAnsiTheme="minorHAnsi" w:cstheme="minorHAnsi"/>
        </w:rPr>
        <w:t>Congress would</w:t>
      </w:r>
      <w:r w:rsidRPr="001035E7">
        <w:rPr>
          <w:rFonts w:asciiTheme="minorHAnsi" w:hAnsiTheme="minorHAnsi" w:cstheme="minorHAnsi"/>
          <w:sz w:val="16"/>
        </w:rPr>
        <w:t xml:space="preserve"> likely have to </w:t>
      </w:r>
      <w:r w:rsidRPr="001035E7">
        <w:rPr>
          <w:rStyle w:val="StyleUnderline"/>
          <w:rFonts w:asciiTheme="minorHAnsi" w:hAnsiTheme="minorHAnsi" w:cstheme="minorHAnsi"/>
        </w:rPr>
        <w:t>waive these laws</w:t>
      </w:r>
      <w:r w:rsidRPr="001035E7">
        <w:rPr>
          <w:rFonts w:asciiTheme="minorHAnsi" w:hAnsiTheme="minorHAnsi" w:cstheme="minorHAnsi"/>
          <w:sz w:val="16"/>
        </w:rPr>
        <w:t>. If Congress chooses not to waive the U.S.’s patent laws, patent holders will continue to be able to enforce their U.S. patent rights in the U.S.</w:t>
      </w:r>
    </w:p>
    <w:p w14:paraId="3DC4A7AD" w14:textId="77777777" w:rsidR="00CA6B28" w:rsidRPr="00861108" w:rsidRDefault="00CA6B28" w:rsidP="00CA6B28"/>
    <w:p w14:paraId="3C616373" w14:textId="77777777" w:rsidR="00CA6B28" w:rsidRDefault="00CA6B28" w:rsidP="00CA6B28">
      <w:pPr>
        <w:pStyle w:val="Heading3"/>
      </w:pPr>
      <w:r>
        <w:t>Offense</w:t>
      </w:r>
    </w:p>
    <w:p w14:paraId="7F31172D" w14:textId="77777777" w:rsidR="00CA6B28" w:rsidRPr="00254CDC" w:rsidRDefault="00CA6B28" w:rsidP="00CA6B28">
      <w:pPr>
        <w:pStyle w:val="Heading4"/>
        <w:rPr>
          <w:rFonts w:asciiTheme="majorHAnsi" w:hAnsiTheme="majorHAnsi" w:cstheme="majorHAnsi"/>
        </w:rPr>
      </w:pPr>
      <w:r w:rsidRPr="00254CDC">
        <w:rPr>
          <w:rFonts w:asciiTheme="majorHAnsi" w:hAnsiTheme="majorHAnsi" w:cstheme="majorHAnsi"/>
        </w:rPr>
        <w:t xml:space="preserve">1] IP rights prevent certain people from receiving the fruits of their mental labor. </w:t>
      </w:r>
    </w:p>
    <w:p w14:paraId="195328D7" w14:textId="77777777" w:rsidR="00CA6B28" w:rsidRPr="00254CDC" w:rsidRDefault="00CA6B28" w:rsidP="00CA6B28">
      <w:pPr>
        <w:pStyle w:val="Heading4"/>
        <w:rPr>
          <w:rFonts w:asciiTheme="majorHAnsi" w:hAnsiTheme="majorHAnsi" w:cstheme="majorHAnsi"/>
          <w:sz w:val="24"/>
        </w:rPr>
      </w:pPr>
      <w:r w:rsidRPr="00254CDC">
        <w:rPr>
          <w:rStyle w:val="Style13ptBold"/>
          <w:rFonts w:asciiTheme="majorHAnsi" w:hAnsiTheme="majorHAnsi" w:cstheme="majorHAnsi"/>
        </w:rPr>
        <w:t xml:space="preserve">Lindsey and </w:t>
      </w:r>
      <w:proofErr w:type="spellStart"/>
      <w:r w:rsidRPr="00254CDC">
        <w:rPr>
          <w:rStyle w:val="Style13ptBold"/>
          <w:rFonts w:asciiTheme="majorHAnsi" w:hAnsiTheme="majorHAnsi" w:cstheme="majorHAnsi"/>
        </w:rPr>
        <w:t>Teles</w:t>
      </w:r>
      <w:proofErr w:type="spellEnd"/>
      <w:r w:rsidRPr="00254CDC">
        <w:rPr>
          <w:rStyle w:val="Style13ptBold"/>
          <w:rFonts w:asciiTheme="majorHAnsi" w:hAnsiTheme="majorHAnsi" w:cstheme="majorHAnsi"/>
        </w:rPr>
        <w:t xml:space="preserve"> 17</w:t>
      </w:r>
      <w:r w:rsidRPr="00254CDC">
        <w:rPr>
          <w:rFonts w:asciiTheme="majorHAnsi" w:hAnsiTheme="majorHAnsi" w:cstheme="majorHAnsi"/>
        </w:rPr>
        <w:t xml:space="preserve"> </w:t>
      </w:r>
      <w:r w:rsidRPr="00254CDC">
        <w:rPr>
          <w:rFonts w:asciiTheme="majorHAnsi" w:hAnsiTheme="majorHAnsi" w:cstheme="majorHAnsi"/>
          <w:sz w:val="12"/>
          <w:szCs w:val="12"/>
        </w:rPr>
        <w:t xml:space="preserve">[Lindsey, Brink, and Steven Michael </w:t>
      </w:r>
      <w:proofErr w:type="spellStart"/>
      <w:r w:rsidRPr="00254CDC">
        <w:rPr>
          <w:rFonts w:asciiTheme="majorHAnsi" w:hAnsiTheme="majorHAnsi" w:cstheme="majorHAnsi"/>
          <w:sz w:val="12"/>
          <w:szCs w:val="12"/>
        </w:rPr>
        <w:t>Teles</w:t>
      </w:r>
      <w:proofErr w:type="spellEnd"/>
      <w:r w:rsidRPr="00254CDC">
        <w:rPr>
          <w:rFonts w:asciiTheme="majorHAnsi" w:hAnsiTheme="majorHAnsi" w:cstheme="majorHAnsi"/>
          <w:sz w:val="12"/>
          <w:szCs w:val="12"/>
        </w:rPr>
        <w:t xml:space="preserve">. </w:t>
      </w:r>
      <w:r w:rsidRPr="00254CDC">
        <w:rPr>
          <w:rFonts w:asciiTheme="majorHAnsi" w:hAnsiTheme="majorHAnsi" w:cstheme="majorHAnsi"/>
          <w:i/>
          <w:sz w:val="12"/>
          <w:szCs w:val="12"/>
        </w:rPr>
        <w:t xml:space="preserve">The Captured Economy: How the Powerful Enrich Themselves, </w:t>
      </w:r>
      <w:proofErr w:type="gramStart"/>
      <w:r w:rsidRPr="00254CDC">
        <w:rPr>
          <w:rFonts w:asciiTheme="majorHAnsi" w:hAnsiTheme="majorHAnsi" w:cstheme="majorHAnsi"/>
          <w:i/>
          <w:sz w:val="12"/>
          <w:szCs w:val="12"/>
        </w:rPr>
        <w:t>Slow</w:t>
      </w:r>
      <w:proofErr w:type="gramEnd"/>
      <w:r w:rsidRPr="00254CDC">
        <w:rPr>
          <w:rFonts w:asciiTheme="majorHAnsi" w:hAnsiTheme="majorHAnsi" w:cstheme="majorHAnsi"/>
          <w:i/>
          <w:sz w:val="12"/>
          <w:szCs w:val="12"/>
        </w:rPr>
        <w:t xml:space="preserve"> down Growth, and Increase Inequality</w:t>
      </w:r>
      <w:r w:rsidRPr="00254CDC">
        <w:rPr>
          <w:rFonts w:asciiTheme="majorHAnsi" w:hAnsiTheme="majorHAnsi" w:cstheme="majorHAnsi"/>
          <w:sz w:val="12"/>
          <w:szCs w:val="12"/>
        </w:rPr>
        <w:t xml:space="preserve">. Oxford University Press, 2017.]//Lex </w:t>
      </w:r>
      <w:proofErr w:type="spellStart"/>
      <w:r w:rsidRPr="00254CDC">
        <w:rPr>
          <w:rFonts w:asciiTheme="majorHAnsi" w:hAnsiTheme="majorHAnsi" w:cstheme="majorHAnsi"/>
          <w:sz w:val="12"/>
          <w:szCs w:val="12"/>
        </w:rPr>
        <w:t>AKu</w:t>
      </w:r>
      <w:proofErr w:type="spellEnd"/>
    </w:p>
    <w:p w14:paraId="26526D97" w14:textId="77777777" w:rsidR="00CA6B28" w:rsidRPr="00254CDC" w:rsidRDefault="00CA6B28" w:rsidP="00CA6B28">
      <w:pPr>
        <w:rPr>
          <w:rFonts w:asciiTheme="majorHAnsi" w:hAnsiTheme="majorHAnsi" w:cstheme="majorHAnsi"/>
          <w:sz w:val="12"/>
        </w:rPr>
      </w:pPr>
      <w:r w:rsidRPr="00254CDC">
        <w:rPr>
          <w:rFonts w:asciiTheme="majorHAnsi" w:hAnsiTheme="majorHAnsi" w:cstheme="majorHAnsi"/>
          <w:sz w:val="12"/>
        </w:rPr>
        <w:t xml:space="preserve">In our opinion, </w:t>
      </w:r>
      <w:r w:rsidRPr="00254CDC">
        <w:rPr>
          <w:rStyle w:val="Emphasis"/>
          <w:rFonts w:asciiTheme="majorHAnsi" w:hAnsiTheme="majorHAnsi" w:cstheme="majorHAnsi"/>
        </w:rPr>
        <w:t xml:space="preserve">the </w:t>
      </w:r>
      <w:r w:rsidRPr="004C52B6">
        <w:rPr>
          <w:rStyle w:val="Emphasis"/>
          <w:rFonts w:asciiTheme="majorHAnsi" w:hAnsiTheme="majorHAnsi" w:cstheme="majorHAnsi"/>
        </w:rPr>
        <w:t xml:space="preserve">biggest problem with the moral case for </w:t>
      </w:r>
      <w:r w:rsidRPr="00254CDC">
        <w:rPr>
          <w:rStyle w:val="Emphasis"/>
          <w:rFonts w:asciiTheme="majorHAnsi" w:hAnsiTheme="majorHAnsi" w:cstheme="majorHAnsi"/>
          <w:highlight w:val="green"/>
        </w:rPr>
        <w:t>patents</w:t>
      </w:r>
      <w:r w:rsidRPr="00254CDC">
        <w:rPr>
          <w:rStyle w:val="Emphasis"/>
          <w:rFonts w:asciiTheme="majorHAnsi" w:hAnsiTheme="majorHAnsi" w:cstheme="majorHAnsi"/>
        </w:rPr>
        <w:t xml:space="preserve"> and copyright laws is that those </w:t>
      </w:r>
      <w:r w:rsidRPr="00F441DE">
        <w:rPr>
          <w:rStyle w:val="Emphasis"/>
          <w:rFonts w:asciiTheme="majorHAnsi" w:hAnsiTheme="majorHAnsi" w:cstheme="majorHAnsi"/>
        </w:rPr>
        <w:t>laws</w:t>
      </w:r>
      <w:r w:rsidRPr="00F441DE">
        <w:rPr>
          <w:rFonts w:asciiTheme="majorHAnsi" w:hAnsiTheme="majorHAnsi" w:cstheme="majorHAnsi"/>
          <w:sz w:val="12"/>
        </w:rPr>
        <w:t xml:space="preserve"> as currently constituted </w:t>
      </w:r>
      <w:r w:rsidRPr="00F441DE">
        <w:rPr>
          <w:rStyle w:val="Emphasis"/>
          <w:rFonts w:asciiTheme="majorHAnsi" w:hAnsiTheme="majorHAnsi" w:cstheme="majorHAnsi"/>
        </w:rPr>
        <w:t>regularly</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violate</w:t>
      </w:r>
      <w:r w:rsidRPr="00254CDC">
        <w:rPr>
          <w:rStyle w:val="Emphasis"/>
          <w:rFonts w:asciiTheme="majorHAnsi" w:hAnsiTheme="majorHAnsi" w:cstheme="majorHAnsi"/>
        </w:rPr>
        <w:t xml:space="preserve"> the </w:t>
      </w:r>
      <w:r w:rsidRPr="00254CDC">
        <w:rPr>
          <w:rStyle w:val="Emphasis"/>
          <w:rFonts w:asciiTheme="majorHAnsi" w:hAnsiTheme="majorHAnsi" w:cstheme="majorHAnsi"/>
          <w:highlight w:val="green"/>
        </w:rPr>
        <w:t>principle on which they are</w:t>
      </w:r>
      <w:r w:rsidRPr="00254CDC">
        <w:rPr>
          <w:rStyle w:val="Emphasis"/>
          <w:rFonts w:asciiTheme="majorHAnsi" w:hAnsiTheme="majorHAnsi" w:cstheme="majorHAnsi"/>
        </w:rPr>
        <w:t xml:space="preserve"> supposedly </w:t>
      </w:r>
      <w:r w:rsidRPr="00254CDC">
        <w:rPr>
          <w:rStyle w:val="Emphasis"/>
          <w:rFonts w:asciiTheme="majorHAnsi" w:hAnsiTheme="majorHAnsi" w:cstheme="majorHAnsi"/>
          <w:highlight w:val="green"/>
        </w:rPr>
        <w:t>grounded</w:t>
      </w:r>
      <w:r w:rsidRPr="00254CDC">
        <w:rPr>
          <w:rFonts w:asciiTheme="majorHAnsi" w:hAnsiTheme="majorHAnsi" w:cstheme="majorHAnsi"/>
          <w:sz w:val="12"/>
        </w:rPr>
        <w:t xml:space="preserve">—namely, </w:t>
      </w:r>
      <w:r w:rsidRPr="00254CDC">
        <w:rPr>
          <w:rStyle w:val="Emphasis"/>
          <w:rFonts w:asciiTheme="majorHAnsi" w:hAnsiTheme="majorHAnsi" w:cstheme="majorHAnsi"/>
          <w:highlight w:val="green"/>
        </w:rPr>
        <w:t>entitlement to</w:t>
      </w:r>
      <w:r w:rsidRPr="00254CDC">
        <w:rPr>
          <w:rStyle w:val="Emphasis"/>
          <w:rFonts w:asciiTheme="majorHAnsi" w:hAnsiTheme="majorHAnsi" w:cstheme="majorHAnsi"/>
        </w:rPr>
        <w:t xml:space="preserve"> the </w:t>
      </w:r>
      <w:r w:rsidRPr="00254CDC">
        <w:rPr>
          <w:rStyle w:val="Emphasis"/>
          <w:rFonts w:asciiTheme="majorHAnsi" w:hAnsiTheme="majorHAnsi" w:cstheme="majorHAnsi"/>
          <w:highlight w:val="green"/>
        </w:rPr>
        <w:t>fruits of</w:t>
      </w:r>
      <w:r w:rsidRPr="00254CDC">
        <w:rPr>
          <w:rStyle w:val="Emphasis"/>
          <w:rFonts w:asciiTheme="majorHAnsi" w:hAnsiTheme="majorHAnsi" w:cstheme="majorHAnsi"/>
        </w:rPr>
        <w:t xml:space="preserve"> one’s </w:t>
      </w:r>
      <w:r w:rsidRPr="009B6A27">
        <w:rPr>
          <w:rStyle w:val="Emphasis"/>
          <w:rFonts w:asciiTheme="majorHAnsi" w:hAnsiTheme="majorHAnsi" w:cstheme="majorHAnsi"/>
          <w:highlight w:val="green"/>
        </w:rPr>
        <w:t>mental labor</w:t>
      </w:r>
      <w:r w:rsidRPr="00254CDC">
        <w:rPr>
          <w:rFonts w:asciiTheme="majorHAnsi" w:hAnsiTheme="majorHAnsi" w:cstheme="majorHAnsi"/>
          <w:sz w:val="12"/>
        </w:rPr>
        <w:t xml:space="preserve">. The </w:t>
      </w:r>
      <w:r w:rsidRPr="00254CDC">
        <w:rPr>
          <w:rStyle w:val="Emphasis"/>
          <w:rFonts w:asciiTheme="majorHAnsi" w:hAnsiTheme="majorHAnsi" w:cstheme="majorHAnsi"/>
        </w:rPr>
        <w:t>exclusive rights granted to copyright and patent holders aren’t just an additional premium layer of protection</w:t>
      </w:r>
      <w:r w:rsidRPr="00254CDC">
        <w:rPr>
          <w:rFonts w:asciiTheme="majorHAnsi" w:hAnsiTheme="majorHAnsi" w:cstheme="majorHAnsi"/>
          <w:sz w:val="12"/>
        </w:rPr>
        <w:t xml:space="preserve"> on top of the basic rights that all enjoy. Rather, </w:t>
      </w:r>
      <w:r w:rsidRPr="00254CDC">
        <w:rPr>
          <w:rStyle w:val="Emphasis"/>
          <w:rFonts w:asciiTheme="majorHAnsi" w:hAnsiTheme="majorHAnsi" w:cstheme="majorHAnsi"/>
        </w:rPr>
        <w:t>copyright and patent laws extend premium rights to some in a way that frequently restricts the basic rights of others.</w:t>
      </w:r>
      <w:r w:rsidRPr="00254CDC">
        <w:rPr>
          <w:rFonts w:asciiTheme="majorHAnsi" w:hAnsiTheme="majorHAnsi" w:cstheme="majorHAnsi"/>
          <w:sz w:val="12"/>
        </w:rPr>
        <w:t xml:space="preserve"> Perversely, </w:t>
      </w:r>
      <w:r w:rsidRPr="00254CDC">
        <w:rPr>
          <w:rStyle w:val="Emphasis"/>
          <w:rFonts w:asciiTheme="majorHAnsi" w:hAnsiTheme="majorHAnsi" w:cstheme="majorHAnsi"/>
        </w:rPr>
        <w:t xml:space="preserve">copyright and </w:t>
      </w:r>
      <w:r w:rsidRPr="00254CDC">
        <w:rPr>
          <w:rStyle w:val="Emphasis"/>
          <w:rFonts w:asciiTheme="majorHAnsi" w:hAnsiTheme="majorHAnsi" w:cstheme="majorHAnsi"/>
          <w:highlight w:val="green"/>
        </w:rPr>
        <w:t>patent laws</w:t>
      </w:r>
      <w:r w:rsidRPr="00254CDC">
        <w:rPr>
          <w:rStyle w:val="Emphasis"/>
          <w:rFonts w:asciiTheme="majorHAnsi" w:hAnsiTheme="majorHAnsi" w:cstheme="majorHAnsi"/>
        </w:rPr>
        <w:t xml:space="preserve"> are regularly </w:t>
      </w:r>
      <w:r w:rsidRPr="00254CDC">
        <w:rPr>
          <w:rStyle w:val="Emphasis"/>
          <w:rFonts w:asciiTheme="majorHAnsi" w:hAnsiTheme="majorHAnsi" w:cstheme="majorHAnsi"/>
          <w:highlight w:val="green"/>
        </w:rPr>
        <w:t>used to stop people from</w:t>
      </w:r>
      <w:r w:rsidRPr="00254CDC">
        <w:rPr>
          <w:rStyle w:val="Emphasis"/>
          <w:rFonts w:asciiTheme="majorHAnsi" w:hAnsiTheme="majorHAnsi" w:cstheme="majorHAnsi"/>
        </w:rPr>
        <w:t xml:space="preserve"> producing or </w:t>
      </w:r>
      <w:r w:rsidRPr="00254CDC">
        <w:rPr>
          <w:rStyle w:val="Emphasis"/>
          <w:rFonts w:asciiTheme="majorHAnsi" w:hAnsiTheme="majorHAnsi" w:cstheme="majorHAnsi"/>
          <w:highlight w:val="green"/>
        </w:rPr>
        <w:t>selling their own</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original works</w:t>
      </w:r>
      <w:r w:rsidRPr="00254CDC">
        <w:rPr>
          <w:rStyle w:val="Emphasis"/>
          <w:rFonts w:asciiTheme="majorHAnsi" w:hAnsiTheme="majorHAnsi" w:cstheme="majorHAnsi"/>
        </w:rPr>
        <w:t>.</w:t>
      </w:r>
      <w:r w:rsidRPr="00254CDC">
        <w:rPr>
          <w:rFonts w:asciiTheme="majorHAnsi" w:hAnsiTheme="majorHAnsi" w:cstheme="majorHAnsi"/>
          <w:sz w:val="12"/>
        </w:rPr>
        <w:t xml:space="preserve"> This was not always the case with copyright. Originally, US law prohibited only simple copying of full works as originally published. Thus, translations and even abridgments were not considered infringing. Gradually, </w:t>
      </w:r>
      <w:r w:rsidRPr="00254CDC">
        <w:rPr>
          <w:rStyle w:val="Emphasis"/>
          <w:rFonts w:asciiTheme="majorHAnsi" w:hAnsiTheme="majorHAnsi" w:cstheme="majorHAnsi"/>
        </w:rPr>
        <w:t>the concept of infringement expanded to cover so-called derivative works—for example, a play based on a book, or a book that contains characters created by another author</w:t>
      </w:r>
      <w:r w:rsidRPr="00254CDC">
        <w:rPr>
          <w:rFonts w:asciiTheme="majorHAnsi" w:hAnsiTheme="majorHAnsi" w:cstheme="majorHAnsi"/>
          <w:sz w:val="12"/>
        </w:rPr>
        <w:t xml:space="preserve">. This expansion was checked, to a limited and uncertain extent, by the concurrent rise of the doctrine of “fair use.” According to this doctrine, some derivative works—parodies, for example, and books that include brief quoted passages from other works—are not considered infringing. For everything else, including adaptations of an artistic work to a new format, new works using existing literary characters or settings, remixes or mashups of musical works, and so forth, the restrictions and penalties of copyright apply. In all these cases, artists can expend mental effort to create something new and original, but they are not allowed to publish or sell it.33 </w:t>
      </w:r>
      <w:r w:rsidRPr="00254CDC">
        <w:rPr>
          <w:rStyle w:val="Emphasis"/>
          <w:rFonts w:asciiTheme="majorHAnsi" w:hAnsiTheme="majorHAnsi" w:cstheme="majorHAnsi"/>
        </w:rPr>
        <w:t xml:space="preserve">They are thus deprived of their basic rights to the fruits of their own mental labor. </w:t>
      </w:r>
      <w:r w:rsidRPr="00254CDC">
        <w:rPr>
          <w:rFonts w:asciiTheme="majorHAnsi" w:hAnsiTheme="majorHAnsi" w:cstheme="majorHAnsi"/>
          <w:sz w:val="12"/>
        </w:rPr>
        <w:t xml:space="preserve">In the case of patent law, </w:t>
      </w:r>
      <w:r w:rsidRPr="007871DA">
        <w:rPr>
          <w:rStyle w:val="Emphasis"/>
          <w:rFonts w:asciiTheme="majorHAnsi" w:hAnsiTheme="majorHAnsi" w:cstheme="majorHAnsi"/>
        </w:rPr>
        <w:t>independent invention has never been a defense against claims of infringement.</w:t>
      </w:r>
      <w:r w:rsidRPr="00254CDC">
        <w:rPr>
          <w:rFonts w:asciiTheme="majorHAnsi" w:hAnsiTheme="majorHAnsi" w:cstheme="majorHAnsi"/>
          <w:sz w:val="12"/>
        </w:rPr>
        <w:t xml:space="preserve"> As a result, </w:t>
      </w:r>
      <w:r w:rsidRPr="00254CDC">
        <w:rPr>
          <w:rStyle w:val="Emphasis"/>
          <w:rFonts w:asciiTheme="majorHAnsi" w:hAnsiTheme="majorHAnsi" w:cstheme="majorHAnsi"/>
          <w:highlight w:val="green"/>
        </w:rPr>
        <w:t>inventors who come</w:t>
      </w:r>
      <w:r w:rsidRPr="00254CDC">
        <w:rPr>
          <w:rStyle w:val="Emphasis"/>
          <w:rFonts w:asciiTheme="majorHAnsi" w:hAnsiTheme="majorHAnsi" w:cstheme="majorHAnsi"/>
        </w:rPr>
        <w:t xml:space="preserve"> in </w:t>
      </w:r>
      <w:r w:rsidRPr="00254CDC">
        <w:rPr>
          <w:rStyle w:val="Emphasis"/>
          <w:rFonts w:asciiTheme="majorHAnsi" w:hAnsiTheme="majorHAnsi" w:cstheme="majorHAnsi"/>
          <w:highlight w:val="green"/>
        </w:rPr>
        <w:t xml:space="preserve">second </w:t>
      </w:r>
      <w:r w:rsidRPr="007871DA">
        <w:rPr>
          <w:rStyle w:val="Emphasis"/>
          <w:rFonts w:asciiTheme="majorHAnsi" w:hAnsiTheme="majorHAnsi" w:cstheme="majorHAnsi"/>
        </w:rPr>
        <w:t xml:space="preserve">in a patent race </w:t>
      </w:r>
      <w:r w:rsidRPr="00254CDC">
        <w:rPr>
          <w:rStyle w:val="Emphasis"/>
          <w:rFonts w:asciiTheme="majorHAnsi" w:hAnsiTheme="majorHAnsi" w:cstheme="majorHAnsi"/>
          <w:highlight w:val="green"/>
        </w:rPr>
        <w:t>have no right</w:t>
      </w:r>
      <w:r w:rsidRPr="00254CDC">
        <w:rPr>
          <w:rStyle w:val="Emphasis"/>
          <w:rFonts w:asciiTheme="majorHAnsi" w:hAnsiTheme="majorHAnsi" w:cstheme="majorHAnsi"/>
        </w:rPr>
        <w:t xml:space="preserve"> at all </w:t>
      </w:r>
      <w:r w:rsidRPr="00254CDC">
        <w:rPr>
          <w:rStyle w:val="Emphasis"/>
          <w:rFonts w:asciiTheme="majorHAnsi" w:hAnsiTheme="majorHAnsi" w:cstheme="majorHAnsi"/>
          <w:highlight w:val="green"/>
        </w:rPr>
        <w:t>to make use of</w:t>
      </w:r>
      <w:r w:rsidRPr="00254CDC">
        <w:rPr>
          <w:rStyle w:val="Emphasis"/>
          <w:rFonts w:asciiTheme="majorHAnsi" w:hAnsiTheme="majorHAnsi" w:cstheme="majorHAnsi"/>
        </w:rPr>
        <w:t xml:space="preserve"> and profit from </w:t>
      </w:r>
      <w:r w:rsidRPr="00254CDC">
        <w:rPr>
          <w:rStyle w:val="Emphasis"/>
          <w:rFonts w:asciiTheme="majorHAnsi" w:hAnsiTheme="majorHAnsi" w:cstheme="majorHAnsi"/>
          <w:highlight w:val="green"/>
        </w:rPr>
        <w:t>their ideas</w:t>
      </w:r>
      <w:r w:rsidRPr="00254CDC">
        <w:rPr>
          <w:rFonts w:asciiTheme="majorHAnsi" w:hAnsiTheme="majorHAnsi" w:cstheme="majorHAnsi"/>
          <w:sz w:val="12"/>
        </w:rPr>
        <w:t xml:space="preserve">. </w:t>
      </w:r>
      <w:r w:rsidRPr="00452F12">
        <w:rPr>
          <w:rStyle w:val="Emphasis"/>
          <w:rFonts w:asciiTheme="majorHAnsi" w:hAnsiTheme="majorHAnsi" w:cstheme="majorHAnsi"/>
          <w:highlight w:val="green"/>
        </w:rPr>
        <w:t>This</w:t>
      </w:r>
      <w:r w:rsidRPr="00254CDC">
        <w:rPr>
          <w:rStyle w:val="Emphasis"/>
          <w:rFonts w:asciiTheme="majorHAnsi" w:hAnsiTheme="majorHAnsi" w:cstheme="majorHAnsi"/>
        </w:rPr>
        <w:t xml:space="preserve"> </w:t>
      </w:r>
      <w:r w:rsidRPr="00452F12">
        <w:rPr>
          <w:rStyle w:val="Emphasis"/>
          <w:rFonts w:asciiTheme="majorHAnsi" w:hAnsiTheme="majorHAnsi" w:cstheme="majorHAnsi"/>
        </w:rPr>
        <w:t xml:space="preserve">is by no means an unusual </w:t>
      </w:r>
      <w:r w:rsidRPr="00254CDC">
        <w:rPr>
          <w:rStyle w:val="Emphasis"/>
          <w:rFonts w:asciiTheme="majorHAnsi" w:hAnsiTheme="majorHAnsi" w:cstheme="majorHAnsi"/>
          <w:highlight w:val="green"/>
        </w:rPr>
        <w:t>occurrence</w:t>
      </w:r>
      <w:r w:rsidRPr="00254CDC">
        <w:rPr>
          <w:rStyle w:val="Emphasis"/>
          <w:rFonts w:asciiTheme="majorHAnsi" w:hAnsiTheme="majorHAnsi" w:cstheme="majorHAnsi"/>
        </w:rPr>
        <w:t xml:space="preserve">, for nearly simultaneous and completely independent discovery of new technologies </w:t>
      </w:r>
      <w:r w:rsidRPr="00452F12">
        <w:rPr>
          <w:rStyle w:val="Emphasis"/>
          <w:rFonts w:asciiTheme="majorHAnsi" w:hAnsiTheme="majorHAnsi" w:cstheme="majorHAnsi"/>
          <w:highlight w:val="green"/>
        </w:rPr>
        <w:t>occurs with astonishing frequency</w:t>
      </w:r>
      <w:r w:rsidRPr="00254CDC">
        <w:rPr>
          <w:rFonts w:asciiTheme="majorHAnsi" w:hAnsiTheme="majorHAnsi" w:cstheme="majorHAnsi"/>
          <w:sz w:val="12"/>
        </w:rPr>
        <w:t xml:space="preserve">.34 Indeed, </w:t>
      </w:r>
      <w:r w:rsidRPr="00452F12">
        <w:rPr>
          <w:rStyle w:val="Emphasis"/>
          <w:rFonts w:asciiTheme="majorHAnsi" w:hAnsiTheme="majorHAnsi" w:cstheme="majorHAnsi"/>
        </w:rPr>
        <w:t xml:space="preserve">patent </w:t>
      </w:r>
      <w:r w:rsidRPr="00254CDC">
        <w:rPr>
          <w:rStyle w:val="Emphasis"/>
          <w:rFonts w:asciiTheme="majorHAnsi" w:hAnsiTheme="majorHAnsi" w:cstheme="majorHAnsi"/>
          <w:highlight w:val="green"/>
        </w:rPr>
        <w:t>infringement lawsuits</w:t>
      </w:r>
      <w:r w:rsidRPr="00254CDC">
        <w:rPr>
          <w:rStyle w:val="Emphasis"/>
          <w:rFonts w:asciiTheme="majorHAnsi" w:hAnsiTheme="majorHAnsi" w:cstheme="majorHAnsi"/>
        </w:rPr>
        <w:t xml:space="preserve"> only </w:t>
      </w:r>
      <w:r w:rsidRPr="00254CDC">
        <w:rPr>
          <w:rStyle w:val="Emphasis"/>
          <w:rFonts w:asciiTheme="majorHAnsi" w:hAnsiTheme="majorHAnsi" w:cstheme="majorHAnsi"/>
          <w:highlight w:val="green"/>
        </w:rPr>
        <w:t>rarely involve intentional copying</w:t>
      </w:r>
      <w:r w:rsidRPr="00254CDC">
        <w:rPr>
          <w:rStyle w:val="Emphasis"/>
          <w:rFonts w:asciiTheme="majorHAnsi" w:hAnsiTheme="majorHAnsi" w:cstheme="majorHAnsi"/>
        </w:rPr>
        <w:t xml:space="preserve"> of someone else’s invention; </w:t>
      </w:r>
      <w:r w:rsidRPr="00254CDC">
        <w:rPr>
          <w:rStyle w:val="Emphasis"/>
          <w:rFonts w:asciiTheme="majorHAnsi" w:hAnsiTheme="majorHAnsi" w:cstheme="majorHAnsi"/>
          <w:highlight w:val="green"/>
        </w:rPr>
        <w:t>in</w:t>
      </w:r>
      <w:r w:rsidRPr="00254CDC">
        <w:rPr>
          <w:rStyle w:val="Emphasis"/>
          <w:rFonts w:asciiTheme="majorHAnsi" w:hAnsiTheme="majorHAnsi" w:cstheme="majorHAnsi"/>
        </w:rPr>
        <w:t xml:space="preserve"> the clear </w:t>
      </w:r>
      <w:r w:rsidRPr="00254CDC">
        <w:rPr>
          <w:rStyle w:val="Emphasis"/>
          <w:rFonts w:asciiTheme="majorHAnsi" w:hAnsiTheme="majorHAnsi" w:cstheme="majorHAnsi"/>
          <w:highlight w:val="green"/>
        </w:rPr>
        <w:t>majority</w:t>
      </w:r>
      <w:r w:rsidRPr="00452F12">
        <w:rPr>
          <w:rStyle w:val="Emphasis"/>
          <w:rFonts w:asciiTheme="majorHAnsi" w:hAnsiTheme="majorHAnsi" w:cstheme="majorHAnsi"/>
        </w:rPr>
        <w:t xml:space="preserve"> of lawsuits</w:t>
      </w:r>
      <w:r w:rsidRPr="00254CDC">
        <w:rPr>
          <w:rStyle w:val="Emphasis"/>
          <w:rFonts w:asciiTheme="majorHAnsi" w:hAnsiTheme="majorHAnsi" w:cstheme="majorHAnsi"/>
        </w:rPr>
        <w:t xml:space="preserve">, the </w:t>
      </w:r>
      <w:r w:rsidRPr="00254CDC">
        <w:rPr>
          <w:rStyle w:val="Emphasis"/>
          <w:rFonts w:asciiTheme="majorHAnsi" w:hAnsiTheme="majorHAnsi" w:cstheme="majorHAnsi"/>
          <w:highlight w:val="green"/>
        </w:rPr>
        <w:t>alleged infringers developed</w:t>
      </w:r>
      <w:r w:rsidRPr="00254CDC">
        <w:rPr>
          <w:rStyle w:val="Emphasis"/>
          <w:rFonts w:asciiTheme="majorHAnsi" w:hAnsiTheme="majorHAnsi" w:cstheme="majorHAnsi"/>
        </w:rPr>
        <w:t xml:space="preserve"> their </w:t>
      </w:r>
      <w:r w:rsidRPr="00254CDC">
        <w:rPr>
          <w:rStyle w:val="Emphasis"/>
          <w:rFonts w:asciiTheme="majorHAnsi" w:hAnsiTheme="majorHAnsi" w:cstheme="majorHAnsi"/>
          <w:highlight w:val="green"/>
        </w:rPr>
        <w:t>products on their own</w:t>
      </w:r>
      <w:r w:rsidRPr="00254CDC">
        <w:rPr>
          <w:rStyle w:val="Emphasis"/>
          <w:rFonts w:asciiTheme="majorHAnsi" w:hAnsiTheme="majorHAnsi" w:cstheme="majorHAnsi"/>
        </w:rPr>
        <w:t xml:space="preserve"> and </w:t>
      </w:r>
      <w:r w:rsidRPr="00254CDC">
        <w:rPr>
          <w:rStyle w:val="Emphasis"/>
          <w:rFonts w:asciiTheme="majorHAnsi" w:hAnsiTheme="majorHAnsi" w:cstheme="majorHAnsi"/>
          <w:highlight w:val="green"/>
        </w:rPr>
        <w:t>weren’t</w:t>
      </w:r>
      <w:r w:rsidRPr="00254CDC">
        <w:rPr>
          <w:rStyle w:val="Emphasis"/>
          <w:rFonts w:asciiTheme="majorHAnsi" w:hAnsiTheme="majorHAnsi" w:cstheme="majorHAnsi"/>
        </w:rPr>
        <w:t xml:space="preserve"> even </w:t>
      </w:r>
      <w:r w:rsidRPr="00254CDC">
        <w:rPr>
          <w:rStyle w:val="Emphasis"/>
          <w:rFonts w:asciiTheme="majorHAnsi" w:hAnsiTheme="majorHAnsi" w:cstheme="majorHAnsi"/>
          <w:highlight w:val="green"/>
        </w:rPr>
        <w:t>aware of</w:t>
      </w:r>
      <w:r w:rsidRPr="00452F12">
        <w:rPr>
          <w:rStyle w:val="Emphasis"/>
          <w:rFonts w:asciiTheme="majorHAnsi" w:hAnsiTheme="majorHAnsi" w:cstheme="majorHAnsi"/>
        </w:rPr>
        <w:t xml:space="preserve"> the </w:t>
      </w:r>
      <w:r w:rsidRPr="00254CDC">
        <w:rPr>
          <w:rStyle w:val="Emphasis"/>
          <w:rFonts w:asciiTheme="majorHAnsi" w:hAnsiTheme="majorHAnsi" w:cstheme="majorHAnsi"/>
          <w:highlight w:val="green"/>
        </w:rPr>
        <w:t>patent</w:t>
      </w:r>
      <w:r w:rsidRPr="00452F12">
        <w:rPr>
          <w:rStyle w:val="Emphasis"/>
          <w:rFonts w:asciiTheme="majorHAnsi" w:hAnsiTheme="majorHAnsi" w:cstheme="majorHAnsi"/>
        </w:rPr>
        <w:t xml:space="preserve"> in question</w:t>
      </w:r>
      <w:r w:rsidRPr="00254CDC">
        <w:rPr>
          <w:rStyle w:val="Emphasis"/>
          <w:rFonts w:asciiTheme="majorHAnsi" w:hAnsiTheme="majorHAnsi" w:cstheme="majorHAnsi"/>
        </w:rPr>
        <w:t>.</w:t>
      </w:r>
      <w:r w:rsidRPr="00254CDC">
        <w:rPr>
          <w:rFonts w:asciiTheme="majorHAnsi" w:hAnsiTheme="majorHAnsi" w:cstheme="majorHAnsi"/>
          <w:sz w:val="12"/>
        </w:rPr>
        <w:t xml:space="preserve"> In summary, </w:t>
      </w:r>
      <w:r w:rsidRPr="00254CDC">
        <w:rPr>
          <w:rStyle w:val="Emphasis"/>
          <w:rFonts w:asciiTheme="majorHAnsi" w:hAnsiTheme="majorHAnsi" w:cstheme="majorHAnsi"/>
        </w:rPr>
        <w:t>the moral case for patents and copyright</w:t>
      </w:r>
      <w:r w:rsidRPr="00254CDC">
        <w:rPr>
          <w:rFonts w:asciiTheme="majorHAnsi" w:hAnsiTheme="majorHAnsi" w:cstheme="majorHAnsi"/>
          <w:sz w:val="12"/>
        </w:rPr>
        <w:t xml:space="preserve"> is supposedly </w:t>
      </w:r>
      <w:r w:rsidRPr="00254CDC">
        <w:rPr>
          <w:rStyle w:val="Emphasis"/>
          <w:rFonts w:asciiTheme="majorHAnsi" w:hAnsiTheme="majorHAnsi" w:cstheme="majorHAnsi"/>
        </w:rPr>
        <w:t>based on the entitlement to enjoy the fruits of one’s mental labor.</w:t>
      </w:r>
      <w:r w:rsidRPr="00254CDC">
        <w:rPr>
          <w:rFonts w:asciiTheme="majorHAnsi" w:hAnsiTheme="majorHAnsi" w:cstheme="majorHAnsi"/>
          <w:sz w:val="12"/>
        </w:rPr>
        <w:t xml:space="preserve"> Yet </w:t>
      </w:r>
      <w:r w:rsidRPr="00254CDC">
        <w:rPr>
          <w:rStyle w:val="Emphasis"/>
          <w:rFonts w:asciiTheme="majorHAnsi" w:hAnsiTheme="majorHAnsi" w:cstheme="majorHAnsi"/>
        </w:rPr>
        <w:t>under current law, the most basic and universal form that this entitlement can take</w:t>
      </w:r>
      <w:r w:rsidRPr="00254CDC">
        <w:rPr>
          <w:rFonts w:asciiTheme="majorHAnsi" w:hAnsiTheme="majorHAnsi" w:cstheme="majorHAnsi"/>
          <w:sz w:val="12"/>
        </w:rPr>
        <w:t xml:space="preserve">, one whose general propriety is completely uncontroversial, </w:t>
      </w:r>
      <w:r w:rsidRPr="00254CDC">
        <w:rPr>
          <w:rStyle w:val="Emphasis"/>
          <w:rFonts w:asciiTheme="majorHAnsi" w:hAnsiTheme="majorHAnsi" w:cstheme="majorHAnsi"/>
        </w:rPr>
        <w:t>is regularly traduced</w:t>
      </w:r>
      <w:r w:rsidRPr="00254CDC">
        <w:rPr>
          <w:rFonts w:asciiTheme="majorHAnsi" w:hAnsiTheme="majorHAnsi" w:cstheme="majorHAnsi"/>
          <w:sz w:val="12"/>
        </w:rPr>
        <w:t xml:space="preserve">. </w:t>
      </w:r>
      <w:r w:rsidRPr="00254CDC">
        <w:rPr>
          <w:rStyle w:val="Emphasis"/>
          <w:rFonts w:asciiTheme="majorHAnsi" w:hAnsiTheme="majorHAnsi" w:cstheme="majorHAnsi"/>
        </w:rPr>
        <w:t>We therefore find unconvincing the claim that copyright and patent holders are rightful property owners who are only receiving their just due</w:t>
      </w:r>
      <w:r w:rsidRPr="00254CDC">
        <w:rPr>
          <w:rFonts w:asciiTheme="majorHAnsi" w:hAnsiTheme="majorHAnsi" w:cstheme="majorHAnsi"/>
          <w:sz w:val="12"/>
        </w:rPr>
        <w:t xml:space="preserve">. Yes, we can imagine intellectual property laws in which the moral claims for exclusive rights are much stronger. If copyright were limited to its original concern of preventing sales of full reproductions, and if patents were awarded to all independent co-inventors (or at least independent invention were a complete defense in any infringement action), then intellectual property rights would indeed provide additional protections for artists and inventors without impinging on the basic rights of other artists and inventors. But that is not the intellectual property law we have today, and to get there would require major statutory changes. </w:t>
      </w:r>
      <w:r w:rsidRPr="00254CDC">
        <w:rPr>
          <w:rStyle w:val="Emphasis"/>
          <w:rFonts w:asciiTheme="majorHAnsi" w:hAnsiTheme="majorHAnsi" w:cstheme="majorHAnsi"/>
        </w:rPr>
        <w:t xml:space="preserve">The </w:t>
      </w:r>
      <w:r w:rsidRPr="00254CDC">
        <w:rPr>
          <w:rStyle w:val="Emphasis"/>
          <w:rFonts w:asciiTheme="majorHAnsi" w:hAnsiTheme="majorHAnsi" w:cstheme="majorHAnsi"/>
          <w:highlight w:val="green"/>
        </w:rPr>
        <w:t>copyright and patent laws</w:t>
      </w:r>
      <w:r w:rsidRPr="00254CDC">
        <w:rPr>
          <w:rStyle w:val="Emphasis"/>
          <w:rFonts w:asciiTheme="majorHAnsi" w:hAnsiTheme="majorHAnsi" w:cstheme="majorHAnsi"/>
        </w:rPr>
        <w:t xml:space="preserve"> we have today therefore </w:t>
      </w:r>
      <w:r w:rsidRPr="00452F12">
        <w:rPr>
          <w:rStyle w:val="Emphasis"/>
          <w:rFonts w:asciiTheme="majorHAnsi" w:hAnsiTheme="majorHAnsi" w:cstheme="majorHAnsi"/>
        </w:rPr>
        <w:t xml:space="preserve">look more </w:t>
      </w:r>
      <w:r w:rsidRPr="00254CDC">
        <w:rPr>
          <w:rStyle w:val="Emphasis"/>
          <w:rFonts w:asciiTheme="majorHAnsi" w:hAnsiTheme="majorHAnsi" w:cstheme="majorHAnsi"/>
          <w:highlight w:val="green"/>
        </w:rPr>
        <w:t>like intellectual monopoly</w:t>
      </w:r>
      <w:r w:rsidRPr="00254CDC">
        <w:rPr>
          <w:rStyle w:val="Emphasis"/>
          <w:rFonts w:asciiTheme="majorHAnsi" w:hAnsiTheme="majorHAnsi" w:cstheme="majorHAnsi"/>
        </w:rPr>
        <w:t xml:space="preserve"> than intellectual property</w:t>
      </w:r>
      <w:r w:rsidRPr="00254CDC">
        <w:rPr>
          <w:rFonts w:asciiTheme="majorHAnsi" w:hAnsiTheme="majorHAnsi" w:cstheme="majorHAnsi"/>
          <w:sz w:val="12"/>
        </w:rPr>
        <w:t xml:space="preserve">. </w:t>
      </w:r>
      <w:r w:rsidRPr="00254CDC">
        <w:rPr>
          <w:rStyle w:val="Emphasis"/>
          <w:rFonts w:asciiTheme="majorHAnsi" w:hAnsiTheme="majorHAnsi" w:cstheme="majorHAnsi"/>
        </w:rPr>
        <w:t>They do not simply give people their rightful du</w:t>
      </w:r>
      <w:r w:rsidRPr="00254CDC">
        <w:rPr>
          <w:rFonts w:asciiTheme="majorHAnsi" w:hAnsiTheme="majorHAnsi" w:cstheme="majorHAnsi"/>
          <w:sz w:val="12"/>
        </w:rPr>
        <w:t>e; on the contrary</w:t>
      </w:r>
      <w:r w:rsidRPr="00254CDC">
        <w:rPr>
          <w:rStyle w:val="Emphasis"/>
          <w:rFonts w:asciiTheme="majorHAnsi" w:hAnsiTheme="majorHAnsi" w:cstheme="majorHAnsi"/>
        </w:rPr>
        <w:t>, they regularly deprive people of their rightful due.</w:t>
      </w:r>
      <w:r w:rsidRPr="00254CDC">
        <w:rPr>
          <w:rFonts w:asciiTheme="majorHAnsi" w:hAnsiTheme="majorHAnsi" w:cstheme="majorHAnsi"/>
          <w:sz w:val="12"/>
        </w:rPr>
        <w:t xml:space="preserve"> If there is a case to be made for the special privileges granted under these laws, it must be based on utilitarian grounds. As we have already seen, that case is surprisingly weak, and utterly incapable of justifying the radical expansion in IP protection that has occurred in recent years. Therefore, it is entirely appropriate to strip IP protection of its sheep’s clothing and to see it for the wolf it is, a major source of economic stagnation and a tool for unjust enrichment.</w:t>
      </w:r>
    </w:p>
    <w:p w14:paraId="4342F726" w14:textId="77777777" w:rsidR="00CA6B28" w:rsidRPr="00254CDC" w:rsidRDefault="00CA6B28" w:rsidP="00CA6B28">
      <w:pPr>
        <w:pStyle w:val="Heading4"/>
        <w:rPr>
          <w:rFonts w:asciiTheme="majorHAnsi" w:hAnsiTheme="majorHAnsi" w:cstheme="majorHAnsi"/>
        </w:rPr>
      </w:pPr>
      <w:r w:rsidRPr="00254CDC">
        <w:rPr>
          <w:rFonts w:asciiTheme="majorHAnsi" w:hAnsiTheme="majorHAnsi" w:cstheme="majorHAnsi"/>
        </w:rPr>
        <w:t xml:space="preserve">2] IP rights limit freedom of the owners of property by handing partial control to IP Creators. </w:t>
      </w:r>
    </w:p>
    <w:p w14:paraId="7B10369B" w14:textId="77777777" w:rsidR="00CA6B28" w:rsidRPr="00254CDC" w:rsidRDefault="00CA6B28" w:rsidP="00CA6B28">
      <w:pPr>
        <w:rPr>
          <w:rFonts w:asciiTheme="majorHAnsi" w:hAnsiTheme="majorHAnsi" w:cstheme="majorHAnsi"/>
          <w:color w:val="333333"/>
          <w:spacing w:val="4"/>
          <w:sz w:val="12"/>
          <w:szCs w:val="12"/>
          <w:shd w:val="clear" w:color="auto" w:fill="FCFCFC"/>
        </w:rPr>
      </w:pPr>
      <w:r w:rsidRPr="00254CDC">
        <w:rPr>
          <w:rStyle w:val="Style13ptBold"/>
          <w:rFonts w:asciiTheme="majorHAnsi" w:hAnsiTheme="majorHAnsi" w:cstheme="majorHAnsi"/>
        </w:rPr>
        <w:t>Kinsella 13</w:t>
      </w:r>
      <w:r w:rsidRPr="00254CDC">
        <w:rPr>
          <w:rFonts w:asciiTheme="majorHAnsi" w:hAnsiTheme="majorHAnsi" w:cstheme="majorHAnsi"/>
          <w:color w:val="333333"/>
          <w:spacing w:val="4"/>
          <w:sz w:val="21"/>
          <w:szCs w:val="21"/>
          <w:shd w:val="clear" w:color="auto" w:fill="FCFCFC"/>
        </w:rPr>
        <w:t xml:space="preserve"> </w:t>
      </w:r>
      <w:r w:rsidRPr="00254CDC">
        <w:rPr>
          <w:rFonts w:asciiTheme="majorHAnsi" w:hAnsiTheme="majorHAnsi" w:cstheme="majorHAnsi"/>
          <w:color w:val="333333"/>
          <w:spacing w:val="4"/>
          <w:sz w:val="12"/>
          <w:szCs w:val="12"/>
          <w:shd w:val="clear" w:color="auto" w:fill="FCFCFC"/>
        </w:rPr>
        <w:t xml:space="preserve">[Kinsella S. (2013) The Case Against Intellectual Property. In: </w:t>
      </w:r>
      <w:proofErr w:type="spellStart"/>
      <w:r w:rsidRPr="00254CDC">
        <w:rPr>
          <w:rFonts w:asciiTheme="majorHAnsi" w:hAnsiTheme="majorHAnsi" w:cstheme="majorHAnsi"/>
          <w:color w:val="333333"/>
          <w:spacing w:val="4"/>
          <w:sz w:val="12"/>
          <w:szCs w:val="12"/>
          <w:shd w:val="clear" w:color="auto" w:fill="FCFCFC"/>
        </w:rPr>
        <w:t>Luetge</w:t>
      </w:r>
      <w:proofErr w:type="spellEnd"/>
      <w:r w:rsidRPr="00254CDC">
        <w:rPr>
          <w:rFonts w:asciiTheme="majorHAnsi" w:hAnsiTheme="majorHAnsi" w:cstheme="majorHAnsi"/>
          <w:color w:val="333333"/>
          <w:spacing w:val="4"/>
          <w:sz w:val="12"/>
          <w:szCs w:val="12"/>
          <w:shd w:val="clear" w:color="auto" w:fill="FCFCFC"/>
        </w:rPr>
        <w:t xml:space="preserve"> C. (eds) Handbook of the Philosophical Foundations of Business Ethics. Springer, Dordrecht. </w:t>
      </w:r>
      <w:hyperlink r:id="rId7" w:history="1">
        <w:r w:rsidRPr="00254CDC">
          <w:rPr>
            <w:rStyle w:val="Hyperlink"/>
            <w:rFonts w:asciiTheme="majorHAnsi" w:hAnsiTheme="majorHAnsi" w:cstheme="majorHAnsi"/>
            <w:spacing w:val="4"/>
            <w:sz w:val="12"/>
            <w:szCs w:val="12"/>
            <w:shd w:val="clear" w:color="auto" w:fill="FCFCFC"/>
          </w:rPr>
          <w:t>https://doi.org/10.1007/978-94-007-1494-6_99]//Lex</w:t>
        </w:r>
      </w:hyperlink>
      <w:r w:rsidRPr="00254CDC">
        <w:rPr>
          <w:rFonts w:asciiTheme="majorHAnsi" w:hAnsiTheme="majorHAnsi" w:cstheme="majorHAnsi"/>
          <w:color w:val="333333"/>
          <w:spacing w:val="4"/>
          <w:sz w:val="12"/>
          <w:szCs w:val="12"/>
          <w:shd w:val="clear" w:color="auto" w:fill="FCFCFC"/>
        </w:rPr>
        <w:t xml:space="preserve"> </w:t>
      </w:r>
      <w:proofErr w:type="spellStart"/>
      <w:r w:rsidRPr="00254CDC">
        <w:rPr>
          <w:rFonts w:asciiTheme="majorHAnsi" w:hAnsiTheme="majorHAnsi" w:cstheme="majorHAnsi"/>
          <w:color w:val="333333"/>
          <w:spacing w:val="4"/>
          <w:sz w:val="12"/>
          <w:szCs w:val="12"/>
          <w:shd w:val="clear" w:color="auto" w:fill="FCFCFC"/>
        </w:rPr>
        <w:t>AKu</w:t>
      </w:r>
      <w:proofErr w:type="spellEnd"/>
    </w:p>
    <w:p w14:paraId="380BD54A" w14:textId="77777777" w:rsidR="00CA6B28" w:rsidRPr="00254CDC" w:rsidRDefault="00CA6B28" w:rsidP="00CA6B28">
      <w:pPr>
        <w:rPr>
          <w:rFonts w:asciiTheme="majorHAnsi" w:hAnsiTheme="majorHAnsi" w:cstheme="majorHAnsi"/>
          <w:sz w:val="12"/>
          <w:szCs w:val="12"/>
        </w:rPr>
      </w:pPr>
      <w:r w:rsidRPr="00254CDC">
        <w:rPr>
          <w:rFonts w:asciiTheme="majorHAnsi" w:hAnsiTheme="majorHAnsi" w:cstheme="majorHAnsi"/>
          <w:color w:val="333333"/>
          <w:spacing w:val="4"/>
          <w:sz w:val="12"/>
          <w:szCs w:val="12"/>
          <w:shd w:val="clear" w:color="auto" w:fill="FCFCFC"/>
        </w:rPr>
        <w:t>***Brackets for Gendered Language***</w:t>
      </w:r>
    </w:p>
    <w:p w14:paraId="390250D3" w14:textId="77777777" w:rsidR="00CA6B28" w:rsidRPr="00D24619" w:rsidRDefault="00CA6B28" w:rsidP="00CA6B28">
      <w:pPr>
        <w:rPr>
          <w:rFonts w:asciiTheme="majorHAnsi" w:hAnsiTheme="majorHAnsi" w:cstheme="majorHAnsi"/>
          <w:sz w:val="12"/>
        </w:rPr>
      </w:pPr>
      <w:r w:rsidRPr="00254CDC">
        <w:rPr>
          <w:rFonts w:asciiTheme="majorHAnsi" w:hAnsiTheme="majorHAnsi" w:cstheme="majorHAnsi"/>
          <w:sz w:val="12"/>
        </w:rPr>
        <w:t xml:space="preserve">Let us recall that </w:t>
      </w:r>
      <w:r w:rsidRPr="00254CDC">
        <w:rPr>
          <w:rStyle w:val="Emphasis"/>
          <w:rFonts w:asciiTheme="majorHAnsi" w:hAnsiTheme="majorHAnsi" w:cstheme="majorHAnsi"/>
          <w:highlight w:val="green"/>
        </w:rPr>
        <w:t>IP rights give</w:t>
      </w:r>
      <w:r w:rsidRPr="00254CDC">
        <w:rPr>
          <w:rStyle w:val="Emphasis"/>
          <w:rFonts w:asciiTheme="majorHAnsi" w:hAnsiTheme="majorHAnsi" w:cstheme="majorHAnsi"/>
        </w:rPr>
        <w:t xml:space="preserve"> to pattern-creators </w:t>
      </w:r>
      <w:r w:rsidRPr="00254CDC">
        <w:rPr>
          <w:rStyle w:val="Emphasis"/>
          <w:rFonts w:asciiTheme="majorHAnsi" w:hAnsiTheme="majorHAnsi" w:cstheme="majorHAnsi"/>
          <w:highlight w:val="green"/>
        </w:rPr>
        <w:t>partial rights of control</w:t>
      </w:r>
      <w:r w:rsidRPr="00254CDC">
        <w:rPr>
          <w:rStyle w:val="Emphasis"/>
          <w:rFonts w:asciiTheme="majorHAnsi" w:hAnsiTheme="majorHAnsi" w:cstheme="majorHAnsi"/>
        </w:rPr>
        <w:t xml:space="preserve"> – ownership – </w:t>
      </w:r>
      <w:r w:rsidRPr="00254CDC">
        <w:rPr>
          <w:rStyle w:val="Emphasis"/>
          <w:rFonts w:asciiTheme="majorHAnsi" w:hAnsiTheme="majorHAnsi" w:cstheme="majorHAnsi"/>
          <w:highlight w:val="green"/>
        </w:rPr>
        <w:t>over</w:t>
      </w:r>
      <w:r w:rsidRPr="00254CDC">
        <w:rPr>
          <w:rStyle w:val="Emphasis"/>
          <w:rFonts w:asciiTheme="majorHAnsi" w:hAnsiTheme="majorHAnsi" w:cstheme="majorHAnsi"/>
        </w:rPr>
        <w:t xml:space="preserve"> the material </w:t>
      </w:r>
      <w:r w:rsidRPr="00254CDC">
        <w:rPr>
          <w:rStyle w:val="Emphasis"/>
          <w:rFonts w:asciiTheme="majorHAnsi" w:hAnsiTheme="majorHAnsi" w:cstheme="majorHAnsi"/>
          <w:highlight w:val="green"/>
        </w:rPr>
        <w:t>property of everyone else</w:t>
      </w:r>
      <w:r w:rsidRPr="00254CDC">
        <w:rPr>
          <w:rStyle w:val="Emphasis"/>
          <w:rFonts w:asciiTheme="majorHAnsi" w:hAnsiTheme="majorHAnsi" w:cstheme="majorHAnsi"/>
        </w:rPr>
        <w:t>.</w:t>
      </w:r>
      <w:r w:rsidRPr="00254CDC">
        <w:rPr>
          <w:rFonts w:asciiTheme="majorHAnsi" w:hAnsiTheme="majorHAnsi" w:cstheme="majorHAnsi"/>
          <w:sz w:val="12"/>
        </w:rPr>
        <w:t xml:space="preserve"> The </w:t>
      </w:r>
      <w:r w:rsidRPr="00254CDC">
        <w:rPr>
          <w:rStyle w:val="Emphasis"/>
          <w:rFonts w:asciiTheme="majorHAnsi" w:hAnsiTheme="majorHAnsi" w:cstheme="majorHAnsi"/>
          <w:highlight w:val="green"/>
        </w:rPr>
        <w:t>pattern-creator has partial ownership of others’ property</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by virtue of</w:t>
      </w:r>
      <w:r w:rsidRPr="00254CDC">
        <w:rPr>
          <w:rStyle w:val="Emphasis"/>
          <w:rFonts w:asciiTheme="majorHAnsi" w:hAnsiTheme="majorHAnsi" w:cstheme="majorHAnsi"/>
        </w:rPr>
        <w:t xml:space="preserve"> his </w:t>
      </w:r>
      <w:r w:rsidRPr="00254CDC">
        <w:rPr>
          <w:rStyle w:val="Emphasis"/>
          <w:rFonts w:asciiTheme="majorHAnsi" w:hAnsiTheme="majorHAnsi" w:cstheme="majorHAnsi"/>
          <w:highlight w:val="green"/>
        </w:rPr>
        <w:t>[their]</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IP right</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because</w:t>
      </w:r>
      <w:r w:rsidRPr="00254CDC">
        <w:rPr>
          <w:rStyle w:val="Emphasis"/>
          <w:rFonts w:asciiTheme="majorHAnsi" w:hAnsiTheme="majorHAnsi" w:cstheme="majorHAnsi"/>
        </w:rPr>
        <w:t xml:space="preserve"> he </w:t>
      </w:r>
      <w:r w:rsidRPr="00254CDC">
        <w:rPr>
          <w:rStyle w:val="Emphasis"/>
          <w:rFonts w:asciiTheme="majorHAnsi" w:hAnsiTheme="majorHAnsi" w:cstheme="majorHAnsi"/>
          <w:highlight w:val="green"/>
        </w:rPr>
        <w:t>[they]</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can prohibit</w:t>
      </w:r>
      <w:r w:rsidRPr="00254CDC">
        <w:rPr>
          <w:rStyle w:val="Emphasis"/>
          <w:rFonts w:asciiTheme="majorHAnsi" w:hAnsiTheme="majorHAnsi" w:cstheme="majorHAnsi"/>
        </w:rPr>
        <w:t xml:space="preserve"> them from </w:t>
      </w:r>
      <w:r w:rsidRPr="00254CDC">
        <w:rPr>
          <w:rStyle w:val="Emphasis"/>
          <w:rFonts w:asciiTheme="majorHAnsi" w:hAnsiTheme="majorHAnsi" w:cstheme="majorHAnsi"/>
          <w:highlight w:val="green"/>
        </w:rPr>
        <w:t>performing</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certain actions with their own property</w:t>
      </w:r>
      <w:r w:rsidRPr="00254CDC">
        <w:rPr>
          <w:rStyle w:val="Emphasis"/>
          <w:rFonts w:asciiTheme="majorHAnsi" w:hAnsiTheme="majorHAnsi" w:cstheme="majorHAnsi"/>
        </w:rPr>
        <w:t>.</w:t>
      </w:r>
      <w:r w:rsidRPr="00254CDC">
        <w:rPr>
          <w:rFonts w:asciiTheme="majorHAnsi" w:hAnsiTheme="majorHAnsi" w:cstheme="majorHAnsi"/>
          <w:sz w:val="12"/>
        </w:rPr>
        <w:t xml:space="preserve"> </w:t>
      </w:r>
      <w:r w:rsidRPr="00254CDC">
        <w:rPr>
          <w:rStyle w:val="Emphasis"/>
          <w:rFonts w:asciiTheme="majorHAnsi" w:hAnsiTheme="majorHAnsi" w:cstheme="majorHAnsi"/>
          <w:highlight w:val="green"/>
        </w:rPr>
        <w:t>Author X</w:t>
      </w:r>
      <w:r w:rsidRPr="00254CDC">
        <w:rPr>
          <w:rFonts w:asciiTheme="majorHAnsi" w:hAnsiTheme="majorHAnsi" w:cstheme="majorHAnsi"/>
          <w:sz w:val="12"/>
        </w:rPr>
        <w:t>, for example</w:t>
      </w:r>
      <w:r w:rsidRPr="00254CDC">
        <w:rPr>
          <w:rStyle w:val="Emphasis"/>
          <w:rFonts w:asciiTheme="majorHAnsi" w:hAnsiTheme="majorHAnsi" w:cstheme="majorHAnsi"/>
        </w:rPr>
        <w:t xml:space="preserve">, can </w:t>
      </w:r>
      <w:r w:rsidRPr="00254CDC">
        <w:rPr>
          <w:rStyle w:val="Emphasis"/>
          <w:rFonts w:asciiTheme="majorHAnsi" w:hAnsiTheme="majorHAnsi" w:cstheme="majorHAnsi"/>
          <w:highlight w:val="green"/>
        </w:rPr>
        <w:t>prohibit</w:t>
      </w:r>
      <w:r w:rsidRPr="00254CDC">
        <w:rPr>
          <w:rFonts w:asciiTheme="majorHAnsi" w:hAnsiTheme="majorHAnsi" w:cstheme="majorHAnsi"/>
          <w:sz w:val="12"/>
        </w:rPr>
        <w:t xml:space="preserve"> a third party, </w:t>
      </w:r>
      <w:r w:rsidRPr="00254CDC">
        <w:rPr>
          <w:rStyle w:val="Emphasis"/>
          <w:rFonts w:asciiTheme="majorHAnsi" w:hAnsiTheme="majorHAnsi" w:cstheme="majorHAnsi"/>
          <w:highlight w:val="green"/>
        </w:rPr>
        <w:t>Y</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from inscribing</w:t>
      </w:r>
      <w:r w:rsidRPr="00254CDC">
        <w:rPr>
          <w:rStyle w:val="Emphasis"/>
          <w:rFonts w:asciiTheme="majorHAnsi" w:hAnsiTheme="majorHAnsi" w:cstheme="majorHAnsi"/>
        </w:rPr>
        <w:t xml:space="preserve"> a certain </w:t>
      </w:r>
      <w:r w:rsidRPr="00254CDC">
        <w:rPr>
          <w:rStyle w:val="Emphasis"/>
          <w:rFonts w:asciiTheme="majorHAnsi" w:hAnsiTheme="majorHAnsi" w:cstheme="majorHAnsi"/>
          <w:highlight w:val="green"/>
        </w:rPr>
        <w:t>pattern of words on Y’s</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own</w:t>
      </w:r>
      <w:r w:rsidRPr="00254CDC">
        <w:rPr>
          <w:rStyle w:val="Emphasis"/>
          <w:rFonts w:asciiTheme="majorHAnsi" w:hAnsiTheme="majorHAnsi" w:cstheme="majorHAnsi"/>
        </w:rPr>
        <w:t xml:space="preserve"> blank </w:t>
      </w:r>
      <w:r w:rsidRPr="00254CDC">
        <w:rPr>
          <w:rStyle w:val="Emphasis"/>
          <w:rFonts w:asciiTheme="majorHAnsi" w:hAnsiTheme="majorHAnsi" w:cstheme="majorHAnsi"/>
          <w:highlight w:val="green"/>
        </w:rPr>
        <w:t>pages</w:t>
      </w:r>
      <w:r w:rsidRPr="00254CDC">
        <w:rPr>
          <w:rStyle w:val="Emphasis"/>
          <w:rFonts w:asciiTheme="majorHAnsi" w:hAnsiTheme="majorHAnsi" w:cstheme="majorHAnsi"/>
        </w:rPr>
        <w:t xml:space="preserve"> with Y’s own ink</w:t>
      </w:r>
      <w:r w:rsidRPr="00254CDC">
        <w:rPr>
          <w:rFonts w:asciiTheme="majorHAnsi" w:hAnsiTheme="majorHAnsi" w:cstheme="majorHAnsi"/>
          <w:sz w:val="12"/>
        </w:rPr>
        <w:t xml:space="preserve">. That is, by merely authoring an original expression of ideas, by merely thinking of and recording some original pattern of information, or by finding a new way to use his own property (recipe), the </w:t>
      </w:r>
      <w:r w:rsidRPr="00254CDC">
        <w:rPr>
          <w:rStyle w:val="Emphasis"/>
          <w:rFonts w:asciiTheme="majorHAnsi" w:hAnsiTheme="majorHAnsi" w:cstheme="majorHAnsi"/>
          <w:highlight w:val="green"/>
        </w:rPr>
        <w:t>IP creator</w:t>
      </w:r>
      <w:r w:rsidRPr="00254CDC">
        <w:rPr>
          <w:rFonts w:asciiTheme="majorHAnsi" w:hAnsiTheme="majorHAnsi" w:cstheme="majorHAnsi"/>
          <w:sz w:val="12"/>
        </w:rPr>
        <w:t xml:space="preserve"> instantly, magically becomes a partial owner of others’ property.</w:t>
      </w:r>
      <w:r w:rsidRPr="00254CDC">
        <w:rPr>
          <w:rFonts w:asciiTheme="majorHAnsi" w:hAnsiTheme="majorHAnsi" w:cstheme="majorHAnsi"/>
          <w:sz w:val="12"/>
          <w:szCs w:val="12"/>
        </w:rPr>
        <w:t xml:space="preserve"> </w:t>
      </w:r>
      <w:r w:rsidRPr="00254CDC">
        <w:rPr>
          <w:rStyle w:val="Emphasis"/>
          <w:rFonts w:asciiTheme="majorHAnsi" w:hAnsiTheme="majorHAnsi" w:cstheme="majorHAnsi"/>
          <w:sz w:val="12"/>
          <w:szCs w:val="12"/>
          <w:u w:val="none"/>
        </w:rPr>
        <w:t xml:space="preserve">He [They] </w:t>
      </w:r>
      <w:r w:rsidRPr="00254CDC">
        <w:rPr>
          <w:rStyle w:val="Emphasis"/>
          <w:rFonts w:asciiTheme="majorHAnsi" w:hAnsiTheme="majorHAnsi" w:cstheme="majorHAnsi"/>
          <w:highlight w:val="green"/>
        </w:rPr>
        <w:t>has</w:t>
      </w:r>
      <w:r w:rsidRPr="00254CDC">
        <w:rPr>
          <w:rStyle w:val="Emphasis"/>
          <w:rFonts w:asciiTheme="majorHAnsi" w:hAnsiTheme="majorHAnsi" w:cstheme="majorHAnsi"/>
        </w:rPr>
        <w:t xml:space="preserve"> some </w:t>
      </w:r>
      <w:r w:rsidRPr="00254CDC">
        <w:rPr>
          <w:rStyle w:val="Emphasis"/>
          <w:rFonts w:asciiTheme="majorHAnsi" w:hAnsiTheme="majorHAnsi" w:cstheme="majorHAnsi"/>
          <w:highlight w:val="green"/>
        </w:rPr>
        <w:t>say over how third parties</w:t>
      </w:r>
      <w:r w:rsidRPr="00254CDC">
        <w:rPr>
          <w:rStyle w:val="Emphasis"/>
          <w:rFonts w:asciiTheme="majorHAnsi" w:hAnsiTheme="majorHAnsi" w:cstheme="majorHAnsi"/>
        </w:rPr>
        <w:t xml:space="preserve"> can </w:t>
      </w:r>
      <w:r w:rsidRPr="00254CDC">
        <w:rPr>
          <w:rStyle w:val="Emphasis"/>
          <w:rFonts w:asciiTheme="majorHAnsi" w:hAnsiTheme="majorHAnsi" w:cstheme="majorHAnsi"/>
          <w:highlight w:val="green"/>
        </w:rPr>
        <w:t>use</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their property</w:t>
      </w:r>
      <w:r w:rsidRPr="00254CDC">
        <w:rPr>
          <w:rFonts w:asciiTheme="majorHAnsi" w:hAnsiTheme="majorHAnsi" w:cstheme="majorHAnsi"/>
          <w:sz w:val="12"/>
        </w:rPr>
        <w:t xml:space="preserve">. </w:t>
      </w:r>
      <w:r w:rsidRPr="00254CDC">
        <w:rPr>
          <w:rStyle w:val="Emphasis"/>
          <w:rFonts w:asciiTheme="majorHAnsi" w:hAnsiTheme="majorHAnsi" w:cstheme="majorHAnsi"/>
        </w:rPr>
        <w:t>He is granted, in effect, a type of “negative servitude” in others’ already owned property</w:t>
      </w:r>
      <w:r w:rsidRPr="00254CDC">
        <w:rPr>
          <w:rFonts w:asciiTheme="majorHAnsi" w:hAnsiTheme="majorHAnsi" w:cstheme="majorHAnsi"/>
          <w:sz w:val="12"/>
        </w:rPr>
        <w:t xml:space="preserve">” (See [32]). IP rights change the status quo by redistributing property from individuals of one class (material-property owners) to individuals of another (authors and inventors). Prima facie, </w:t>
      </w:r>
      <w:r w:rsidRPr="00254CDC">
        <w:rPr>
          <w:rStyle w:val="Emphasis"/>
          <w:rFonts w:asciiTheme="majorHAnsi" w:hAnsiTheme="majorHAnsi" w:cstheme="majorHAnsi"/>
        </w:rPr>
        <w:t xml:space="preserve">therefore, </w:t>
      </w:r>
      <w:r w:rsidRPr="00254CDC">
        <w:rPr>
          <w:rStyle w:val="Emphasis"/>
          <w:rFonts w:asciiTheme="majorHAnsi" w:hAnsiTheme="majorHAnsi" w:cstheme="majorHAnsi"/>
          <w:highlight w:val="green"/>
        </w:rPr>
        <w:t>IP law</w:t>
      </w:r>
      <w:r w:rsidRPr="00254CDC">
        <w:rPr>
          <w:rStyle w:val="Emphasis"/>
          <w:rFonts w:asciiTheme="majorHAnsi" w:hAnsiTheme="majorHAnsi" w:cstheme="majorHAnsi"/>
        </w:rPr>
        <w:t xml:space="preserve"> trespasses against or “</w:t>
      </w:r>
      <w:r w:rsidRPr="00254CDC">
        <w:rPr>
          <w:rStyle w:val="Emphasis"/>
          <w:rFonts w:asciiTheme="majorHAnsi" w:hAnsiTheme="majorHAnsi" w:cstheme="majorHAnsi"/>
          <w:highlight w:val="green"/>
        </w:rPr>
        <w:t>takes</w:t>
      </w:r>
      <w:r w:rsidRPr="00254CDC">
        <w:rPr>
          <w:rStyle w:val="Emphasis"/>
          <w:rFonts w:asciiTheme="majorHAnsi" w:hAnsiTheme="majorHAnsi" w:cstheme="majorHAnsi"/>
        </w:rPr>
        <w:t xml:space="preserve">” the </w:t>
      </w:r>
      <w:r w:rsidRPr="00254CDC">
        <w:rPr>
          <w:rStyle w:val="Emphasis"/>
          <w:rFonts w:asciiTheme="majorHAnsi" w:hAnsiTheme="majorHAnsi" w:cstheme="majorHAnsi"/>
          <w:highlight w:val="green"/>
        </w:rPr>
        <w:t>property of material</w:t>
      </w:r>
      <w:r w:rsidRPr="00254CDC">
        <w:rPr>
          <w:rStyle w:val="Emphasis"/>
          <w:rFonts w:asciiTheme="majorHAnsi" w:hAnsiTheme="majorHAnsi" w:cstheme="majorHAnsi"/>
        </w:rPr>
        <w:t xml:space="preserve">-property </w:t>
      </w:r>
      <w:r w:rsidRPr="00254CDC">
        <w:rPr>
          <w:rStyle w:val="Emphasis"/>
          <w:rFonts w:asciiTheme="majorHAnsi" w:hAnsiTheme="majorHAnsi" w:cstheme="majorHAnsi"/>
          <w:highlight w:val="green"/>
        </w:rPr>
        <w:t>owners</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by transferring</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partial ownership to</w:t>
      </w:r>
      <w:r w:rsidRPr="00254CDC">
        <w:rPr>
          <w:rStyle w:val="Emphasis"/>
          <w:rFonts w:asciiTheme="majorHAnsi" w:hAnsiTheme="majorHAnsi" w:cstheme="majorHAnsi"/>
        </w:rPr>
        <w:t xml:space="preserve"> authors and </w:t>
      </w:r>
      <w:r w:rsidRPr="00254CDC">
        <w:rPr>
          <w:rStyle w:val="Emphasis"/>
          <w:rFonts w:asciiTheme="majorHAnsi" w:hAnsiTheme="majorHAnsi" w:cstheme="majorHAnsi"/>
          <w:highlight w:val="green"/>
        </w:rPr>
        <w:t>inventors</w:t>
      </w:r>
      <w:r w:rsidRPr="00254CDC">
        <w:rPr>
          <w:rFonts w:asciiTheme="majorHAnsi" w:hAnsiTheme="majorHAnsi" w:cstheme="majorHAnsi"/>
          <w:sz w:val="12"/>
        </w:rPr>
        <w:t xml:space="preserve">. It is </w:t>
      </w:r>
      <w:r w:rsidRPr="00254CDC">
        <w:rPr>
          <w:rStyle w:val="Emphasis"/>
          <w:rFonts w:asciiTheme="majorHAnsi" w:hAnsiTheme="majorHAnsi" w:cstheme="majorHAnsi"/>
        </w:rPr>
        <w:t>this invasion and redistribution of property that must be justified in order for IP rights to be valid</w:t>
      </w:r>
      <w:r w:rsidRPr="00254CDC">
        <w:rPr>
          <w:rFonts w:asciiTheme="majorHAnsi" w:hAnsiTheme="majorHAnsi" w:cstheme="majorHAnsi"/>
          <w:sz w:val="12"/>
        </w:rPr>
        <w:t>. We see, then, that utilitarian defenses do not do the trick. Further problems with natural-rights defenses are explored below.</w:t>
      </w:r>
    </w:p>
    <w:p w14:paraId="28E3796F" w14:textId="77777777" w:rsidR="00CA6B28" w:rsidRPr="00254CDC" w:rsidRDefault="00CA6B28" w:rsidP="00CA6B28">
      <w:pPr>
        <w:pStyle w:val="Heading4"/>
        <w:rPr>
          <w:rFonts w:asciiTheme="majorHAnsi" w:hAnsiTheme="majorHAnsi" w:cstheme="majorHAnsi"/>
        </w:rPr>
      </w:pPr>
      <w:r w:rsidRPr="00254CDC">
        <w:rPr>
          <w:rFonts w:asciiTheme="majorHAnsi" w:hAnsiTheme="majorHAnsi" w:cstheme="majorHAnsi"/>
        </w:rPr>
        <w:t xml:space="preserve">3] IPR is </w:t>
      </w:r>
      <w:proofErr w:type="spellStart"/>
      <w:r w:rsidRPr="00254CDC">
        <w:rPr>
          <w:rFonts w:asciiTheme="majorHAnsi" w:hAnsiTheme="majorHAnsi" w:cstheme="majorHAnsi"/>
          <w:u w:val="single"/>
        </w:rPr>
        <w:t>nonuniversalizable</w:t>
      </w:r>
      <w:proofErr w:type="spellEnd"/>
      <w:r w:rsidRPr="00254CDC">
        <w:rPr>
          <w:rFonts w:asciiTheme="majorHAnsi" w:hAnsiTheme="majorHAnsi" w:cstheme="majorHAnsi"/>
        </w:rPr>
        <w:t xml:space="preserve"> and interferes with the freedom of people who need medicine</w:t>
      </w:r>
    </w:p>
    <w:p w14:paraId="39B65571" w14:textId="77777777" w:rsidR="00CA6B28" w:rsidRPr="00254CDC" w:rsidRDefault="00CA6B28" w:rsidP="00CA6B28">
      <w:pPr>
        <w:rPr>
          <w:rStyle w:val="Style13ptBold"/>
          <w:rFonts w:asciiTheme="majorHAnsi" w:hAnsiTheme="majorHAnsi" w:cstheme="majorHAnsi"/>
          <w:b w:val="0"/>
          <w:bCs w:val="0"/>
        </w:rPr>
      </w:pPr>
      <w:r w:rsidRPr="00254CDC">
        <w:rPr>
          <w:rStyle w:val="Style13ptBold"/>
          <w:rFonts w:asciiTheme="majorHAnsi" w:hAnsiTheme="majorHAnsi" w:cstheme="majorHAnsi"/>
        </w:rPr>
        <w:t xml:space="preserve">Merges 11 </w:t>
      </w:r>
      <w:r w:rsidRPr="00254CDC">
        <w:rPr>
          <w:rStyle w:val="Style13ptBold"/>
          <w:rFonts w:asciiTheme="majorHAnsi" w:hAnsiTheme="majorHAnsi" w:cstheme="majorHAnsi"/>
          <w:sz w:val="16"/>
          <w:szCs w:val="16"/>
        </w:rPr>
        <w:t xml:space="preserve">[(Robert, </w:t>
      </w:r>
      <w:r w:rsidRPr="00254CDC">
        <w:rPr>
          <w:rFonts w:asciiTheme="majorHAnsi" w:hAnsiTheme="majorHAnsi" w:cstheme="majorHAnsi"/>
          <w:bCs/>
          <w:sz w:val="16"/>
          <w:szCs w:val="16"/>
        </w:rPr>
        <w:t xml:space="preserve">Wilson </w:t>
      </w:r>
      <w:proofErr w:type="spellStart"/>
      <w:r w:rsidRPr="00254CDC">
        <w:rPr>
          <w:rFonts w:asciiTheme="majorHAnsi" w:hAnsiTheme="majorHAnsi" w:cstheme="majorHAnsi"/>
          <w:bCs/>
          <w:sz w:val="16"/>
          <w:szCs w:val="16"/>
        </w:rPr>
        <w:t>Sonsini</w:t>
      </w:r>
      <w:proofErr w:type="spellEnd"/>
      <w:r w:rsidRPr="00254CDC">
        <w:rPr>
          <w:rFonts w:asciiTheme="majorHAnsi" w:hAnsiTheme="majorHAnsi" w:cstheme="majorHAnsi"/>
          <w:bCs/>
          <w:sz w:val="16"/>
          <w:szCs w:val="16"/>
        </w:rPr>
        <w:t xml:space="preserve"> Goodrich &amp; Rosati Professor of Law and Technology, University of California, Berkeley, School of Law</w:t>
      </w:r>
      <w:r w:rsidRPr="00254CDC">
        <w:rPr>
          <w:rStyle w:val="Style13ptBold"/>
          <w:rFonts w:asciiTheme="majorHAnsi" w:hAnsiTheme="majorHAnsi" w:cstheme="majorHAnsi"/>
          <w:sz w:val="16"/>
          <w:szCs w:val="16"/>
        </w:rPr>
        <w:t>) “Justifying Intellectual Property,” Harvard University Press, 2011] JL recut Lex VM</w:t>
      </w:r>
    </w:p>
    <w:p w14:paraId="22F899C8" w14:textId="77777777" w:rsidR="00CA6B28" w:rsidRPr="00254CDC" w:rsidRDefault="00CA6B28" w:rsidP="00CA6B28">
      <w:pPr>
        <w:rPr>
          <w:rFonts w:asciiTheme="majorHAnsi" w:hAnsiTheme="majorHAnsi" w:cstheme="majorHAnsi"/>
          <w:sz w:val="8"/>
        </w:rPr>
      </w:pPr>
      <w:r w:rsidRPr="00254CDC">
        <w:rPr>
          <w:rStyle w:val="StyleUnderline"/>
          <w:rFonts w:asciiTheme="majorHAnsi" w:hAnsiTheme="majorHAnsi" w:cstheme="majorHAnsi"/>
        </w:rPr>
        <w:t>Under Kant’s Universal Principle of Right (UPR), “laws secure our right to external freedom of choice to the extent that this freedom is compatible with everyone else’s freedom of choice under a universal law</w:t>
      </w:r>
      <w:r w:rsidRPr="00254CDC">
        <w:rPr>
          <w:rFonts w:asciiTheme="majorHAnsi" w:hAnsiTheme="majorHAnsi" w:cstheme="majorHAnsi"/>
          <w:sz w:val="8"/>
        </w:rPr>
        <w:t>.”</w:t>
      </w:r>
      <w:r w:rsidRPr="00254CDC">
        <w:rPr>
          <w:rFonts w:asciiTheme="majorHAnsi" w:hAnsiTheme="majorHAnsi" w:cstheme="majorHAnsi"/>
          <w:sz w:val="12"/>
          <w:szCs w:val="12"/>
        </w:rPr>
        <w:t>8 As I explained in Chapter 3,</w:t>
      </w:r>
      <w:r w:rsidRPr="00254CDC">
        <w:rPr>
          <w:rFonts w:asciiTheme="majorHAnsi" w:hAnsiTheme="majorHAnsi" w:cstheme="majorHAnsi"/>
          <w:sz w:val="8"/>
        </w:rPr>
        <w:t xml:space="preserve"> </w:t>
      </w:r>
      <w:r w:rsidRPr="00254CDC">
        <w:rPr>
          <w:rStyle w:val="StyleUnderline"/>
          <w:rFonts w:asciiTheme="majorHAnsi" w:hAnsiTheme="majorHAnsi" w:cstheme="majorHAnsi"/>
        </w:rPr>
        <w:t xml:space="preserve">Kant’s theory of property rights expresses a special instance of this general principle: </w:t>
      </w:r>
      <w:r w:rsidRPr="00254CDC">
        <w:rPr>
          <w:rStyle w:val="Emphasis"/>
          <w:rFonts w:asciiTheme="majorHAnsi" w:hAnsiTheme="majorHAnsi" w:cstheme="majorHAnsi"/>
          <w:highlight w:val="green"/>
        </w:rPr>
        <w:t>property</w:t>
      </w:r>
      <w:r w:rsidRPr="00254CDC">
        <w:rPr>
          <w:rStyle w:val="Emphasis"/>
          <w:rFonts w:asciiTheme="majorHAnsi" w:hAnsiTheme="majorHAnsi" w:cstheme="majorHAnsi"/>
        </w:rPr>
        <w:t xml:space="preserve"> is widely available, yet denied when individual appropriation interferes with the freedom of others</w:t>
      </w:r>
      <w:r w:rsidRPr="00254CDC">
        <w:rPr>
          <w:rFonts w:asciiTheme="majorHAnsi" w:hAnsiTheme="majorHAnsi" w:cstheme="majorHAnsi"/>
          <w:sz w:val="8"/>
        </w:rPr>
        <w:t xml:space="preserve">. </w:t>
      </w:r>
      <w:r w:rsidRPr="00254CDC">
        <w:rPr>
          <w:rFonts w:asciiTheme="majorHAnsi" w:hAnsiTheme="majorHAnsi" w:cstheme="majorHAnsi"/>
          <w:sz w:val="12"/>
          <w:szCs w:val="12"/>
        </w:rPr>
        <w:t>Kant says that although the need for robust property drives the formation of civil society,</w:t>
      </w:r>
      <w:r w:rsidRPr="00254CDC">
        <w:rPr>
          <w:rFonts w:asciiTheme="majorHAnsi" w:hAnsiTheme="majorHAnsi" w:cstheme="majorHAnsi"/>
          <w:sz w:val="8"/>
        </w:rPr>
        <w:t xml:space="preserve"> </w:t>
      </w:r>
      <w:r w:rsidRPr="00254CDC">
        <w:rPr>
          <w:rStyle w:val="StyleUnderline"/>
          <w:rFonts w:asciiTheme="majorHAnsi" w:hAnsiTheme="majorHAnsi" w:cstheme="majorHAnsi"/>
        </w:rPr>
        <w:t>property rights are nonetheless subject to this “universalizing” principle</w:t>
      </w:r>
      <w:r w:rsidRPr="00254CDC">
        <w:rPr>
          <w:rFonts w:asciiTheme="majorHAnsi" w:hAnsiTheme="majorHAnsi" w:cstheme="majorHAnsi"/>
          <w:sz w:val="12"/>
          <w:szCs w:val="12"/>
        </w:rPr>
        <w:t>. Under the operation of the UPR,</w:t>
      </w:r>
      <w:r w:rsidRPr="00254CDC">
        <w:rPr>
          <w:rFonts w:asciiTheme="majorHAnsi" w:hAnsiTheme="majorHAnsi" w:cstheme="majorHAnsi"/>
        </w:rPr>
        <w:t xml:space="preserve"> </w:t>
      </w:r>
      <w:r w:rsidRPr="00254CDC">
        <w:rPr>
          <w:rStyle w:val="Emphasis"/>
          <w:rFonts w:asciiTheme="majorHAnsi" w:hAnsiTheme="majorHAnsi" w:cstheme="majorHAnsi"/>
        </w:rPr>
        <w:t xml:space="preserve">property rights are constrained: they </w:t>
      </w:r>
      <w:r w:rsidRPr="00254CDC">
        <w:rPr>
          <w:rStyle w:val="Emphasis"/>
          <w:rFonts w:asciiTheme="majorHAnsi" w:hAnsiTheme="majorHAnsi" w:cstheme="majorHAnsi"/>
          <w:highlight w:val="green"/>
        </w:rPr>
        <w:t>must not</w:t>
      </w:r>
      <w:r w:rsidRPr="00254CDC">
        <w:rPr>
          <w:rStyle w:val="Emphasis"/>
          <w:rFonts w:asciiTheme="majorHAnsi" w:hAnsiTheme="majorHAnsi" w:cstheme="majorHAnsi"/>
        </w:rPr>
        <w:t xml:space="preserve"> be so broad that they </w:t>
      </w:r>
      <w:r w:rsidRPr="00254CDC">
        <w:rPr>
          <w:rStyle w:val="Emphasis"/>
          <w:rFonts w:asciiTheme="majorHAnsi" w:hAnsiTheme="majorHAnsi" w:cstheme="majorHAnsi"/>
          <w:highlight w:val="green"/>
        </w:rPr>
        <w:t>interfere with</w:t>
      </w:r>
      <w:r w:rsidRPr="0098383D">
        <w:rPr>
          <w:rStyle w:val="Emphasis"/>
          <w:rFonts w:asciiTheme="majorHAnsi" w:hAnsiTheme="majorHAnsi" w:cstheme="majorHAnsi"/>
        </w:rPr>
        <w:t xml:space="preserve"> the </w:t>
      </w:r>
      <w:r w:rsidRPr="00254CDC">
        <w:rPr>
          <w:rStyle w:val="Emphasis"/>
          <w:rFonts w:asciiTheme="majorHAnsi" w:hAnsiTheme="majorHAnsi" w:cstheme="majorHAnsi"/>
          <w:highlight w:val="green"/>
        </w:rPr>
        <w:t>freedom of fellow citizens</w:t>
      </w:r>
      <w:r w:rsidRPr="00254CDC">
        <w:rPr>
          <w:rFonts w:asciiTheme="majorHAnsi" w:hAnsiTheme="majorHAnsi" w:cstheme="majorHAnsi"/>
          <w:sz w:val="12"/>
          <w:szCs w:val="12"/>
        </w:rPr>
        <w:t>. In a Kantian state, individual property is both necessary— to promote autonomy and self- development; see Chapter 3— and necessarily restricted under the UPR.9</w:t>
      </w:r>
    </w:p>
    <w:p w14:paraId="36305D4E" w14:textId="77777777" w:rsidR="00CA6B28" w:rsidRPr="00254CDC" w:rsidRDefault="00CA6B28" w:rsidP="00CA6B28">
      <w:pPr>
        <w:rPr>
          <w:rFonts w:asciiTheme="majorHAnsi" w:hAnsiTheme="majorHAnsi" w:cstheme="majorHAnsi"/>
          <w:sz w:val="12"/>
        </w:rPr>
      </w:pPr>
      <w:r w:rsidRPr="00254CDC">
        <w:rPr>
          <w:rStyle w:val="StyleUnderline"/>
          <w:rFonts w:asciiTheme="majorHAnsi" w:hAnsiTheme="majorHAnsi" w:cstheme="majorHAnsi"/>
          <w:highlight w:val="green"/>
        </w:rPr>
        <w:t>Death is</w:t>
      </w:r>
      <w:r w:rsidRPr="00254CDC">
        <w:rPr>
          <w:rStyle w:val="StyleUnderline"/>
          <w:rFonts w:asciiTheme="majorHAnsi" w:hAnsiTheme="majorHAnsi" w:cstheme="majorHAnsi"/>
        </w:rPr>
        <w:t xml:space="preserve"> the ultimate </w:t>
      </w:r>
      <w:r w:rsidRPr="00254CDC">
        <w:rPr>
          <w:rStyle w:val="StyleUnderline"/>
          <w:rFonts w:asciiTheme="majorHAnsi" w:hAnsiTheme="majorHAnsi" w:cstheme="majorHAnsi"/>
          <w:highlight w:val="green"/>
        </w:rPr>
        <w:t>restraint on autonomy</w:t>
      </w:r>
      <w:r w:rsidRPr="00254CDC">
        <w:rPr>
          <w:rStyle w:val="StyleUnderline"/>
          <w:rFonts w:asciiTheme="majorHAnsi" w:hAnsiTheme="majorHAnsi" w:cstheme="majorHAnsi"/>
        </w:rPr>
        <w:t xml:space="preserve">; there is </w:t>
      </w:r>
      <w:r w:rsidRPr="00254CDC">
        <w:rPr>
          <w:rStyle w:val="StyleUnderline"/>
          <w:rFonts w:asciiTheme="majorHAnsi" w:hAnsiTheme="majorHAnsi" w:cstheme="majorHAnsi"/>
          <w:highlight w:val="green"/>
        </w:rPr>
        <w:t>no more “self” to guide</w:t>
      </w:r>
      <w:r w:rsidRPr="00254CDC">
        <w:rPr>
          <w:rStyle w:val="StyleUnderline"/>
          <w:rFonts w:asciiTheme="majorHAnsi" w:hAnsiTheme="majorHAnsi" w:cstheme="majorHAnsi"/>
        </w:rPr>
        <w:t xml:space="preserve"> after a person dies</w:t>
      </w:r>
      <w:r w:rsidRPr="00254CDC">
        <w:rPr>
          <w:rFonts w:asciiTheme="majorHAnsi" w:hAnsiTheme="majorHAnsi" w:cstheme="majorHAnsi"/>
          <w:sz w:val="12"/>
        </w:rPr>
        <w:t xml:space="preserve">. </w:t>
      </w:r>
      <w:proofErr w:type="gramStart"/>
      <w:r w:rsidRPr="00254CDC">
        <w:rPr>
          <w:rFonts w:asciiTheme="majorHAnsi" w:hAnsiTheme="majorHAnsi" w:cstheme="majorHAnsi"/>
          <w:sz w:val="12"/>
        </w:rPr>
        <w:t>So</w:t>
      </w:r>
      <w:proofErr w:type="gramEnd"/>
      <w:r w:rsidRPr="00254CDC">
        <w:rPr>
          <w:rFonts w:asciiTheme="majorHAnsi" w:hAnsiTheme="majorHAnsi" w:cstheme="majorHAnsi"/>
          <w:sz w:val="12"/>
        </w:rPr>
        <w:t xml:space="preserve"> </w:t>
      </w:r>
      <w:r w:rsidRPr="00254CDC">
        <w:rPr>
          <w:rStyle w:val="StyleUnderline"/>
          <w:rFonts w:asciiTheme="majorHAnsi" w:hAnsiTheme="majorHAnsi" w:cstheme="majorHAnsi"/>
          <w:highlight w:val="green"/>
        </w:rPr>
        <w:t>when</w:t>
      </w:r>
      <w:r w:rsidRPr="0098383D">
        <w:rPr>
          <w:rStyle w:val="StyleUnderline"/>
          <w:rFonts w:asciiTheme="majorHAnsi" w:hAnsiTheme="majorHAnsi" w:cstheme="majorHAnsi"/>
        </w:rPr>
        <w:t xml:space="preserve"> a </w:t>
      </w:r>
      <w:r w:rsidRPr="00254CDC">
        <w:rPr>
          <w:rStyle w:val="StyleUnderline"/>
          <w:rFonts w:asciiTheme="majorHAnsi" w:hAnsiTheme="majorHAnsi" w:cstheme="majorHAnsi"/>
          <w:highlight w:val="green"/>
        </w:rPr>
        <w:t>claim to property by</w:t>
      </w:r>
      <w:r w:rsidRPr="0098383D">
        <w:rPr>
          <w:rStyle w:val="StyleUnderline"/>
          <w:rFonts w:asciiTheme="majorHAnsi" w:hAnsiTheme="majorHAnsi" w:cstheme="majorHAnsi"/>
        </w:rPr>
        <w:t xml:space="preserve"> person </w:t>
      </w:r>
      <w:r w:rsidRPr="00254CDC">
        <w:rPr>
          <w:rStyle w:val="StyleUnderline"/>
          <w:rFonts w:asciiTheme="majorHAnsi" w:hAnsiTheme="majorHAnsi" w:cstheme="majorHAnsi"/>
          <w:highlight w:val="green"/>
        </w:rPr>
        <w:t>A leads to the death of</w:t>
      </w:r>
      <w:r w:rsidRPr="0098383D">
        <w:rPr>
          <w:rStyle w:val="StyleUnderline"/>
          <w:rFonts w:asciiTheme="majorHAnsi" w:hAnsiTheme="majorHAnsi" w:cstheme="majorHAnsi"/>
        </w:rPr>
        <w:t xml:space="preserve"> person </w:t>
      </w:r>
      <w:r w:rsidRPr="00254CDC">
        <w:rPr>
          <w:rStyle w:val="StyleUnderline"/>
          <w:rFonts w:asciiTheme="majorHAnsi" w:hAnsiTheme="majorHAnsi" w:cstheme="majorHAnsi"/>
          <w:highlight w:val="green"/>
        </w:rPr>
        <w:t>B</w:t>
      </w:r>
      <w:r w:rsidRPr="0098383D">
        <w:rPr>
          <w:rStyle w:val="StyleUnderline"/>
          <w:rFonts w:asciiTheme="majorHAnsi" w:hAnsiTheme="majorHAnsi" w:cstheme="majorHAnsi"/>
        </w:rPr>
        <w:t>, Kant’s</w:t>
      </w:r>
      <w:r w:rsidRPr="00254CDC">
        <w:rPr>
          <w:rStyle w:val="StyleUnderline"/>
          <w:rFonts w:asciiTheme="majorHAnsi" w:hAnsiTheme="majorHAnsi" w:cstheme="majorHAnsi"/>
        </w:rPr>
        <w:t xml:space="preserve"> </w:t>
      </w:r>
      <w:r w:rsidRPr="00254CDC">
        <w:rPr>
          <w:rStyle w:val="StyleUnderline"/>
          <w:rFonts w:asciiTheme="majorHAnsi" w:hAnsiTheme="majorHAnsi" w:cstheme="majorHAnsi"/>
          <w:highlight w:val="green"/>
        </w:rPr>
        <w:t>Universal Principle</w:t>
      </w:r>
      <w:r w:rsidRPr="00254CDC">
        <w:rPr>
          <w:rStyle w:val="StyleUnderline"/>
          <w:rFonts w:asciiTheme="majorHAnsi" w:hAnsiTheme="majorHAnsi" w:cstheme="majorHAnsi"/>
        </w:rPr>
        <w:t xml:space="preserve"> would seem to </w:t>
      </w:r>
      <w:r w:rsidRPr="00254CDC">
        <w:rPr>
          <w:rStyle w:val="StyleUnderline"/>
          <w:rFonts w:asciiTheme="majorHAnsi" w:hAnsiTheme="majorHAnsi" w:cstheme="majorHAnsi"/>
          <w:highlight w:val="green"/>
        </w:rPr>
        <w:t>rebut</w:t>
      </w:r>
      <w:r w:rsidRPr="00254CDC">
        <w:rPr>
          <w:rStyle w:val="StyleUnderline"/>
          <w:rFonts w:asciiTheme="majorHAnsi" w:hAnsiTheme="majorHAnsi" w:cstheme="majorHAnsi"/>
        </w:rPr>
        <w:t xml:space="preserve"> that </w:t>
      </w:r>
      <w:r w:rsidRPr="00254CDC">
        <w:rPr>
          <w:rStyle w:val="StyleUnderline"/>
          <w:rFonts w:asciiTheme="majorHAnsi" w:hAnsiTheme="majorHAnsi" w:cstheme="majorHAnsi"/>
          <w:highlight w:val="green"/>
        </w:rPr>
        <w:t>claim</w:t>
      </w:r>
      <w:r w:rsidRPr="00254CDC">
        <w:rPr>
          <w:rFonts w:asciiTheme="majorHAnsi" w:hAnsiTheme="majorHAnsi" w:cstheme="majorHAnsi"/>
          <w:sz w:val="12"/>
        </w:rPr>
        <w:t xml:space="preserve">. As with other issues, however, Kant’s views in this regard are not so simple. In par tic u lar, he expressed complex views on the legal defense of “necessity,” which bears a close resemblance to the property- limiting principle I am attributing to him here.10 Kant says, in effect, that in at least one important example of necessity— where A kills B, or at least puts B in immediate grave danger, to save A’s own life— one who commits a necessary act is culpable but not punishable.11 As with so much in the Kantian canon, there is a great deal of debate over just what Kant was trying to say about necessity. One view— at least as plausible as most others, and more plausible than some— holds that </w:t>
      </w:r>
      <w:r w:rsidRPr="00254CDC">
        <w:rPr>
          <w:rStyle w:val="StyleUnderline"/>
          <w:rFonts w:asciiTheme="majorHAnsi" w:hAnsiTheme="majorHAnsi" w:cstheme="majorHAnsi"/>
        </w:rPr>
        <w:t>Kant thought of necessity as something like an excuse or defense: a wrong act is not made right by necessity, but it is insulated from formal legal liability</w:t>
      </w:r>
      <w:r w:rsidRPr="00254CDC">
        <w:rPr>
          <w:rFonts w:asciiTheme="majorHAnsi" w:hAnsiTheme="majorHAnsi" w:cstheme="majorHAnsi"/>
          <w:sz w:val="12"/>
        </w:rPr>
        <w:t xml:space="preserve">.12 This view, well described by among others the Kant scholar Arthur Ripstein, depends on the distinction between formal, positive law (“external,” in Kant’s terminology; see Chapter 3) and “internal” morality. Property for Kant is an absolute right, and taking it without permission is always objectively wrong. But at the same time, </w:t>
      </w:r>
      <w:r w:rsidRPr="00254CDC">
        <w:rPr>
          <w:rStyle w:val="StyleUnderline"/>
          <w:rFonts w:asciiTheme="majorHAnsi" w:hAnsiTheme="majorHAnsi" w:cstheme="majorHAnsi"/>
        </w:rPr>
        <w:t>some takings are not punishable by the state because they fall outside the proper bounds of legitimate lawmaking</w:t>
      </w:r>
      <w:r w:rsidRPr="00254CDC">
        <w:rPr>
          <w:rFonts w:asciiTheme="majorHAnsi" w:hAnsiTheme="majorHAnsi" w:cstheme="majorHAnsi"/>
          <w:sz w:val="12"/>
        </w:rPr>
        <w:t>.</w:t>
      </w:r>
    </w:p>
    <w:p w14:paraId="70843C15" w14:textId="1C01E28C" w:rsidR="00986E06" w:rsidRPr="00611FE0" w:rsidRDefault="00CA6B28" w:rsidP="00CA6B28">
      <w:pPr>
        <w:rPr>
          <w:rFonts w:asciiTheme="majorHAnsi" w:hAnsiTheme="majorHAnsi" w:cstheme="majorHAnsi"/>
          <w:u w:val="single"/>
        </w:rPr>
      </w:pPr>
      <w:r w:rsidRPr="00254CDC">
        <w:rPr>
          <w:rFonts w:asciiTheme="majorHAnsi" w:hAnsiTheme="majorHAnsi" w:cstheme="majorHAnsi"/>
          <w:sz w:val="12"/>
        </w:rPr>
        <w:t xml:space="preserve">Because Kant did not explicitly discuss the necessity defense as it pertains to property rights, any application of his thinking to the case of pharmaceutical patents can only be speculation. Even so, there is one point to make. As I explained in some detail in Chapter 3, </w:t>
      </w:r>
      <w:r w:rsidRPr="00254CDC">
        <w:rPr>
          <w:rStyle w:val="StyleUnderline"/>
          <w:rFonts w:asciiTheme="majorHAnsi" w:hAnsiTheme="majorHAnsi" w:cstheme="majorHAnsi"/>
        </w:rPr>
        <w:t>there is generally a high degree of symmetry between Kant’s thinking on law and3 his theory of property</w:t>
      </w:r>
      <w:r w:rsidRPr="00254CDC">
        <w:rPr>
          <w:rFonts w:asciiTheme="majorHAnsi" w:hAnsiTheme="majorHAnsi" w:cstheme="majorHAnsi"/>
          <w:sz w:val="12"/>
        </w:rPr>
        <w:t xml:space="preserve">. The UPR is a good example; as I explained in Chapter 3, </w:t>
      </w:r>
      <w:r w:rsidRPr="00254CDC">
        <w:rPr>
          <w:rStyle w:val="StyleUnderline"/>
          <w:rFonts w:asciiTheme="majorHAnsi" w:hAnsiTheme="majorHAnsi" w:cstheme="majorHAnsi"/>
        </w:rPr>
        <w:t>the idea that property can extend only up to the point that it interferes with the freedom of others is simply one specific application of the general Kantian take</w:t>
      </w:r>
      <w:r w:rsidRPr="00254CDC">
        <w:rPr>
          <w:rFonts w:asciiTheme="majorHAnsi" w:hAnsiTheme="majorHAnsi" w:cstheme="majorHAnsi"/>
          <w:sz w:val="12"/>
        </w:rPr>
        <w:t xml:space="preserve"> on law and freedom. Thus, </w:t>
      </w:r>
      <w:r w:rsidRPr="00254CDC">
        <w:rPr>
          <w:rStyle w:val="Emphasis"/>
          <w:rFonts w:asciiTheme="majorHAnsi" w:hAnsiTheme="majorHAnsi" w:cstheme="majorHAnsi"/>
        </w:rPr>
        <w:t xml:space="preserve">the analysis of the </w:t>
      </w:r>
      <w:r w:rsidRPr="00254CDC">
        <w:rPr>
          <w:rStyle w:val="Emphasis"/>
          <w:rFonts w:asciiTheme="majorHAnsi" w:hAnsiTheme="majorHAnsi" w:cstheme="majorHAnsi"/>
          <w:highlight w:val="green"/>
        </w:rPr>
        <w:t>pharmaceutical patents</w:t>
      </w:r>
      <w:r w:rsidRPr="00254CDC">
        <w:rPr>
          <w:rStyle w:val="Emphasis"/>
          <w:rFonts w:asciiTheme="majorHAnsi" w:hAnsiTheme="majorHAnsi" w:cstheme="majorHAnsi"/>
        </w:rPr>
        <w:t xml:space="preserve"> problem </w:t>
      </w:r>
      <w:r w:rsidRPr="00254CDC">
        <w:rPr>
          <w:rStyle w:val="Emphasis"/>
          <w:rFonts w:asciiTheme="majorHAnsi" w:hAnsiTheme="majorHAnsi" w:cstheme="majorHAnsi"/>
          <w:highlight w:val="green"/>
        </w:rPr>
        <w:t>would</w:t>
      </w:r>
      <w:r w:rsidRPr="00254CDC">
        <w:rPr>
          <w:rStyle w:val="Emphasis"/>
          <w:rFonts w:asciiTheme="majorHAnsi" w:hAnsiTheme="majorHAnsi" w:cstheme="majorHAnsi"/>
        </w:rPr>
        <w:t xml:space="preserve"> turn on the issue of property’s </w:t>
      </w:r>
      <w:r w:rsidRPr="00254CDC">
        <w:rPr>
          <w:rStyle w:val="Emphasis"/>
          <w:rFonts w:asciiTheme="majorHAnsi" w:hAnsiTheme="majorHAnsi" w:cstheme="majorHAnsi"/>
          <w:highlight w:val="green"/>
        </w:rPr>
        <w:t>effect</w:t>
      </w:r>
      <w:r w:rsidRPr="00254CDC">
        <w:rPr>
          <w:rStyle w:val="Emphasis"/>
          <w:rFonts w:asciiTheme="majorHAnsi" w:hAnsiTheme="majorHAnsi" w:cstheme="majorHAnsi"/>
        </w:rPr>
        <w:t xml:space="preserve"> on </w:t>
      </w:r>
      <w:r w:rsidRPr="00254CDC">
        <w:rPr>
          <w:rStyle w:val="Emphasis"/>
          <w:rFonts w:asciiTheme="majorHAnsi" w:hAnsiTheme="majorHAnsi" w:cstheme="majorHAnsi"/>
          <w:highlight w:val="green"/>
        </w:rPr>
        <w:t>the freedom of those suffering from treatable diseases</w:t>
      </w:r>
      <w:r w:rsidRPr="00254CDC">
        <w:rPr>
          <w:rFonts w:asciiTheme="majorHAnsi" w:hAnsiTheme="majorHAnsi" w:cstheme="majorHAnsi"/>
          <w:sz w:val="12"/>
        </w:rPr>
        <w:t xml:space="preserve">. To put it simply, it is difficult to be sure of the exact conclusion Kant would reach with regard to the issue, but I am sure that </w:t>
      </w:r>
      <w:r w:rsidRPr="00254CDC">
        <w:rPr>
          <w:rStyle w:val="StyleUnderline"/>
          <w:rFonts w:asciiTheme="majorHAnsi" w:hAnsiTheme="majorHAnsi" w:cstheme="majorHAnsi"/>
        </w:rPr>
        <w:t>the analysis would turn on the freedom- restricting qualities of pharmaceutical patents</w:t>
      </w:r>
      <w:r w:rsidRPr="00254CDC">
        <w:rPr>
          <w:rFonts w:asciiTheme="majorHAnsi" w:hAnsiTheme="majorHAnsi" w:cstheme="majorHAnsi"/>
          <w:sz w:val="12"/>
        </w:rPr>
        <w:t xml:space="preserve">. It is hard to know the right answer, but not hard to pose the right question: </w:t>
      </w:r>
      <w:r w:rsidRPr="00254CDC">
        <w:rPr>
          <w:rStyle w:val="StyleUnderline"/>
          <w:rFonts w:asciiTheme="majorHAnsi" w:hAnsiTheme="majorHAnsi" w:cstheme="majorHAnsi"/>
        </w:rPr>
        <w:t>should property extend so far as to cut off or restrain the freedom of those who might be treated?</w:t>
      </w:r>
    </w:p>
    <w:p w14:paraId="3B975176" w14:textId="77777777" w:rsidR="00CA6B28" w:rsidRPr="00254CDC" w:rsidRDefault="00CA6B28" w:rsidP="00CA6B28">
      <w:pPr>
        <w:pStyle w:val="Heading4"/>
        <w:rPr>
          <w:rFonts w:asciiTheme="majorHAnsi" w:hAnsiTheme="majorHAnsi" w:cstheme="majorHAnsi"/>
        </w:rPr>
      </w:pPr>
      <w:r>
        <w:rPr>
          <w:rFonts w:asciiTheme="majorHAnsi" w:hAnsiTheme="majorHAnsi" w:cstheme="majorHAnsi"/>
        </w:rPr>
        <w:t xml:space="preserve">4] </w:t>
      </w:r>
      <w:r w:rsidRPr="00254CDC">
        <w:rPr>
          <w:rFonts w:asciiTheme="majorHAnsi" w:hAnsiTheme="majorHAnsi" w:cstheme="majorHAnsi"/>
        </w:rPr>
        <w:t xml:space="preserve">Justifying ownership based on creation is unjust. </w:t>
      </w:r>
    </w:p>
    <w:p w14:paraId="696D5C11" w14:textId="70468801" w:rsidR="00CA6B28" w:rsidRPr="007C6FFC" w:rsidRDefault="00CA6B28" w:rsidP="00CA6B28">
      <w:pPr>
        <w:rPr>
          <w:rFonts w:asciiTheme="majorHAnsi" w:hAnsiTheme="majorHAnsi" w:cstheme="majorHAnsi"/>
          <w:color w:val="333333"/>
          <w:spacing w:val="4"/>
          <w:sz w:val="12"/>
          <w:szCs w:val="12"/>
          <w:shd w:val="clear" w:color="auto" w:fill="FCFCFC"/>
        </w:rPr>
      </w:pPr>
      <w:r w:rsidRPr="00254CDC">
        <w:rPr>
          <w:rStyle w:val="Style13ptBold"/>
          <w:rFonts w:asciiTheme="majorHAnsi" w:hAnsiTheme="majorHAnsi" w:cstheme="majorHAnsi"/>
        </w:rPr>
        <w:t>Kinsella 13</w:t>
      </w:r>
      <w:r w:rsidRPr="00254CDC">
        <w:rPr>
          <w:rFonts w:asciiTheme="majorHAnsi" w:hAnsiTheme="majorHAnsi" w:cstheme="majorHAnsi"/>
          <w:color w:val="333333"/>
          <w:spacing w:val="4"/>
          <w:sz w:val="21"/>
          <w:szCs w:val="21"/>
          <w:shd w:val="clear" w:color="auto" w:fill="FCFCFC"/>
        </w:rPr>
        <w:t xml:space="preserve"> </w:t>
      </w:r>
      <w:r w:rsidRPr="00254CDC">
        <w:rPr>
          <w:rFonts w:asciiTheme="majorHAnsi" w:hAnsiTheme="majorHAnsi" w:cstheme="majorHAnsi"/>
          <w:color w:val="333333"/>
          <w:spacing w:val="4"/>
          <w:sz w:val="12"/>
          <w:szCs w:val="12"/>
          <w:shd w:val="clear" w:color="auto" w:fill="FCFCFC"/>
        </w:rPr>
        <w:t xml:space="preserve">[Kinsella S. (2013) The Case Against Intellectual Property. In: </w:t>
      </w:r>
      <w:proofErr w:type="spellStart"/>
      <w:r w:rsidRPr="00254CDC">
        <w:rPr>
          <w:rFonts w:asciiTheme="majorHAnsi" w:hAnsiTheme="majorHAnsi" w:cstheme="majorHAnsi"/>
          <w:color w:val="333333"/>
          <w:spacing w:val="4"/>
          <w:sz w:val="12"/>
          <w:szCs w:val="12"/>
          <w:shd w:val="clear" w:color="auto" w:fill="FCFCFC"/>
        </w:rPr>
        <w:t>Luetge</w:t>
      </w:r>
      <w:proofErr w:type="spellEnd"/>
      <w:r w:rsidRPr="00254CDC">
        <w:rPr>
          <w:rFonts w:asciiTheme="majorHAnsi" w:hAnsiTheme="majorHAnsi" w:cstheme="majorHAnsi"/>
          <w:color w:val="333333"/>
          <w:spacing w:val="4"/>
          <w:sz w:val="12"/>
          <w:szCs w:val="12"/>
          <w:shd w:val="clear" w:color="auto" w:fill="FCFCFC"/>
        </w:rPr>
        <w:t xml:space="preserve"> C. (eds) Handbook of the Philosophical Foundations of Business Ethics. Springer, Dordrecht. </w:t>
      </w:r>
      <w:hyperlink r:id="rId8" w:history="1">
        <w:r w:rsidRPr="00254CDC">
          <w:rPr>
            <w:rStyle w:val="Hyperlink"/>
            <w:rFonts w:asciiTheme="majorHAnsi" w:hAnsiTheme="majorHAnsi" w:cstheme="majorHAnsi"/>
            <w:spacing w:val="4"/>
            <w:sz w:val="12"/>
            <w:szCs w:val="12"/>
            <w:shd w:val="clear" w:color="auto" w:fill="FCFCFC"/>
          </w:rPr>
          <w:t>https://doi.org/10.1007/978-94-007-1494-6_99]//Lex</w:t>
        </w:r>
      </w:hyperlink>
      <w:r w:rsidRPr="00254CDC">
        <w:rPr>
          <w:rFonts w:asciiTheme="majorHAnsi" w:hAnsiTheme="majorHAnsi" w:cstheme="majorHAnsi"/>
          <w:color w:val="333333"/>
          <w:spacing w:val="4"/>
          <w:sz w:val="12"/>
          <w:szCs w:val="12"/>
          <w:shd w:val="clear" w:color="auto" w:fill="FCFCFC"/>
        </w:rPr>
        <w:t xml:space="preserve"> </w:t>
      </w:r>
      <w:proofErr w:type="spellStart"/>
      <w:r w:rsidRPr="00254CDC">
        <w:rPr>
          <w:rFonts w:asciiTheme="majorHAnsi" w:hAnsiTheme="majorHAnsi" w:cstheme="majorHAnsi"/>
          <w:color w:val="333333"/>
          <w:spacing w:val="4"/>
          <w:sz w:val="12"/>
          <w:szCs w:val="12"/>
          <w:shd w:val="clear" w:color="auto" w:fill="FCFCFC"/>
        </w:rPr>
        <w:t>AKu</w:t>
      </w:r>
      <w:proofErr w:type="spellEnd"/>
    </w:p>
    <w:p w14:paraId="032ADD4A" w14:textId="1E782199" w:rsidR="00986E06" w:rsidRPr="00986E06" w:rsidRDefault="00CA6B28" w:rsidP="00CA6B28">
      <w:pPr>
        <w:rPr>
          <w:rFonts w:asciiTheme="majorHAnsi" w:hAnsiTheme="majorHAnsi" w:cstheme="majorHAnsi"/>
          <w:sz w:val="12"/>
        </w:rPr>
      </w:pPr>
      <w:r w:rsidRPr="00254CDC">
        <w:rPr>
          <w:rFonts w:asciiTheme="majorHAnsi" w:hAnsiTheme="majorHAnsi" w:cstheme="majorHAnsi"/>
          <w:sz w:val="12"/>
        </w:rPr>
        <w:t xml:space="preserve">One </w:t>
      </w:r>
      <w:r w:rsidRPr="00254CDC">
        <w:rPr>
          <w:rStyle w:val="Emphasis"/>
          <w:rFonts w:asciiTheme="majorHAnsi" w:hAnsiTheme="majorHAnsi" w:cstheme="majorHAnsi"/>
          <w:highlight w:val="green"/>
        </w:rPr>
        <w:t>problem with</w:t>
      </w:r>
      <w:r w:rsidRPr="00254CDC">
        <w:rPr>
          <w:rStyle w:val="Emphasis"/>
          <w:rFonts w:asciiTheme="majorHAnsi" w:hAnsiTheme="majorHAnsi" w:cstheme="majorHAnsi"/>
        </w:rPr>
        <w:t xml:space="preserve"> the </w:t>
      </w:r>
      <w:r w:rsidRPr="00254CDC">
        <w:rPr>
          <w:rStyle w:val="Emphasis"/>
          <w:rFonts w:asciiTheme="majorHAnsi" w:hAnsiTheme="majorHAnsi" w:cstheme="majorHAnsi"/>
          <w:highlight w:val="green"/>
        </w:rPr>
        <w:t>creation-based approach is</w:t>
      </w:r>
      <w:r w:rsidRPr="00254CDC">
        <w:rPr>
          <w:rStyle w:val="Emphasis"/>
          <w:rFonts w:asciiTheme="majorHAnsi" w:hAnsiTheme="majorHAnsi" w:cstheme="majorHAnsi"/>
        </w:rPr>
        <w:t xml:space="preserve"> that </w:t>
      </w:r>
      <w:r w:rsidRPr="0098383D">
        <w:rPr>
          <w:rStyle w:val="Emphasis"/>
          <w:rFonts w:asciiTheme="majorHAnsi" w:hAnsiTheme="majorHAnsi" w:cstheme="majorHAnsi"/>
          <w:highlight w:val="green"/>
        </w:rPr>
        <w:t>it</w:t>
      </w:r>
      <w:r w:rsidRPr="00254CDC">
        <w:rPr>
          <w:rStyle w:val="Emphasis"/>
          <w:rFonts w:asciiTheme="majorHAnsi" w:hAnsiTheme="majorHAnsi" w:cstheme="majorHAnsi"/>
        </w:rPr>
        <w:t xml:space="preserve"> </w:t>
      </w:r>
      <w:r w:rsidRPr="0098383D">
        <w:rPr>
          <w:rStyle w:val="Emphasis"/>
          <w:rFonts w:asciiTheme="majorHAnsi" w:hAnsiTheme="majorHAnsi" w:cstheme="majorHAnsi"/>
        </w:rPr>
        <w:t xml:space="preserve">almost invariably </w:t>
      </w:r>
      <w:r w:rsidRPr="00254CDC">
        <w:rPr>
          <w:rStyle w:val="Emphasis"/>
          <w:rFonts w:asciiTheme="majorHAnsi" w:hAnsiTheme="majorHAnsi" w:cstheme="majorHAnsi"/>
          <w:highlight w:val="green"/>
        </w:rPr>
        <w:t>protects</w:t>
      </w:r>
      <w:r w:rsidRPr="00254CDC">
        <w:rPr>
          <w:rStyle w:val="Emphasis"/>
          <w:rFonts w:asciiTheme="majorHAnsi" w:hAnsiTheme="majorHAnsi" w:cstheme="majorHAnsi"/>
        </w:rPr>
        <w:t xml:space="preserve"> only </w:t>
      </w:r>
      <w:r w:rsidRPr="00254CDC">
        <w:rPr>
          <w:rStyle w:val="Emphasis"/>
          <w:rFonts w:asciiTheme="majorHAnsi" w:hAnsiTheme="majorHAnsi" w:cstheme="majorHAnsi"/>
          <w:highlight w:val="green"/>
        </w:rPr>
        <w:t>certain types of creations</w:t>
      </w:r>
      <w:r w:rsidRPr="00254CDC">
        <w:rPr>
          <w:rFonts w:asciiTheme="majorHAnsi" w:hAnsiTheme="majorHAnsi" w:cstheme="majorHAnsi"/>
          <w:sz w:val="12"/>
        </w:rPr>
        <w:t xml:space="preserve"> – unless, i.e., every single useful idea one comes up with is subject to ownership (more on this below). But </w:t>
      </w:r>
      <w:r w:rsidRPr="00254CDC">
        <w:rPr>
          <w:rStyle w:val="Emphasis"/>
          <w:rFonts w:asciiTheme="majorHAnsi" w:hAnsiTheme="majorHAnsi" w:cstheme="majorHAnsi"/>
        </w:rPr>
        <w:t>the distinction between the protectable and the unprotectable is necessarily arbitrary.</w:t>
      </w:r>
      <w:r w:rsidRPr="00254CDC">
        <w:rPr>
          <w:rFonts w:asciiTheme="majorHAnsi" w:hAnsiTheme="majorHAnsi" w:cstheme="majorHAnsi"/>
          <w:sz w:val="12"/>
        </w:rPr>
        <w:t xml:space="preserve"> For example, </w:t>
      </w:r>
      <w:r w:rsidRPr="00254CDC">
        <w:rPr>
          <w:rStyle w:val="Emphasis"/>
          <w:rFonts w:asciiTheme="majorHAnsi" w:hAnsiTheme="majorHAnsi" w:cstheme="majorHAnsi"/>
          <w:highlight w:val="green"/>
        </w:rPr>
        <w:t>philosophical</w:t>
      </w:r>
      <w:r w:rsidRPr="00254CDC">
        <w:rPr>
          <w:rStyle w:val="Emphasis"/>
          <w:rFonts w:asciiTheme="majorHAnsi" w:hAnsiTheme="majorHAnsi" w:cstheme="majorHAnsi"/>
        </w:rPr>
        <w:t xml:space="preserve"> o</w:t>
      </w:r>
      <w:r w:rsidRPr="0098383D">
        <w:rPr>
          <w:rStyle w:val="Emphasis"/>
          <w:rFonts w:asciiTheme="majorHAnsi" w:hAnsiTheme="majorHAnsi" w:cstheme="majorHAnsi"/>
        </w:rPr>
        <w:t xml:space="preserve">r mathematical </w:t>
      </w:r>
      <w:r w:rsidRPr="00254CDC">
        <w:rPr>
          <w:rStyle w:val="Emphasis"/>
          <w:rFonts w:asciiTheme="majorHAnsi" w:hAnsiTheme="majorHAnsi" w:cstheme="majorHAnsi"/>
          <w:highlight w:val="green"/>
        </w:rPr>
        <w:t>or scientific truths</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cannot be protected</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under current law</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on</w:t>
      </w:r>
      <w:r w:rsidRPr="00254CDC">
        <w:rPr>
          <w:rStyle w:val="Emphasis"/>
          <w:rFonts w:asciiTheme="majorHAnsi" w:hAnsiTheme="majorHAnsi" w:cstheme="majorHAnsi"/>
        </w:rPr>
        <w:t xml:space="preserve"> the </w:t>
      </w:r>
      <w:r w:rsidRPr="00254CDC">
        <w:rPr>
          <w:rStyle w:val="Emphasis"/>
          <w:rFonts w:asciiTheme="majorHAnsi" w:hAnsiTheme="majorHAnsi" w:cstheme="majorHAnsi"/>
          <w:highlight w:val="green"/>
        </w:rPr>
        <w:t>grounds</w:t>
      </w:r>
      <w:r w:rsidRPr="00254CDC">
        <w:rPr>
          <w:rStyle w:val="Emphasis"/>
          <w:rFonts w:asciiTheme="majorHAnsi" w:hAnsiTheme="majorHAnsi" w:cstheme="majorHAnsi"/>
        </w:rPr>
        <w:t xml:space="preserve"> that commerce and </w:t>
      </w:r>
      <w:r w:rsidRPr="00254CDC">
        <w:rPr>
          <w:rStyle w:val="Emphasis"/>
          <w:rFonts w:asciiTheme="majorHAnsi" w:hAnsiTheme="majorHAnsi" w:cstheme="majorHAnsi"/>
          <w:highlight w:val="green"/>
        </w:rPr>
        <w:t>social intercourse</w:t>
      </w:r>
      <w:r w:rsidRPr="00254CDC">
        <w:rPr>
          <w:rStyle w:val="Emphasis"/>
          <w:rFonts w:asciiTheme="majorHAnsi" w:hAnsiTheme="majorHAnsi" w:cstheme="majorHAnsi"/>
        </w:rPr>
        <w:t xml:space="preserve"> would </w:t>
      </w:r>
      <w:r w:rsidRPr="00254CDC">
        <w:rPr>
          <w:rStyle w:val="Emphasis"/>
          <w:rFonts w:asciiTheme="majorHAnsi" w:hAnsiTheme="majorHAnsi" w:cstheme="majorHAnsi"/>
          <w:highlight w:val="green"/>
        </w:rPr>
        <w:t>grind to a halt</w:t>
      </w:r>
      <w:r w:rsidRPr="00254CDC">
        <w:rPr>
          <w:rStyle w:val="Emphasis"/>
          <w:rFonts w:asciiTheme="majorHAnsi" w:hAnsiTheme="majorHAnsi" w:cstheme="majorHAnsi"/>
        </w:rPr>
        <w:t xml:space="preserve"> were every new phrase, philosophical truth, and the like considered the exclusive property of its creator</w:t>
      </w:r>
      <w:r w:rsidRPr="00254CDC">
        <w:rPr>
          <w:rFonts w:asciiTheme="majorHAnsi" w:hAnsiTheme="majorHAnsi" w:cstheme="majorHAnsi"/>
          <w:sz w:val="12"/>
        </w:rPr>
        <w:t xml:space="preserve">. For this reason, </w:t>
      </w:r>
      <w:r w:rsidRPr="00254CDC">
        <w:rPr>
          <w:rStyle w:val="Emphasis"/>
          <w:rFonts w:asciiTheme="majorHAnsi" w:hAnsiTheme="majorHAnsi" w:cstheme="majorHAnsi"/>
          <w:highlight w:val="green"/>
        </w:rPr>
        <w:t>patents</w:t>
      </w:r>
      <w:r w:rsidRPr="00254CDC">
        <w:rPr>
          <w:rStyle w:val="Emphasis"/>
          <w:rFonts w:asciiTheme="majorHAnsi" w:hAnsiTheme="majorHAnsi" w:cstheme="majorHAnsi"/>
        </w:rPr>
        <w:t xml:space="preserve"> can be </w:t>
      </w:r>
      <w:r w:rsidRPr="00254CDC">
        <w:rPr>
          <w:rStyle w:val="Emphasis"/>
          <w:rFonts w:asciiTheme="majorHAnsi" w:hAnsiTheme="majorHAnsi" w:cstheme="majorHAnsi"/>
          <w:highlight w:val="green"/>
        </w:rPr>
        <w:t>obtained only for</w:t>
      </w:r>
      <w:r w:rsidRPr="00254CDC">
        <w:rPr>
          <w:rStyle w:val="Emphasis"/>
          <w:rFonts w:asciiTheme="majorHAnsi" w:hAnsiTheme="majorHAnsi" w:cstheme="majorHAnsi"/>
        </w:rPr>
        <w:t xml:space="preserve"> so-called </w:t>
      </w:r>
      <w:r w:rsidRPr="00254CDC">
        <w:rPr>
          <w:rStyle w:val="Emphasis"/>
          <w:rFonts w:asciiTheme="majorHAnsi" w:hAnsiTheme="majorHAnsi" w:cstheme="majorHAnsi"/>
          <w:highlight w:val="green"/>
        </w:rPr>
        <w:t>practical applications</w:t>
      </w:r>
      <w:r w:rsidRPr="00254CDC">
        <w:rPr>
          <w:rStyle w:val="Emphasis"/>
          <w:rFonts w:asciiTheme="majorHAnsi" w:hAnsiTheme="majorHAnsi" w:cstheme="majorHAnsi"/>
        </w:rPr>
        <w:t xml:space="preserve"> of ideas, but </w:t>
      </w:r>
      <w:r w:rsidRPr="00254CDC">
        <w:rPr>
          <w:rStyle w:val="Emphasis"/>
          <w:rFonts w:asciiTheme="majorHAnsi" w:hAnsiTheme="majorHAnsi" w:cstheme="majorHAnsi"/>
          <w:highlight w:val="green"/>
        </w:rPr>
        <w:t>not</w:t>
      </w:r>
      <w:r w:rsidRPr="00254CDC">
        <w:rPr>
          <w:rStyle w:val="Emphasis"/>
          <w:rFonts w:asciiTheme="majorHAnsi" w:hAnsiTheme="majorHAnsi" w:cstheme="majorHAnsi"/>
        </w:rPr>
        <w:t xml:space="preserve"> for more abstract or </w:t>
      </w:r>
      <w:r w:rsidRPr="00254CDC">
        <w:rPr>
          <w:rStyle w:val="Emphasis"/>
          <w:rFonts w:asciiTheme="majorHAnsi" w:hAnsiTheme="majorHAnsi" w:cstheme="majorHAnsi"/>
          <w:highlight w:val="green"/>
        </w:rPr>
        <w:t>theoretical</w:t>
      </w:r>
      <w:r w:rsidRPr="00254CDC">
        <w:rPr>
          <w:rStyle w:val="Emphasis"/>
          <w:rFonts w:asciiTheme="majorHAnsi" w:hAnsiTheme="majorHAnsi" w:cstheme="majorHAnsi"/>
        </w:rPr>
        <w:t xml:space="preserve"> ideas</w:t>
      </w:r>
      <w:r w:rsidRPr="00254CDC">
        <w:rPr>
          <w:rFonts w:asciiTheme="majorHAnsi" w:hAnsiTheme="majorHAnsi" w:cstheme="majorHAnsi"/>
          <w:sz w:val="12"/>
        </w:rPr>
        <w:t xml:space="preserve">. Rand agrees with this disparate treatment, in attempting to distinguish between an unpatentable discovery and a patentable invention. She argues that </w:t>
      </w:r>
      <w:r w:rsidRPr="00254CDC">
        <w:rPr>
          <w:rStyle w:val="Emphasis"/>
          <w:rFonts w:asciiTheme="majorHAnsi" w:hAnsiTheme="majorHAnsi" w:cstheme="majorHAnsi"/>
        </w:rPr>
        <w:t>a “scientific or philosophical discovery, which identifies a law of nature, a principle, or a fact of reality not previously known” is not created by the discoverer.</w:t>
      </w:r>
      <w:r w:rsidRPr="00254CDC">
        <w:rPr>
          <w:rFonts w:asciiTheme="majorHAnsi" w:hAnsiTheme="majorHAnsi" w:cstheme="majorHAnsi"/>
          <w:sz w:val="12"/>
        </w:rPr>
        <w:t xml:space="preserve"> But </w:t>
      </w:r>
      <w:r w:rsidRPr="00254CDC">
        <w:rPr>
          <w:rStyle w:val="Emphasis"/>
          <w:rFonts w:asciiTheme="majorHAnsi" w:hAnsiTheme="majorHAnsi" w:cstheme="majorHAnsi"/>
        </w:rPr>
        <w:t xml:space="preserve">the </w:t>
      </w:r>
      <w:r w:rsidRPr="00254CDC">
        <w:rPr>
          <w:rStyle w:val="Emphasis"/>
          <w:rFonts w:asciiTheme="majorHAnsi" w:hAnsiTheme="majorHAnsi" w:cstheme="majorHAnsi"/>
          <w:highlight w:val="green"/>
        </w:rPr>
        <w:t>distinction between creation and discovery</w:t>
      </w:r>
      <w:r w:rsidRPr="00254CDC">
        <w:rPr>
          <w:rStyle w:val="Emphasis"/>
          <w:rFonts w:asciiTheme="majorHAnsi" w:hAnsiTheme="majorHAnsi" w:cstheme="majorHAnsi"/>
        </w:rPr>
        <w:t xml:space="preserve"> is </w:t>
      </w:r>
      <w:r w:rsidRPr="00254CDC">
        <w:rPr>
          <w:rStyle w:val="Emphasis"/>
          <w:rFonts w:asciiTheme="majorHAnsi" w:hAnsiTheme="majorHAnsi" w:cstheme="majorHAnsi"/>
          <w:highlight w:val="green"/>
        </w:rPr>
        <w:t>not</w:t>
      </w:r>
      <w:r w:rsidRPr="00254CDC">
        <w:rPr>
          <w:rStyle w:val="Emphasis"/>
          <w:rFonts w:asciiTheme="majorHAnsi" w:hAnsiTheme="majorHAnsi" w:cstheme="majorHAnsi"/>
        </w:rPr>
        <w:t xml:space="preserve"> clear-cut or </w:t>
      </w:r>
      <w:r w:rsidRPr="00254CDC">
        <w:rPr>
          <w:rStyle w:val="Emphasis"/>
          <w:rFonts w:asciiTheme="majorHAnsi" w:hAnsiTheme="majorHAnsi" w:cstheme="majorHAnsi"/>
          <w:highlight w:val="green"/>
        </w:rPr>
        <w:t>rigorous</w:t>
      </w:r>
      <w:r w:rsidRPr="00254CDC">
        <w:rPr>
          <w:rFonts w:asciiTheme="majorHAnsi" w:hAnsiTheme="majorHAnsi" w:cstheme="majorHAnsi"/>
          <w:sz w:val="12"/>
        </w:rPr>
        <w:t xml:space="preserve">.31 Nor is it clear why such a distinction, even if clear, is ethically relevant in defining property rights. </w:t>
      </w:r>
      <w:r w:rsidRPr="00254CDC">
        <w:rPr>
          <w:rStyle w:val="Emphasis"/>
          <w:rFonts w:asciiTheme="majorHAnsi" w:hAnsiTheme="majorHAnsi" w:cstheme="majorHAnsi"/>
          <w:highlight w:val="green"/>
        </w:rPr>
        <w:t>No one creates matter</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they</w:t>
      </w:r>
      <w:r w:rsidRPr="00254CDC">
        <w:rPr>
          <w:rStyle w:val="Emphasis"/>
          <w:rFonts w:asciiTheme="majorHAnsi" w:hAnsiTheme="majorHAnsi" w:cstheme="majorHAnsi"/>
        </w:rPr>
        <w:t xml:space="preserve"> just </w:t>
      </w:r>
      <w:r w:rsidRPr="00254CDC">
        <w:rPr>
          <w:rStyle w:val="Emphasis"/>
          <w:rFonts w:asciiTheme="majorHAnsi" w:hAnsiTheme="majorHAnsi" w:cstheme="majorHAnsi"/>
          <w:highlight w:val="green"/>
        </w:rPr>
        <w:t>manipulate</w:t>
      </w:r>
      <w:r w:rsidRPr="00254CDC">
        <w:rPr>
          <w:rStyle w:val="Emphasis"/>
          <w:rFonts w:asciiTheme="majorHAnsi" w:hAnsiTheme="majorHAnsi" w:cstheme="majorHAnsi"/>
        </w:rPr>
        <w:t xml:space="preserve"> and grapple with </w:t>
      </w:r>
      <w:r w:rsidRPr="00254CDC">
        <w:rPr>
          <w:rStyle w:val="Emphasis"/>
          <w:rFonts w:asciiTheme="majorHAnsi" w:hAnsiTheme="majorHAnsi" w:cstheme="majorHAnsi"/>
          <w:highlight w:val="green"/>
        </w:rPr>
        <w:t>it</w:t>
      </w:r>
      <w:r w:rsidRPr="00254CDC">
        <w:rPr>
          <w:rStyle w:val="Emphasis"/>
          <w:rFonts w:asciiTheme="majorHAnsi" w:hAnsiTheme="majorHAnsi" w:cstheme="majorHAnsi"/>
        </w:rPr>
        <w:t xml:space="preserve"> according to physical laws.</w:t>
      </w:r>
      <w:r w:rsidRPr="00254CDC">
        <w:rPr>
          <w:rFonts w:asciiTheme="majorHAnsi" w:hAnsiTheme="majorHAnsi" w:cstheme="majorHAnsi"/>
          <w:sz w:val="12"/>
        </w:rPr>
        <w:t xml:space="preserve"> In this sense, </w:t>
      </w:r>
      <w:r w:rsidRPr="00254CDC">
        <w:rPr>
          <w:rStyle w:val="Emphasis"/>
          <w:rFonts w:asciiTheme="majorHAnsi" w:hAnsiTheme="majorHAnsi" w:cstheme="majorHAnsi"/>
        </w:rPr>
        <w:t>no one really creates anything. They merely rearrange matter into new arrangements and patterns</w:t>
      </w:r>
      <w:r w:rsidRPr="00254CDC">
        <w:rPr>
          <w:rFonts w:asciiTheme="majorHAnsi" w:hAnsiTheme="majorHAnsi" w:cstheme="majorHAnsi"/>
          <w:sz w:val="12"/>
        </w:rPr>
        <w:t xml:space="preserve">. </w:t>
      </w:r>
      <w:r w:rsidRPr="00254CDC">
        <w:rPr>
          <w:rStyle w:val="Emphasis"/>
          <w:rFonts w:asciiTheme="majorHAnsi" w:hAnsiTheme="majorHAnsi" w:cstheme="majorHAnsi"/>
        </w:rPr>
        <w:t xml:space="preserve">An </w:t>
      </w:r>
      <w:r w:rsidRPr="00254CDC">
        <w:rPr>
          <w:rStyle w:val="Emphasis"/>
          <w:rFonts w:asciiTheme="majorHAnsi" w:hAnsiTheme="majorHAnsi" w:cstheme="majorHAnsi"/>
          <w:highlight w:val="green"/>
        </w:rPr>
        <w:t>engineer</w:t>
      </w:r>
      <w:r w:rsidRPr="00254CDC">
        <w:rPr>
          <w:rStyle w:val="Emphasis"/>
          <w:rFonts w:asciiTheme="majorHAnsi" w:hAnsiTheme="majorHAnsi" w:cstheme="majorHAnsi"/>
        </w:rPr>
        <w:t xml:space="preserve"> who </w:t>
      </w:r>
      <w:r w:rsidRPr="00254CDC">
        <w:rPr>
          <w:rStyle w:val="Emphasis"/>
          <w:rFonts w:asciiTheme="majorHAnsi" w:hAnsiTheme="majorHAnsi" w:cstheme="majorHAnsi"/>
          <w:highlight w:val="green"/>
        </w:rPr>
        <w:t>invents</w:t>
      </w:r>
      <w:r w:rsidRPr="00254CDC">
        <w:rPr>
          <w:rStyle w:val="Emphasis"/>
          <w:rFonts w:asciiTheme="majorHAnsi" w:hAnsiTheme="majorHAnsi" w:cstheme="majorHAnsi"/>
        </w:rPr>
        <w:t xml:space="preserve"> a new </w:t>
      </w:r>
      <w:r w:rsidRPr="00254CDC">
        <w:rPr>
          <w:rStyle w:val="Emphasis"/>
          <w:rFonts w:asciiTheme="majorHAnsi" w:hAnsiTheme="majorHAnsi" w:cstheme="majorHAnsi"/>
          <w:highlight w:val="green"/>
        </w:rPr>
        <w:t>mousetrap</w:t>
      </w:r>
      <w:r w:rsidRPr="00254CDC">
        <w:rPr>
          <w:rStyle w:val="Emphasis"/>
          <w:rFonts w:asciiTheme="majorHAnsi" w:hAnsiTheme="majorHAnsi" w:cstheme="majorHAnsi"/>
        </w:rPr>
        <w:t xml:space="preserve"> has </w:t>
      </w:r>
      <w:r w:rsidRPr="00254CDC">
        <w:rPr>
          <w:rStyle w:val="Emphasis"/>
          <w:rFonts w:asciiTheme="majorHAnsi" w:hAnsiTheme="majorHAnsi" w:cstheme="majorHAnsi"/>
          <w:highlight w:val="green"/>
        </w:rPr>
        <w:t>rearranged existing parts</w:t>
      </w:r>
      <w:r w:rsidRPr="00254CDC">
        <w:rPr>
          <w:rStyle w:val="Emphasis"/>
          <w:rFonts w:asciiTheme="majorHAnsi" w:hAnsiTheme="majorHAnsi" w:cstheme="majorHAnsi"/>
        </w:rPr>
        <w:t xml:space="preserve"> to provide a function not previously performed </w:t>
      </w:r>
      <w:r w:rsidRPr="00254CDC">
        <w:rPr>
          <w:rFonts w:asciiTheme="majorHAnsi" w:hAnsiTheme="majorHAnsi" w:cstheme="majorHAnsi"/>
          <w:sz w:val="12"/>
        </w:rPr>
        <w:t xml:space="preserve">[90]. Others who learn of this new arrangement can now also make an improved mousetrap. Yet </w:t>
      </w:r>
      <w:r w:rsidRPr="00254CDC">
        <w:rPr>
          <w:rStyle w:val="Emphasis"/>
          <w:rFonts w:asciiTheme="majorHAnsi" w:hAnsiTheme="majorHAnsi" w:cstheme="majorHAnsi"/>
        </w:rPr>
        <w:t xml:space="preserve">the </w:t>
      </w:r>
      <w:r w:rsidRPr="00254CDC">
        <w:rPr>
          <w:rStyle w:val="Emphasis"/>
          <w:rFonts w:asciiTheme="majorHAnsi" w:hAnsiTheme="majorHAnsi" w:cstheme="majorHAnsi"/>
          <w:highlight w:val="green"/>
        </w:rPr>
        <w:t>mousetrap</w:t>
      </w:r>
      <w:r w:rsidRPr="0098383D">
        <w:rPr>
          <w:rStyle w:val="Emphasis"/>
          <w:rFonts w:asciiTheme="majorHAnsi" w:hAnsiTheme="majorHAnsi" w:cstheme="majorHAnsi"/>
        </w:rPr>
        <w:t xml:space="preserve"> merely </w:t>
      </w:r>
      <w:r w:rsidRPr="00254CDC">
        <w:rPr>
          <w:rStyle w:val="Emphasis"/>
          <w:rFonts w:asciiTheme="majorHAnsi" w:hAnsiTheme="majorHAnsi" w:cstheme="majorHAnsi"/>
          <w:highlight w:val="green"/>
        </w:rPr>
        <w:t>follows laws of nature</w:t>
      </w:r>
      <w:r w:rsidRPr="00254CDC">
        <w:rPr>
          <w:rStyle w:val="Emphasis"/>
          <w:rFonts w:asciiTheme="majorHAnsi" w:hAnsiTheme="majorHAnsi" w:cstheme="majorHAnsi"/>
        </w:rPr>
        <w:t xml:space="preserve">. </w:t>
      </w:r>
      <w:r w:rsidRPr="00FC06AA">
        <w:rPr>
          <w:rStyle w:val="Emphasis"/>
          <w:rFonts w:asciiTheme="majorHAnsi" w:hAnsiTheme="majorHAnsi" w:cstheme="majorHAnsi"/>
        </w:rPr>
        <w:t xml:space="preserve">The inventor did not invent the </w:t>
      </w:r>
      <w:r w:rsidRPr="001D1EAB">
        <w:rPr>
          <w:rStyle w:val="Emphasis"/>
          <w:rFonts w:asciiTheme="majorHAnsi" w:hAnsiTheme="majorHAnsi" w:cstheme="majorHAnsi"/>
        </w:rPr>
        <w:t>matter out of which the mousetrap is made</w:t>
      </w:r>
      <w:r w:rsidRPr="001D1EAB">
        <w:rPr>
          <w:rFonts w:asciiTheme="majorHAnsi" w:hAnsiTheme="majorHAnsi" w:cstheme="majorHAnsi"/>
          <w:sz w:val="12"/>
        </w:rPr>
        <w:t xml:space="preserve">, nor the facts and laws exploited to make it work. Similarly, </w:t>
      </w:r>
      <w:r w:rsidRPr="001D1EAB">
        <w:rPr>
          <w:rStyle w:val="Emphasis"/>
          <w:rFonts w:asciiTheme="majorHAnsi" w:hAnsiTheme="majorHAnsi" w:cstheme="majorHAnsi"/>
        </w:rPr>
        <w:t>Einstein’s “discovery” of the relation E = mc</w:t>
      </w:r>
      <w:proofErr w:type="gramStart"/>
      <w:r w:rsidRPr="001D1EAB">
        <w:rPr>
          <w:rStyle w:val="Emphasis"/>
          <w:rFonts w:asciiTheme="majorHAnsi" w:hAnsiTheme="majorHAnsi" w:cstheme="majorHAnsi"/>
        </w:rPr>
        <w:t>2 ,</w:t>
      </w:r>
      <w:proofErr w:type="gramEnd"/>
      <w:r w:rsidRPr="001D1EAB">
        <w:rPr>
          <w:rStyle w:val="Emphasis"/>
          <w:rFonts w:asciiTheme="majorHAnsi" w:hAnsiTheme="majorHAnsi" w:cstheme="majorHAnsi"/>
        </w:rPr>
        <w:t xml:space="preserve"> once known by others, allows them to manipulate matter in a more efficient way</w:t>
      </w:r>
      <w:r w:rsidRPr="001D1EAB">
        <w:rPr>
          <w:rFonts w:asciiTheme="majorHAnsi" w:hAnsiTheme="majorHAnsi" w:cstheme="majorHAnsi"/>
          <w:sz w:val="12"/>
        </w:rPr>
        <w:t xml:space="preserve">. </w:t>
      </w:r>
      <w:r w:rsidRPr="001D1EAB">
        <w:rPr>
          <w:rStyle w:val="Emphasis"/>
          <w:rFonts w:asciiTheme="majorHAnsi" w:hAnsiTheme="majorHAnsi" w:cstheme="majorHAnsi"/>
        </w:rPr>
        <w:t>Without Einstein’s, or the inventor’s, efforts, others would have been ignorant of certain causal laws, of ways</w:t>
      </w:r>
      <w:r w:rsidRPr="00254CDC">
        <w:rPr>
          <w:rStyle w:val="Emphasis"/>
          <w:rFonts w:asciiTheme="majorHAnsi" w:hAnsiTheme="majorHAnsi" w:cstheme="majorHAnsi"/>
        </w:rPr>
        <w:t xml:space="preserve"> matter can be manipulated and utilized</w:t>
      </w:r>
      <w:r w:rsidRPr="00254CDC">
        <w:rPr>
          <w:rFonts w:asciiTheme="majorHAnsi" w:hAnsiTheme="majorHAnsi" w:cstheme="majorHAnsi"/>
          <w:sz w:val="12"/>
        </w:rPr>
        <w:t xml:space="preserve">. </w:t>
      </w:r>
      <w:r w:rsidRPr="00254CDC">
        <w:rPr>
          <w:rStyle w:val="Emphasis"/>
          <w:rFonts w:asciiTheme="majorHAnsi" w:hAnsiTheme="majorHAnsi" w:cstheme="majorHAnsi"/>
          <w:highlight w:val="green"/>
        </w:rPr>
        <w:t>Both</w:t>
      </w:r>
      <w:r w:rsidRPr="00254CDC">
        <w:rPr>
          <w:rStyle w:val="Emphasis"/>
          <w:rFonts w:asciiTheme="majorHAnsi" w:hAnsiTheme="majorHAnsi" w:cstheme="majorHAnsi"/>
        </w:rPr>
        <w:t xml:space="preserve"> the </w:t>
      </w:r>
      <w:r w:rsidRPr="00254CDC">
        <w:rPr>
          <w:rStyle w:val="Emphasis"/>
          <w:rFonts w:asciiTheme="majorHAnsi" w:hAnsiTheme="majorHAnsi" w:cstheme="majorHAnsi"/>
          <w:highlight w:val="green"/>
        </w:rPr>
        <w:t>inventor and</w:t>
      </w:r>
      <w:r w:rsidRPr="00254CDC">
        <w:rPr>
          <w:rStyle w:val="Emphasis"/>
          <w:rFonts w:asciiTheme="majorHAnsi" w:hAnsiTheme="majorHAnsi" w:cstheme="majorHAnsi"/>
        </w:rPr>
        <w:t xml:space="preserve"> the </w:t>
      </w:r>
      <w:r w:rsidRPr="00254CDC">
        <w:rPr>
          <w:rStyle w:val="Emphasis"/>
          <w:rFonts w:asciiTheme="majorHAnsi" w:hAnsiTheme="majorHAnsi" w:cstheme="majorHAnsi"/>
          <w:highlight w:val="green"/>
        </w:rPr>
        <w:t>theoretical scientist engage in</w:t>
      </w:r>
      <w:r w:rsidRPr="00254CDC">
        <w:rPr>
          <w:rStyle w:val="Emphasis"/>
          <w:rFonts w:asciiTheme="majorHAnsi" w:hAnsiTheme="majorHAnsi" w:cstheme="majorHAnsi"/>
        </w:rPr>
        <w:t xml:space="preserve"> creative mental </w:t>
      </w:r>
      <w:r w:rsidRPr="00254CDC">
        <w:rPr>
          <w:rStyle w:val="Emphasis"/>
          <w:rFonts w:asciiTheme="majorHAnsi" w:hAnsiTheme="majorHAnsi" w:cstheme="majorHAnsi"/>
          <w:highlight w:val="green"/>
        </w:rPr>
        <w:t>effort to produce</w:t>
      </w:r>
      <w:r w:rsidRPr="00254CDC">
        <w:rPr>
          <w:rStyle w:val="Emphasis"/>
          <w:rFonts w:asciiTheme="majorHAnsi" w:hAnsiTheme="majorHAnsi" w:cstheme="majorHAnsi"/>
        </w:rPr>
        <w:t xml:space="preserve"> useful, </w:t>
      </w:r>
      <w:r w:rsidRPr="00254CDC">
        <w:rPr>
          <w:rStyle w:val="Emphasis"/>
          <w:rFonts w:asciiTheme="majorHAnsi" w:hAnsiTheme="majorHAnsi" w:cstheme="majorHAnsi"/>
          <w:highlight w:val="green"/>
        </w:rPr>
        <w:t>new ideas</w:t>
      </w:r>
      <w:r w:rsidRPr="00254CDC">
        <w:rPr>
          <w:rStyle w:val="Emphasis"/>
          <w:rFonts w:asciiTheme="majorHAnsi" w:hAnsiTheme="majorHAnsi" w:cstheme="majorHAnsi"/>
        </w:rPr>
        <w:t>.</w:t>
      </w:r>
      <w:r w:rsidRPr="00254CDC">
        <w:rPr>
          <w:rFonts w:asciiTheme="majorHAnsi" w:hAnsiTheme="majorHAnsi" w:cstheme="majorHAnsi"/>
          <w:sz w:val="12"/>
        </w:rPr>
        <w:t xml:space="preserve"> </w:t>
      </w:r>
      <w:r w:rsidRPr="00254CDC">
        <w:rPr>
          <w:rStyle w:val="Emphasis"/>
          <w:rFonts w:asciiTheme="majorHAnsi" w:hAnsiTheme="majorHAnsi" w:cstheme="majorHAnsi"/>
          <w:highlight w:val="green"/>
        </w:rPr>
        <w:t>Yet one is rewarded, and the other is no</w:t>
      </w:r>
      <w:r w:rsidRPr="00FC06AA">
        <w:rPr>
          <w:rStyle w:val="Emphasis"/>
          <w:rFonts w:asciiTheme="majorHAnsi" w:hAnsiTheme="majorHAnsi" w:cstheme="majorHAnsi"/>
          <w:highlight w:val="green"/>
        </w:rPr>
        <w:t>t</w:t>
      </w:r>
      <w:r w:rsidRPr="00254CDC">
        <w:rPr>
          <w:rFonts w:asciiTheme="majorHAnsi" w:hAnsiTheme="majorHAnsi" w:cstheme="majorHAnsi"/>
          <w:sz w:val="12"/>
        </w:rPr>
        <w:t xml:space="preserve">. In one recent case, the inventor of a new way to calculate a number representing the shortest path between two points – an extremely useful technique – was not given patent protection because this was “merely” a mathematical algorithm.32 But </w:t>
      </w:r>
      <w:r w:rsidRPr="00254CDC">
        <w:rPr>
          <w:rStyle w:val="Emphasis"/>
          <w:rFonts w:asciiTheme="majorHAnsi" w:hAnsiTheme="majorHAnsi" w:cstheme="majorHAnsi"/>
        </w:rPr>
        <w:t xml:space="preserve">it is arbitrary </w:t>
      </w:r>
      <w:r w:rsidRPr="00FC06AA">
        <w:rPr>
          <w:rStyle w:val="Emphasis"/>
          <w:rFonts w:asciiTheme="majorHAnsi" w:hAnsiTheme="majorHAnsi" w:cstheme="majorHAnsi"/>
        </w:rPr>
        <w:t>and unfair to reward more practical inventors and entertainment providers, such as the engineer and songwriter, and to leave more theoretical science and math researchers and philosophers unrewarded</w:t>
      </w:r>
      <w:r w:rsidRPr="00FC06AA">
        <w:rPr>
          <w:rFonts w:asciiTheme="majorHAnsi" w:hAnsiTheme="majorHAnsi" w:cstheme="majorHAnsi"/>
          <w:sz w:val="12"/>
        </w:rPr>
        <w:t>. The distinction is</w:t>
      </w:r>
      <w:r w:rsidRPr="00254CDC">
        <w:rPr>
          <w:rFonts w:asciiTheme="majorHAnsi" w:hAnsiTheme="majorHAnsi" w:cstheme="majorHAnsi"/>
          <w:sz w:val="12"/>
        </w:rPr>
        <w:t xml:space="preserve"> inherently vague, arbitrary, and unjust. </w:t>
      </w:r>
    </w:p>
    <w:p w14:paraId="78A5D5A6" w14:textId="77777777" w:rsidR="00CA6B28" w:rsidRPr="00254CDC" w:rsidRDefault="00CA6B28" w:rsidP="00CA6B28">
      <w:pPr>
        <w:pStyle w:val="Heading4"/>
        <w:rPr>
          <w:rFonts w:asciiTheme="majorHAnsi" w:hAnsiTheme="majorHAnsi" w:cstheme="majorHAnsi"/>
        </w:rPr>
      </w:pPr>
      <w:r>
        <w:rPr>
          <w:rFonts w:asciiTheme="majorHAnsi" w:hAnsiTheme="majorHAnsi" w:cstheme="majorHAnsi"/>
        </w:rPr>
        <w:t xml:space="preserve">5] </w:t>
      </w:r>
      <w:r w:rsidRPr="00254CDC">
        <w:rPr>
          <w:rFonts w:asciiTheme="majorHAnsi" w:hAnsiTheme="majorHAnsi" w:cstheme="majorHAnsi"/>
        </w:rPr>
        <w:t>Property rights for IP are unnecessary.</w:t>
      </w:r>
    </w:p>
    <w:p w14:paraId="28396530" w14:textId="01ADA987" w:rsidR="00CA6B28" w:rsidRPr="00986E06" w:rsidRDefault="00CA6B28" w:rsidP="00CA6B28">
      <w:pPr>
        <w:rPr>
          <w:rFonts w:asciiTheme="majorHAnsi" w:hAnsiTheme="majorHAnsi" w:cstheme="majorHAnsi"/>
          <w:sz w:val="12"/>
          <w:szCs w:val="12"/>
        </w:rPr>
      </w:pPr>
      <w:r w:rsidRPr="00254CDC">
        <w:rPr>
          <w:rStyle w:val="Style13ptBold"/>
          <w:rFonts w:asciiTheme="majorHAnsi" w:hAnsiTheme="majorHAnsi" w:cstheme="majorHAnsi"/>
        </w:rPr>
        <w:t xml:space="preserve">Lindsey and </w:t>
      </w:r>
      <w:proofErr w:type="spellStart"/>
      <w:r w:rsidRPr="00254CDC">
        <w:rPr>
          <w:rStyle w:val="Style13ptBold"/>
          <w:rFonts w:asciiTheme="majorHAnsi" w:hAnsiTheme="majorHAnsi" w:cstheme="majorHAnsi"/>
        </w:rPr>
        <w:t>Takash</w:t>
      </w:r>
      <w:proofErr w:type="spellEnd"/>
      <w:r w:rsidRPr="00254CDC">
        <w:rPr>
          <w:rStyle w:val="Style13ptBold"/>
          <w:rFonts w:asciiTheme="majorHAnsi" w:hAnsiTheme="majorHAnsi" w:cstheme="majorHAnsi"/>
        </w:rPr>
        <w:t xml:space="preserve"> 19</w:t>
      </w:r>
      <w:r w:rsidRPr="00254CDC">
        <w:rPr>
          <w:rFonts w:asciiTheme="majorHAnsi" w:hAnsiTheme="majorHAnsi" w:cstheme="majorHAnsi"/>
        </w:rPr>
        <w:t xml:space="preserve"> </w:t>
      </w:r>
      <w:r w:rsidRPr="00254CDC">
        <w:rPr>
          <w:rFonts w:asciiTheme="majorHAnsi" w:hAnsiTheme="majorHAnsi" w:cstheme="majorHAnsi"/>
          <w:sz w:val="12"/>
          <w:szCs w:val="12"/>
        </w:rPr>
        <w:t>[</w:t>
      </w:r>
      <w:proofErr w:type="spellStart"/>
      <w:r w:rsidRPr="00254CDC">
        <w:rPr>
          <w:rFonts w:asciiTheme="majorHAnsi" w:hAnsiTheme="majorHAnsi" w:cstheme="majorHAnsi"/>
          <w:sz w:val="12"/>
          <w:szCs w:val="12"/>
        </w:rPr>
        <w:t>Niskanen</w:t>
      </w:r>
      <w:proofErr w:type="spellEnd"/>
      <w:r w:rsidRPr="00254CDC">
        <w:rPr>
          <w:rFonts w:asciiTheme="majorHAnsi" w:hAnsiTheme="majorHAnsi" w:cstheme="majorHAnsi"/>
          <w:sz w:val="12"/>
          <w:szCs w:val="12"/>
        </w:rPr>
        <w:t xml:space="preserve"> Center, “Why ‘Intellectual Property’ is a Misnomer”, September 2019, Brink Lindsey Vice President for Policy </w:t>
      </w:r>
      <w:proofErr w:type="spellStart"/>
      <w:r w:rsidRPr="00254CDC">
        <w:rPr>
          <w:rFonts w:asciiTheme="majorHAnsi" w:hAnsiTheme="majorHAnsi" w:cstheme="majorHAnsi"/>
          <w:sz w:val="12"/>
          <w:szCs w:val="12"/>
        </w:rPr>
        <w:t>Niskanen</w:t>
      </w:r>
      <w:proofErr w:type="spellEnd"/>
      <w:r w:rsidRPr="00254CDC">
        <w:rPr>
          <w:rFonts w:asciiTheme="majorHAnsi" w:hAnsiTheme="majorHAnsi" w:cstheme="majorHAnsi"/>
          <w:sz w:val="12"/>
          <w:szCs w:val="12"/>
        </w:rPr>
        <w:t xml:space="preserve"> Center, Daniel </w:t>
      </w:r>
      <w:proofErr w:type="spellStart"/>
      <w:r w:rsidRPr="00254CDC">
        <w:rPr>
          <w:rFonts w:asciiTheme="majorHAnsi" w:hAnsiTheme="majorHAnsi" w:cstheme="majorHAnsi"/>
          <w:sz w:val="12"/>
          <w:szCs w:val="12"/>
        </w:rPr>
        <w:t>Takash</w:t>
      </w:r>
      <w:proofErr w:type="spellEnd"/>
      <w:r w:rsidRPr="00254CDC">
        <w:rPr>
          <w:rFonts w:asciiTheme="majorHAnsi" w:hAnsiTheme="majorHAnsi" w:cstheme="majorHAnsi"/>
          <w:sz w:val="12"/>
          <w:szCs w:val="12"/>
        </w:rPr>
        <w:t xml:space="preserve"> Regulatory Policy Fellow </w:t>
      </w:r>
      <w:proofErr w:type="spellStart"/>
      <w:r w:rsidRPr="00254CDC">
        <w:rPr>
          <w:rFonts w:asciiTheme="majorHAnsi" w:hAnsiTheme="majorHAnsi" w:cstheme="majorHAnsi"/>
          <w:sz w:val="12"/>
          <w:szCs w:val="12"/>
        </w:rPr>
        <w:t>Niskanen</w:t>
      </w:r>
      <w:proofErr w:type="spellEnd"/>
      <w:r w:rsidRPr="00254CDC">
        <w:rPr>
          <w:rFonts w:asciiTheme="majorHAnsi" w:hAnsiTheme="majorHAnsi" w:cstheme="majorHAnsi"/>
          <w:sz w:val="12"/>
          <w:szCs w:val="12"/>
        </w:rPr>
        <w:t xml:space="preserve"> Center, </w:t>
      </w:r>
      <w:hyperlink r:id="rId9" w:history="1">
        <w:r w:rsidRPr="00254CDC">
          <w:rPr>
            <w:rStyle w:val="Hyperlink"/>
            <w:rFonts w:asciiTheme="majorHAnsi" w:hAnsiTheme="majorHAnsi" w:cstheme="majorHAnsi"/>
            <w:sz w:val="12"/>
            <w:szCs w:val="12"/>
          </w:rPr>
          <w:t>https://www.niskanencenter.org/wp-content/uploads/2019/09/LT_IPMisnomer-2-1.pdf]//Lex</w:t>
        </w:r>
      </w:hyperlink>
      <w:r w:rsidRPr="00254CDC">
        <w:rPr>
          <w:rFonts w:asciiTheme="majorHAnsi" w:hAnsiTheme="majorHAnsi" w:cstheme="majorHAnsi"/>
          <w:sz w:val="12"/>
          <w:szCs w:val="12"/>
        </w:rPr>
        <w:t xml:space="preserve"> </w:t>
      </w:r>
      <w:proofErr w:type="spellStart"/>
      <w:r w:rsidRPr="00254CDC">
        <w:rPr>
          <w:rFonts w:asciiTheme="majorHAnsi" w:hAnsiTheme="majorHAnsi" w:cstheme="majorHAnsi"/>
          <w:sz w:val="12"/>
          <w:szCs w:val="12"/>
        </w:rPr>
        <w:t>AKu</w:t>
      </w:r>
      <w:proofErr w:type="spellEnd"/>
    </w:p>
    <w:p w14:paraId="3CEBAF04" w14:textId="77777777" w:rsidR="00CA6B28" w:rsidRDefault="00CA6B28" w:rsidP="00CA6B28">
      <w:pPr>
        <w:rPr>
          <w:rFonts w:asciiTheme="majorHAnsi" w:hAnsiTheme="majorHAnsi" w:cstheme="majorHAnsi"/>
          <w:sz w:val="12"/>
        </w:rPr>
      </w:pPr>
      <w:r w:rsidRPr="00254CDC">
        <w:rPr>
          <w:rStyle w:val="Emphasis"/>
          <w:rFonts w:asciiTheme="majorHAnsi" w:hAnsiTheme="majorHAnsi" w:cstheme="majorHAnsi"/>
        </w:rPr>
        <w:t xml:space="preserve">Because </w:t>
      </w:r>
      <w:r w:rsidRPr="00254CDC">
        <w:rPr>
          <w:rStyle w:val="Emphasis"/>
          <w:rFonts w:asciiTheme="majorHAnsi" w:hAnsiTheme="majorHAnsi" w:cstheme="majorHAnsi"/>
          <w:highlight w:val="green"/>
        </w:rPr>
        <w:t>ideal goods are</w:t>
      </w:r>
      <w:r w:rsidRPr="0098383D">
        <w:rPr>
          <w:rStyle w:val="Emphasis"/>
          <w:rFonts w:asciiTheme="majorHAnsi" w:hAnsiTheme="majorHAnsi" w:cstheme="majorHAnsi"/>
        </w:rPr>
        <w:t xml:space="preserve"> </w:t>
      </w:r>
      <w:proofErr w:type="spellStart"/>
      <w:r w:rsidRPr="0098383D">
        <w:rPr>
          <w:rStyle w:val="Emphasis"/>
          <w:rFonts w:asciiTheme="majorHAnsi" w:hAnsiTheme="majorHAnsi" w:cstheme="majorHAnsi"/>
        </w:rPr>
        <w:t>nonrivalrous</w:t>
      </w:r>
      <w:proofErr w:type="spellEnd"/>
      <w:r w:rsidRPr="0098383D">
        <w:rPr>
          <w:rFonts w:asciiTheme="majorHAnsi" w:hAnsiTheme="majorHAnsi" w:cstheme="majorHAnsi"/>
          <w:sz w:val="12"/>
        </w:rPr>
        <w:t>,</w:t>
      </w:r>
      <w:r w:rsidRPr="00254CDC">
        <w:rPr>
          <w:rFonts w:asciiTheme="majorHAnsi" w:hAnsiTheme="majorHAnsi" w:cstheme="majorHAnsi"/>
          <w:sz w:val="12"/>
        </w:rPr>
        <w:t xml:space="preserve"> they are </w:t>
      </w:r>
      <w:r w:rsidRPr="00254CDC">
        <w:rPr>
          <w:rStyle w:val="Emphasis"/>
          <w:rFonts w:asciiTheme="majorHAnsi" w:hAnsiTheme="majorHAnsi" w:cstheme="majorHAnsi"/>
          <w:highlight w:val="green"/>
        </w:rPr>
        <w:t>not scarce in the way</w:t>
      </w:r>
      <w:r w:rsidRPr="00254CDC">
        <w:rPr>
          <w:rStyle w:val="Emphasis"/>
          <w:rFonts w:asciiTheme="majorHAnsi" w:hAnsiTheme="majorHAnsi" w:cstheme="majorHAnsi"/>
        </w:rPr>
        <w:t xml:space="preserve"> that </w:t>
      </w:r>
      <w:r w:rsidRPr="00254CDC">
        <w:rPr>
          <w:rStyle w:val="Emphasis"/>
          <w:rFonts w:asciiTheme="majorHAnsi" w:hAnsiTheme="majorHAnsi" w:cstheme="majorHAnsi"/>
          <w:highlight w:val="green"/>
        </w:rPr>
        <w:t>physical objects are</w:t>
      </w:r>
      <w:r w:rsidRPr="00254CDC">
        <w:rPr>
          <w:rFonts w:asciiTheme="majorHAnsi" w:hAnsiTheme="majorHAnsi" w:cstheme="majorHAnsi"/>
          <w:sz w:val="12"/>
        </w:rPr>
        <w:t xml:space="preserve">. In other words, </w:t>
      </w:r>
      <w:r w:rsidRPr="00254CDC">
        <w:rPr>
          <w:rStyle w:val="Emphasis"/>
          <w:rFonts w:asciiTheme="majorHAnsi" w:hAnsiTheme="majorHAnsi" w:cstheme="majorHAnsi"/>
        </w:rPr>
        <w:t xml:space="preserve">there is </w:t>
      </w:r>
      <w:r w:rsidRPr="00254CDC">
        <w:rPr>
          <w:rStyle w:val="Emphasis"/>
          <w:rFonts w:asciiTheme="majorHAnsi" w:hAnsiTheme="majorHAnsi" w:cstheme="majorHAnsi"/>
          <w:highlight w:val="green"/>
        </w:rPr>
        <w:t>no either/or decision that has to be made</w:t>
      </w:r>
      <w:r w:rsidRPr="00254CDC">
        <w:rPr>
          <w:rStyle w:val="Emphasis"/>
          <w:rFonts w:asciiTheme="majorHAnsi" w:hAnsiTheme="majorHAnsi" w:cstheme="majorHAnsi"/>
        </w:rPr>
        <w:t xml:space="preserve"> about who gets to use and control them</w:t>
      </w:r>
      <w:r w:rsidRPr="00254CDC">
        <w:rPr>
          <w:rFonts w:asciiTheme="majorHAnsi" w:hAnsiTheme="majorHAnsi" w:cstheme="majorHAnsi"/>
          <w:sz w:val="12"/>
        </w:rPr>
        <w:t xml:space="preserve"> — that is, about who owns them. </w:t>
      </w:r>
      <w:r w:rsidRPr="00254CDC">
        <w:rPr>
          <w:rStyle w:val="Emphasis"/>
          <w:rFonts w:asciiTheme="majorHAnsi" w:hAnsiTheme="majorHAnsi" w:cstheme="majorHAnsi"/>
        </w:rPr>
        <w:t xml:space="preserve">An </w:t>
      </w:r>
      <w:r w:rsidRPr="00254CDC">
        <w:rPr>
          <w:rStyle w:val="Emphasis"/>
          <w:rFonts w:asciiTheme="majorHAnsi" w:hAnsiTheme="majorHAnsi" w:cstheme="majorHAnsi"/>
          <w:highlight w:val="green"/>
        </w:rPr>
        <w:t>infinite</w:t>
      </w:r>
      <w:r w:rsidRPr="00254CDC">
        <w:rPr>
          <w:rStyle w:val="Emphasis"/>
          <w:rFonts w:asciiTheme="majorHAnsi" w:hAnsiTheme="majorHAnsi" w:cstheme="majorHAnsi"/>
        </w:rPr>
        <w:t xml:space="preserve"> number of </w:t>
      </w:r>
      <w:r w:rsidRPr="00254CDC">
        <w:rPr>
          <w:rStyle w:val="Emphasis"/>
          <w:rFonts w:asciiTheme="majorHAnsi" w:hAnsiTheme="majorHAnsi" w:cstheme="majorHAnsi"/>
          <w:highlight w:val="green"/>
        </w:rPr>
        <w:t>people can</w:t>
      </w:r>
      <w:r w:rsidRPr="00254CDC">
        <w:rPr>
          <w:rStyle w:val="Emphasis"/>
          <w:rFonts w:asciiTheme="majorHAnsi" w:hAnsiTheme="majorHAnsi" w:cstheme="majorHAnsi"/>
        </w:rPr>
        <w:t xml:space="preserve"> sing the same song, tell the same story, or </w:t>
      </w:r>
      <w:r w:rsidRPr="00254CDC">
        <w:rPr>
          <w:rStyle w:val="Emphasis"/>
          <w:rFonts w:asciiTheme="majorHAnsi" w:hAnsiTheme="majorHAnsi" w:cstheme="majorHAnsi"/>
          <w:highlight w:val="green"/>
        </w:rPr>
        <w:t>use the same design for a widget</w:t>
      </w:r>
      <w:r w:rsidRPr="00254CDC">
        <w:rPr>
          <w:rFonts w:asciiTheme="majorHAnsi" w:hAnsiTheme="majorHAnsi" w:cstheme="majorHAnsi"/>
          <w:sz w:val="12"/>
        </w:rPr>
        <w:t xml:space="preserve"> </w:t>
      </w:r>
      <w:r w:rsidRPr="00254CDC">
        <w:rPr>
          <w:rStyle w:val="Emphasis"/>
          <w:rFonts w:asciiTheme="majorHAnsi" w:hAnsiTheme="majorHAnsi" w:cstheme="majorHAnsi"/>
          <w:highlight w:val="green"/>
        </w:rPr>
        <w:t>without</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interfering with</w:t>
      </w:r>
      <w:r w:rsidRPr="00254CDC">
        <w:rPr>
          <w:rStyle w:val="Emphasis"/>
          <w:rFonts w:asciiTheme="majorHAnsi" w:hAnsiTheme="majorHAnsi" w:cstheme="majorHAnsi"/>
        </w:rPr>
        <w:t xml:space="preserve"> the </w:t>
      </w:r>
      <w:r w:rsidRPr="00254CDC">
        <w:rPr>
          <w:rStyle w:val="Emphasis"/>
          <w:rFonts w:asciiTheme="majorHAnsi" w:hAnsiTheme="majorHAnsi" w:cstheme="majorHAnsi"/>
          <w:highlight w:val="green"/>
        </w:rPr>
        <w:t>ability of anyone else</w:t>
      </w:r>
      <w:r w:rsidRPr="00254CDC">
        <w:rPr>
          <w:rStyle w:val="Emphasis"/>
          <w:rFonts w:asciiTheme="majorHAnsi" w:hAnsiTheme="majorHAnsi" w:cstheme="majorHAnsi"/>
        </w:rPr>
        <w:t xml:space="preserve"> to do the same</w:t>
      </w:r>
      <w:r w:rsidRPr="00254CDC">
        <w:rPr>
          <w:rFonts w:asciiTheme="majorHAnsi" w:hAnsiTheme="majorHAnsi" w:cstheme="majorHAnsi"/>
          <w:sz w:val="12"/>
        </w:rPr>
        <w:t xml:space="preserve">.7 But </w:t>
      </w:r>
      <w:r w:rsidRPr="00254CDC">
        <w:rPr>
          <w:rStyle w:val="Emphasis"/>
          <w:rFonts w:asciiTheme="majorHAnsi" w:hAnsiTheme="majorHAnsi" w:cstheme="majorHAnsi"/>
        </w:rPr>
        <w:t>if one person eats a steak</w:t>
      </w:r>
      <w:r w:rsidRPr="00254CDC">
        <w:rPr>
          <w:rFonts w:asciiTheme="majorHAnsi" w:hAnsiTheme="majorHAnsi" w:cstheme="majorHAnsi"/>
          <w:sz w:val="12"/>
        </w:rPr>
        <w:t xml:space="preserve">, </w:t>
      </w:r>
      <w:r w:rsidRPr="00254CDC">
        <w:rPr>
          <w:rStyle w:val="Emphasis"/>
          <w:rFonts w:asciiTheme="majorHAnsi" w:hAnsiTheme="majorHAnsi" w:cstheme="majorHAnsi"/>
        </w:rPr>
        <w:t>nobody else can and it’s gone</w:t>
      </w:r>
      <w:r w:rsidRPr="00254CDC">
        <w:rPr>
          <w:rFonts w:asciiTheme="majorHAnsi" w:hAnsiTheme="majorHAnsi" w:cstheme="majorHAnsi"/>
          <w:sz w:val="12"/>
        </w:rPr>
        <w:t xml:space="preserve">; if one person is shooting a basketball, nobody else can shoot that ball at the same time; if a developer wants to build a shopping center on a piece of land but the neighbors want to leave it as a park, they can’t both get their way. </w:t>
      </w:r>
      <w:r w:rsidRPr="00254CDC">
        <w:rPr>
          <w:rStyle w:val="Emphasis"/>
          <w:rFonts w:asciiTheme="majorHAnsi" w:hAnsiTheme="majorHAnsi" w:cstheme="majorHAnsi"/>
        </w:rPr>
        <w:t xml:space="preserve">The </w:t>
      </w:r>
      <w:r w:rsidRPr="00254CDC">
        <w:rPr>
          <w:rStyle w:val="Emphasis"/>
          <w:rFonts w:asciiTheme="majorHAnsi" w:hAnsiTheme="majorHAnsi" w:cstheme="majorHAnsi"/>
          <w:highlight w:val="green"/>
        </w:rPr>
        <w:t>inherent scarcity of rivalrous physical goods</w:t>
      </w:r>
      <w:r w:rsidRPr="00254CDC">
        <w:rPr>
          <w:rStyle w:val="Emphasis"/>
          <w:rFonts w:asciiTheme="majorHAnsi" w:hAnsiTheme="majorHAnsi" w:cstheme="majorHAnsi"/>
        </w:rPr>
        <w:t xml:space="preserve"> means that there is an </w:t>
      </w:r>
      <w:proofErr w:type="spellStart"/>
      <w:r w:rsidRPr="00254CDC">
        <w:rPr>
          <w:rStyle w:val="Emphasis"/>
          <w:rFonts w:asciiTheme="majorHAnsi" w:hAnsiTheme="majorHAnsi" w:cstheme="majorHAnsi"/>
        </w:rPr>
        <w:t>everpresent</w:t>
      </w:r>
      <w:proofErr w:type="spellEnd"/>
      <w:r w:rsidRPr="00254CDC">
        <w:rPr>
          <w:rStyle w:val="Emphasis"/>
          <w:rFonts w:asciiTheme="majorHAnsi" w:hAnsiTheme="majorHAnsi" w:cstheme="majorHAnsi"/>
        </w:rPr>
        <w:t xml:space="preserve"> potential for conflict over who gets what.</w:t>
      </w:r>
      <w:r w:rsidRPr="00254CDC">
        <w:rPr>
          <w:rFonts w:asciiTheme="majorHAnsi" w:hAnsiTheme="majorHAnsi" w:cstheme="majorHAnsi"/>
          <w:sz w:val="12"/>
        </w:rPr>
        <w:t xml:space="preserve"> It’s either/or, zero-sum: </w:t>
      </w:r>
      <w:r w:rsidRPr="00254CDC">
        <w:rPr>
          <w:rStyle w:val="Emphasis"/>
          <w:rFonts w:asciiTheme="majorHAnsi" w:hAnsiTheme="majorHAnsi" w:cstheme="majorHAnsi"/>
          <w:highlight w:val="green"/>
        </w:rPr>
        <w:t>For every disputed object there’s one winner</w:t>
      </w:r>
      <w:r w:rsidRPr="00254CDC">
        <w:rPr>
          <w:rStyle w:val="Emphasis"/>
          <w:rFonts w:asciiTheme="majorHAnsi" w:hAnsiTheme="majorHAnsi" w:cstheme="majorHAnsi"/>
        </w:rPr>
        <w:t xml:space="preserve"> and a world of losers</w:t>
      </w:r>
      <w:r w:rsidRPr="00254CDC">
        <w:rPr>
          <w:rFonts w:asciiTheme="majorHAnsi" w:hAnsiTheme="majorHAnsi" w:cstheme="majorHAnsi"/>
          <w:sz w:val="12"/>
        </w:rPr>
        <w:t xml:space="preserve">. In Hobbes’ grim vision of a state of nature without government, and thus without legally enforceable ownership claims, the “war of all against all” is ultimately a contest over who can use and control scarce valuable resources. </w:t>
      </w:r>
      <w:r w:rsidRPr="00254CDC">
        <w:rPr>
          <w:rStyle w:val="Emphasis"/>
          <w:rFonts w:asciiTheme="majorHAnsi" w:hAnsiTheme="majorHAnsi" w:cstheme="majorHAnsi"/>
        </w:rPr>
        <w:t xml:space="preserve">It is the </w:t>
      </w:r>
      <w:r w:rsidRPr="00254CDC">
        <w:rPr>
          <w:rStyle w:val="Emphasis"/>
          <w:rFonts w:asciiTheme="majorHAnsi" w:hAnsiTheme="majorHAnsi" w:cstheme="majorHAnsi"/>
          <w:highlight w:val="green"/>
        </w:rPr>
        <w:t>scarcity of physical objects</w:t>
      </w:r>
      <w:r w:rsidRPr="00254CDC">
        <w:rPr>
          <w:rFonts w:asciiTheme="majorHAnsi" w:hAnsiTheme="majorHAnsi" w:cstheme="majorHAnsi"/>
          <w:sz w:val="12"/>
        </w:rPr>
        <w:t xml:space="preserve">, and the potential for conflict that such scarcity creates, </w:t>
      </w:r>
      <w:r w:rsidRPr="00254CDC">
        <w:rPr>
          <w:rStyle w:val="Emphasis"/>
          <w:rFonts w:asciiTheme="majorHAnsi" w:hAnsiTheme="majorHAnsi" w:cstheme="majorHAnsi"/>
        </w:rPr>
        <w:t xml:space="preserve">that is </w:t>
      </w:r>
      <w:r w:rsidRPr="00254CDC">
        <w:rPr>
          <w:rStyle w:val="Emphasis"/>
          <w:rFonts w:asciiTheme="majorHAnsi" w:hAnsiTheme="majorHAnsi" w:cstheme="majorHAnsi"/>
          <w:highlight w:val="green"/>
        </w:rPr>
        <w:t>at</w:t>
      </w:r>
      <w:r w:rsidRPr="00254CDC">
        <w:rPr>
          <w:rStyle w:val="Emphasis"/>
          <w:rFonts w:asciiTheme="majorHAnsi" w:hAnsiTheme="majorHAnsi" w:cstheme="majorHAnsi"/>
        </w:rPr>
        <w:t xml:space="preserve"> the </w:t>
      </w:r>
      <w:r w:rsidRPr="00254CDC">
        <w:rPr>
          <w:rStyle w:val="Emphasis"/>
          <w:rFonts w:asciiTheme="majorHAnsi" w:hAnsiTheme="majorHAnsi" w:cstheme="majorHAnsi"/>
          <w:highlight w:val="green"/>
        </w:rPr>
        <w:t>heart of why we have private property</w:t>
      </w:r>
      <w:r w:rsidRPr="00254CDC">
        <w:rPr>
          <w:rStyle w:val="Emphasis"/>
          <w:rFonts w:asciiTheme="majorHAnsi" w:hAnsiTheme="majorHAnsi" w:cstheme="majorHAnsi"/>
        </w:rPr>
        <w:t xml:space="preserve"> at all.</w:t>
      </w:r>
      <w:r w:rsidRPr="00254CDC">
        <w:rPr>
          <w:rFonts w:asciiTheme="majorHAnsi" w:hAnsiTheme="majorHAnsi" w:cstheme="majorHAnsi"/>
          <w:sz w:val="12"/>
        </w:rPr>
        <w:t xml:space="preserve"> </w:t>
      </w:r>
      <w:r w:rsidRPr="001868DC">
        <w:rPr>
          <w:rStyle w:val="Emphasis"/>
          <w:rFonts w:asciiTheme="majorHAnsi" w:hAnsiTheme="majorHAnsi" w:cstheme="majorHAnsi"/>
          <w:highlight w:val="green"/>
        </w:rPr>
        <w:t>When physical objects</w:t>
      </w:r>
      <w:r w:rsidRPr="00254CDC">
        <w:rPr>
          <w:rStyle w:val="Emphasis"/>
          <w:rFonts w:asciiTheme="majorHAnsi" w:hAnsiTheme="majorHAnsi" w:cstheme="majorHAnsi"/>
        </w:rPr>
        <w:t xml:space="preserve"> are </w:t>
      </w:r>
      <w:r w:rsidRPr="001868DC">
        <w:rPr>
          <w:rStyle w:val="Emphasis"/>
          <w:rFonts w:asciiTheme="majorHAnsi" w:hAnsiTheme="majorHAnsi" w:cstheme="majorHAnsi"/>
          <w:highlight w:val="green"/>
        </w:rPr>
        <w:t>subject to</w:t>
      </w:r>
      <w:r w:rsidRPr="00254CDC">
        <w:rPr>
          <w:rStyle w:val="Emphasis"/>
          <w:rFonts w:asciiTheme="majorHAnsi" w:hAnsiTheme="majorHAnsi" w:cstheme="majorHAnsi"/>
        </w:rPr>
        <w:t xml:space="preserve"> potentially </w:t>
      </w:r>
      <w:r w:rsidRPr="001868DC">
        <w:rPr>
          <w:rStyle w:val="Emphasis"/>
          <w:rFonts w:asciiTheme="majorHAnsi" w:hAnsiTheme="majorHAnsi" w:cstheme="majorHAnsi"/>
          <w:highlight w:val="green"/>
        </w:rPr>
        <w:t>conflicting claims for possession</w:t>
      </w:r>
      <w:r w:rsidRPr="00254CDC">
        <w:rPr>
          <w:rStyle w:val="Emphasis"/>
          <w:rFonts w:asciiTheme="majorHAnsi" w:hAnsiTheme="majorHAnsi" w:cstheme="majorHAnsi"/>
        </w:rPr>
        <w:t xml:space="preserve">, use, control, and consumption, it is </w:t>
      </w:r>
      <w:r w:rsidRPr="001868DC">
        <w:rPr>
          <w:rStyle w:val="Emphasis"/>
          <w:rFonts w:asciiTheme="majorHAnsi" w:hAnsiTheme="majorHAnsi" w:cstheme="majorHAnsi"/>
          <w:highlight w:val="green"/>
        </w:rPr>
        <w:t>necessary to devise</w:t>
      </w:r>
      <w:r w:rsidRPr="00254CDC">
        <w:rPr>
          <w:rStyle w:val="Emphasis"/>
          <w:rFonts w:asciiTheme="majorHAnsi" w:hAnsiTheme="majorHAnsi" w:cstheme="majorHAnsi"/>
        </w:rPr>
        <w:t xml:space="preserve"> some </w:t>
      </w:r>
      <w:r w:rsidRPr="001868DC">
        <w:rPr>
          <w:rStyle w:val="Emphasis"/>
          <w:rFonts w:asciiTheme="majorHAnsi" w:hAnsiTheme="majorHAnsi" w:cstheme="majorHAnsi"/>
          <w:highlight w:val="green"/>
        </w:rPr>
        <w:t>system for assigning</w:t>
      </w:r>
      <w:r w:rsidRPr="00254CDC">
        <w:rPr>
          <w:rStyle w:val="Emphasis"/>
          <w:rFonts w:asciiTheme="majorHAnsi" w:hAnsiTheme="majorHAnsi" w:cstheme="majorHAnsi"/>
        </w:rPr>
        <w:t xml:space="preserve"> those </w:t>
      </w:r>
      <w:r w:rsidRPr="001868DC">
        <w:rPr>
          <w:rStyle w:val="Emphasis"/>
          <w:rFonts w:asciiTheme="majorHAnsi" w:hAnsiTheme="majorHAnsi" w:cstheme="majorHAnsi"/>
          <w:highlight w:val="green"/>
        </w:rPr>
        <w:t>rights</w:t>
      </w:r>
      <w:r w:rsidRPr="00254CDC">
        <w:rPr>
          <w:rFonts w:asciiTheme="majorHAnsi" w:hAnsiTheme="majorHAnsi" w:cstheme="majorHAnsi"/>
          <w:sz w:val="12"/>
        </w:rPr>
        <w:t xml:space="preserve">. Around the world, in countless different settings and cultures, </w:t>
      </w:r>
      <w:r w:rsidRPr="00254CDC">
        <w:rPr>
          <w:rStyle w:val="Emphasis"/>
          <w:rFonts w:asciiTheme="majorHAnsi" w:hAnsiTheme="majorHAnsi" w:cstheme="majorHAnsi"/>
        </w:rPr>
        <w:t>private property evolved as the predominant method for allocating rights over land and physical objects of value.</w:t>
      </w:r>
      <w:r w:rsidRPr="00254CDC">
        <w:rPr>
          <w:rFonts w:asciiTheme="majorHAnsi" w:hAnsiTheme="majorHAnsi" w:cstheme="majorHAnsi"/>
          <w:sz w:val="12"/>
        </w:rPr>
        <w:t xml:space="preserve"> Property rights vary depending on the property in question — water rights are different from land rights, and both are different from rights to personal possessions. But in general, a</w:t>
      </w:r>
      <w:r w:rsidRPr="00254CDC">
        <w:rPr>
          <w:rStyle w:val="Emphasis"/>
          <w:rFonts w:asciiTheme="majorHAnsi" w:hAnsiTheme="majorHAnsi" w:cstheme="majorHAnsi"/>
        </w:rPr>
        <w:t xml:space="preserve"> </w:t>
      </w:r>
      <w:r w:rsidRPr="00254CDC">
        <w:rPr>
          <w:rFonts w:asciiTheme="majorHAnsi" w:hAnsiTheme="majorHAnsi" w:cstheme="majorHAnsi"/>
          <w:sz w:val="12"/>
        </w:rPr>
        <w:t xml:space="preserve">right to property includes a number of claims that the owner may make, such as the ability to sell, bequeath, consume, or destroy. In this “bundle” of rights, the most fundamental is the right to exclude, according to philosopher David </w:t>
      </w:r>
      <w:proofErr w:type="spellStart"/>
      <w:r w:rsidRPr="00254CDC">
        <w:rPr>
          <w:rFonts w:asciiTheme="majorHAnsi" w:hAnsiTheme="majorHAnsi" w:cstheme="majorHAnsi"/>
          <w:sz w:val="12"/>
        </w:rPr>
        <w:t>Schmidtz</w:t>
      </w:r>
      <w:proofErr w:type="spellEnd"/>
      <w:r w:rsidRPr="00254CDC">
        <w:rPr>
          <w:rFonts w:asciiTheme="majorHAnsi" w:hAnsiTheme="majorHAnsi" w:cstheme="majorHAnsi"/>
          <w:sz w:val="12"/>
        </w:rPr>
        <w:t>. 8 Because physical goods are rivalrous, none of the other rights in the bundle can be exercised effectively without the foundational right to tell other people to keep their hands off your stuff.</w:t>
      </w:r>
    </w:p>
    <w:p w14:paraId="5CF9D734" w14:textId="70956A2A" w:rsidR="008E77E1" w:rsidRPr="008E77E1" w:rsidRDefault="00CA6B28" w:rsidP="008E77E1">
      <w:pPr>
        <w:pStyle w:val="Heading2"/>
      </w:pPr>
      <w:r>
        <w:t>Advantage</w:t>
      </w:r>
    </w:p>
    <w:p w14:paraId="523594F9" w14:textId="77777777" w:rsidR="00CA6B28" w:rsidRPr="00C61BC0" w:rsidRDefault="00CA6B28" w:rsidP="00CA6B28">
      <w:pPr>
        <w:keepNext/>
        <w:keepLines/>
        <w:spacing w:before="40" w:after="0"/>
        <w:outlineLvl w:val="3"/>
        <w:rPr>
          <w:rFonts w:eastAsiaTheme="majorEastAsia" w:cstheme="majorBidi"/>
          <w:b/>
          <w:iCs/>
          <w:sz w:val="26"/>
        </w:rPr>
      </w:pPr>
      <w:r w:rsidRPr="00C61BC0">
        <w:rPr>
          <w:rFonts w:eastAsiaTheme="majorEastAsia" w:cstheme="majorBidi"/>
          <w:b/>
          <w:iCs/>
          <w:sz w:val="26"/>
        </w:rPr>
        <w:t xml:space="preserve">IP protections are the vital internal link to reduce vaccine inequality. Empirics disprove all pro patent arguments </w:t>
      </w:r>
    </w:p>
    <w:p w14:paraId="6CA0ED18" w14:textId="77777777" w:rsidR="00CA6B28" w:rsidRDefault="00CA6B28" w:rsidP="00CA6B28">
      <w:pPr>
        <w:rPr>
          <w:sz w:val="16"/>
          <w:szCs w:val="16"/>
        </w:rPr>
      </w:pPr>
      <w:r w:rsidRPr="00C61BC0">
        <w:rPr>
          <w:b/>
          <w:bCs/>
          <w:sz w:val="26"/>
        </w:rPr>
        <w:t>Kumar, PhD, 7-12</w:t>
      </w:r>
      <w:r w:rsidRPr="00C61BC0">
        <w:rPr>
          <w:sz w:val="16"/>
          <w:szCs w:val="16"/>
        </w:rPr>
        <w:t xml:space="preserve">-21 </w:t>
      </w:r>
    </w:p>
    <w:p w14:paraId="74B4AD59" w14:textId="77777777" w:rsidR="00CA6B28" w:rsidRPr="00C61BC0" w:rsidRDefault="00CA6B28" w:rsidP="00CA6B28">
      <w:pPr>
        <w:rPr>
          <w:sz w:val="16"/>
        </w:rPr>
      </w:pPr>
      <w:r w:rsidRPr="00C61BC0">
        <w:rPr>
          <w:sz w:val="16"/>
        </w:rPr>
        <w:t>(</w:t>
      </w:r>
      <w:proofErr w:type="spellStart"/>
      <w:r w:rsidRPr="00C61BC0">
        <w:rPr>
          <w:sz w:val="16"/>
        </w:rPr>
        <w:t>Rajeesh</w:t>
      </w:r>
      <w:proofErr w:type="spellEnd"/>
      <w:r w:rsidRPr="00C61BC0">
        <w:rPr>
          <w:sz w:val="16"/>
        </w:rPr>
        <w:t xml:space="preserve">, Associate Fellow Manohar Parrikar Institute for </w:t>
      </w:r>
      <w:proofErr w:type="spellStart"/>
      <w:r w:rsidRPr="00C61BC0">
        <w:rPr>
          <w:sz w:val="16"/>
        </w:rPr>
        <w:t>Defence</w:t>
      </w:r>
      <w:proofErr w:type="spellEnd"/>
      <w:r w:rsidRPr="00C61BC0">
        <w:rPr>
          <w:sz w:val="16"/>
        </w:rPr>
        <w:t xml:space="preserve"> Studies and Analysis, https://www.idsa.in/issuebrief/wto-trips-waiver-covid-vaccine-rkumar-120721)</w:t>
      </w:r>
    </w:p>
    <w:p w14:paraId="526B2472" w14:textId="77777777" w:rsidR="00CA6B28" w:rsidRPr="00C61BC0" w:rsidRDefault="00CA6B28" w:rsidP="00CA6B28">
      <w:r w:rsidRPr="00C61BC0">
        <w:rPr>
          <w:sz w:val="16"/>
        </w:rPr>
        <w:t xml:space="preserve">In October 2020, </w:t>
      </w:r>
      <w:r w:rsidRPr="00C61BC0">
        <w:rPr>
          <w:u w:val="single"/>
        </w:rPr>
        <w:t>India and South Africa</w:t>
      </w:r>
      <w:r w:rsidRPr="00C61BC0">
        <w:rPr>
          <w:sz w:val="16"/>
        </w:rPr>
        <w:t xml:space="preserve"> had </w:t>
      </w:r>
      <w:r w:rsidRPr="00C61BC0">
        <w:rPr>
          <w:u w:val="single"/>
        </w:rPr>
        <w:t>submitted a proposal to the</w:t>
      </w:r>
      <w:r w:rsidRPr="00C61BC0">
        <w:rPr>
          <w:sz w:val="16"/>
        </w:rPr>
        <w:t xml:space="preserve"> World Trade Organization (</w:t>
      </w:r>
      <w:r w:rsidRPr="00C61BC0">
        <w:rPr>
          <w:u w:val="single"/>
        </w:rPr>
        <w:t>WTO), suggesting a waiver of</w:t>
      </w:r>
      <w:r w:rsidRPr="00C61BC0">
        <w:rPr>
          <w:sz w:val="16"/>
        </w:rPr>
        <w:t xml:space="preserve"> certain provisions of the Trade-Related Aspects of </w:t>
      </w:r>
      <w:r w:rsidRPr="00C61BC0">
        <w:rPr>
          <w:u w:val="single"/>
        </w:rPr>
        <w:t>Intellectual Property Rights</w:t>
      </w:r>
      <w:r w:rsidRPr="00C61BC0">
        <w:rPr>
          <w:sz w:val="16"/>
        </w:rPr>
        <w:t xml:space="preserve"> (TRIPS) Agreement </w:t>
      </w:r>
      <w:r w:rsidRPr="00C61BC0">
        <w:rPr>
          <w:u w:val="single"/>
        </w:rPr>
        <w:t xml:space="preserve">for the “prevention, containment and treatment of COVID-19”. </w:t>
      </w:r>
      <w:r w:rsidRPr="00C61BC0">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C61BC0">
        <w:rPr>
          <w:u w:val="single"/>
        </w:rPr>
        <w:t>proponents</w:t>
      </w:r>
      <w:r w:rsidRPr="00C61BC0">
        <w:rPr>
          <w:sz w:val="16"/>
        </w:rPr>
        <w:t xml:space="preserve"> of the proposal </w:t>
      </w:r>
      <w:r w:rsidRPr="00C61BC0">
        <w:rPr>
          <w:u w:val="single"/>
        </w:rPr>
        <w:t>argue</w:t>
      </w:r>
      <w:r w:rsidRPr="00C61BC0">
        <w:rPr>
          <w:sz w:val="16"/>
        </w:rPr>
        <w:t xml:space="preserve"> that </w:t>
      </w:r>
      <w:r w:rsidRPr="00C61BC0">
        <w:rPr>
          <w:highlight w:val="green"/>
          <w:u w:val="single"/>
        </w:rPr>
        <w:t>a waiver</w:t>
      </w:r>
      <w:r w:rsidRPr="002176CF">
        <w:rPr>
          <w:u w:val="single"/>
        </w:rPr>
        <w:t xml:space="preserve"> will </w:t>
      </w:r>
      <w:r w:rsidRPr="00C61BC0">
        <w:rPr>
          <w:b/>
          <w:iCs/>
          <w:highlight w:val="green"/>
          <w:u w:val="single"/>
        </w:rPr>
        <w:t>enable</w:t>
      </w:r>
      <w:r w:rsidRPr="00C61BC0">
        <w:rPr>
          <w:b/>
          <w:iCs/>
          <w:u w:val="single"/>
        </w:rPr>
        <w:t xml:space="preserve"> timely and equitable </w:t>
      </w:r>
      <w:r w:rsidRPr="00C61BC0">
        <w:rPr>
          <w:b/>
          <w:iCs/>
          <w:highlight w:val="green"/>
          <w:u w:val="single"/>
        </w:rPr>
        <w:t>access</w:t>
      </w:r>
      <w:r w:rsidRPr="00C61BC0">
        <w:rPr>
          <w:highlight w:val="green"/>
          <w:u w:val="single"/>
        </w:rPr>
        <w:t xml:space="preserve"> to affordable health products</w:t>
      </w:r>
      <w:r w:rsidRPr="00C61BC0">
        <w:rPr>
          <w:u w:val="single"/>
        </w:rPr>
        <w:t xml:space="preserve"> and technologies, </w:t>
      </w:r>
      <w:r w:rsidRPr="00C61BC0">
        <w:rPr>
          <w:highlight w:val="green"/>
          <w:u w:val="single"/>
        </w:rPr>
        <w:t>including vaccines</w:t>
      </w:r>
      <w:r w:rsidRPr="00C61BC0">
        <w:rPr>
          <w:u w:val="single"/>
        </w:rPr>
        <w:t xml:space="preserve">. </w:t>
      </w:r>
      <w:r w:rsidRPr="00C61BC0">
        <w:rPr>
          <w:sz w:val="16"/>
        </w:rPr>
        <w:t xml:space="preserve">Though many member countries had supported and co-sponsored the proposal, </w:t>
      </w:r>
      <w:r w:rsidRPr="00C61BC0">
        <w:rPr>
          <w:u w:val="single"/>
        </w:rPr>
        <w:t>a small but influential group of countries</w:t>
      </w:r>
      <w:r w:rsidRPr="00C61BC0">
        <w:rPr>
          <w:sz w:val="16"/>
        </w:rPr>
        <w:t>, mainly Australia, Canada, the European Union (EU), Japan, the United Kingdom (UK) and the United States (US</w:t>
      </w:r>
      <w:r w:rsidRPr="00C61BC0">
        <w:rPr>
          <w:u w:val="single"/>
        </w:rPr>
        <w:t>), opposed it</w:t>
      </w:r>
      <w:r w:rsidRPr="00C61BC0">
        <w:rPr>
          <w:sz w:val="16"/>
        </w:rPr>
        <w:t xml:space="preserve">. </w:t>
      </w:r>
      <w:r w:rsidRPr="00C61BC0">
        <w:rPr>
          <w:u w:val="single"/>
        </w:rPr>
        <w:t>They argued</w:t>
      </w:r>
      <w:r w:rsidRPr="00C61BC0">
        <w:rPr>
          <w:sz w:val="16"/>
        </w:rPr>
        <w:t xml:space="preserve"> that </w:t>
      </w:r>
      <w:r w:rsidRPr="00C61BC0">
        <w:rPr>
          <w:u w:val="single"/>
        </w:rPr>
        <w:t>existing</w:t>
      </w:r>
      <w:r w:rsidRPr="00C61BC0">
        <w:rPr>
          <w:sz w:val="16"/>
        </w:rPr>
        <w:t xml:space="preserve"> </w:t>
      </w:r>
      <w:r w:rsidRPr="00C61BC0">
        <w:rPr>
          <w:u w:val="single"/>
        </w:rPr>
        <w:t>exceptions</w:t>
      </w:r>
      <w:r w:rsidRPr="00C61BC0">
        <w:rPr>
          <w:sz w:val="16"/>
        </w:rPr>
        <w:t xml:space="preserve"> under the TRIPS Agreement </w:t>
      </w:r>
      <w:r w:rsidRPr="00C61BC0">
        <w:rPr>
          <w:u w:val="single"/>
        </w:rPr>
        <w:t>are sufficient</w:t>
      </w:r>
      <w:r w:rsidRPr="00C61BC0">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C61BC0">
        <w:rPr>
          <w:sz w:val="16"/>
        </w:rPr>
        <w:t>recognises</w:t>
      </w:r>
      <w:proofErr w:type="spellEnd"/>
      <w:r w:rsidRPr="00C61BC0">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C61BC0">
        <w:rPr>
          <w:u w:val="single"/>
        </w:rPr>
        <w:t xml:space="preserve">Two significant factors rekindled the debate on TRIPS waiver for essential medical products—first, vaccine inequity, and second, the insufficiency of existing waiver provisions in fighting the COVID-19 pandemic. </w:t>
      </w:r>
      <w:r w:rsidRPr="00C61BC0">
        <w:rPr>
          <w:highlight w:val="green"/>
          <w:u w:val="single"/>
        </w:rPr>
        <w:t>COVID-</w:t>
      </w:r>
      <w:r w:rsidRPr="00C61BC0">
        <w:rPr>
          <w:u w:val="single"/>
        </w:rPr>
        <w:t xml:space="preserve">19 </w:t>
      </w:r>
      <w:r w:rsidRPr="00C61BC0">
        <w:rPr>
          <w:highlight w:val="green"/>
          <w:u w:val="single"/>
        </w:rPr>
        <w:t xml:space="preserve">is </w:t>
      </w:r>
      <w:r w:rsidRPr="002176CF">
        <w:rPr>
          <w:u w:val="single"/>
        </w:rPr>
        <w:t xml:space="preserve">an </w:t>
      </w:r>
      <w:r w:rsidRPr="00C61BC0">
        <w:rPr>
          <w:b/>
          <w:iCs/>
          <w:highlight w:val="green"/>
          <w:u w:val="single"/>
        </w:rPr>
        <w:t>exceptional circumstance</w:t>
      </w:r>
      <w:r w:rsidRPr="00C61BC0">
        <w:rPr>
          <w:u w:val="single"/>
        </w:rPr>
        <w:t xml:space="preserve">, and </w:t>
      </w:r>
      <w:r w:rsidRPr="00C61BC0">
        <w:rPr>
          <w:b/>
          <w:iCs/>
          <w:u w:val="single"/>
        </w:rPr>
        <w:t>equitable global access</w:t>
      </w:r>
      <w:r w:rsidRPr="00C61BC0">
        <w:rPr>
          <w:u w:val="single"/>
        </w:rPr>
        <w:t xml:space="preserve"> to the vaccine is necessary to </w:t>
      </w:r>
      <w:r w:rsidRPr="00C61BC0">
        <w:rPr>
          <w:b/>
          <w:iCs/>
          <w:u w:val="single"/>
        </w:rPr>
        <w:t>bring the pandemic under control</w:t>
      </w:r>
      <w:r w:rsidRPr="00C61BC0">
        <w:rPr>
          <w:u w:val="single"/>
        </w:rPr>
        <w:t xml:space="preserve">. However, the world is witnessing quite the reverse, i.e., </w:t>
      </w:r>
      <w:r w:rsidRPr="00C61BC0">
        <w:rPr>
          <w:b/>
          <w:iCs/>
          <w:u w:val="single"/>
        </w:rPr>
        <w:t>vaccine nationalism</w:t>
      </w:r>
      <w:r w:rsidRPr="00C61BC0">
        <w:rPr>
          <w:sz w:val="16"/>
        </w:rPr>
        <w:t xml:space="preserve">. </w:t>
      </w:r>
      <w:r w:rsidRPr="00C61BC0">
        <w:rPr>
          <w:u w:val="single"/>
        </w:rPr>
        <w:t xml:space="preserve">Vaccine nationalism is “my nation first” approach to securing and stockpiling vaccines before making them available in other countries. A TRIPS waiver would be instrumental in addressing the </w:t>
      </w:r>
      <w:r w:rsidRPr="00C61BC0">
        <w:rPr>
          <w:b/>
          <w:iCs/>
          <w:u w:val="single"/>
        </w:rPr>
        <w:t>growing inequality in the production</w:t>
      </w:r>
      <w:r w:rsidRPr="00C61BC0">
        <w:rPr>
          <w:sz w:val="16"/>
        </w:rPr>
        <w:t xml:space="preserve">, distribution, and pricing of the COVID-19 vaccines. Vaccine Inequity According to Duke Global Health Innovation Center, which monitors COVID-19 vaccine purchases, </w:t>
      </w:r>
      <w:r w:rsidRPr="00C61BC0">
        <w:rPr>
          <w:u w:val="single"/>
        </w:rPr>
        <w:t xml:space="preserve">rich nations representing just </w:t>
      </w:r>
      <w:r w:rsidRPr="00C61BC0">
        <w:rPr>
          <w:highlight w:val="green"/>
          <w:u w:val="single"/>
        </w:rPr>
        <w:t>14 per cent of</w:t>
      </w:r>
      <w:r w:rsidRPr="002176CF">
        <w:rPr>
          <w:u w:val="single"/>
        </w:rPr>
        <w:t xml:space="preserve"> the </w:t>
      </w:r>
      <w:r w:rsidRPr="00C61BC0">
        <w:rPr>
          <w:highlight w:val="green"/>
          <w:u w:val="single"/>
        </w:rPr>
        <w:t>world</w:t>
      </w:r>
      <w:r w:rsidRPr="00C61BC0">
        <w:rPr>
          <w:u w:val="single"/>
        </w:rPr>
        <w:t xml:space="preserve"> population </w:t>
      </w:r>
      <w:r w:rsidRPr="00C61BC0">
        <w:rPr>
          <w:highlight w:val="green"/>
          <w:u w:val="single"/>
        </w:rPr>
        <w:t>have bought</w:t>
      </w:r>
      <w:r w:rsidRPr="00C61BC0">
        <w:rPr>
          <w:u w:val="single"/>
        </w:rPr>
        <w:t xml:space="preserve"> up to </w:t>
      </w:r>
      <w:r w:rsidRPr="00C61BC0">
        <w:rPr>
          <w:highlight w:val="green"/>
          <w:u w:val="single"/>
        </w:rPr>
        <w:t>53 per cent of the</w:t>
      </w:r>
      <w:r w:rsidRPr="00C61BC0">
        <w:rPr>
          <w:u w:val="single"/>
        </w:rPr>
        <w:t xml:space="preserve"> most promising </w:t>
      </w:r>
      <w:r w:rsidRPr="00C61BC0">
        <w:rPr>
          <w:highlight w:val="green"/>
          <w:u w:val="single"/>
        </w:rPr>
        <w:t>vaccines</w:t>
      </w:r>
      <w:r w:rsidRPr="00C61BC0">
        <w:rPr>
          <w:u w:val="single"/>
        </w:rPr>
        <w:t xml:space="preserve"> so far.</w:t>
      </w:r>
      <w:r w:rsidRPr="00C61BC0">
        <w:rPr>
          <w:sz w:val="16"/>
        </w:rPr>
        <w:t xml:space="preserve"> As of 4 July 2021, the high-income countries (HICs) purchased more than half (6.16 billion) vaccine doses sold globally. </w:t>
      </w:r>
      <w:r w:rsidRPr="00C61BC0">
        <w:rPr>
          <w:u w:val="single"/>
        </w:rPr>
        <w:t xml:space="preserve">At the same time, the </w:t>
      </w:r>
      <w:r w:rsidRPr="00C61BC0">
        <w:rPr>
          <w:highlight w:val="green"/>
          <w:u w:val="single"/>
        </w:rPr>
        <w:t>low-income countries</w:t>
      </w:r>
      <w:r w:rsidRPr="00C61BC0">
        <w:rPr>
          <w:u w:val="single"/>
        </w:rPr>
        <w:t xml:space="preserve"> (LICs) </w:t>
      </w:r>
      <w:r w:rsidRPr="00C61BC0">
        <w:rPr>
          <w:highlight w:val="green"/>
          <w:u w:val="single"/>
        </w:rPr>
        <w:t>received only 0.3 per cent</w:t>
      </w:r>
      <w:r w:rsidRPr="00C61BC0">
        <w:rPr>
          <w:u w:val="single"/>
        </w:rPr>
        <w:t xml:space="preserve"> of the vaccines produced</w:t>
      </w:r>
      <w:r w:rsidRPr="00C61BC0">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C61BC0">
        <w:rPr>
          <w:sz w:val="16"/>
        </w:rPr>
        <w:t>Source:“</w:t>
      </w:r>
      <w:proofErr w:type="gramEnd"/>
      <w:r w:rsidRPr="00C61BC0">
        <w:rPr>
          <w:sz w:val="16"/>
        </w:rPr>
        <w:t>Tracking</w:t>
      </w:r>
      <w:proofErr w:type="spellEnd"/>
      <w:r w:rsidRPr="00C61BC0">
        <w:rPr>
          <w:sz w:val="16"/>
        </w:rPr>
        <w:t xml:space="preserve"> COVID-19 Vaccine Purchases Across the Globe”, Duke Global Health Innovation Center, Updated 9 July 2021. </w:t>
      </w:r>
      <w:r w:rsidRPr="00C61BC0">
        <w:rPr>
          <w:u w:val="single"/>
        </w:rPr>
        <w:t>Consequently, there is a significant disparity between HICs and LICs in vaccine administration</w:t>
      </w:r>
      <w:r w:rsidRPr="00C61BC0">
        <w:rPr>
          <w:sz w:val="16"/>
        </w:rPr>
        <w:t xml:space="preserve"> as well. </w:t>
      </w:r>
      <w:r w:rsidRPr="00C61BC0">
        <w:rPr>
          <w:u w:val="single"/>
        </w:rPr>
        <w:t xml:space="preserve">As of 8 July 2021, 3.32 billion vaccine doses had been administered globally.12 Nonetheless, </w:t>
      </w:r>
      <w:r w:rsidRPr="00C61BC0">
        <w:rPr>
          <w:b/>
          <w:iCs/>
          <w:u w:val="single"/>
        </w:rPr>
        <w:t>only one per cent</w:t>
      </w:r>
      <w:r w:rsidRPr="00C61BC0">
        <w:rPr>
          <w:u w:val="single"/>
        </w:rPr>
        <w:t xml:space="preserve"> of people in LICs have been given at least one dose</w:t>
      </w:r>
      <w:r w:rsidRPr="00C61BC0">
        <w:rPr>
          <w:sz w:val="16"/>
        </w:rPr>
        <w:t xml:space="preserve">. </w:t>
      </w:r>
      <w:r w:rsidRPr="00C61BC0">
        <w:rPr>
          <w:u w:val="single"/>
        </w:rPr>
        <w:t xml:space="preserve">While in HICs almost one in four people have received the vaccine, in LICs, it is one in more than 500. </w:t>
      </w:r>
      <w:r w:rsidRPr="00C61BC0">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C61BC0">
        <w:rPr>
          <w:u w:val="single"/>
        </w:rPr>
        <w:t xml:space="preserve">This vaccine </w:t>
      </w:r>
      <w:r w:rsidRPr="00C61BC0">
        <w:rPr>
          <w:highlight w:val="green"/>
          <w:u w:val="single"/>
        </w:rPr>
        <w:t>inequity is</w:t>
      </w:r>
      <w:r w:rsidRPr="00C61BC0">
        <w:rPr>
          <w:u w:val="single"/>
        </w:rPr>
        <w:t xml:space="preserve"> not only morally indefensible but also </w:t>
      </w:r>
      <w:r w:rsidRPr="00C61BC0">
        <w:rPr>
          <w:b/>
          <w:iCs/>
          <w:u w:val="single"/>
        </w:rPr>
        <w:t xml:space="preserve">clinically </w:t>
      </w:r>
      <w:r w:rsidRPr="00C61BC0">
        <w:rPr>
          <w:b/>
          <w:iCs/>
          <w:highlight w:val="green"/>
          <w:u w:val="single"/>
        </w:rPr>
        <w:t>counter-productive</w:t>
      </w:r>
      <w:r w:rsidRPr="00C61BC0">
        <w:rPr>
          <w:sz w:val="16"/>
        </w:rPr>
        <w:t xml:space="preserve">. </w:t>
      </w:r>
      <w:r w:rsidRPr="00C61BC0">
        <w:rPr>
          <w:u w:val="single"/>
        </w:rPr>
        <w:t xml:space="preserve">If this situation prevails, LICs could be waiting until 2025 for vaccinating half of their people. Allowing most of the world’s population to go unvaccinated will also </w:t>
      </w:r>
      <w:r w:rsidRPr="00C61BC0">
        <w:rPr>
          <w:b/>
          <w:iCs/>
          <w:u w:val="single"/>
        </w:rPr>
        <w:t xml:space="preserve">spawn new virus </w:t>
      </w:r>
      <w:r w:rsidRPr="00C61BC0">
        <w:rPr>
          <w:b/>
          <w:iCs/>
          <w:highlight w:val="green"/>
          <w:u w:val="single"/>
        </w:rPr>
        <w:t xml:space="preserve">mutations, </w:t>
      </w:r>
      <w:r w:rsidRPr="00C61BC0">
        <w:rPr>
          <w:b/>
          <w:iCs/>
          <w:u w:val="single"/>
        </w:rPr>
        <w:t>more contagious viruses</w:t>
      </w:r>
      <w:r w:rsidRPr="00C61BC0">
        <w:rPr>
          <w:sz w:val="16"/>
        </w:rPr>
        <w:t xml:space="preserve"> </w:t>
      </w:r>
      <w:r w:rsidRPr="00C61BC0">
        <w:rPr>
          <w:u w:val="single"/>
        </w:rPr>
        <w:t xml:space="preserve">leading to a steep rise in COVID-19 cases. Such a scenario </w:t>
      </w:r>
      <w:r w:rsidRPr="00C61BC0">
        <w:rPr>
          <w:highlight w:val="green"/>
          <w:u w:val="single"/>
        </w:rPr>
        <w:t xml:space="preserve">could cause </w:t>
      </w:r>
      <w:r w:rsidRPr="00C61BC0">
        <w:rPr>
          <w:b/>
          <w:iCs/>
          <w:highlight w:val="green"/>
          <w:u w:val="single"/>
        </w:rPr>
        <w:t>twice as many deaths</w:t>
      </w:r>
      <w:r w:rsidRPr="00C61BC0">
        <w:rPr>
          <w:u w:val="single"/>
        </w:rPr>
        <w:t xml:space="preserve"> as against distributing them globally, on a priority basis</w:t>
      </w:r>
      <w:r w:rsidRPr="00C61BC0">
        <w:rPr>
          <w:sz w:val="16"/>
        </w:rPr>
        <w:t xml:space="preserve">. </w:t>
      </w:r>
      <w:r w:rsidRPr="00C61BC0">
        <w:rPr>
          <w:u w:val="single"/>
        </w:rPr>
        <w:t xml:space="preserve">Preventing this humanitarian catastrophe requires </w:t>
      </w:r>
      <w:r w:rsidRPr="00C61BC0">
        <w:rPr>
          <w:b/>
          <w:iCs/>
          <w:u w:val="single"/>
        </w:rPr>
        <w:t>removing all barriers</w:t>
      </w:r>
      <w:r w:rsidRPr="00C61BC0">
        <w:rPr>
          <w:u w:val="single"/>
        </w:rPr>
        <w:t xml:space="preserve"> to the production and distribution of vaccines.</w:t>
      </w:r>
      <w:r w:rsidRPr="00C61BC0">
        <w:rPr>
          <w:sz w:val="16"/>
        </w:rPr>
        <w:t xml:space="preserve"> TRIPS is one such barrier that prevents vaccine production in LMICs and hence its equitable distribution. TRIPS: Barrier to Equitable Health Care Access The </w:t>
      </w:r>
      <w:r w:rsidRPr="00C61BC0">
        <w:rPr>
          <w:u w:val="single"/>
        </w:rPr>
        <w:t>opponents of the waiver</w:t>
      </w:r>
      <w:r w:rsidRPr="00C61BC0">
        <w:rPr>
          <w:sz w:val="16"/>
        </w:rPr>
        <w:t xml:space="preserve"> proposal </w:t>
      </w:r>
      <w:r w:rsidRPr="00C61BC0">
        <w:rPr>
          <w:u w:val="single"/>
        </w:rPr>
        <w:t>argue</w:t>
      </w:r>
      <w:r w:rsidRPr="00C61BC0">
        <w:rPr>
          <w:sz w:val="16"/>
        </w:rPr>
        <w:t xml:space="preserve"> that </w:t>
      </w:r>
      <w:r w:rsidRPr="00C61BC0">
        <w:rPr>
          <w:u w:val="single"/>
        </w:rPr>
        <w:t>IPR are not a significant barrier to equitable access</w:t>
      </w:r>
      <w:r w:rsidRPr="00C61BC0">
        <w:rPr>
          <w:sz w:val="16"/>
        </w:rPr>
        <w:t xml:space="preserve"> to health care, and existing TRIPS flexibilities are sufficient to address the COVID-19 pandemic. </w:t>
      </w:r>
      <w:r w:rsidRPr="00C61BC0">
        <w:rPr>
          <w:b/>
          <w:iCs/>
          <w:u w:val="single"/>
        </w:rPr>
        <w:t>However, history suggests the contrary.</w:t>
      </w:r>
      <w:r w:rsidRPr="00C61BC0">
        <w:rPr>
          <w:sz w:val="16"/>
        </w:rPr>
        <w:t xml:space="preserve"> For instance, </w:t>
      </w:r>
      <w:r w:rsidRPr="00C61BC0">
        <w:rPr>
          <w:u w:val="single"/>
        </w:rPr>
        <w:t>when South Africa passed the Medicines and Related Substances Act</w:t>
      </w:r>
      <w:r w:rsidRPr="00C61BC0">
        <w:rPr>
          <w:sz w:val="16"/>
        </w:rPr>
        <w:t xml:space="preserve"> of 1997 to address the HIV/AIDS public health crisis, nearly 40 of world’s largest and </w:t>
      </w:r>
      <w:r w:rsidRPr="00C61BC0">
        <w:rPr>
          <w:u w:val="single"/>
        </w:rPr>
        <w:t xml:space="preserve">influential pharma companies took the South African government to court </w:t>
      </w:r>
      <w:r w:rsidRPr="00C61BC0">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C61BC0">
        <w:rPr>
          <w:u w:val="single"/>
        </w:rPr>
        <w:t>Similarly, when Indian company Cipla decided to provide generic antiretrovirals</w:t>
      </w:r>
      <w:r w:rsidRPr="00C61BC0">
        <w:rPr>
          <w:sz w:val="16"/>
        </w:rPr>
        <w:t xml:space="preserve"> (ARVs) to the African market at a lower cost, </w:t>
      </w:r>
      <w:r w:rsidRPr="00C61BC0">
        <w:rPr>
          <w:u w:val="single"/>
        </w:rPr>
        <w:t>Big Pharma retaliated through patent litigations</w:t>
      </w:r>
      <w:r w:rsidRPr="00C61BC0">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C61BC0">
        <w:rPr>
          <w:u w:val="single"/>
        </w:rPr>
        <w:t>A recent document by</w:t>
      </w:r>
      <w:r w:rsidRPr="00C61BC0">
        <w:rPr>
          <w:sz w:val="16"/>
        </w:rPr>
        <w:t xml:space="preserve"> Médecins Sans </w:t>
      </w:r>
      <w:proofErr w:type="spellStart"/>
      <w:r w:rsidRPr="00C61BC0">
        <w:rPr>
          <w:sz w:val="16"/>
        </w:rPr>
        <w:t>Frontières</w:t>
      </w:r>
      <w:proofErr w:type="spellEnd"/>
      <w:r w:rsidRPr="00C61BC0">
        <w:rPr>
          <w:sz w:val="16"/>
        </w:rPr>
        <w:t xml:space="preserve"> (MSF), or </w:t>
      </w:r>
      <w:r w:rsidRPr="00C61BC0">
        <w:rPr>
          <w:u w:val="single"/>
        </w:rPr>
        <w:t xml:space="preserve">Doctors Without Borders, highlights various instances of how </w:t>
      </w:r>
      <w:r w:rsidRPr="00C61BC0">
        <w:rPr>
          <w:b/>
          <w:iCs/>
          <w:u w:val="single"/>
        </w:rPr>
        <w:t>IP hinders manufacturing and supply of diagnostics,</w:t>
      </w:r>
      <w:r w:rsidRPr="00C61BC0">
        <w:rPr>
          <w:u w:val="single"/>
        </w:rPr>
        <w:t xml:space="preserve"> medical equipment, treatments and vaccines during the COVID-19 pandemic</w:t>
      </w:r>
      <w:r w:rsidRPr="00C61BC0">
        <w:rPr>
          <w:sz w:val="16"/>
        </w:rPr>
        <w:t xml:space="preserve">. For instance, </w:t>
      </w:r>
      <w:r w:rsidRPr="00C61BC0">
        <w:rPr>
          <w:u w:val="single"/>
        </w:rPr>
        <w:t>during the peak of the COVID-19 first wave in Europe, Roche rejected a request from the Netherlands to release the recipe of key chemical reagents needed to increase the production of diagnostic kits</w:t>
      </w:r>
      <w:r w:rsidRPr="00C61BC0">
        <w:rPr>
          <w:sz w:val="16"/>
        </w:rPr>
        <w:t xml:space="preserve">. Another example was patent holders threatening producers of 3D printing ventilators with patent infringement lawsuits in Italy.20 The MSF also found that </w:t>
      </w:r>
      <w:r w:rsidRPr="00C61BC0">
        <w:rPr>
          <w:highlight w:val="green"/>
          <w:u w:val="single"/>
        </w:rPr>
        <w:t>patents pose a</w:t>
      </w:r>
      <w:r w:rsidRPr="00C61BC0">
        <w:rPr>
          <w:u w:val="single"/>
        </w:rPr>
        <w:t xml:space="preserve"> severe </w:t>
      </w:r>
      <w:r w:rsidRPr="00C61BC0">
        <w:rPr>
          <w:highlight w:val="green"/>
          <w:u w:val="single"/>
        </w:rPr>
        <w:t xml:space="preserve">threat to </w:t>
      </w:r>
      <w:r w:rsidRPr="00C61BC0">
        <w:rPr>
          <w:u w:val="single"/>
        </w:rPr>
        <w:t xml:space="preserve">access to </w:t>
      </w:r>
      <w:r w:rsidRPr="00C61BC0">
        <w:rPr>
          <w:highlight w:val="green"/>
          <w:u w:val="single"/>
        </w:rPr>
        <w:t xml:space="preserve">affordable versions of </w:t>
      </w:r>
      <w:r w:rsidRPr="00C61BC0">
        <w:rPr>
          <w:u w:val="single"/>
        </w:rPr>
        <w:t xml:space="preserve">newer </w:t>
      </w:r>
      <w:r w:rsidRPr="00C61BC0">
        <w:rPr>
          <w:highlight w:val="green"/>
          <w:u w:val="single"/>
        </w:rPr>
        <w:t>vaccines</w:t>
      </w:r>
      <w:r w:rsidRPr="00C61BC0">
        <w:rPr>
          <w:u w:val="single"/>
        </w:rPr>
        <w:t>.</w:t>
      </w:r>
      <w:r w:rsidRPr="00C61BC0">
        <w:rPr>
          <w:sz w:val="16"/>
        </w:rPr>
        <w:t xml:space="preserve">21 </w:t>
      </w:r>
      <w:proofErr w:type="gramStart"/>
      <w:r w:rsidRPr="00C61BC0">
        <w:rPr>
          <w:sz w:val="16"/>
        </w:rPr>
        <w:t>Source:“</w:t>
      </w:r>
      <w:proofErr w:type="gramEnd"/>
      <w:r w:rsidRPr="00C61BC0">
        <w:rPr>
          <w:sz w:val="16"/>
        </w:rPr>
        <w:t xml:space="preserve">COVID-19 Vaccine R&amp;D Investments”, Global Health Centre, Graduate Institute, Geneva, Updated 9 July 2021. The </w:t>
      </w:r>
      <w:r w:rsidRPr="00C61BC0">
        <w:rPr>
          <w:u w:val="single"/>
        </w:rPr>
        <w:t>opponents of the TRIPS waiver</w:t>
      </w:r>
      <w:r w:rsidRPr="00C61BC0">
        <w:rPr>
          <w:sz w:val="16"/>
        </w:rPr>
        <w:t xml:space="preserve"> also </w:t>
      </w:r>
      <w:r w:rsidRPr="00C61BC0">
        <w:rPr>
          <w:u w:val="single"/>
        </w:rPr>
        <w:t>argue</w:t>
      </w:r>
      <w:r w:rsidRPr="00C61BC0">
        <w:rPr>
          <w:sz w:val="16"/>
        </w:rPr>
        <w:t xml:space="preserve"> that </w:t>
      </w:r>
      <w:r w:rsidRPr="00C61BC0">
        <w:rPr>
          <w:b/>
          <w:iCs/>
          <w:u w:val="single"/>
        </w:rPr>
        <w:t>IP is the incentive for innovation</w:t>
      </w:r>
      <w:r w:rsidRPr="00C61BC0">
        <w:rPr>
          <w:sz w:val="16"/>
        </w:rPr>
        <w:t xml:space="preserve"> and if it is undermined, future innovation will suffer. </w:t>
      </w:r>
      <w:r w:rsidRPr="00C61BC0">
        <w:rPr>
          <w:u w:val="single"/>
        </w:rPr>
        <w:t xml:space="preserve">However, most of the COVID-19 </w:t>
      </w:r>
      <w:r w:rsidRPr="00C61BC0">
        <w:rPr>
          <w:highlight w:val="green"/>
          <w:u w:val="single"/>
        </w:rPr>
        <w:t>medical innovations</w:t>
      </w:r>
      <w:r w:rsidRPr="00C61BC0">
        <w:rPr>
          <w:u w:val="single"/>
        </w:rPr>
        <w:t xml:space="preserve">, particularly vaccines, </w:t>
      </w:r>
      <w:r w:rsidRPr="00C61BC0">
        <w:rPr>
          <w:highlight w:val="green"/>
          <w:u w:val="single"/>
        </w:rPr>
        <w:t xml:space="preserve">are developed with </w:t>
      </w:r>
      <w:r w:rsidRPr="00C61BC0">
        <w:rPr>
          <w:b/>
          <w:iCs/>
          <w:highlight w:val="green"/>
          <w:u w:val="single"/>
        </w:rPr>
        <w:t>public financing</w:t>
      </w:r>
      <w:r w:rsidRPr="00C61BC0">
        <w:rPr>
          <w:b/>
          <w:iCs/>
          <w:u w:val="single"/>
        </w:rPr>
        <w:t xml:space="preserve"> assistance</w:t>
      </w:r>
      <w:r w:rsidRPr="00C61BC0">
        <w:rPr>
          <w:sz w:val="16"/>
        </w:rPr>
        <w:t xml:space="preserve">. </w:t>
      </w:r>
      <w:r w:rsidRPr="00C61BC0">
        <w:rPr>
          <w:highlight w:val="green"/>
          <w:u w:val="single"/>
        </w:rPr>
        <w:t>Governments spent billions</w:t>
      </w:r>
      <w:r w:rsidRPr="00C61BC0">
        <w:rPr>
          <w:sz w:val="16"/>
        </w:rPr>
        <w:t xml:space="preserve"> of dollars </w:t>
      </w:r>
      <w:r w:rsidRPr="00C61BC0">
        <w:rPr>
          <w:highlight w:val="green"/>
          <w:u w:val="single"/>
        </w:rPr>
        <w:t>for</w:t>
      </w:r>
      <w:r w:rsidRPr="00C61BC0">
        <w:rPr>
          <w:u w:val="single"/>
        </w:rPr>
        <w:t xml:space="preserve"> COVID-19 </w:t>
      </w:r>
      <w:r w:rsidRPr="00C61BC0">
        <w:rPr>
          <w:highlight w:val="green"/>
          <w:u w:val="single"/>
        </w:rPr>
        <w:t>vaccine research</w:t>
      </w:r>
      <w:r w:rsidRPr="00C61BC0">
        <w:rPr>
          <w:sz w:val="16"/>
        </w:rPr>
        <w:t xml:space="preserve">. Notably, </w:t>
      </w:r>
      <w:r w:rsidRPr="00C61BC0">
        <w:rPr>
          <w:highlight w:val="green"/>
          <w:u w:val="single"/>
        </w:rPr>
        <w:t>out of $6.1 billion in investment</w:t>
      </w:r>
      <w:r w:rsidRPr="00C61BC0">
        <w:rPr>
          <w:u w:val="single"/>
        </w:rPr>
        <w:t xml:space="preserve"> tracked up to July 2021</w:t>
      </w:r>
      <w:r w:rsidRPr="00C61BC0">
        <w:rPr>
          <w:b/>
          <w:iCs/>
          <w:u w:val="single"/>
        </w:rPr>
        <w:t xml:space="preserve">, </w:t>
      </w:r>
      <w:r w:rsidRPr="00C61BC0">
        <w:rPr>
          <w:b/>
          <w:iCs/>
          <w:highlight w:val="green"/>
          <w:u w:val="single"/>
        </w:rPr>
        <w:t>98</w:t>
      </w:r>
      <w:r w:rsidRPr="00C61BC0">
        <w:rPr>
          <w:b/>
          <w:iCs/>
          <w:u w:val="single"/>
        </w:rPr>
        <w:t>.12</w:t>
      </w:r>
      <w:r w:rsidRPr="00C61BC0">
        <w:rPr>
          <w:u w:val="single"/>
        </w:rPr>
        <w:t xml:space="preserve"> </w:t>
      </w:r>
      <w:r w:rsidRPr="00C61BC0">
        <w:rPr>
          <w:highlight w:val="green"/>
          <w:u w:val="single"/>
        </w:rPr>
        <w:t>per cent was public funding</w:t>
      </w:r>
      <w:r w:rsidRPr="00C61BC0">
        <w:rPr>
          <w:sz w:val="16"/>
        </w:rPr>
        <w:t xml:space="preserve">.22 The US and Germany are the largest investors in vaccine R&amp;D with $2.2 billion and $1.5 billion funding. </w:t>
      </w:r>
      <w:proofErr w:type="gramStart"/>
      <w:r w:rsidRPr="00C61BC0">
        <w:rPr>
          <w:sz w:val="16"/>
        </w:rPr>
        <w:t>Source:“</w:t>
      </w:r>
      <w:proofErr w:type="gramEnd"/>
      <w:r w:rsidRPr="00C61BC0">
        <w:rPr>
          <w:sz w:val="16"/>
        </w:rPr>
        <w:t xml:space="preserve">COVID-19 Vaccine R&amp;D Investments”, Global Health Centre, Graduate Institute, Geneva, Updated 9 July 2021. </w:t>
      </w:r>
      <w:r w:rsidRPr="00C61BC0">
        <w:rPr>
          <w:highlight w:val="green"/>
          <w:u w:val="single"/>
        </w:rPr>
        <w:t>Private companies received 94</w:t>
      </w:r>
      <w:r w:rsidRPr="00C61BC0">
        <w:rPr>
          <w:u w:val="single"/>
        </w:rPr>
        <w:t xml:space="preserve">.6 </w:t>
      </w:r>
      <w:r w:rsidRPr="00C61BC0">
        <w:rPr>
          <w:highlight w:val="green"/>
          <w:u w:val="single"/>
        </w:rPr>
        <w:t>per cent</w:t>
      </w:r>
      <w:r w:rsidRPr="00C61BC0">
        <w:rPr>
          <w:u w:val="single"/>
        </w:rPr>
        <w:t xml:space="preserve"> of this funding</w:t>
      </w:r>
      <w:r w:rsidRPr="00C61BC0">
        <w:rPr>
          <w:sz w:val="16"/>
        </w:rPr>
        <w:t xml:space="preserve">; Moderna received the highest $956.3 million and Janssen $910.6 million. Moreover, </w:t>
      </w:r>
      <w:r w:rsidRPr="00C61BC0">
        <w:rPr>
          <w:u w:val="single"/>
        </w:rPr>
        <w:t xml:space="preserve">governments also invested $50.9 billion for advance purchase agreements </w:t>
      </w:r>
      <w:r w:rsidRPr="00C61BC0">
        <w:rPr>
          <w:sz w:val="16"/>
        </w:rPr>
        <w:t xml:space="preserve">(APAs) </w:t>
      </w:r>
      <w:r w:rsidRPr="00C61BC0">
        <w:rPr>
          <w:u w:val="single"/>
        </w:rPr>
        <w:t>as an incentive for vaccine development</w:t>
      </w:r>
      <w:r w:rsidRPr="00C61BC0">
        <w:rPr>
          <w:sz w:val="16"/>
        </w:rPr>
        <w:t xml:space="preserve">. </w:t>
      </w:r>
      <w:r w:rsidRPr="00C61BC0">
        <w:rPr>
          <w:u w:val="single"/>
        </w:rPr>
        <w:t xml:space="preserve">A recent IMF working paper also notes that </w:t>
      </w:r>
      <w:r w:rsidRPr="00C61BC0">
        <w:rPr>
          <w:b/>
          <w:iCs/>
          <w:highlight w:val="green"/>
          <w:u w:val="single"/>
        </w:rPr>
        <w:t>public research institutions</w:t>
      </w:r>
      <w:r w:rsidRPr="00C61BC0">
        <w:rPr>
          <w:u w:val="single"/>
        </w:rPr>
        <w:t xml:space="preserve"> were a key driver of the COVID-19 R&amp;D effort—</w:t>
      </w:r>
      <w:r w:rsidRPr="00C61BC0">
        <w:rPr>
          <w:highlight w:val="green"/>
          <w:u w:val="single"/>
        </w:rPr>
        <w:t>accounting for 70 per cent of</w:t>
      </w:r>
      <w:r w:rsidRPr="00C61BC0">
        <w:rPr>
          <w:u w:val="single"/>
        </w:rPr>
        <w:t xml:space="preserve"> all </w:t>
      </w:r>
      <w:r w:rsidRPr="00C61BC0">
        <w:rPr>
          <w:highlight w:val="green"/>
          <w:u w:val="single"/>
        </w:rPr>
        <w:t>COVID</w:t>
      </w:r>
      <w:r w:rsidRPr="00C61BC0">
        <w:rPr>
          <w:u w:val="single"/>
        </w:rPr>
        <w:t xml:space="preserve">-19 </w:t>
      </w:r>
      <w:r w:rsidRPr="00C61BC0">
        <w:rPr>
          <w:highlight w:val="green"/>
          <w:u w:val="single"/>
        </w:rPr>
        <w:t>clinical trials globally</w:t>
      </w:r>
      <w:r w:rsidRPr="00C61BC0">
        <w:rPr>
          <w:u w:val="single"/>
        </w:rPr>
        <w:t>.</w:t>
      </w:r>
      <w:r w:rsidRPr="00C61BC0">
        <w:rPr>
          <w:sz w:val="16"/>
        </w:rPr>
        <w:t xml:space="preserve">23 </w:t>
      </w:r>
      <w:r w:rsidRPr="00C61BC0">
        <w:rPr>
          <w:u w:val="single"/>
        </w:rPr>
        <w:t>The argument is that vaccines are developed with the support of substantial public financing, hence there is a public right to the scientific achievements</w:t>
      </w:r>
      <w:r w:rsidRPr="00C61BC0">
        <w:rPr>
          <w:sz w:val="16"/>
        </w:rPr>
        <w:t xml:space="preserve">. </w:t>
      </w:r>
      <w:r w:rsidRPr="00C61BC0">
        <w:rPr>
          <w:u w:val="single"/>
        </w:rPr>
        <w:t>Mo</w:t>
      </w:r>
      <w:r w:rsidRPr="002176CF">
        <w:rPr>
          <w:u w:val="single"/>
        </w:rPr>
        <w:t>reover, private companies reaped billions in profits from COVID-19 vaccines</w:t>
      </w:r>
      <w:r w:rsidRPr="002176CF">
        <w:rPr>
          <w:sz w:val="16"/>
        </w:rPr>
        <w:t xml:space="preserve">. Source: Katharina Buchholz, “COVID-19 Vaccines Lift Pharma Company Profits”, Statista, 17 May 2021. </w:t>
      </w:r>
      <w:r w:rsidRPr="002176CF">
        <w:rPr>
          <w:u w:val="single"/>
        </w:rPr>
        <w:t>One could</w:t>
      </w:r>
      <w:r w:rsidRPr="00C61BC0">
        <w:rPr>
          <w:u w:val="single"/>
        </w:rPr>
        <w:t xml:space="preserve"> argue</w:t>
      </w:r>
      <w:r w:rsidRPr="00C61BC0">
        <w:rPr>
          <w:sz w:val="16"/>
        </w:rPr>
        <w:t xml:space="preserve"> that </w:t>
      </w:r>
      <w:r w:rsidRPr="00C61BC0">
        <w:rPr>
          <w:u w:val="single"/>
        </w:rPr>
        <w:t>since the US, Germany and</w:t>
      </w:r>
      <w:r w:rsidRPr="00C61BC0">
        <w:rPr>
          <w:sz w:val="16"/>
        </w:rPr>
        <w:t xml:space="preserve"> other </w:t>
      </w:r>
      <w:r w:rsidRPr="00C61BC0">
        <w:rPr>
          <w:u w:val="single"/>
        </w:rPr>
        <w:t>HICs are spending money, their citizens are entitled to get vaccines first</w:t>
      </w:r>
      <w:r w:rsidRPr="00C61BC0">
        <w:rPr>
          <w:sz w:val="16"/>
        </w:rPr>
        <w:t xml:space="preserve">, hence </w:t>
      </w:r>
      <w:r w:rsidRPr="00C61BC0">
        <w:rPr>
          <w:u w:val="single"/>
        </w:rPr>
        <w:t>vaccine nationalism is morally defensible</w:t>
      </w:r>
      <w:r w:rsidRPr="00C61BC0">
        <w:rPr>
          <w:sz w:val="16"/>
        </w:rPr>
        <w:t>. Nonetheless</w:t>
      </w:r>
      <w:r w:rsidRPr="00C61BC0">
        <w:rPr>
          <w:b/>
          <w:iCs/>
          <w:u w:val="single"/>
        </w:rPr>
        <w:t xml:space="preserve">, it is not the </w:t>
      </w:r>
      <w:r w:rsidRPr="002176CF">
        <w:rPr>
          <w:b/>
          <w:iCs/>
          <w:u w:val="single"/>
        </w:rPr>
        <w:t>case</w:t>
      </w:r>
      <w:r w:rsidRPr="002176CF">
        <w:rPr>
          <w:sz w:val="16"/>
        </w:rPr>
        <w:t xml:space="preserve">. The </w:t>
      </w:r>
      <w:r w:rsidRPr="002176CF">
        <w:rPr>
          <w:u w:val="single"/>
        </w:rPr>
        <w:t>TRIPS</w:t>
      </w:r>
      <w:r w:rsidRPr="002176CF">
        <w:rPr>
          <w:sz w:val="16"/>
        </w:rPr>
        <w:t xml:space="preserve"> Agreement </w:t>
      </w:r>
      <w:r w:rsidRPr="002176CF">
        <w:rPr>
          <w:u w:val="single"/>
        </w:rPr>
        <w:t>includes several provisions which mandates promotion of technology transfer</w:t>
      </w:r>
      <w:r w:rsidRPr="002176CF">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w:t>
      </w:r>
      <w:r w:rsidRPr="00C61BC0">
        <w:rPr>
          <w:sz w:val="16"/>
        </w:rPr>
        <w:t xml:space="preserve"> a sound and viable technological base. </w:t>
      </w:r>
      <w:r w:rsidRPr="00C61BC0">
        <w:rPr>
          <w:u w:val="single"/>
        </w:rPr>
        <w:t xml:space="preserve">The LMICs opened their markets and amended domestic patent laws </w:t>
      </w:r>
      <w:proofErr w:type="spellStart"/>
      <w:r w:rsidRPr="00C61BC0">
        <w:rPr>
          <w:u w:val="single"/>
        </w:rPr>
        <w:t>favouring</w:t>
      </w:r>
      <w:proofErr w:type="spellEnd"/>
      <w:r w:rsidRPr="00C61BC0">
        <w:rPr>
          <w:u w:val="single"/>
        </w:rPr>
        <w:t xml:space="preserve"> developing countries’ products against this promise of technology transfer</w:t>
      </w:r>
      <w:r w:rsidRPr="00C61BC0">
        <w:rPr>
          <w:sz w:val="16"/>
        </w:rPr>
        <w:t xml:space="preserve">. </w:t>
      </w:r>
      <w:r w:rsidRPr="00C61BC0">
        <w:rPr>
          <w:u w:val="single"/>
        </w:rPr>
        <w:t>Another argument</w:t>
      </w:r>
      <w:r w:rsidRPr="00C61BC0">
        <w:rPr>
          <w:sz w:val="16"/>
        </w:rPr>
        <w:t xml:space="preserve"> against the proposed TRIPS waiver </w:t>
      </w:r>
      <w:r w:rsidRPr="00C61BC0">
        <w:rPr>
          <w:u w:val="single"/>
        </w:rPr>
        <w:t>is that a waiver</w:t>
      </w:r>
      <w:r w:rsidRPr="00C61BC0">
        <w:rPr>
          <w:sz w:val="16"/>
        </w:rPr>
        <w:t xml:space="preserve"> </w:t>
      </w:r>
      <w:r w:rsidRPr="00C61BC0">
        <w:rPr>
          <w:u w:val="single"/>
        </w:rPr>
        <w:t>would not increase</w:t>
      </w:r>
      <w:r w:rsidRPr="00C61BC0">
        <w:rPr>
          <w:sz w:val="16"/>
        </w:rPr>
        <w:t xml:space="preserve"> the </w:t>
      </w:r>
      <w:r w:rsidRPr="00C61BC0">
        <w:rPr>
          <w:u w:val="single"/>
        </w:rPr>
        <w:t>manufacturing of COVID-19 vaccines</w:t>
      </w:r>
      <w:r w:rsidRPr="00C61BC0">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2176CF">
        <w:rPr>
          <w:b/>
          <w:iCs/>
          <w:u w:val="single"/>
        </w:rPr>
        <w:t xml:space="preserve">However, a </w:t>
      </w:r>
      <w:r w:rsidRPr="00C61BC0">
        <w:rPr>
          <w:b/>
          <w:iCs/>
          <w:highlight w:val="green"/>
          <w:u w:val="single"/>
        </w:rPr>
        <w:t>waiver would be</w:t>
      </w:r>
      <w:r w:rsidRPr="002176CF">
        <w:rPr>
          <w:b/>
          <w:iCs/>
          <w:u w:val="single"/>
        </w:rPr>
        <w:t xml:space="preserve"> the first</w:t>
      </w:r>
      <w:r w:rsidRPr="00C61BC0">
        <w:rPr>
          <w:b/>
          <w:iCs/>
          <w:u w:val="single"/>
        </w:rPr>
        <w:t xml:space="preserve"> but </w:t>
      </w:r>
      <w:r w:rsidRPr="00C61BC0">
        <w:rPr>
          <w:b/>
          <w:iCs/>
          <w:highlight w:val="green"/>
          <w:u w:val="single"/>
        </w:rPr>
        <w:t>essential</w:t>
      </w:r>
      <w:r w:rsidRPr="002176CF">
        <w:rPr>
          <w:b/>
          <w:iCs/>
          <w:u w:val="single"/>
        </w:rPr>
        <w:t xml:space="preserve"> step </w:t>
      </w:r>
      <w:r w:rsidRPr="00C61BC0">
        <w:rPr>
          <w:b/>
          <w:iCs/>
          <w:highlight w:val="green"/>
          <w:u w:val="single"/>
        </w:rPr>
        <w:t>to increase manufacturing capacity</w:t>
      </w:r>
      <w:r w:rsidRPr="002176CF">
        <w:rPr>
          <w:b/>
          <w:iCs/>
          <w:u w:val="single"/>
        </w:rPr>
        <w:t xml:space="preserve"> worldwid</w:t>
      </w:r>
      <w:r w:rsidRPr="002176CF">
        <w:rPr>
          <w:sz w:val="16"/>
        </w:rPr>
        <w:t>e.</w:t>
      </w:r>
      <w:r w:rsidRPr="00C61BC0">
        <w:rPr>
          <w:sz w:val="16"/>
        </w:rPr>
        <w:t xml:space="preserve"> For instance, </w:t>
      </w:r>
      <w:r w:rsidRPr="00C61BC0">
        <w:rPr>
          <w:highlight w:val="green"/>
          <w:u w:val="single"/>
        </w:rPr>
        <w:t>to export</w:t>
      </w:r>
      <w:r w:rsidRPr="00C61BC0">
        <w:rPr>
          <w:u w:val="single"/>
        </w:rPr>
        <w:t xml:space="preserve"> COVID-19 </w:t>
      </w:r>
      <w:r w:rsidRPr="00C61BC0">
        <w:rPr>
          <w:highlight w:val="green"/>
          <w:u w:val="single"/>
        </w:rPr>
        <w:t>vaccine</w:t>
      </w:r>
      <w:r w:rsidRPr="002176CF">
        <w:rPr>
          <w:u w:val="single"/>
        </w:rPr>
        <w:t xml:space="preserve">-related products, </w:t>
      </w:r>
      <w:r w:rsidRPr="00C61BC0">
        <w:rPr>
          <w:highlight w:val="green"/>
          <w:u w:val="single"/>
        </w:rPr>
        <w:t xml:space="preserve">countries need to ensure </w:t>
      </w:r>
      <w:r w:rsidRPr="002176CF">
        <w:rPr>
          <w:u w:val="single"/>
        </w:rPr>
        <w:t xml:space="preserve">that there are </w:t>
      </w:r>
      <w:r w:rsidRPr="00C61BC0">
        <w:rPr>
          <w:highlight w:val="green"/>
          <w:u w:val="single"/>
        </w:rPr>
        <w:t>no IP restrictions</w:t>
      </w:r>
      <w:r w:rsidRPr="00C61BC0">
        <w:rPr>
          <w:u w:val="single"/>
        </w:rPr>
        <w:t xml:space="preserve"> at both ends –</w:t>
      </w:r>
      <w:r w:rsidRPr="00C61BC0">
        <w:rPr>
          <w:sz w:val="16"/>
        </w:rPr>
        <w:t xml:space="preserve"> exporting and importing. The market for vaccine materials includes consumables, single-use reactors bags, filters, culture media, and vaccine ingredients. </w:t>
      </w:r>
      <w:r w:rsidRPr="00C61BC0">
        <w:rPr>
          <w:highlight w:val="green"/>
          <w:u w:val="single"/>
        </w:rPr>
        <w:t>Export blockages</w:t>
      </w:r>
      <w:r w:rsidRPr="00C61BC0">
        <w:rPr>
          <w:u w:val="single"/>
        </w:rPr>
        <w:t xml:space="preserve"> on raw materials, equipment and finished products </w:t>
      </w:r>
      <w:r w:rsidRPr="00C61BC0">
        <w:rPr>
          <w:highlight w:val="green"/>
          <w:u w:val="single"/>
        </w:rPr>
        <w:t>harm</w:t>
      </w:r>
      <w:r w:rsidRPr="00C61BC0">
        <w:rPr>
          <w:u w:val="single"/>
        </w:rPr>
        <w:t xml:space="preserve"> the </w:t>
      </w:r>
      <w:r w:rsidRPr="00C61BC0">
        <w:rPr>
          <w:highlight w:val="green"/>
          <w:u w:val="single"/>
        </w:rPr>
        <w:t>overall output</w:t>
      </w:r>
      <w:r w:rsidRPr="00C61BC0">
        <w:rPr>
          <w:u w:val="single"/>
        </w:rPr>
        <w:t xml:space="preserve"> of the vaccine supply chain. If there is no TRIPS restriction, more governments and companies will </w:t>
      </w:r>
      <w:r w:rsidRPr="002176CF">
        <w:rPr>
          <w:u w:val="single"/>
        </w:rPr>
        <w:t>invest in repurposing their facilities</w:t>
      </w:r>
      <w:r w:rsidRPr="002176CF">
        <w:rPr>
          <w:sz w:val="16"/>
        </w:rPr>
        <w:t xml:space="preserve">. Similarly, </w:t>
      </w:r>
      <w:r w:rsidRPr="002176CF">
        <w:rPr>
          <w:u w:val="single"/>
        </w:rPr>
        <w:t xml:space="preserve">the arguments such as that no other manufacturers can carry out the complex manufacturing process of COVID-19 vaccines and generic manufacturing as that </w:t>
      </w:r>
      <w:r w:rsidRPr="002176CF">
        <w:rPr>
          <w:b/>
          <w:iCs/>
          <w:u w:val="single"/>
        </w:rPr>
        <w:t xml:space="preserve">would </w:t>
      </w:r>
      <w:proofErr w:type="spellStart"/>
      <w:r w:rsidRPr="002176CF">
        <w:rPr>
          <w:b/>
          <w:iCs/>
          <w:u w:val="single"/>
        </w:rPr>
        <w:t>jeopardise</w:t>
      </w:r>
      <w:proofErr w:type="spellEnd"/>
      <w:r w:rsidRPr="002176CF">
        <w:rPr>
          <w:b/>
          <w:iCs/>
          <w:u w:val="single"/>
        </w:rPr>
        <w:t xml:space="preserve"> quality</w:t>
      </w:r>
      <w:r w:rsidRPr="002176CF">
        <w:rPr>
          <w:u w:val="single"/>
        </w:rPr>
        <w:t xml:space="preserve">, have also been </w:t>
      </w:r>
      <w:r w:rsidRPr="002176CF">
        <w:rPr>
          <w:b/>
          <w:iCs/>
          <w:u w:val="single"/>
        </w:rPr>
        <w:t>proven wrong in the past</w:t>
      </w:r>
      <w:r w:rsidRPr="002176CF">
        <w:rPr>
          <w:u w:val="single"/>
        </w:rPr>
        <w:t>.</w:t>
      </w:r>
      <w:r w:rsidRPr="002176CF">
        <w:rPr>
          <w:sz w:val="16"/>
        </w:rPr>
        <w:t xml:space="preserve"> For instance</w:t>
      </w:r>
      <w:r w:rsidRPr="002176CF">
        <w:rPr>
          <w:u w:val="single"/>
        </w:rPr>
        <w:t xml:space="preserve">, in the early 1990s, when Indian company </w:t>
      </w:r>
      <w:proofErr w:type="spellStart"/>
      <w:r w:rsidRPr="002176CF">
        <w:rPr>
          <w:u w:val="single"/>
        </w:rPr>
        <w:t>Shantha</w:t>
      </w:r>
      <w:proofErr w:type="spellEnd"/>
      <w:r w:rsidRPr="002176CF">
        <w:rPr>
          <w:u w:val="single"/>
        </w:rPr>
        <w:t xml:space="preserve"> Biotechnics approached a Western firm for a technology transfer of Hepatitis B vaccine, the firm responded</w:t>
      </w:r>
      <w:r w:rsidRPr="002176CF">
        <w:rPr>
          <w:sz w:val="16"/>
        </w:rPr>
        <w:t xml:space="preserve"> that “India cannot afford such high technology vaccines… And even if you can afford to buy the technology, </w:t>
      </w:r>
      <w:r w:rsidRPr="002176CF">
        <w:rPr>
          <w:u w:val="single"/>
        </w:rPr>
        <w:t xml:space="preserve">your scientists cannot understand recombinant technology in the least.”25 Later, </w:t>
      </w:r>
      <w:proofErr w:type="spellStart"/>
      <w:r w:rsidRPr="002176CF">
        <w:rPr>
          <w:u w:val="single"/>
        </w:rPr>
        <w:t>Shantha</w:t>
      </w:r>
      <w:proofErr w:type="spellEnd"/>
      <w:r w:rsidRPr="002176CF">
        <w:rPr>
          <w:u w:val="single"/>
        </w:rPr>
        <w:t xml:space="preserve"> Biotechnics developed its own vaccine at $1 per dose, and the UNICEF</w:t>
      </w:r>
      <w:r w:rsidRPr="002176CF">
        <w:rPr>
          <w:sz w:val="16"/>
        </w:rPr>
        <w:t xml:space="preserve"> (United Nations Children’s Emergency Fund) </w:t>
      </w:r>
      <w:r w:rsidRPr="002176CF">
        <w:rPr>
          <w:u w:val="single"/>
        </w:rPr>
        <w:t xml:space="preserve">mass inoculation </w:t>
      </w:r>
      <w:proofErr w:type="spellStart"/>
      <w:r w:rsidRPr="002176CF">
        <w:rPr>
          <w:u w:val="single"/>
        </w:rPr>
        <w:t>programme</w:t>
      </w:r>
      <w:proofErr w:type="spellEnd"/>
      <w:r w:rsidRPr="002176CF">
        <w:rPr>
          <w:u w:val="single"/>
        </w:rPr>
        <w:t xml:space="preserve"> uses this vaccine against Hepatitis B</w:t>
      </w:r>
      <w:r w:rsidRPr="002176CF">
        <w:rPr>
          <w:sz w:val="16"/>
        </w:rPr>
        <w:t xml:space="preserve">. In 2009, </w:t>
      </w:r>
      <w:proofErr w:type="spellStart"/>
      <w:r w:rsidRPr="002176CF">
        <w:rPr>
          <w:sz w:val="16"/>
        </w:rPr>
        <w:t>Shantha</w:t>
      </w:r>
      <w:proofErr w:type="spellEnd"/>
      <w:r w:rsidRPr="002176CF">
        <w:rPr>
          <w:sz w:val="16"/>
        </w:rPr>
        <w:t xml:space="preserve"> sold over</w:t>
      </w:r>
      <w:r w:rsidRPr="00C61BC0">
        <w:rPr>
          <w:sz w:val="16"/>
        </w:rPr>
        <w:t xml:space="preserve">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C61BC0">
        <w:rPr>
          <w:u w:val="single"/>
        </w:rPr>
        <w:t xml:space="preserve">What is more </w:t>
      </w:r>
      <w:r w:rsidRPr="002176CF">
        <w:rPr>
          <w:u w:val="single"/>
        </w:rPr>
        <w:t>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w:t>
      </w:r>
      <w:r w:rsidRPr="00C61BC0">
        <w:rPr>
          <w:u w:val="single"/>
        </w:rPr>
        <w:t xml:space="preserve"> cumbersome and not expedient in a public health crisis like the COVID-19 pandemic</w:t>
      </w:r>
      <w:r w:rsidRPr="00C61BC0">
        <w:rPr>
          <w:sz w:val="16"/>
        </w:rPr>
        <w:t>.</w:t>
      </w:r>
    </w:p>
    <w:p w14:paraId="7361FFA7" w14:textId="77777777" w:rsidR="00CA6B28" w:rsidRDefault="00CA6B28" w:rsidP="00CA6B28">
      <w:pPr>
        <w:pStyle w:val="Heading4"/>
      </w:pPr>
      <w:r>
        <w:t xml:space="preserve">Vaccine inequality threatens the whole world. </w:t>
      </w:r>
    </w:p>
    <w:p w14:paraId="1199AC7F" w14:textId="77777777" w:rsidR="00CA6B28" w:rsidRPr="00C61BC0" w:rsidRDefault="00CA6B28" w:rsidP="00CA6B28">
      <w:pPr>
        <w:rPr>
          <w:b/>
          <w:bCs/>
          <w:sz w:val="16"/>
          <w:szCs w:val="16"/>
        </w:rPr>
      </w:pPr>
      <w:r w:rsidRPr="00C61BC0">
        <w:rPr>
          <w:b/>
          <w:bCs/>
          <w:sz w:val="26"/>
        </w:rPr>
        <w:t>Fink 7-30</w:t>
      </w:r>
      <w:r w:rsidRPr="00C61BC0">
        <w:rPr>
          <w:sz w:val="16"/>
          <w:szCs w:val="16"/>
        </w:rPr>
        <w:t>-21</w:t>
      </w:r>
    </w:p>
    <w:p w14:paraId="4F7B3D4E" w14:textId="77777777" w:rsidR="00CA6B28" w:rsidRPr="00C61BC0" w:rsidRDefault="00CA6B28" w:rsidP="00CA6B28">
      <w:pPr>
        <w:rPr>
          <w:sz w:val="16"/>
        </w:rPr>
      </w:pPr>
      <w:r w:rsidRPr="00C61BC0">
        <w:rPr>
          <w:sz w:val="16"/>
        </w:rPr>
        <w:t xml:space="preserve">(Jenni, </w:t>
      </w:r>
      <w:hyperlink r:id="rId10" w:history="1">
        <w:r w:rsidRPr="00C61BC0">
          <w:rPr>
            <w:sz w:val="16"/>
          </w:rPr>
          <w:t>https://www.newsweek.com/who-warns-world-blind-understanding-covid-spread-hurting-ability-end-pandemic-1614722</w:t>
        </w:r>
      </w:hyperlink>
      <w:r w:rsidRPr="00C61BC0">
        <w:rPr>
          <w:sz w:val="16"/>
        </w:rPr>
        <w:t>)</w:t>
      </w:r>
    </w:p>
    <w:p w14:paraId="45EBC9E1" w14:textId="77777777" w:rsidR="00CA6B28" w:rsidRDefault="00CA6B28" w:rsidP="00CA6B28">
      <w:pPr>
        <w:rPr>
          <w:u w:val="single"/>
        </w:rPr>
      </w:pPr>
      <w:r w:rsidRPr="00C61BC0">
        <w:rPr>
          <w:u w:val="single"/>
        </w:rPr>
        <w:t xml:space="preserve">A lack of testing for COVID-19 in parts of the world is preventing countries from having a clear picture of how the virus is spreading and therefore hurting the world's chances at </w:t>
      </w:r>
      <w:r w:rsidRPr="00C61BC0">
        <w:rPr>
          <w:b/>
          <w:iCs/>
          <w:u w:val="single"/>
        </w:rPr>
        <w:t>fighting the virus and ending the pandemic</w:t>
      </w:r>
      <w:r w:rsidRPr="00C61BC0">
        <w:rPr>
          <w:sz w:val="16"/>
        </w:rPr>
        <w:t xml:space="preserve">, </w:t>
      </w:r>
      <w:r w:rsidRPr="00C61BC0">
        <w:rPr>
          <w:u w:val="single"/>
        </w:rPr>
        <w:t>according to the W</w:t>
      </w:r>
      <w:r w:rsidRPr="00C61BC0">
        <w:rPr>
          <w:sz w:val="16"/>
        </w:rPr>
        <w:t xml:space="preserve">orld </w:t>
      </w:r>
      <w:r w:rsidRPr="00C61BC0">
        <w:rPr>
          <w:u w:val="single"/>
        </w:rPr>
        <w:t>H</w:t>
      </w:r>
      <w:r w:rsidRPr="00C61BC0">
        <w:rPr>
          <w:sz w:val="16"/>
        </w:rPr>
        <w:t xml:space="preserve">ealth </w:t>
      </w:r>
      <w:r w:rsidRPr="00C61BC0">
        <w:rPr>
          <w:u w:val="single"/>
        </w:rPr>
        <w:t>O</w:t>
      </w:r>
      <w:r w:rsidRPr="00C61BC0">
        <w:rPr>
          <w:sz w:val="16"/>
        </w:rPr>
        <w:t xml:space="preserve">rganization. </w:t>
      </w:r>
      <w:r w:rsidRPr="00C61BC0">
        <w:rPr>
          <w:b/>
          <w:iCs/>
          <w:highlight w:val="green"/>
          <w:u w:val="single"/>
        </w:rPr>
        <w:t>Health inequities</w:t>
      </w:r>
      <w:r w:rsidRPr="00C61BC0">
        <w:rPr>
          <w:sz w:val="16"/>
        </w:rPr>
        <w:t xml:space="preserve"> throughout the world </w:t>
      </w:r>
      <w:r w:rsidRPr="00C61BC0">
        <w:rPr>
          <w:highlight w:val="green"/>
          <w:u w:val="single"/>
        </w:rPr>
        <w:t>have plagued</w:t>
      </w:r>
      <w:r w:rsidRPr="00C61BC0">
        <w:rPr>
          <w:u w:val="single"/>
        </w:rPr>
        <w:t xml:space="preserve"> the </w:t>
      </w:r>
      <w:r w:rsidRPr="00C61BC0">
        <w:rPr>
          <w:highlight w:val="green"/>
          <w:u w:val="single"/>
        </w:rPr>
        <w:t>global response to COVID</w:t>
      </w:r>
      <w:r w:rsidRPr="00C61BC0">
        <w:rPr>
          <w:u w:val="single"/>
        </w:rPr>
        <w:t>-19 from the outset and WHO has pushed higher income countries to help lower income countries in the interest of ending the pandemic.</w:t>
      </w:r>
      <w:r w:rsidRPr="00C61BC0">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C61BC0">
        <w:rPr>
          <w:sz w:val="16"/>
        </w:rPr>
        <w:t>places.</w:t>
      </w:r>
      <w:proofErr w:type="gramEnd"/>
      <w:r w:rsidRPr="00C61BC0">
        <w:rPr>
          <w:sz w:val="16"/>
        </w:rPr>
        <w:t xml:space="preserve"> WHO Director-General Tedros Adhanom Ghebreyesus attends a daily press briefing on the new coronavirus dubbed COVID-19, at the WHO </w:t>
      </w:r>
      <w:proofErr w:type="spellStart"/>
      <w:r w:rsidRPr="00C61BC0">
        <w:rPr>
          <w:sz w:val="16"/>
        </w:rPr>
        <w:t>headquaters</w:t>
      </w:r>
      <w:proofErr w:type="spellEnd"/>
      <w:r w:rsidRPr="00C61BC0">
        <w:rPr>
          <w:sz w:val="16"/>
        </w:rPr>
        <w:t xml:space="preserve"> on March 2, 2020, in Geneva. FABRICE COFFRINI//AFP/GETTY IMAGES NEWSWEEK NEWSLETTER SIGN-UP &gt; </w:t>
      </w:r>
      <w:r w:rsidRPr="00C61BC0">
        <w:rPr>
          <w:u w:val="single"/>
        </w:rPr>
        <w:t xml:space="preserve">One of Ghebreyesus' biggest frustrations with the pandemic response is the </w:t>
      </w:r>
      <w:r w:rsidRPr="00C61BC0">
        <w:rPr>
          <w:highlight w:val="green"/>
          <w:u w:val="single"/>
        </w:rPr>
        <w:t xml:space="preserve">failure to </w:t>
      </w:r>
      <w:r w:rsidRPr="00C61BC0">
        <w:rPr>
          <w:b/>
          <w:iCs/>
          <w:highlight w:val="green"/>
          <w:u w:val="single"/>
        </w:rPr>
        <w:t>evenly distribute the vaccine</w:t>
      </w:r>
      <w:r w:rsidRPr="00C61BC0">
        <w:rPr>
          <w:u w:val="single"/>
        </w:rPr>
        <w:t xml:space="preserve"> around the world.</w:t>
      </w:r>
      <w:r w:rsidRPr="00C61BC0">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C61BC0">
        <w:rPr>
          <w:u w:val="single"/>
        </w:rPr>
        <w:t xml:space="preserve">other countries, especially those in Africa, haven't been able to vaccinate even 10 percent of their population. This </w:t>
      </w:r>
      <w:r w:rsidRPr="00C61BC0">
        <w:rPr>
          <w:highlight w:val="green"/>
          <w:u w:val="single"/>
        </w:rPr>
        <w:t>puts the entire world at risk</w:t>
      </w:r>
      <w:r w:rsidRPr="00C61BC0">
        <w:rPr>
          <w:u w:val="single"/>
        </w:rPr>
        <w:t xml:space="preserve"> because </w:t>
      </w:r>
      <w:r w:rsidRPr="00C61BC0">
        <w:rPr>
          <w:highlight w:val="green"/>
          <w:u w:val="single"/>
        </w:rPr>
        <w:t>when the virus is able to spread</w:t>
      </w:r>
      <w:r w:rsidRPr="00C61BC0">
        <w:rPr>
          <w:u w:val="single"/>
        </w:rPr>
        <w:t xml:space="preserve"> throughout communities </w:t>
      </w:r>
      <w:r w:rsidRPr="00C61BC0">
        <w:rPr>
          <w:highlight w:val="green"/>
          <w:u w:val="single"/>
        </w:rPr>
        <w:t xml:space="preserve">it </w:t>
      </w:r>
      <w:r w:rsidRPr="00C61BC0">
        <w:rPr>
          <w:b/>
          <w:iCs/>
          <w:highlight w:val="green"/>
          <w:u w:val="single"/>
        </w:rPr>
        <w:t>has the ability to mutate</w:t>
      </w:r>
      <w:r w:rsidRPr="00C61BC0">
        <w:rPr>
          <w:u w:val="single"/>
        </w:rPr>
        <w:t xml:space="preserve">, thereby </w:t>
      </w:r>
      <w:r w:rsidRPr="00C61BC0">
        <w:rPr>
          <w:highlight w:val="green"/>
          <w:u w:val="single"/>
        </w:rPr>
        <w:t>increasing the possibility</w:t>
      </w:r>
      <w:r w:rsidRPr="00C61BC0">
        <w:rPr>
          <w:u w:val="single"/>
        </w:rPr>
        <w:t xml:space="preserve"> that </w:t>
      </w:r>
      <w:r w:rsidRPr="00C61BC0">
        <w:rPr>
          <w:highlight w:val="green"/>
          <w:u w:val="single"/>
        </w:rPr>
        <w:t xml:space="preserve">a mutation could </w:t>
      </w:r>
      <w:r w:rsidRPr="00C61BC0">
        <w:rPr>
          <w:b/>
          <w:iCs/>
          <w:highlight w:val="green"/>
          <w:u w:val="single"/>
        </w:rPr>
        <w:t>evade the vaccines</w:t>
      </w:r>
      <w:r w:rsidRPr="00C61BC0">
        <w:rPr>
          <w:u w:val="single"/>
        </w:rPr>
        <w:t xml:space="preserve">. It's a </w:t>
      </w:r>
      <w:proofErr w:type="gramStart"/>
      <w:r w:rsidRPr="00C61BC0">
        <w:rPr>
          <w:u w:val="single"/>
        </w:rPr>
        <w:t>scenario public health officials</w:t>
      </w:r>
      <w:proofErr w:type="gramEnd"/>
      <w:r w:rsidRPr="00C61BC0">
        <w:rPr>
          <w:u w:val="single"/>
        </w:rPr>
        <w:t xml:space="preserve"> have been warning about for months and Ghebreyesus said on Friday that "hard won </w:t>
      </w:r>
      <w:r w:rsidRPr="00C61BC0">
        <w:rPr>
          <w:b/>
          <w:iCs/>
          <w:highlight w:val="green"/>
          <w:u w:val="single"/>
        </w:rPr>
        <w:t>gains are in jeopardy</w:t>
      </w:r>
      <w:r w:rsidRPr="00C61BC0">
        <w:rPr>
          <w:highlight w:val="green"/>
          <w:u w:val="single"/>
        </w:rPr>
        <w:t>" or have already been lost</w:t>
      </w:r>
      <w:r w:rsidRPr="00C61BC0">
        <w:rPr>
          <w:u w:val="single"/>
        </w:rPr>
        <w:t xml:space="preserve"> because the virus has been able to spread</w:t>
      </w:r>
      <w:r w:rsidRPr="00C61BC0">
        <w:rPr>
          <w:sz w:val="16"/>
        </w:rPr>
        <w:t xml:space="preserve">. Nearly 30 countries have high or rising oxygen needs and the shortage of life-saving oxygen could lead to increased deaths. </w:t>
      </w:r>
      <w:r w:rsidRPr="00C61BC0">
        <w:rPr>
          <w:u w:val="single"/>
        </w:rPr>
        <w:t>More than 196 million cases of COVID-19 have been reported around the world</w:t>
      </w:r>
      <w:r w:rsidRPr="00C61BC0">
        <w:rPr>
          <w:sz w:val="16"/>
        </w:rPr>
        <w:t xml:space="preserve">, according to a Johns Hopkins University tracker, </w:t>
      </w:r>
      <w:r w:rsidRPr="00C61BC0">
        <w:rPr>
          <w:u w:val="single"/>
        </w:rPr>
        <w:t>and more than 4.2 million people have died</w:t>
      </w:r>
      <w:r w:rsidRPr="00C61BC0">
        <w:rPr>
          <w:sz w:val="16"/>
        </w:rPr>
        <w:t xml:space="preserve">. </w:t>
      </w:r>
      <w:r w:rsidRPr="00C61BC0">
        <w:rPr>
          <w:u w:val="single"/>
        </w:rPr>
        <w:t xml:space="preserve">Ghebreyesus suspected the number of cases would top 200 million within the next two weeks and warned that </w:t>
      </w:r>
      <w:r w:rsidRPr="00C61BC0">
        <w:rPr>
          <w:highlight w:val="green"/>
          <w:u w:val="single"/>
        </w:rPr>
        <w:t>health systems</w:t>
      </w:r>
      <w:r w:rsidRPr="00C61BC0">
        <w:rPr>
          <w:u w:val="single"/>
        </w:rPr>
        <w:t xml:space="preserve"> in many countries </w:t>
      </w:r>
      <w:r w:rsidRPr="00C61BC0">
        <w:rPr>
          <w:b/>
          <w:iCs/>
          <w:highlight w:val="green"/>
          <w:u w:val="single"/>
        </w:rPr>
        <w:t>are being overwhelmed</w:t>
      </w:r>
      <w:r w:rsidRPr="00C61BC0">
        <w:rPr>
          <w:b/>
          <w:iCs/>
          <w:u w:val="single"/>
        </w:rPr>
        <w:t>.</w:t>
      </w:r>
      <w:r w:rsidRPr="00C61BC0">
        <w:rPr>
          <w:sz w:val="16"/>
        </w:rPr>
        <w:t xml:space="preserve"> Preventing hospitals from exceeding capacity was a massive concern when the pandemic first broke out and a year later, </w:t>
      </w:r>
      <w:r w:rsidRPr="00C61BC0">
        <w:rPr>
          <w:u w:val="single"/>
        </w:rPr>
        <w:t xml:space="preserve">parts of the U.S. are having their health systems strained as </w:t>
      </w:r>
      <w:r w:rsidRPr="00C61BC0">
        <w:rPr>
          <w:highlight w:val="green"/>
          <w:u w:val="single"/>
        </w:rPr>
        <w:t>the</w:t>
      </w:r>
      <w:r w:rsidRPr="00C61BC0">
        <w:rPr>
          <w:u w:val="single"/>
        </w:rPr>
        <w:t xml:space="preserve"> more transmissible </w:t>
      </w:r>
      <w:r w:rsidRPr="00C61BC0">
        <w:rPr>
          <w:highlight w:val="green"/>
          <w:u w:val="single"/>
        </w:rPr>
        <w:t>Delta variant</w:t>
      </w:r>
      <w:r w:rsidRPr="00C61BC0">
        <w:rPr>
          <w:u w:val="single"/>
        </w:rPr>
        <w:t xml:space="preserve"> spreads.</w:t>
      </w:r>
      <w:r w:rsidRPr="00C61BC0">
        <w:rPr>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C61BC0">
        <w:rPr>
          <w:u w:val="single"/>
        </w:rPr>
        <w:t xml:space="preserve">That strain </w:t>
      </w:r>
      <w:r w:rsidRPr="00C61BC0">
        <w:rPr>
          <w:highlight w:val="green"/>
          <w:u w:val="single"/>
        </w:rPr>
        <w:t>will only become more exacerbated if a mutation occurs</w:t>
      </w:r>
      <w:r w:rsidRPr="00C61BC0">
        <w:rPr>
          <w:u w:val="single"/>
        </w:rPr>
        <w:t xml:space="preserve"> that evades the vaccine, as inoculations have proven effective at helping to keep people out of the hospital</w:t>
      </w:r>
      <w:r w:rsidRPr="00C61BC0">
        <w:rPr>
          <w:sz w:val="16"/>
        </w:rPr>
        <w:t xml:space="preserve">. Ghebreyesus warned that more variants will emerge if global access to vaccines and testing doesn't improve. </w:t>
      </w:r>
      <w:r w:rsidRPr="00C61BC0">
        <w:rPr>
          <w:u w:val="single"/>
        </w:rPr>
        <w:t>"The pandemic will end when the world chooses to end it. It is in our hands. We have all the tools we need. We can prevent this disease. We can test for it and we can treat it," Ghebreyesus said.</w:t>
      </w:r>
    </w:p>
    <w:p w14:paraId="01AC8FD6" w14:textId="77777777" w:rsidR="00CA6B28" w:rsidRDefault="00CA6B28" w:rsidP="00CA6B28">
      <w:pPr>
        <w:rPr>
          <w:u w:val="single"/>
        </w:rPr>
      </w:pPr>
    </w:p>
    <w:p w14:paraId="5416C913" w14:textId="77777777" w:rsidR="00CA6B28" w:rsidRPr="006241D3" w:rsidRDefault="00CA6B28" w:rsidP="00CA6B28">
      <w:pPr>
        <w:pStyle w:val="Heading4"/>
        <w:rPr>
          <w:rFonts w:asciiTheme="majorHAnsi" w:hAnsiTheme="majorHAnsi" w:cstheme="majorHAnsi"/>
        </w:rPr>
      </w:pPr>
      <w:r w:rsidRPr="006241D3">
        <w:rPr>
          <w:rFonts w:asciiTheme="majorHAnsi" w:hAnsiTheme="majorHAnsi" w:cstheme="majorHAnsi"/>
        </w:rPr>
        <w:t xml:space="preserve">Boosting </w:t>
      </w:r>
      <w:r w:rsidRPr="006241D3">
        <w:rPr>
          <w:rFonts w:asciiTheme="majorHAnsi" w:hAnsiTheme="majorHAnsi" w:cstheme="majorHAnsi"/>
          <w:u w:val="single"/>
        </w:rPr>
        <w:t>manufacturing capacity</w:t>
      </w:r>
      <w:r w:rsidRPr="006241D3">
        <w:rPr>
          <w:rFonts w:asciiTheme="majorHAnsi" w:hAnsiTheme="majorHAnsi" w:cstheme="majorHAnsi"/>
        </w:rPr>
        <w:t xml:space="preserve"> is critical to a </w:t>
      </w:r>
      <w:r w:rsidRPr="006241D3">
        <w:rPr>
          <w:rFonts w:asciiTheme="majorHAnsi" w:hAnsiTheme="majorHAnsi" w:cstheme="majorHAnsi"/>
          <w:u w:val="single"/>
        </w:rPr>
        <w:t>timely response</w:t>
      </w:r>
      <w:r w:rsidRPr="006241D3">
        <w:rPr>
          <w:rFonts w:asciiTheme="majorHAnsi" w:hAnsiTheme="majorHAnsi" w:cstheme="majorHAnsi"/>
        </w:rPr>
        <w:t xml:space="preserve"> to COVID AND ensures </w:t>
      </w:r>
      <w:r w:rsidRPr="006241D3">
        <w:rPr>
          <w:rFonts w:asciiTheme="majorHAnsi" w:hAnsiTheme="majorHAnsi" w:cstheme="majorHAnsi"/>
          <w:u w:val="single"/>
        </w:rPr>
        <w:t>preparedness</w:t>
      </w:r>
      <w:r w:rsidRPr="006241D3">
        <w:rPr>
          <w:rFonts w:asciiTheme="majorHAnsi" w:hAnsiTheme="majorHAnsi" w:cstheme="majorHAnsi"/>
        </w:rPr>
        <w:t xml:space="preserve"> for future pandemics.</w:t>
      </w:r>
    </w:p>
    <w:p w14:paraId="092CD0EC" w14:textId="77777777" w:rsidR="00CA6B28" w:rsidRPr="006241D3" w:rsidRDefault="00CA6B28" w:rsidP="00CA6B28">
      <w:pPr>
        <w:rPr>
          <w:rFonts w:asciiTheme="majorHAnsi" w:hAnsiTheme="majorHAnsi" w:cstheme="majorHAnsi"/>
        </w:rPr>
      </w:pPr>
      <w:proofErr w:type="spellStart"/>
      <w:r w:rsidRPr="006241D3">
        <w:rPr>
          <w:rStyle w:val="Style13ptBold"/>
          <w:rFonts w:asciiTheme="majorHAnsi" w:hAnsiTheme="majorHAnsi" w:cstheme="majorHAnsi"/>
        </w:rPr>
        <w:t>Jecker</w:t>
      </w:r>
      <w:proofErr w:type="spellEnd"/>
      <w:r w:rsidRPr="006241D3">
        <w:rPr>
          <w:rStyle w:val="Style13ptBold"/>
          <w:rFonts w:asciiTheme="majorHAnsi" w:hAnsiTheme="majorHAnsi" w:cstheme="majorHAnsi"/>
        </w:rPr>
        <w:t xml:space="preserve"> &amp; </w:t>
      </w:r>
      <w:proofErr w:type="spellStart"/>
      <w:r w:rsidRPr="006241D3">
        <w:rPr>
          <w:rStyle w:val="Style13ptBold"/>
          <w:rFonts w:asciiTheme="majorHAnsi" w:hAnsiTheme="majorHAnsi" w:cstheme="majorHAnsi"/>
        </w:rPr>
        <w:t>Atuire</w:t>
      </w:r>
      <w:proofErr w:type="spellEnd"/>
      <w:r w:rsidRPr="006241D3">
        <w:rPr>
          <w:rStyle w:val="Style13ptBold"/>
          <w:rFonts w:asciiTheme="majorHAnsi" w:hAnsiTheme="majorHAnsi" w:cstheme="majorHAnsi"/>
        </w:rPr>
        <w:t xml:space="preserve"> 21</w:t>
      </w:r>
      <w:r w:rsidRPr="006241D3">
        <w:rPr>
          <w:rFonts w:asciiTheme="majorHAnsi" w:hAnsiTheme="majorHAnsi" w:cstheme="majorHAnsi"/>
        </w:rPr>
        <w:t xml:space="preserve">, Dr Nancy S </w:t>
      </w:r>
      <w:proofErr w:type="spellStart"/>
      <w:r w:rsidRPr="006241D3">
        <w:rPr>
          <w:rFonts w:asciiTheme="majorHAnsi" w:hAnsiTheme="majorHAnsi" w:cstheme="majorHAnsi"/>
        </w:rPr>
        <w:t>Jecker</w:t>
      </w:r>
      <w:proofErr w:type="spellEnd"/>
      <w:r w:rsidRPr="006241D3">
        <w:rPr>
          <w:rFonts w:asciiTheme="majorHAnsi" w:hAnsiTheme="majorHAnsi" w:cstheme="majorHAnsi"/>
        </w:rPr>
        <w:t xml:space="preserve">, Department of Bioethics &amp; Humanities, University of Washington School of Medicine. Department of Philosophy, University of Johannesburg, Auckland Park, Gauteng, South Africa. Caesar A </w:t>
      </w:r>
      <w:proofErr w:type="spellStart"/>
      <w:r w:rsidRPr="006241D3">
        <w:rPr>
          <w:rFonts w:asciiTheme="majorHAnsi" w:hAnsiTheme="majorHAnsi" w:cstheme="majorHAnsi"/>
        </w:rPr>
        <w:t>Atuire</w:t>
      </w:r>
      <w:proofErr w:type="spellEnd"/>
      <w:r w:rsidRPr="006241D3">
        <w:rPr>
          <w:rFonts w:asciiTheme="majorHAnsi" w:hAnsiTheme="majorHAnsi" w:cstheme="majorHAnsi"/>
        </w:rPr>
        <w:t xml:space="preserve">, Department of Philosophy and Classics, University of Ghana, Accra, Accra, Ghana. All Souls College, University of Oxford, Oxford, </w:t>
      </w:r>
      <w:proofErr w:type="spellStart"/>
      <w:r w:rsidRPr="006241D3">
        <w:rPr>
          <w:rFonts w:asciiTheme="majorHAnsi" w:hAnsiTheme="majorHAnsi" w:cstheme="majorHAnsi"/>
        </w:rPr>
        <w:t>Oxfordshire</w:t>
      </w:r>
      <w:proofErr w:type="spellEnd"/>
      <w:r w:rsidRPr="006241D3">
        <w:rPr>
          <w:rFonts w:asciiTheme="majorHAnsi" w:hAnsiTheme="majorHAnsi" w:cstheme="majorHAnsi"/>
        </w:rPr>
        <w:t xml:space="preserve">, UK. Journal of Medical Ethics </w:t>
      </w:r>
      <w:proofErr w:type="gramStart"/>
      <w:r w:rsidRPr="006241D3">
        <w:rPr>
          <w:rFonts w:asciiTheme="majorHAnsi" w:hAnsiTheme="majorHAnsi" w:cstheme="majorHAnsi"/>
        </w:rPr>
        <w:t>2021;47:595</w:t>
      </w:r>
      <w:proofErr w:type="gramEnd"/>
      <w:r w:rsidRPr="006241D3">
        <w:rPr>
          <w:rFonts w:asciiTheme="majorHAnsi" w:hAnsiTheme="majorHAnsi" w:cstheme="majorHAnsi"/>
        </w:rPr>
        <w:t xml:space="preserve">-598. “What’s yours is ours: waiving intellectual property protections for COVID-19 vaccines.” </w:t>
      </w:r>
      <w:hyperlink r:id="rId11" w:history="1">
        <w:r w:rsidRPr="006241D3">
          <w:rPr>
            <w:rStyle w:val="Hyperlink"/>
            <w:rFonts w:asciiTheme="majorHAnsi" w:hAnsiTheme="majorHAnsi" w:cstheme="majorHAnsi"/>
          </w:rPr>
          <w:t>https://jme.bmj.com/content/47/9/595</w:t>
        </w:r>
      </w:hyperlink>
      <w:r w:rsidRPr="006241D3">
        <w:rPr>
          <w:rFonts w:asciiTheme="majorHAnsi" w:hAnsiTheme="majorHAnsi" w:cstheme="majorHAnsi"/>
        </w:rPr>
        <w:t xml:space="preserve"> </w:t>
      </w:r>
      <w:proofErr w:type="spellStart"/>
      <w:r w:rsidRPr="006241D3">
        <w:rPr>
          <w:rFonts w:asciiTheme="majorHAnsi" w:hAnsiTheme="majorHAnsi" w:cstheme="majorHAnsi"/>
        </w:rPr>
        <w:t>brett</w:t>
      </w:r>
      <w:proofErr w:type="spellEnd"/>
    </w:p>
    <w:p w14:paraId="1757B13F" w14:textId="77777777" w:rsidR="00CA6B28" w:rsidRPr="006241D3" w:rsidRDefault="00CA6B28" w:rsidP="00CA6B28">
      <w:pPr>
        <w:rPr>
          <w:rFonts w:asciiTheme="majorHAnsi" w:hAnsiTheme="majorHAnsi" w:cstheme="majorHAnsi"/>
          <w:sz w:val="16"/>
        </w:rPr>
      </w:pPr>
      <w:r w:rsidRPr="006241D3">
        <w:rPr>
          <w:rFonts w:asciiTheme="majorHAnsi" w:hAnsiTheme="majorHAnsi" w:cstheme="majorHAnsi"/>
          <w:sz w:val="16"/>
        </w:rPr>
        <w:t xml:space="preserve">Since consequentialist justifications treat the value of IP as purely instrumental, they are also vulnerable to counterarguments showing that a sought-after goal is not the sole or most important </w:t>
      </w:r>
      <w:r w:rsidRPr="006B7421">
        <w:rPr>
          <w:rFonts w:asciiTheme="majorHAnsi" w:hAnsiTheme="majorHAnsi" w:cstheme="majorHAnsi"/>
          <w:sz w:val="16"/>
        </w:rPr>
        <w:t xml:space="preserve">end. During the COVID-19 pandemic, we submit that the </w:t>
      </w:r>
      <w:r w:rsidRPr="006B7421">
        <w:rPr>
          <w:rStyle w:val="Emphasis"/>
          <w:rFonts w:asciiTheme="majorHAnsi" w:hAnsiTheme="majorHAnsi" w:cstheme="majorHAnsi"/>
        </w:rPr>
        <w:t>vaccinating the world is an overriding goal</w:t>
      </w:r>
      <w:r w:rsidRPr="006B7421">
        <w:rPr>
          <w:rFonts w:asciiTheme="majorHAnsi" w:hAnsiTheme="majorHAnsi" w:cstheme="majorHAnsi"/>
          <w:sz w:val="16"/>
        </w:rPr>
        <w:t>.</w:t>
      </w:r>
      <w:r w:rsidRPr="006241D3">
        <w:rPr>
          <w:rFonts w:asciiTheme="majorHAnsi" w:hAnsiTheme="majorHAnsi" w:cstheme="majorHAnsi"/>
          <w:sz w:val="16"/>
        </w:rPr>
        <w:t xml:space="preserve"> </w:t>
      </w:r>
      <w:r w:rsidRPr="006241D3">
        <w:rPr>
          <w:rStyle w:val="StyleUnderline"/>
          <w:rFonts w:asciiTheme="majorHAnsi" w:hAnsiTheme="majorHAnsi" w:cstheme="majorHAnsi"/>
        </w:rPr>
        <w:t xml:space="preserve">With </w:t>
      </w:r>
      <w:r w:rsidRPr="006241D3">
        <w:rPr>
          <w:rStyle w:val="Emphasis"/>
          <w:rFonts w:asciiTheme="majorHAnsi" w:hAnsiTheme="majorHAnsi" w:cstheme="majorHAnsi"/>
        </w:rPr>
        <w:t>existing IP protections</w:t>
      </w:r>
      <w:r w:rsidRPr="006241D3">
        <w:rPr>
          <w:rStyle w:val="StyleUnderline"/>
          <w:rFonts w:asciiTheme="majorHAnsi" w:hAnsiTheme="majorHAnsi" w:cstheme="majorHAnsi"/>
        </w:rPr>
        <w:t xml:space="preserve"> intact, the world has fallen well short</w:t>
      </w:r>
      <w:r w:rsidRPr="006241D3">
        <w:rPr>
          <w:rFonts w:asciiTheme="majorHAnsi" w:hAnsiTheme="majorHAnsi" w:cstheme="majorHAnsi"/>
          <w:sz w:val="16"/>
        </w:rPr>
        <w:t xml:space="preserve"> of this goal. </w:t>
      </w:r>
      <w:r w:rsidRPr="006241D3">
        <w:rPr>
          <w:rStyle w:val="StyleUnderline"/>
          <w:rFonts w:asciiTheme="majorHAnsi" w:hAnsiTheme="majorHAnsi" w:cstheme="majorHAnsi"/>
        </w:rPr>
        <w:t>Current forecasts show</w:t>
      </w:r>
      <w:r w:rsidRPr="006241D3">
        <w:rPr>
          <w:rFonts w:asciiTheme="majorHAnsi" w:hAnsiTheme="majorHAnsi" w:cstheme="majorHAnsi"/>
          <w:sz w:val="16"/>
        </w:rPr>
        <w:t xml:space="preserve"> that at the current pace, </w:t>
      </w:r>
      <w:r w:rsidRPr="006241D3">
        <w:rPr>
          <w:rStyle w:val="StyleUnderline"/>
          <w:rFonts w:asciiTheme="majorHAnsi" w:hAnsiTheme="majorHAnsi" w:cstheme="majorHAnsi"/>
        </w:rPr>
        <w:t xml:space="preserve">there will not be enough vaccines to cover the world’s population until 2023 or </w:t>
      </w:r>
      <w:r w:rsidRPr="006241D3">
        <w:rPr>
          <w:rStyle w:val="Emphasis"/>
          <w:rFonts w:asciiTheme="majorHAnsi" w:hAnsiTheme="majorHAnsi" w:cstheme="majorHAnsi"/>
        </w:rPr>
        <w:t>2024</w:t>
      </w:r>
      <w:r w:rsidRPr="006241D3">
        <w:rPr>
          <w:rFonts w:asciiTheme="majorHAnsi" w:hAnsiTheme="majorHAnsi" w:cstheme="majorHAnsi"/>
          <w:sz w:val="16"/>
        </w:rPr>
        <w:t xml:space="preserve">.15 </w:t>
      </w:r>
      <w:r w:rsidRPr="006241D3">
        <w:rPr>
          <w:rStyle w:val="StyleUnderline"/>
          <w:rFonts w:asciiTheme="majorHAnsi" w:hAnsiTheme="majorHAnsi" w:cstheme="majorHAnsi"/>
          <w:highlight w:val="green"/>
        </w:rPr>
        <w:t>IP protections</w:t>
      </w:r>
      <w:r w:rsidRPr="006241D3">
        <w:rPr>
          <w:rStyle w:val="StyleUnderline"/>
          <w:rFonts w:asciiTheme="majorHAnsi" w:hAnsiTheme="majorHAnsi" w:cstheme="majorHAnsi"/>
        </w:rPr>
        <w:t xml:space="preserve"> further </w:t>
      </w:r>
      <w:r w:rsidRPr="006241D3">
        <w:rPr>
          <w:rStyle w:val="StyleUnderline"/>
          <w:rFonts w:asciiTheme="majorHAnsi" w:hAnsiTheme="majorHAnsi" w:cstheme="majorHAnsi"/>
          <w:highlight w:val="green"/>
        </w:rPr>
        <w:t>frustrate</w:t>
      </w:r>
      <w:r w:rsidRPr="006241D3">
        <w:rPr>
          <w:rStyle w:val="StyleUnderline"/>
          <w:rFonts w:asciiTheme="majorHAnsi" w:hAnsiTheme="majorHAnsi" w:cstheme="majorHAnsi"/>
        </w:rPr>
        <w:t xml:space="preserve"> the goal of universal </w:t>
      </w:r>
      <w:r w:rsidRPr="006241D3">
        <w:rPr>
          <w:rStyle w:val="StyleUnderline"/>
          <w:rFonts w:asciiTheme="majorHAnsi" w:hAnsiTheme="majorHAnsi" w:cstheme="majorHAnsi"/>
          <w:highlight w:val="green"/>
        </w:rPr>
        <w:t>access</w:t>
      </w:r>
      <w:r w:rsidRPr="006241D3">
        <w:rPr>
          <w:rFonts w:asciiTheme="majorHAnsi" w:hAnsiTheme="majorHAnsi" w:cstheme="majorHAnsi"/>
          <w:sz w:val="16"/>
        </w:rPr>
        <w:t xml:space="preserve"> to vaccines </w:t>
      </w:r>
      <w:r w:rsidRPr="006241D3">
        <w:rPr>
          <w:rStyle w:val="StyleUnderline"/>
          <w:rFonts w:asciiTheme="majorHAnsi" w:hAnsiTheme="majorHAnsi" w:cstheme="majorHAnsi"/>
          <w:highlight w:val="green"/>
        </w:rPr>
        <w:t>by limiting who can manufactur</w:t>
      </w:r>
      <w:r w:rsidRPr="006B7421">
        <w:rPr>
          <w:rStyle w:val="StyleUnderline"/>
          <w:rFonts w:asciiTheme="majorHAnsi" w:hAnsiTheme="majorHAnsi" w:cstheme="majorHAnsi"/>
          <w:highlight w:val="green"/>
        </w:rPr>
        <w:t>er</w:t>
      </w:r>
      <w:r w:rsidRPr="006241D3">
        <w:rPr>
          <w:rStyle w:val="StyleUnderline"/>
          <w:rFonts w:asciiTheme="majorHAnsi" w:hAnsiTheme="majorHAnsi" w:cstheme="majorHAnsi"/>
        </w:rPr>
        <w:t xml:space="preserve"> </w:t>
      </w:r>
      <w:r w:rsidRPr="006B7421">
        <w:rPr>
          <w:rStyle w:val="StyleUnderline"/>
          <w:rFonts w:asciiTheme="majorHAnsi" w:hAnsiTheme="majorHAnsi" w:cstheme="majorHAnsi"/>
        </w:rPr>
        <w:t>them</w:t>
      </w:r>
      <w:r w:rsidRPr="006B7421">
        <w:rPr>
          <w:rFonts w:asciiTheme="majorHAnsi" w:hAnsiTheme="majorHAnsi" w:cstheme="majorHAnsi"/>
          <w:sz w:val="16"/>
        </w:rPr>
        <w:t xml:space="preserve">. </w:t>
      </w:r>
      <w:r w:rsidRPr="006B7421">
        <w:rPr>
          <w:rStyle w:val="StyleUnderline"/>
          <w:rFonts w:asciiTheme="majorHAnsi" w:hAnsiTheme="majorHAnsi" w:cstheme="majorHAnsi"/>
        </w:rPr>
        <w:t>The</w:t>
      </w:r>
      <w:r w:rsidRPr="006241D3">
        <w:rPr>
          <w:rStyle w:val="StyleUnderline"/>
          <w:rFonts w:asciiTheme="majorHAnsi" w:hAnsiTheme="majorHAnsi" w:cstheme="majorHAnsi"/>
        </w:rPr>
        <w:t xml:space="preserve"> WHO reports that 80% of global sales for COVID-19 vaccines come from five large multinational corporations</w:t>
      </w:r>
      <w:r w:rsidRPr="006241D3">
        <w:rPr>
          <w:rFonts w:asciiTheme="majorHAnsi" w:hAnsiTheme="majorHAnsi" w:cstheme="majorHAnsi"/>
          <w:sz w:val="16"/>
        </w:rPr>
        <w:t xml:space="preserve">.16 </w:t>
      </w:r>
      <w:r w:rsidRPr="006241D3">
        <w:rPr>
          <w:rStyle w:val="StyleUnderline"/>
          <w:rFonts w:asciiTheme="majorHAnsi" w:hAnsiTheme="majorHAnsi" w:cstheme="majorHAnsi"/>
          <w:highlight w:val="green"/>
        </w:rPr>
        <w:t xml:space="preserve">Increasing </w:t>
      </w:r>
      <w:r w:rsidRPr="006B7421">
        <w:rPr>
          <w:rStyle w:val="StyleUnderline"/>
          <w:rFonts w:asciiTheme="majorHAnsi" w:hAnsiTheme="majorHAnsi" w:cstheme="majorHAnsi"/>
        </w:rPr>
        <w:t xml:space="preserve">the number of </w:t>
      </w:r>
      <w:r w:rsidRPr="006241D3">
        <w:rPr>
          <w:rStyle w:val="StyleUnderline"/>
          <w:rFonts w:asciiTheme="majorHAnsi" w:hAnsiTheme="majorHAnsi" w:cstheme="majorHAnsi"/>
          <w:highlight w:val="green"/>
        </w:rPr>
        <w:t>manufacturers</w:t>
      </w:r>
      <w:r w:rsidRPr="006241D3">
        <w:rPr>
          <w:rFonts w:asciiTheme="majorHAnsi" w:hAnsiTheme="majorHAnsi" w:cstheme="majorHAnsi"/>
          <w:sz w:val="16"/>
        </w:rPr>
        <w:t xml:space="preserve"> globally </w:t>
      </w:r>
      <w:r w:rsidRPr="006B7421">
        <w:rPr>
          <w:rStyle w:val="StyleUnderline"/>
          <w:rFonts w:asciiTheme="majorHAnsi" w:hAnsiTheme="majorHAnsi" w:cstheme="majorHAnsi"/>
        </w:rPr>
        <w:t>would</w:t>
      </w:r>
      <w:r w:rsidRPr="006B7421">
        <w:rPr>
          <w:rFonts w:asciiTheme="majorHAnsi" w:hAnsiTheme="majorHAnsi" w:cstheme="majorHAnsi"/>
          <w:sz w:val="16"/>
        </w:rPr>
        <w:t xml:space="preserve"> </w:t>
      </w:r>
      <w:r w:rsidRPr="006B7421">
        <w:rPr>
          <w:rStyle w:val="StyleUnderline"/>
          <w:rFonts w:asciiTheme="majorHAnsi" w:hAnsiTheme="majorHAnsi" w:cstheme="majorHAnsi"/>
        </w:rPr>
        <w:t>not only</w:t>
      </w:r>
      <w:r w:rsidRPr="006241D3">
        <w:rPr>
          <w:rFonts w:asciiTheme="majorHAnsi" w:hAnsiTheme="majorHAnsi" w:cstheme="majorHAnsi"/>
          <w:sz w:val="16"/>
        </w:rPr>
        <w:t xml:space="preserve"> </w:t>
      </w:r>
      <w:r w:rsidRPr="006241D3">
        <w:rPr>
          <w:rStyle w:val="Emphasis"/>
          <w:rFonts w:asciiTheme="majorHAnsi" w:hAnsiTheme="majorHAnsi" w:cstheme="majorHAnsi"/>
          <w:highlight w:val="green"/>
        </w:rPr>
        <w:t>increase supply</w:t>
      </w:r>
      <w:r w:rsidRPr="006241D3">
        <w:rPr>
          <w:rFonts w:asciiTheme="majorHAnsi" w:hAnsiTheme="majorHAnsi" w:cstheme="majorHAnsi"/>
          <w:sz w:val="16"/>
        </w:rPr>
        <w:t xml:space="preserve">, </w:t>
      </w:r>
      <w:r w:rsidRPr="006B7421">
        <w:rPr>
          <w:rStyle w:val="StyleUnderline"/>
          <w:rFonts w:asciiTheme="majorHAnsi" w:hAnsiTheme="majorHAnsi" w:cstheme="majorHAnsi"/>
        </w:rPr>
        <w:t>but</w:t>
      </w:r>
      <w:r w:rsidRPr="006241D3">
        <w:rPr>
          <w:rFonts w:asciiTheme="majorHAnsi" w:hAnsiTheme="majorHAnsi" w:cstheme="majorHAnsi"/>
          <w:sz w:val="16"/>
        </w:rPr>
        <w:t xml:space="preserve"> </w:t>
      </w:r>
      <w:r w:rsidRPr="006241D3">
        <w:rPr>
          <w:rStyle w:val="Emphasis"/>
          <w:rFonts w:asciiTheme="majorHAnsi" w:hAnsiTheme="majorHAnsi" w:cstheme="majorHAnsi"/>
          <w:highlight w:val="green"/>
        </w:rPr>
        <w:t>reduce prices</w:t>
      </w:r>
      <w:r w:rsidRPr="006241D3">
        <w:rPr>
          <w:rFonts w:asciiTheme="majorHAnsi" w:hAnsiTheme="majorHAnsi" w:cstheme="majorHAnsi"/>
          <w:sz w:val="16"/>
        </w:rPr>
        <w:t xml:space="preserve">, </w:t>
      </w:r>
      <w:r w:rsidRPr="006241D3">
        <w:rPr>
          <w:rStyle w:val="StyleUnderline"/>
          <w:rFonts w:asciiTheme="majorHAnsi" w:hAnsiTheme="majorHAnsi" w:cstheme="majorHAnsi"/>
        </w:rPr>
        <w:t>making vaccines more affordable</w:t>
      </w:r>
      <w:r w:rsidRPr="006241D3">
        <w:rPr>
          <w:rFonts w:asciiTheme="majorHAnsi" w:hAnsiTheme="majorHAnsi" w:cstheme="majorHAnsi"/>
          <w:sz w:val="16"/>
        </w:rPr>
        <w:t xml:space="preserve"> to LMICs. It would </w:t>
      </w:r>
      <w:proofErr w:type="spellStart"/>
      <w:r w:rsidRPr="006241D3">
        <w:rPr>
          <w:rFonts w:asciiTheme="majorHAnsi" w:hAnsiTheme="majorHAnsi" w:cstheme="majorHAnsi"/>
          <w:sz w:val="16"/>
        </w:rPr>
        <w:t>stabilise</w:t>
      </w:r>
      <w:proofErr w:type="spellEnd"/>
      <w:r w:rsidRPr="006241D3">
        <w:rPr>
          <w:rFonts w:asciiTheme="majorHAnsi" w:hAnsiTheme="majorHAnsi" w:cstheme="majorHAnsi"/>
          <w:sz w:val="16"/>
        </w:rPr>
        <w:t xml:space="preserve"> supply, </w:t>
      </w:r>
      <w:proofErr w:type="spellStart"/>
      <w:r w:rsidRPr="006241D3">
        <w:rPr>
          <w:rStyle w:val="Emphasis"/>
          <w:rFonts w:asciiTheme="majorHAnsi" w:hAnsiTheme="majorHAnsi" w:cstheme="majorHAnsi"/>
          <w:highlight w:val="green"/>
        </w:rPr>
        <w:t>minimising</w:t>
      </w:r>
      <w:proofErr w:type="spellEnd"/>
      <w:r w:rsidRPr="006241D3">
        <w:rPr>
          <w:rStyle w:val="Emphasis"/>
          <w:rFonts w:asciiTheme="majorHAnsi" w:hAnsiTheme="majorHAnsi" w:cstheme="majorHAnsi"/>
          <w:highlight w:val="green"/>
        </w:rPr>
        <w:t xml:space="preserve"> disruptions</w:t>
      </w:r>
      <w:r w:rsidRPr="006241D3">
        <w:rPr>
          <w:rStyle w:val="StyleUnderline"/>
          <w:rFonts w:asciiTheme="majorHAnsi" w:hAnsiTheme="majorHAnsi" w:cstheme="majorHAnsi"/>
        </w:rPr>
        <w:t xml:space="preserve"> of the kind </w:t>
      </w:r>
      <w:r w:rsidRPr="006241D3">
        <w:rPr>
          <w:rStyle w:val="StyleUnderline"/>
          <w:rFonts w:asciiTheme="majorHAnsi" w:hAnsiTheme="majorHAnsi" w:cstheme="majorHAnsi"/>
          <w:highlight w:val="green"/>
        </w:rPr>
        <w:t>that occurred when India halted</w:t>
      </w:r>
      <w:r w:rsidRPr="006241D3">
        <w:rPr>
          <w:rStyle w:val="StyleUnderline"/>
          <w:rFonts w:asciiTheme="majorHAnsi" w:hAnsiTheme="majorHAnsi" w:cstheme="majorHAnsi"/>
        </w:rPr>
        <w:t xml:space="preserve"> vaccine </w:t>
      </w:r>
      <w:r w:rsidRPr="006241D3">
        <w:rPr>
          <w:rStyle w:val="StyleUnderline"/>
          <w:rFonts w:asciiTheme="majorHAnsi" w:hAnsiTheme="majorHAnsi" w:cstheme="majorHAnsi"/>
          <w:highlight w:val="green"/>
        </w:rPr>
        <w:t>exports</w:t>
      </w:r>
      <w:r w:rsidRPr="006241D3">
        <w:rPr>
          <w:rStyle w:val="StyleUnderline"/>
          <w:rFonts w:asciiTheme="majorHAnsi" w:hAnsiTheme="majorHAnsi" w:cstheme="majorHAnsi"/>
        </w:rPr>
        <w:t xml:space="preserve"> amidst a surge of COVID-19 cases</w:t>
      </w:r>
      <w:r w:rsidRPr="006241D3">
        <w:rPr>
          <w:rFonts w:asciiTheme="majorHAnsi" w:hAnsiTheme="majorHAnsi" w:cstheme="majorHAnsi"/>
          <w:sz w:val="16"/>
        </w:rPr>
        <w:t>.</w:t>
      </w:r>
    </w:p>
    <w:p w14:paraId="1A378A9E" w14:textId="77777777" w:rsidR="00CA6B28" w:rsidRPr="006241D3" w:rsidRDefault="00CA6B28" w:rsidP="00CA6B28">
      <w:pPr>
        <w:rPr>
          <w:rFonts w:asciiTheme="majorHAnsi" w:hAnsiTheme="majorHAnsi" w:cstheme="majorHAnsi"/>
          <w:sz w:val="16"/>
        </w:rPr>
      </w:pPr>
      <w:r w:rsidRPr="006241D3">
        <w:rPr>
          <w:rFonts w:asciiTheme="majorHAnsi" w:hAnsiTheme="majorHAnsi" w:cstheme="majorHAnsi"/>
          <w:sz w:val="16"/>
        </w:rPr>
        <w:t xml:space="preserve">It might be objected that waiving IP protections will not increase supply, because it takes years to establish manufacturing capacity. However, </w:t>
      </w:r>
      <w:r w:rsidRPr="006241D3">
        <w:rPr>
          <w:rStyle w:val="StyleUnderline"/>
          <w:rFonts w:asciiTheme="majorHAnsi" w:hAnsiTheme="majorHAnsi" w:cstheme="majorHAnsi"/>
          <w:highlight w:val="green"/>
        </w:rPr>
        <w:t>since the pandemic began</w:t>
      </w:r>
      <w:r w:rsidRPr="006241D3">
        <w:rPr>
          <w:rStyle w:val="StyleUnderline"/>
          <w:rFonts w:asciiTheme="majorHAnsi" w:hAnsiTheme="majorHAnsi" w:cstheme="majorHAnsi"/>
        </w:rPr>
        <w:t xml:space="preserve">, </w:t>
      </w:r>
      <w:r w:rsidRPr="006241D3">
        <w:rPr>
          <w:rStyle w:val="StyleUnderline"/>
          <w:rFonts w:asciiTheme="majorHAnsi" w:hAnsiTheme="majorHAnsi" w:cstheme="majorHAnsi"/>
          <w:highlight w:val="green"/>
        </w:rPr>
        <w:t>we have learnt it takes less time</w:t>
      </w:r>
      <w:r w:rsidRPr="006241D3">
        <w:rPr>
          <w:rFonts w:asciiTheme="majorHAnsi" w:hAnsiTheme="majorHAnsi" w:cstheme="majorHAnsi"/>
          <w:sz w:val="16"/>
        </w:rPr>
        <w:t xml:space="preserve">. </w:t>
      </w:r>
      <w:r w:rsidRPr="006241D3">
        <w:rPr>
          <w:rStyle w:val="Emphasis"/>
          <w:rFonts w:asciiTheme="majorHAnsi" w:hAnsiTheme="majorHAnsi" w:cstheme="majorHAnsi"/>
          <w:highlight w:val="green"/>
        </w:rPr>
        <w:t>Repurposing facilities</w:t>
      </w:r>
      <w:r w:rsidRPr="006241D3">
        <w:rPr>
          <w:rStyle w:val="StyleUnderline"/>
          <w:rFonts w:asciiTheme="majorHAnsi" w:hAnsiTheme="majorHAnsi" w:cstheme="majorHAnsi"/>
          <w:highlight w:val="green"/>
        </w:rPr>
        <w:t xml:space="preserve"> </w:t>
      </w:r>
      <w:r w:rsidRPr="006241D3">
        <w:rPr>
          <w:rStyle w:val="StyleUnderline"/>
          <w:rFonts w:asciiTheme="majorHAnsi" w:hAnsiTheme="majorHAnsi" w:cstheme="majorHAnsi"/>
        </w:rPr>
        <w:t xml:space="preserve">and </w:t>
      </w:r>
      <w:r w:rsidRPr="006241D3">
        <w:rPr>
          <w:rStyle w:val="Emphasis"/>
          <w:rFonts w:asciiTheme="majorHAnsi" w:hAnsiTheme="majorHAnsi" w:cstheme="majorHAnsi"/>
        </w:rPr>
        <w:t>vetting them</w:t>
      </w:r>
      <w:r w:rsidRPr="006241D3">
        <w:rPr>
          <w:rFonts w:asciiTheme="majorHAnsi" w:hAnsiTheme="majorHAnsi" w:cstheme="majorHAnsi"/>
          <w:sz w:val="16"/>
        </w:rPr>
        <w:t xml:space="preserve"> for safety and quality </w:t>
      </w:r>
      <w:r w:rsidRPr="006241D3">
        <w:rPr>
          <w:rStyle w:val="StyleUnderline"/>
          <w:rFonts w:asciiTheme="majorHAnsi" w:hAnsiTheme="majorHAnsi" w:cstheme="majorHAnsi"/>
          <w:highlight w:val="green"/>
        </w:rPr>
        <w:t>can</w:t>
      </w:r>
      <w:r w:rsidRPr="006241D3">
        <w:rPr>
          <w:rStyle w:val="StyleUnderline"/>
          <w:rFonts w:asciiTheme="majorHAnsi" w:hAnsiTheme="majorHAnsi" w:cstheme="majorHAnsi"/>
        </w:rPr>
        <w:t xml:space="preserve"> often </w:t>
      </w:r>
      <w:r w:rsidRPr="006241D3">
        <w:rPr>
          <w:rStyle w:val="StyleUnderline"/>
          <w:rFonts w:asciiTheme="majorHAnsi" w:hAnsiTheme="majorHAnsi" w:cstheme="majorHAnsi"/>
          <w:highlight w:val="green"/>
        </w:rPr>
        <w:t>happen in 6</w:t>
      </w:r>
      <w:r w:rsidRPr="006241D3">
        <w:rPr>
          <w:rStyle w:val="StyleUnderline"/>
          <w:rFonts w:asciiTheme="majorHAnsi" w:hAnsiTheme="majorHAnsi" w:cstheme="majorHAnsi"/>
        </w:rPr>
        <w:t xml:space="preserve"> or 7 </w:t>
      </w:r>
      <w:r w:rsidRPr="006241D3">
        <w:rPr>
          <w:rStyle w:val="StyleUnderline"/>
          <w:rFonts w:asciiTheme="majorHAnsi" w:hAnsiTheme="majorHAnsi" w:cstheme="majorHAnsi"/>
          <w:highlight w:val="green"/>
        </w:rPr>
        <w:t>months</w:t>
      </w:r>
      <w:r w:rsidRPr="006241D3">
        <w:rPr>
          <w:rFonts w:asciiTheme="majorHAnsi" w:hAnsiTheme="majorHAnsi" w:cstheme="majorHAnsi"/>
          <w:sz w:val="16"/>
        </w:rPr>
        <w:t xml:space="preserve">, about half the time previously thought.17 </w:t>
      </w:r>
      <w:r w:rsidRPr="006241D3">
        <w:rPr>
          <w:rStyle w:val="StyleUnderline"/>
          <w:rFonts w:asciiTheme="majorHAnsi" w:hAnsiTheme="majorHAnsi" w:cstheme="majorHAnsi"/>
          <w:highlight w:val="green"/>
        </w:rPr>
        <w:t>Since COVID</w:t>
      </w:r>
      <w:r w:rsidRPr="006241D3">
        <w:rPr>
          <w:rFonts w:asciiTheme="majorHAnsi" w:hAnsiTheme="majorHAnsi" w:cstheme="majorHAnsi"/>
          <w:sz w:val="16"/>
        </w:rPr>
        <w:t xml:space="preserve">-19 </w:t>
      </w:r>
      <w:r w:rsidRPr="006241D3">
        <w:rPr>
          <w:rStyle w:val="StyleUnderline"/>
          <w:rFonts w:asciiTheme="majorHAnsi" w:hAnsiTheme="majorHAnsi" w:cstheme="majorHAnsi"/>
          <w:highlight w:val="green"/>
        </w:rPr>
        <w:t>will not be the last pandemic humanity faces</w:t>
      </w:r>
      <w:r w:rsidRPr="006241D3">
        <w:rPr>
          <w:rStyle w:val="StyleUnderline"/>
          <w:rFonts w:asciiTheme="majorHAnsi" w:hAnsiTheme="majorHAnsi" w:cstheme="majorHAnsi"/>
        </w:rPr>
        <w:t xml:space="preserve">, </w:t>
      </w:r>
      <w:r w:rsidRPr="006241D3">
        <w:rPr>
          <w:rStyle w:val="StyleUnderline"/>
          <w:rFonts w:asciiTheme="majorHAnsi" w:hAnsiTheme="majorHAnsi" w:cstheme="majorHAnsi"/>
          <w:highlight w:val="green"/>
        </w:rPr>
        <w:t>expanding manufacturing capacity is also necessary</w:t>
      </w:r>
      <w:r w:rsidRPr="006241D3">
        <w:rPr>
          <w:rStyle w:val="StyleUnderline"/>
          <w:rFonts w:asciiTheme="majorHAnsi" w:hAnsiTheme="majorHAnsi" w:cstheme="majorHAnsi"/>
        </w:rPr>
        <w:t xml:space="preserve"> preparation </w:t>
      </w:r>
      <w:r w:rsidRPr="006241D3">
        <w:rPr>
          <w:rStyle w:val="StyleUnderline"/>
          <w:rFonts w:asciiTheme="majorHAnsi" w:hAnsiTheme="majorHAnsi" w:cstheme="majorHAnsi"/>
          <w:highlight w:val="green"/>
        </w:rPr>
        <w:t xml:space="preserve">for </w:t>
      </w:r>
      <w:r w:rsidRPr="006241D3">
        <w:rPr>
          <w:rStyle w:val="Emphasis"/>
          <w:rFonts w:asciiTheme="majorHAnsi" w:hAnsiTheme="majorHAnsi" w:cstheme="majorHAnsi"/>
          <w:highlight w:val="green"/>
        </w:rPr>
        <w:t>future pandemics</w:t>
      </w:r>
      <w:r w:rsidRPr="006241D3">
        <w:rPr>
          <w:rFonts w:asciiTheme="majorHAnsi" w:hAnsiTheme="majorHAnsi" w:cstheme="majorHAnsi"/>
          <w:sz w:val="16"/>
        </w:rPr>
        <w:t xml:space="preserve">. </w:t>
      </w:r>
      <w:proofErr w:type="spellStart"/>
      <w:r w:rsidRPr="006241D3">
        <w:rPr>
          <w:rFonts w:asciiTheme="majorHAnsi" w:hAnsiTheme="majorHAnsi" w:cstheme="majorHAnsi"/>
          <w:sz w:val="16"/>
        </w:rPr>
        <w:t>Nkengasong</w:t>
      </w:r>
      <w:proofErr w:type="spellEnd"/>
      <w:r w:rsidRPr="006241D3">
        <w:rPr>
          <w:rFonts w:asciiTheme="majorHAnsi" w:hAnsiTheme="majorHAnsi" w:cstheme="majorHAnsi"/>
          <w:sz w:val="16"/>
        </w:rPr>
        <w:t xml:space="preserve">, Director of the African </w:t>
      </w:r>
      <w:proofErr w:type="spellStart"/>
      <w:r w:rsidRPr="006241D3">
        <w:rPr>
          <w:rFonts w:asciiTheme="majorHAnsi" w:hAnsiTheme="majorHAnsi" w:cstheme="majorHAnsi"/>
          <w:sz w:val="16"/>
        </w:rPr>
        <w:t>Centres</w:t>
      </w:r>
      <w:proofErr w:type="spellEnd"/>
      <w:r w:rsidRPr="006241D3">
        <w:rPr>
          <w:rFonts w:asciiTheme="majorHAnsi" w:hAnsiTheme="majorHAnsi" w:cstheme="majorHAnsi"/>
          <w:sz w:val="16"/>
        </w:rPr>
        <w:t xml:space="preserve"> for Disease Control and Prevention, put the point bluntly, ‘</w:t>
      </w:r>
      <w:r w:rsidRPr="006241D3">
        <w:rPr>
          <w:rStyle w:val="StyleUnderline"/>
          <w:rFonts w:asciiTheme="majorHAnsi" w:hAnsiTheme="majorHAnsi" w:cstheme="majorHAnsi"/>
        </w:rPr>
        <w:t xml:space="preserve">Can a continent of </w:t>
      </w:r>
      <w:r w:rsidRPr="006241D3">
        <w:rPr>
          <w:rStyle w:val="Emphasis"/>
          <w:rFonts w:asciiTheme="majorHAnsi" w:hAnsiTheme="majorHAnsi" w:cstheme="majorHAnsi"/>
        </w:rPr>
        <w:t>1.2 billion people</w:t>
      </w:r>
      <w:r w:rsidRPr="006241D3">
        <w:rPr>
          <w:rFonts w:asciiTheme="majorHAnsi" w:hAnsiTheme="majorHAnsi" w:cstheme="majorHAnsi"/>
          <w:sz w:val="16"/>
        </w:rPr>
        <w:t>—projected to be 2.4 billion in 30 years, where one in four people in the world will be African—</w:t>
      </w:r>
      <w:r w:rsidRPr="006241D3">
        <w:rPr>
          <w:rStyle w:val="StyleUnderline"/>
          <w:rFonts w:asciiTheme="majorHAnsi" w:hAnsiTheme="majorHAnsi" w:cstheme="majorHAnsi"/>
        </w:rPr>
        <w:t xml:space="preserve">continue to import </w:t>
      </w:r>
      <w:r w:rsidRPr="006241D3">
        <w:rPr>
          <w:rStyle w:val="Emphasis"/>
          <w:rFonts w:asciiTheme="majorHAnsi" w:hAnsiTheme="majorHAnsi" w:cstheme="majorHAnsi"/>
        </w:rPr>
        <w:t>99% of its vaccine?</w:t>
      </w:r>
      <w:r w:rsidRPr="006241D3">
        <w:rPr>
          <w:rFonts w:asciiTheme="majorHAnsi" w:hAnsiTheme="majorHAnsi" w:cstheme="majorHAnsi"/>
          <w:sz w:val="16"/>
        </w:rPr>
        <w:t>’18</w:t>
      </w:r>
    </w:p>
    <w:p w14:paraId="5FCD82DF" w14:textId="77777777" w:rsidR="00CA6B28" w:rsidRDefault="00CA6B28" w:rsidP="00CA6B28">
      <w:pPr>
        <w:rPr>
          <w:u w:val="single"/>
        </w:rPr>
      </w:pPr>
    </w:p>
    <w:p w14:paraId="6A229D0B" w14:textId="0477B1EC" w:rsidR="00CA6B28" w:rsidRDefault="00CA6B28" w:rsidP="00CA6B28">
      <w:pPr>
        <w:pStyle w:val="Heading4"/>
        <w:rPr>
          <w:rFonts w:cs="Calibri"/>
        </w:rPr>
      </w:pPr>
      <w:r>
        <w:rPr>
          <w:rFonts w:cs="Calibri"/>
        </w:rPr>
        <w:t xml:space="preserve">Mutations and future pandemics </w:t>
      </w:r>
      <w:r w:rsidR="00D416EA" w:rsidRPr="00976E44">
        <w:rPr>
          <w:rFonts w:cs="Calibri"/>
        </w:rPr>
        <w:t>escalate</w:t>
      </w:r>
      <w:r w:rsidRPr="00976E44">
        <w:rPr>
          <w:rFonts w:cs="Calibri"/>
        </w:rPr>
        <w:t xml:space="preserve"> </w:t>
      </w:r>
      <w:r w:rsidRPr="00976E44">
        <w:rPr>
          <w:rFonts w:cs="Calibri"/>
          <w:u w:val="single"/>
        </w:rPr>
        <w:t>security threats</w:t>
      </w:r>
      <w:r w:rsidRPr="00976E44">
        <w:rPr>
          <w:rFonts w:cs="Calibri"/>
        </w:rPr>
        <w:t xml:space="preserve">– cooperation thesis is </w:t>
      </w:r>
      <w:r w:rsidRPr="00976E44">
        <w:rPr>
          <w:rFonts w:cs="Calibri"/>
          <w:u w:val="single"/>
        </w:rPr>
        <w:t>wrong</w:t>
      </w:r>
      <w:r w:rsidRPr="00976E44">
        <w:rPr>
          <w:rFonts w:cs="Calibri"/>
        </w:rPr>
        <w:t>.</w:t>
      </w:r>
    </w:p>
    <w:p w14:paraId="4CEFAEC0" w14:textId="77777777" w:rsidR="00CA6B28" w:rsidRDefault="00CA6B28" w:rsidP="00CA6B28">
      <w:pPr>
        <w:pStyle w:val="ListParagraph"/>
        <w:numPr>
          <w:ilvl w:val="0"/>
          <w:numId w:val="14"/>
        </w:numPr>
      </w:pPr>
      <w:proofErr w:type="spellStart"/>
      <w:r>
        <w:t>Miscalc</w:t>
      </w:r>
      <w:proofErr w:type="spellEnd"/>
      <w:r>
        <w:t xml:space="preserve"> Incapacitated commanders</w:t>
      </w:r>
    </w:p>
    <w:p w14:paraId="220FC9FA" w14:textId="77777777" w:rsidR="00CA6B28" w:rsidRDefault="00CA6B28" w:rsidP="00CA6B28">
      <w:pPr>
        <w:pStyle w:val="ListParagraph"/>
        <w:numPr>
          <w:ilvl w:val="0"/>
          <w:numId w:val="14"/>
        </w:numPr>
      </w:pPr>
      <w:r>
        <w:t>Social political order collapse</w:t>
      </w:r>
    </w:p>
    <w:p w14:paraId="52C44792" w14:textId="77777777" w:rsidR="00CA6B28" w:rsidRPr="008636D7" w:rsidRDefault="00CA6B28" w:rsidP="00CA6B28">
      <w:pPr>
        <w:pStyle w:val="ListParagraph"/>
        <w:numPr>
          <w:ilvl w:val="0"/>
          <w:numId w:val="14"/>
        </w:numPr>
      </w:pPr>
      <w:r>
        <w:t>First strike to take advantage of weaker nations</w:t>
      </w:r>
    </w:p>
    <w:p w14:paraId="4EFA9E61" w14:textId="77777777" w:rsidR="00CA6B28" w:rsidRPr="00976E44" w:rsidRDefault="00CA6B28" w:rsidP="00CA6B28">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12" w:history="1">
        <w:r w:rsidRPr="00976E44">
          <w:rPr>
            <w:rStyle w:val="Hyperlink"/>
          </w:rPr>
          <w:t>https://www.tandfonline.com/doi/full/10.1080/25751654.2021.1890867</w:t>
        </w:r>
      </w:hyperlink>
      <w:r w:rsidRPr="00976E44">
        <w:t>] Justin</w:t>
      </w:r>
    </w:p>
    <w:p w14:paraId="1A4D3DB2" w14:textId="5DFC25FD" w:rsidR="005044C5" w:rsidRPr="00A370CB" w:rsidRDefault="00CA6B28" w:rsidP="00CA6B28">
      <w:pPr>
        <w:rPr>
          <w:b/>
          <w:iCs/>
          <w:u w:val="single"/>
        </w:rPr>
      </w:pPr>
      <w:r w:rsidRPr="00E14D72">
        <w:rPr>
          <w:sz w:val="10"/>
        </w:rPr>
        <w:t xml:space="preserve">The Challenge: </w:t>
      </w:r>
      <w:r w:rsidRPr="00976E44">
        <w:rPr>
          <w:rStyle w:val="Emphasis"/>
        </w:rPr>
        <w:t xml:space="preserve">Multiple </w:t>
      </w:r>
      <w:r w:rsidRPr="00E14D72">
        <w:rPr>
          <w:rStyle w:val="Emphasis"/>
          <w:highlight w:val="green"/>
        </w:rPr>
        <w:t>Existential Threats</w:t>
      </w:r>
      <w:r>
        <w:rPr>
          <w:rStyle w:val="Emphasis"/>
        </w:rPr>
        <w:t xml:space="preserve"> </w:t>
      </w:r>
      <w:r w:rsidRPr="00E14D72">
        <w:rPr>
          <w:sz w:val="10"/>
        </w:rPr>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E14D72">
        <w:rPr>
          <w:sz w:val="10"/>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76E44">
        <w:rPr>
          <w:u w:val="single"/>
        </w:rPr>
        <w:t xml:space="preserve">The COVID-19 is the most </w:t>
      </w:r>
      <w:r w:rsidRPr="00976E44">
        <w:rPr>
          <w:rStyle w:val="Emphasis"/>
        </w:rPr>
        <w:t>demonic pandemic threat in modern history</w:t>
      </w:r>
      <w:r w:rsidRPr="00E14D72">
        <w:rPr>
          <w:sz w:val="10"/>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r>
        <w:rPr>
          <w:rStyle w:val="Emphasis"/>
        </w:rPr>
        <w:t xml:space="preserve"> </w:t>
      </w:r>
      <w:r w:rsidRPr="00E14D72">
        <w:rPr>
          <w:sz w:val="10"/>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highlight w:val="green"/>
        </w:rPr>
        <w:t>annihilate</w:t>
      </w:r>
      <w:r w:rsidRPr="00976E44">
        <w:rPr>
          <w:rStyle w:val="Heading3Char"/>
          <w:rFonts w:cs="Calibri"/>
          <w:sz w:val="22"/>
        </w:rPr>
        <w:t xml:space="preserve"> hundreds of </w:t>
      </w:r>
      <w:r w:rsidRPr="00E14D72">
        <w:rPr>
          <w:rStyle w:val="Heading3Char"/>
          <w:rFonts w:cs="Calibri"/>
          <w:sz w:val="22"/>
        </w:rPr>
        <w:t>cities</w:t>
      </w:r>
      <w:r w:rsidRPr="00976E44">
        <w:rPr>
          <w:u w:val="single"/>
        </w:rPr>
        <w:t xml:space="preserve">, but also </w:t>
      </w:r>
      <w:r w:rsidRPr="00E14D72">
        <w:rPr>
          <w:u w:val="single"/>
        </w:rPr>
        <w:t xml:space="preserve">cause </w:t>
      </w:r>
      <w:r w:rsidRPr="00E14D72">
        <w:rPr>
          <w:rStyle w:val="Emphasis"/>
        </w:rPr>
        <w:t xml:space="preserve">nuclear winter and </w:t>
      </w:r>
      <w:r w:rsidRPr="00976E44">
        <w:rPr>
          <w:rStyle w:val="Emphasis"/>
        </w:rPr>
        <w:t xml:space="preserve">mass </w:t>
      </w:r>
      <w:r w:rsidRPr="00E14D72">
        <w:rPr>
          <w:rStyle w:val="Emphasis"/>
        </w:rPr>
        <w:t>starvation</w:t>
      </w:r>
      <w:r w:rsidRPr="00E14D72">
        <w:rPr>
          <w:u w:val="single"/>
        </w:rPr>
        <w:t xml:space="preserve"> of</w:t>
      </w:r>
      <w:r w:rsidRPr="00976E44">
        <w:rPr>
          <w:u w:val="single"/>
        </w:rPr>
        <w:t xml:space="preserve"> a billion or more people, if not </w:t>
      </w:r>
      <w:r w:rsidRPr="00976E44">
        <w:rPr>
          <w:highlight w:val="green"/>
          <w:u w:val="single"/>
        </w:rPr>
        <w:t xml:space="preserve">the </w:t>
      </w:r>
      <w:r w:rsidRPr="00E14D72">
        <w:rPr>
          <w:rStyle w:val="Heading3Char"/>
          <w:rFonts w:cs="Calibri"/>
          <w:sz w:val="22"/>
        </w:rPr>
        <w:t>entire</w:t>
      </w:r>
      <w:r w:rsidRPr="00976E44">
        <w:rPr>
          <w:rStyle w:val="Heading3Char"/>
          <w:rFonts w:cs="Calibri"/>
          <w:sz w:val="22"/>
        </w:rPr>
        <w:t xml:space="preserve"> human </w:t>
      </w:r>
      <w:r w:rsidRPr="00976E44">
        <w:rPr>
          <w:rStyle w:val="Heading3Char"/>
          <w:rFonts w:cs="Calibri"/>
          <w:sz w:val="22"/>
          <w:highlight w:val="green"/>
        </w:rPr>
        <w:t>species</w:t>
      </w:r>
      <w:r w:rsidRPr="00976E44">
        <w:rPr>
          <w:u w:val="single"/>
        </w:rPr>
        <w:t xml:space="preserve">. </w:t>
      </w:r>
      <w:r w:rsidRPr="00E14D72">
        <w:rPr>
          <w:sz w:val="10"/>
        </w:rPr>
        <w:t xml:space="preserve">Concurrently, </w:t>
      </w:r>
      <w:r w:rsidRPr="00976E44">
        <w:rPr>
          <w:u w:val="single"/>
        </w:rPr>
        <w:t xml:space="preserve">climate change is </w:t>
      </w:r>
      <w:r w:rsidRPr="00E14D72">
        <w:rPr>
          <w:rStyle w:val="Emphasis"/>
        </w:rPr>
        <w:t>enveloping</w:t>
      </w:r>
      <w:r w:rsidRPr="00976E44">
        <w:rPr>
          <w:rStyle w:val="Emphasis"/>
        </w:rPr>
        <w:t xml:space="preserve">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E14D72">
        <w:rPr>
          <w:sz w:val="10"/>
        </w:rPr>
        <w:t xml:space="preserve">. </w:t>
      </w:r>
      <w:r w:rsidRPr="00976E44">
        <w:rPr>
          <w:u w:val="single"/>
        </w:rPr>
        <w:t xml:space="preserve">Already </w:t>
      </w:r>
      <w:r w:rsidRPr="00976E44">
        <w:rPr>
          <w:rStyle w:val="Emphasis"/>
        </w:rPr>
        <w:t>stretched</w:t>
      </w:r>
      <w:r w:rsidRPr="00976E44">
        <w:rPr>
          <w:u w:val="single"/>
        </w:rPr>
        <w:t xml:space="preserve"> to a breaking point</w:t>
      </w:r>
      <w:r w:rsidRPr="00E14D72">
        <w:rPr>
          <w:sz w:val="10"/>
        </w:rPr>
        <w:t xml:space="preserve"> in many countries, </w:t>
      </w:r>
      <w:r w:rsidRPr="00B721D5">
        <w:rPr>
          <w:highlight w:val="green"/>
          <w:u w:val="single"/>
        </w:rPr>
        <w:t xml:space="preserve">the </w:t>
      </w:r>
      <w:r w:rsidRPr="00B721D5">
        <w:rPr>
          <w:u w:val="single"/>
        </w:rPr>
        <w:t xml:space="preserve">current </w:t>
      </w:r>
      <w:r w:rsidRPr="00B721D5">
        <w:rPr>
          <w:highlight w:val="green"/>
          <w:u w:val="single"/>
        </w:rPr>
        <w:t>pandemic may overcome</w:t>
      </w:r>
      <w:r w:rsidRPr="00976E44">
        <w:rPr>
          <w:u w:val="single"/>
        </w:rPr>
        <w:t xml:space="preserve"> </w:t>
      </w:r>
      <w:r w:rsidRPr="000A0238">
        <w:rPr>
          <w:highlight w:val="green"/>
          <w:u w:val="single"/>
        </w:rPr>
        <w:t>resilience</w:t>
      </w:r>
      <w:r w:rsidRPr="00976E44">
        <w:rPr>
          <w:u w:val="single"/>
        </w:rPr>
        <w:t xml:space="preserve"> </w:t>
      </w:r>
      <w:r w:rsidRPr="00B721D5">
        <w:rPr>
          <w:highlight w:val="green"/>
          <w:u w:val="single"/>
        </w:rPr>
        <w:t>to</w:t>
      </w:r>
      <w:r w:rsidRPr="00976E44">
        <w:rPr>
          <w:u w:val="single"/>
        </w:rPr>
        <w:t xml:space="preserve"> the </w:t>
      </w:r>
      <w:r w:rsidRPr="000A0238">
        <w:rPr>
          <w:highlight w:val="green"/>
          <w:u w:val="single"/>
        </w:rPr>
        <w:t>point of</w:t>
      </w:r>
      <w:r w:rsidRPr="00976E44">
        <w:rPr>
          <w:u w:val="single"/>
        </w:rPr>
        <w:t xml:space="preserve"> near or </w:t>
      </w:r>
      <w:r w:rsidRPr="00976E44">
        <w:rPr>
          <w:rStyle w:val="Emphasis"/>
        </w:rPr>
        <w:t xml:space="preserve">actual </w:t>
      </w:r>
      <w:r w:rsidRPr="00B721D5">
        <w:rPr>
          <w:rStyle w:val="Emphasis"/>
          <w:highlight w:val="green"/>
        </w:rPr>
        <w:t>collapse</w:t>
      </w:r>
      <w:r w:rsidRPr="00976E44">
        <w:rPr>
          <w:rStyle w:val="Emphasis"/>
        </w:rPr>
        <w:t xml:space="preserve"> </w:t>
      </w:r>
      <w:r w:rsidRPr="000A0238">
        <w:rPr>
          <w:rStyle w:val="Emphasis"/>
          <w:highlight w:val="green"/>
        </w:rPr>
        <w:t>of</w:t>
      </w:r>
      <w:r w:rsidRPr="00976E44">
        <w:rPr>
          <w:rStyle w:val="Emphasis"/>
        </w:rPr>
        <w:t xml:space="preserve"> social, economic, and </w:t>
      </w:r>
      <w:r w:rsidRPr="000A0238">
        <w:rPr>
          <w:rStyle w:val="Emphasis"/>
          <w:highlight w:val="green"/>
        </w:rPr>
        <w:t>political order</w:t>
      </w:r>
      <w:r w:rsidRPr="00976E44">
        <w:rPr>
          <w:rStyle w:val="Emphasis"/>
        </w:rPr>
        <w:t>.</w:t>
      </w:r>
      <w:r>
        <w:rPr>
          <w:rStyle w:val="Emphasis"/>
        </w:rPr>
        <w:t xml:space="preserve"> </w:t>
      </w:r>
      <w:r w:rsidRPr="00E14D72">
        <w:rPr>
          <w:sz w:val="10"/>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E14D72">
        <w:rPr>
          <w:sz w:val="10"/>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E14D72">
        <w:rPr>
          <w:sz w:val="10"/>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w:t>
      </w:r>
      <w:r w:rsidRPr="000A0238">
        <w:rPr>
          <w:highlight w:val="green"/>
          <w:u w:val="single"/>
        </w:rPr>
        <w:t>counterintuitive</w:t>
      </w:r>
      <w:r w:rsidRPr="00976E44">
        <w:rPr>
          <w:u w:val="single"/>
        </w:rPr>
        <w:t xml:space="preserve"> </w:t>
      </w:r>
      <w:r w:rsidRPr="00976E44">
        <w:rPr>
          <w:rStyle w:val="Emphasis"/>
          <w:highlight w:val="green"/>
        </w:rPr>
        <w:t>actions</w:t>
      </w:r>
      <w:r w:rsidRPr="00976E44">
        <w:rPr>
          <w:u w:val="single"/>
        </w:rPr>
        <w:t xml:space="preserve"> that in turn may </w:t>
      </w:r>
      <w:r w:rsidRPr="000A0238">
        <w:rPr>
          <w:highlight w:val="green"/>
          <w:u w:val="single"/>
        </w:rPr>
        <w:t>destabilize</w:t>
      </w:r>
      <w:r w:rsidRPr="00976E44">
        <w:rPr>
          <w:u w:val="single"/>
        </w:rPr>
        <w:t xml:space="preserve"> already precariously </w:t>
      </w:r>
      <w:r w:rsidRPr="000A0238">
        <w:rPr>
          <w:highlight w:val="green"/>
          <w:u w:val="single"/>
        </w:rPr>
        <w:t>balanced threat systems</w:t>
      </w:r>
      <w:r w:rsidRPr="00976E44">
        <w:rPr>
          <w:u w:val="single"/>
        </w:rPr>
        <w:t xml:space="preserve">, underpinned by conventional and nuclear weapons, as well as the threat of weaponized </w:t>
      </w:r>
      <w:r w:rsidRPr="00976E44">
        <w:rPr>
          <w:rStyle w:val="Emphasis"/>
        </w:rPr>
        <w:t>chemical and biological technologies</w:t>
      </w:r>
      <w:r w:rsidRPr="00E14D72">
        <w:rPr>
          <w:sz w:val="10"/>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r>
        <w:rPr>
          <w:u w:val="single"/>
        </w:rPr>
        <w:t xml:space="preserve"> </w:t>
      </w:r>
      <w:r w:rsidRPr="00E14D72">
        <w:rPr>
          <w:sz w:val="10"/>
        </w:rPr>
        <w:t xml:space="preserve">The </w:t>
      </w:r>
      <w:r w:rsidRPr="00976E44">
        <w:rPr>
          <w:u w:val="single"/>
        </w:rPr>
        <w:t xml:space="preserve">COVID-19 </w:t>
      </w:r>
      <w:r w:rsidRPr="000A0238">
        <w:rPr>
          <w:highlight w:val="green"/>
          <w:u w:val="single"/>
        </w:rPr>
        <w:t>pandemic</w:t>
      </w:r>
      <w:r w:rsidRPr="000A0238">
        <w:rPr>
          <w:u w:val="single"/>
        </w:rPr>
        <w:t xml:space="preserve"> is</w:t>
      </w:r>
      <w:r w:rsidRPr="00976E44">
        <w:rPr>
          <w:u w:val="single"/>
        </w:rPr>
        <w:t xml:space="preserve"> </w:t>
      </w:r>
      <w:r w:rsidRPr="00976E44">
        <w:rPr>
          <w:rStyle w:val="Emphasis"/>
        </w:rPr>
        <w:t xml:space="preserve">clearly </w:t>
      </w:r>
      <w:r w:rsidRPr="000A0238">
        <w:rPr>
          <w:rStyle w:val="Emphasis"/>
          <w:highlight w:val="green"/>
        </w:rPr>
        <w:t>driving massive</w:t>
      </w:r>
      <w:r w:rsidRPr="00976E44">
        <w:rPr>
          <w:rStyle w:val="Emphasis"/>
        </w:rPr>
        <w:t xml:space="preserve">, rapid, and unpredictable </w:t>
      </w:r>
      <w:r w:rsidRPr="000A0238">
        <w:rPr>
          <w:rStyle w:val="Emphasis"/>
          <w:highlight w:val="green"/>
        </w:rPr>
        <w:t>changes</w:t>
      </w:r>
      <w:r w:rsidRPr="000A0238">
        <w:rPr>
          <w:highlight w:val="green"/>
          <w:u w:val="single"/>
        </w:rPr>
        <w:t xml:space="preserve"> that will </w:t>
      </w:r>
      <w:r w:rsidRPr="000A0238">
        <w:rPr>
          <w:rStyle w:val="Emphasis"/>
          <w:highlight w:val="green"/>
        </w:rPr>
        <w:t>redefine</w:t>
      </w:r>
      <w:r w:rsidRPr="00976E44">
        <w:rPr>
          <w:rStyle w:val="Emphasis"/>
        </w:rPr>
        <w:t xml:space="preserve"> every </w:t>
      </w:r>
      <w:r w:rsidRPr="000A0238">
        <w:rPr>
          <w:rStyle w:val="Emphasis"/>
          <w:highlight w:val="green"/>
        </w:rPr>
        <w:t>aspect of the human condition</w:t>
      </w:r>
      <w:r w:rsidRPr="00976E44">
        <w:rPr>
          <w:u w:val="single"/>
        </w:rPr>
        <w:t xml:space="preserve">, including </w:t>
      </w:r>
      <w:r w:rsidRPr="00976E44">
        <w:rPr>
          <w:rStyle w:val="Emphasis"/>
        </w:rPr>
        <w:t>WMD</w:t>
      </w:r>
      <w:r w:rsidRPr="00E14D72">
        <w:rPr>
          <w:sz w:val="10"/>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r>
        <w:rPr>
          <w:u w:val="single"/>
        </w:rPr>
        <w:t xml:space="preserve"> </w:t>
      </w:r>
      <w:r w:rsidRPr="00E14D72">
        <w:rPr>
          <w:sz w:val="10"/>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E14D72">
        <w:rPr>
          <w:u w:val="single"/>
        </w:rPr>
        <w:t>uncertainty</w:t>
      </w:r>
      <w:r w:rsidRPr="00976E44">
        <w:rPr>
          <w:u w:val="single"/>
        </w:rPr>
        <w:t xml:space="preserve"> as to who is in charge, how to handle nuclear mistakes</w:t>
      </w:r>
      <w:r w:rsidRPr="00E14D72">
        <w:rPr>
          <w:sz w:val="10"/>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E14D72">
        <w:rPr>
          <w:sz w:val="10"/>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E14D72">
        <w:rPr>
          <w:sz w:val="10"/>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 xml:space="preserve">cover </w:t>
      </w:r>
      <w:r w:rsidRPr="00E14D72">
        <w:rPr>
          <w:u w:val="single"/>
        </w:rPr>
        <w:t>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E14D72">
        <w:rPr>
          <w:sz w:val="10"/>
        </w:rPr>
        <w:t xml:space="preserve">. At the same time, </w:t>
      </w:r>
      <w:r w:rsidRPr="00976E44">
        <w:rPr>
          <w:u w:val="single"/>
        </w:rPr>
        <w:t xml:space="preserve">a pandemic may lead nuclear armed states to </w:t>
      </w:r>
      <w:r w:rsidRPr="00E14D72">
        <w:rPr>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E14D72">
        <w:rPr>
          <w:sz w:val="10"/>
        </w:rPr>
        <w:t xml:space="preserve">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E14D72">
        <w:rPr>
          <w:sz w:val="10"/>
        </w:rPr>
        <w:t xml:space="preserve">, including by working together against criminal-terrorist non-state actors that are trafficking people or by joining forces to ensure that a new pathogen is not developed as a bioweapon. 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E14D72">
        <w:rPr>
          <w:sz w:val="10"/>
        </w:rPr>
        <w:t xml:space="preserve">, creating </w:t>
      </w:r>
      <w:r w:rsidRPr="00976E44">
        <w:rPr>
          <w:u w:val="single"/>
        </w:rPr>
        <w:t xml:space="preserve">enormous pressure to focus on immediate domestic priorities. Foreign policies have become markedly more nationalistic. </w:t>
      </w:r>
      <w:r w:rsidRPr="002F581F">
        <w:rPr>
          <w:highlight w:val="green"/>
          <w:u w:val="single"/>
        </w:rPr>
        <w:t xml:space="preserve">Dependence on </w:t>
      </w:r>
      <w:r w:rsidRPr="002F581F">
        <w:rPr>
          <w:rStyle w:val="Emphasis"/>
          <w:highlight w:val="green"/>
        </w:rPr>
        <w:t>nuc</w:t>
      </w:r>
      <w:r w:rsidRPr="00391F4A">
        <w:rPr>
          <w:rStyle w:val="Emphasis"/>
        </w:rPr>
        <w:t>lear weapons</w:t>
      </w:r>
      <w:r w:rsidRPr="00976E44">
        <w:rPr>
          <w:rStyle w:val="Emphasis"/>
        </w:rPr>
        <w:t xml:space="preserve"> may </w:t>
      </w:r>
      <w:r w:rsidRPr="00391F4A">
        <w:rPr>
          <w:rStyle w:val="Emphasis"/>
          <w:highlight w:val="green"/>
        </w:rPr>
        <w:t>increase</w:t>
      </w:r>
      <w:r w:rsidRPr="00976E44">
        <w:rPr>
          <w:rStyle w:val="Emphasis"/>
        </w:rPr>
        <w:t xml:space="preserve"> as states </w:t>
      </w:r>
      <w:r w:rsidRPr="002F581F">
        <w:rPr>
          <w:rStyle w:val="Emphasis"/>
          <w:highlight w:val="green"/>
        </w:rPr>
        <w:t>seek</w:t>
      </w:r>
      <w:r w:rsidRPr="00976E44">
        <w:rPr>
          <w:rStyle w:val="Emphasis"/>
        </w:rPr>
        <w:t xml:space="preserve"> to </w:t>
      </w:r>
      <w:r w:rsidRPr="002F581F">
        <w:rPr>
          <w:rStyle w:val="Emphasis"/>
          <w:highlight w:val="green"/>
        </w:rPr>
        <w:t>buttress a global re-spatialization</w:t>
      </w:r>
      <w:r w:rsidRPr="00976E44">
        <w:rPr>
          <w:rStyle w:val="Emphasis"/>
        </w:rPr>
        <w:t>6</w:t>
      </w:r>
      <w:r w:rsidRPr="00976E44">
        <w:rPr>
          <w:u w:val="single"/>
        </w:rPr>
        <w:t xml:space="preserve"> of all dimensions of human interaction at all levels to manage pandemics</w:t>
      </w:r>
      <w:r w:rsidRPr="00E14D72">
        <w:rPr>
          <w:sz w:val="10"/>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391F4A">
        <w:rPr>
          <w:rStyle w:val="Emphasis"/>
        </w:rPr>
        <w:t>proliferate</w:t>
      </w:r>
      <w:r w:rsidRPr="00976E44">
        <w:rPr>
          <w:u w:val="single"/>
        </w:rPr>
        <w:t xml:space="preserve"> their own nuclear weapons, further reinforcing the spiral of conflicts contained by nuclear threat, with </w:t>
      </w:r>
      <w:r w:rsidRPr="00391F4A">
        <w:rPr>
          <w:rStyle w:val="Emphasis"/>
        </w:rPr>
        <w:t xml:space="preserve">cascading effects on the </w:t>
      </w:r>
      <w:r w:rsidRPr="00391F4A">
        <w:rPr>
          <w:rStyle w:val="Emphasis"/>
          <w:highlight w:val="green"/>
        </w:rPr>
        <w:t>risk of nuclear war</w:t>
      </w:r>
      <w:r w:rsidRPr="00391F4A">
        <w:rPr>
          <w:rStyle w:val="Emphasis"/>
        </w:rPr>
        <w:t>.</w:t>
      </w:r>
    </w:p>
    <w:p w14:paraId="2F16BF4D" w14:textId="77777777" w:rsidR="008E77E1" w:rsidRDefault="008E77E1" w:rsidP="008E77E1">
      <w:pPr>
        <w:pStyle w:val="Heading4"/>
      </w:pPr>
      <w:r>
        <w:t>Critics of the IP waiver are wrong- it’s the most effective way to combat covid inequality, alternatives fail</w:t>
      </w:r>
    </w:p>
    <w:p w14:paraId="16B5B222" w14:textId="77777777" w:rsidR="008E77E1" w:rsidRPr="001E1AF1" w:rsidRDefault="008E77E1" w:rsidP="008E77E1">
      <w:pPr>
        <w:rPr>
          <w:rStyle w:val="Style13ptBold"/>
        </w:rPr>
      </w:pPr>
      <w:proofErr w:type="spellStart"/>
      <w:r w:rsidRPr="001E1AF1">
        <w:rPr>
          <w:rStyle w:val="Style13ptBold"/>
        </w:rPr>
        <w:t>Erfani</w:t>
      </w:r>
      <w:proofErr w:type="spellEnd"/>
      <w:r w:rsidRPr="001E1AF1">
        <w:rPr>
          <w:rStyle w:val="Style13ptBold"/>
        </w:rPr>
        <w:t xml:space="preserve"> et al, 21</w:t>
      </w:r>
    </w:p>
    <w:p w14:paraId="712F09C7" w14:textId="1F4D7771" w:rsidR="00CA6B28" w:rsidRPr="00091E41" w:rsidRDefault="008E77E1" w:rsidP="00CA6B28">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6406F6">
        <w:rPr>
          <w:rStyle w:val="StyleUnderline"/>
          <w:highlight w:val="cyan"/>
        </w:rPr>
        <w:t>The barrier to</w:t>
      </w:r>
      <w:r w:rsidRPr="001E1AF1">
        <w:rPr>
          <w:sz w:val="16"/>
        </w:rPr>
        <w:t xml:space="preserve"> adequate </w:t>
      </w:r>
      <w:r w:rsidRPr="006406F6">
        <w:rPr>
          <w:rStyle w:val="StyleUnderline"/>
          <w:highlight w:val="cyan"/>
        </w:rPr>
        <w:t>vaccine supply</w:t>
      </w:r>
      <w:r w:rsidRPr="008B3DFB">
        <w:rPr>
          <w:rStyle w:val="StyleUnderline"/>
        </w:rPr>
        <w:t xml:space="preserve"> </w:t>
      </w:r>
      <w:r w:rsidRPr="001E1AF1">
        <w:rPr>
          <w:sz w:val="16"/>
        </w:rPr>
        <w:t xml:space="preserve">today </w:t>
      </w:r>
      <w:r w:rsidRPr="008B3DFB">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problem </w:t>
      </w:r>
      <w:r w:rsidRPr="006406F6">
        <w:rPr>
          <w:rStyle w:val="StyleUnderline"/>
          <w:highlight w:val="cyan"/>
        </w:rPr>
        <w:t>is</w:t>
      </w:r>
      <w:r w:rsidRPr="001E1AF1">
        <w:rPr>
          <w:sz w:val="16"/>
        </w:rPr>
        <w:t xml:space="preserve"> the intellectual property (</w:t>
      </w:r>
      <w:r w:rsidRPr="006406F6">
        <w:rPr>
          <w:rStyle w:val="Emphasis"/>
          <w:highlight w:val="cyan"/>
        </w:rPr>
        <w:t xml:space="preserve">IP) </w:t>
      </w:r>
      <w:r w:rsidRPr="000B54DD">
        <w:rPr>
          <w:rStyle w:val="Emphasis"/>
        </w:rPr>
        <w:t>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w:t>
      </w:r>
      <w:proofErr w:type="gramStart"/>
      <w:r w:rsidRPr="001E1AF1">
        <w:rPr>
          <w:sz w:val="16"/>
        </w:rPr>
        <w:t>low and middle income</w:t>
      </w:r>
      <w:proofErr w:type="gramEnd"/>
      <w:r w:rsidRPr="001E1AF1">
        <w:rPr>
          <w:sz w:val="16"/>
        </w:rPr>
        <w:t xml:space="preserve"> countries (LMICs) through poor health. Beyond </w:t>
      </w:r>
      <w:proofErr w:type="gramStart"/>
      <w:r w:rsidRPr="001E1AF1">
        <w:rPr>
          <w:sz w:val="16"/>
        </w:rPr>
        <w:t>donor based</w:t>
      </w:r>
      <w:proofErr w:type="gramEnd"/>
      <w:r w:rsidRPr="001E1AF1">
        <w:rPr>
          <w:sz w:val="16"/>
        </w:rPr>
        <w:t xml:space="preserve">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source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w:t>
      </w:r>
      <w:proofErr w:type="gramStart"/>
      <w:r w:rsidRPr="001E1AF1">
        <w:rPr>
          <w:sz w:val="16"/>
        </w:rPr>
        <w:t>low and middle income</w:t>
      </w:r>
      <w:proofErr w:type="gramEnd"/>
      <w:r w:rsidRPr="001E1AF1">
        <w:rPr>
          <w:sz w:val="16"/>
        </w:rPr>
        <w:t xml:space="preserve"> countries by the end of 2021. At the end of April, however, it had shipped only one fifth of its projected estimates and lacked critical resources for distribution.3 </w:t>
      </w:r>
      <w:r w:rsidRPr="006406F6">
        <w:rPr>
          <w:rStyle w:val="StyleUnderline"/>
          <w:highlight w:val="cyan"/>
        </w:rPr>
        <w:t xml:space="preserve">LMICs are </w:t>
      </w:r>
      <w:r w:rsidRPr="006406F6">
        <w:rPr>
          <w:rStyle w:val="Emphasis"/>
          <w:highlight w:val="cyan"/>
        </w:rPr>
        <w:t xml:space="preserve">wary about participating </w:t>
      </w:r>
      <w:r w:rsidRPr="006406F6">
        <w:rPr>
          <w:rStyle w:val="StyleUnderline"/>
          <w:highlight w:val="cyan"/>
        </w:rPr>
        <w:t>in</w:t>
      </w:r>
      <w:r w:rsidRPr="008B3DFB">
        <w:rPr>
          <w:rStyle w:val="StyleUnderline"/>
        </w:rPr>
        <w:t xml:space="preserve"> </w:t>
      </w:r>
      <w:proofErr w:type="spellStart"/>
      <w:r w:rsidRPr="008B3DFB">
        <w:rPr>
          <w:rStyle w:val="StyleUnderline"/>
        </w:rPr>
        <w:t>well worn</w:t>
      </w:r>
      <w:proofErr w:type="spellEnd"/>
      <w:r w:rsidRPr="008B3DFB">
        <w:rPr>
          <w:rStyle w:val="StyleUnderline"/>
        </w:rPr>
        <w:t xml:space="preserve"> dynamics of </w:t>
      </w:r>
      <w:r w:rsidRPr="006406F6">
        <w:rPr>
          <w:rStyle w:val="Emphasis"/>
          <w:highlight w:val="cyan"/>
        </w:rPr>
        <w:t>global health aid</w:t>
      </w:r>
      <w:r w:rsidRPr="008B3DFB">
        <w:rPr>
          <w:rStyle w:val="Emphasis"/>
        </w:rPr>
        <w:t>.</w:t>
      </w:r>
      <w:r w:rsidRPr="008B3DFB">
        <w:rPr>
          <w:rStyle w:val="StyleUnderline"/>
        </w:rPr>
        <w:t xml:space="preserve"> </w:t>
      </w:r>
      <w:r w:rsidRPr="001E1AF1">
        <w:rPr>
          <w:sz w:val="16"/>
        </w:rPr>
        <w:t xml:space="preserve">Instead, </w:t>
      </w:r>
      <w:r w:rsidRPr="008B3DFB">
        <w:rPr>
          <w:rStyle w:val="StyleUnderline"/>
        </w:rPr>
        <w:t xml:space="preserve">they are </w:t>
      </w:r>
      <w:proofErr w:type="spellStart"/>
      <w:r w:rsidRPr="008B3DFB">
        <w:rPr>
          <w:rStyle w:val="StyleUnderline"/>
        </w:rPr>
        <w:t>mobilising</w:t>
      </w:r>
      <w:proofErr w:type="spellEnd"/>
      <w:r w:rsidRPr="008B3DFB">
        <w:rPr>
          <w:rStyle w:val="StyleUnderline"/>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 </w:t>
      </w:r>
      <w:r w:rsidRPr="006406F6">
        <w:rPr>
          <w:rStyle w:val="StyleUnderline"/>
          <w:highlight w:val="cyan"/>
        </w:rPr>
        <w:t>The waiver would prevent companies that hold</w:t>
      </w:r>
      <w:r w:rsidRPr="008B3DFB">
        <w:rPr>
          <w:rStyle w:val="StyleUnderline"/>
        </w:rPr>
        <w:t xml:space="preserve"> the </w:t>
      </w:r>
      <w:r w:rsidRPr="006406F6">
        <w:rPr>
          <w:rStyle w:val="StyleUnderline"/>
          <w:highlight w:val="cyan"/>
        </w:rPr>
        <w:t>IP</w:t>
      </w:r>
      <w:r w:rsidRPr="008B3DFB">
        <w:rPr>
          <w:rStyle w:val="StyleUnderline"/>
        </w:rPr>
        <w:t xml:space="preserve"> for covid-19 vaccines </w:t>
      </w:r>
      <w:r w:rsidRPr="006406F6">
        <w:rPr>
          <w:rStyle w:val="StyleUnderline"/>
          <w:highlight w:val="cyan"/>
        </w:rPr>
        <w:t xml:space="preserve">from blocking </w:t>
      </w:r>
      <w:r w:rsidRPr="000B54DD">
        <w:rPr>
          <w:rStyle w:val="StyleUnderline"/>
        </w:rPr>
        <w:t xml:space="preserve">vaccine </w:t>
      </w:r>
      <w:r w:rsidRPr="006406F6">
        <w:rPr>
          <w:rStyle w:val="StyleUnderline"/>
          <w:highlight w:val="cyan"/>
        </w:rPr>
        <w:t>production</w:t>
      </w:r>
      <w:r w:rsidRPr="008B3DFB">
        <w:rPr>
          <w:rStyle w:val="StyleUnderline"/>
        </w:rPr>
        <w:t xml:space="preserve"> elsewhere on the grounds of IP </w:t>
      </w:r>
      <w:r w:rsidRPr="006406F6">
        <w:rPr>
          <w:rStyle w:val="StyleUnderline"/>
          <w:highlight w:val="cyan"/>
        </w:rPr>
        <w:t>and allow countries to produce covid</w:t>
      </w:r>
      <w:r w:rsidRPr="008B3DFB">
        <w:rPr>
          <w:rStyle w:val="StyleUnderline"/>
        </w:rPr>
        <w:t xml:space="preserve">-19 medical </w:t>
      </w:r>
      <w:r w:rsidRPr="006406F6">
        <w:rPr>
          <w:rStyle w:val="StyleUnderline"/>
          <w:highlight w:val="cyan"/>
        </w:rPr>
        <w:t>goods</w:t>
      </w:r>
      <w:r w:rsidRPr="008B3DFB">
        <w:rPr>
          <w:rStyle w:val="StyleUnderline"/>
        </w:rPr>
        <w:t xml:space="preserve"> locally </w:t>
      </w:r>
      <w:r w:rsidRPr="006406F6">
        <w:rPr>
          <w:rStyle w:val="StyleUnderline"/>
          <w:highlight w:val="cyan"/>
        </w:rPr>
        <w:t>and</w:t>
      </w:r>
      <w:r w:rsidRPr="008B3DFB">
        <w:rPr>
          <w:rStyle w:val="StyleUnderline"/>
        </w:rPr>
        <w:t xml:space="preserve"> import or </w:t>
      </w:r>
      <w:r w:rsidRPr="006406F6">
        <w:rPr>
          <w:rStyle w:val="StyleUnderline"/>
          <w:highlight w:val="cyan"/>
        </w:rPr>
        <w:t xml:space="preserve">export </w:t>
      </w:r>
      <w:r w:rsidRPr="00CA5E11">
        <w:rPr>
          <w:rStyle w:val="StyleUnderline"/>
        </w:rPr>
        <w:t>them</w:t>
      </w:r>
      <w:r w:rsidRPr="008B3DFB">
        <w:rPr>
          <w:rStyle w:val="StyleUnderline"/>
        </w:rPr>
        <w:t xml:space="preserve"> expeditiously</w:t>
      </w:r>
      <w:r w:rsidRPr="001E1AF1">
        <w:rPr>
          <w:sz w:val="16"/>
        </w:rPr>
        <w:t xml:space="preserve"> (table 1). Although the proposed IP waiver is supported by over 100 countries, WTO has not reached a consensus on the proposal because of opposition and filibustering by several </w:t>
      </w:r>
      <w:proofErr w:type="gramStart"/>
      <w:r w:rsidRPr="001E1AF1">
        <w:rPr>
          <w:sz w:val="16"/>
        </w:rPr>
        <w:t>high income</w:t>
      </w:r>
      <w:proofErr w:type="gramEnd"/>
      <w:r w:rsidRPr="001E1AF1">
        <w:rPr>
          <w:sz w:val="16"/>
        </w:rPr>
        <w:t xml:space="preserv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0B54DD">
        <w:rPr>
          <w:rStyle w:val="Emphasis"/>
        </w:rPr>
        <w:t>global health analyses suggest</w:t>
      </w:r>
      <w:r w:rsidRPr="001E1AF1">
        <w:rPr>
          <w:rStyle w:val="Emphasis"/>
        </w:rPr>
        <w:t xml:space="preserve"> that </w:t>
      </w:r>
      <w:r w:rsidRPr="006406F6">
        <w:rPr>
          <w:rStyle w:val="Emphasis"/>
          <w:highlight w:val="cyan"/>
        </w:rPr>
        <w:t>it will be vital to</w:t>
      </w:r>
      <w:r w:rsidRPr="001E1AF1">
        <w:rPr>
          <w:rStyle w:val="Emphasis"/>
        </w:rPr>
        <w:t xml:space="preserve"> equitable and </w:t>
      </w:r>
      <w:r w:rsidRPr="006406F6">
        <w:rPr>
          <w:rStyle w:val="Emphasis"/>
          <w:highlight w:val="cyan"/>
        </w:rPr>
        <w:t>effective action against covid</w:t>
      </w:r>
      <w:r w:rsidRPr="001E1AF1">
        <w:rPr>
          <w:rStyle w:val="Emphasis"/>
        </w:rPr>
        <w:t>-19</w:t>
      </w:r>
      <w:r w:rsidRPr="001E1AF1">
        <w:rPr>
          <w:rStyle w:val="StyleUnderline"/>
        </w:rPr>
        <w:t xml:space="preserve">. </w:t>
      </w:r>
      <w:r w:rsidRPr="000B54DD">
        <w:rPr>
          <w:rStyle w:val="StyleUnderline"/>
        </w:rPr>
        <w:t xml:space="preserve">LMIC’s </w:t>
      </w:r>
      <w:r w:rsidRPr="006406F6">
        <w:rPr>
          <w:rStyle w:val="StyleUnderline"/>
          <w:highlight w:val="cyan"/>
        </w:rPr>
        <w:t>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6406F6">
        <w:rPr>
          <w:rStyle w:val="StyleUnderline"/>
          <w:highlight w:val="cyan"/>
        </w:rPr>
        <w:t xml:space="preserve">Removing IP </w:t>
      </w:r>
      <w:r w:rsidRPr="00A71B70">
        <w:rPr>
          <w:rStyle w:val="StyleUnderline"/>
        </w:rPr>
        <w:t>barriers</w:t>
      </w:r>
      <w:r w:rsidRPr="001E1AF1">
        <w:rPr>
          <w:sz w:val="16"/>
        </w:rPr>
        <w:t xml:space="preserve"> through the waiver </w:t>
      </w:r>
      <w:r w:rsidRPr="006406F6">
        <w:rPr>
          <w:rStyle w:val="Emphasis"/>
          <w:highlight w:val="cyan"/>
        </w:rPr>
        <w:t>will facilitate these efforts</w:t>
      </w:r>
      <w:r w:rsidRPr="001E1AF1">
        <w:rPr>
          <w:rStyle w:val="Emphasis"/>
        </w:rPr>
        <w:t xml:space="preserve">, more rapidly </w:t>
      </w:r>
      <w:r w:rsidRPr="006406F6">
        <w:rPr>
          <w:rStyle w:val="Emphasis"/>
          <w:highlight w:val="cyan"/>
        </w:rPr>
        <w:t>enable future hubs</w:t>
      </w:r>
      <w:r w:rsidRPr="001E1AF1">
        <w:rPr>
          <w:rStyle w:val="Emphasis"/>
        </w:rPr>
        <w:t xml:space="preserve">, engage a greater number of manufacturers, </w:t>
      </w:r>
      <w:r w:rsidRPr="006406F6">
        <w:rPr>
          <w:rStyle w:val="Emphasis"/>
          <w:highlight w:val="cyan"/>
        </w:rPr>
        <w:t>and</w:t>
      </w:r>
      <w:r w:rsidRPr="001E1AF1">
        <w:rPr>
          <w:rStyle w:val="Emphasis"/>
        </w:rPr>
        <w:t xml:space="preserve"> ultimately </w:t>
      </w:r>
      <w:r w:rsidRPr="006406F6">
        <w:rPr>
          <w:rStyle w:val="Emphasis"/>
          <w:highlight w:val="cyan"/>
        </w:rPr>
        <w:t>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6406F6">
        <w:rPr>
          <w:rStyle w:val="StyleUnderline"/>
          <w:highlight w:val="cyan"/>
        </w:rPr>
        <w:t>the waiver</w:t>
      </w:r>
      <w:r w:rsidRPr="001E1AF1">
        <w:rPr>
          <w:sz w:val="16"/>
        </w:rPr>
        <w:t xml:space="preserve">—which encompasses the IP of all covid-19 vaccine-related technology— </w:t>
      </w:r>
      <w:r w:rsidRPr="00A71B70">
        <w:rPr>
          <w:rStyle w:val="Emphasis"/>
        </w:rPr>
        <w:t xml:space="preserve">can </w:t>
      </w:r>
      <w:r w:rsidRPr="006406F6">
        <w:rPr>
          <w:rStyle w:val="Emphasis"/>
          <w:highlight w:val="cyan"/>
        </w:rPr>
        <w:t xml:space="preserve">offer a path to overcome bottlenecks </w:t>
      </w:r>
      <w:r w:rsidRPr="00A71B70">
        <w:rPr>
          <w:rStyle w:val="Emphasis"/>
        </w:rPr>
        <w:t xml:space="preserve">and </w:t>
      </w:r>
      <w:r w:rsidRPr="006406F6">
        <w:rPr>
          <w:rStyle w:val="Emphasis"/>
          <w:highlight w:val="cyan"/>
        </w:rPr>
        <w:t xml:space="preserve">expand production </w:t>
      </w:r>
      <w:r w:rsidRPr="00A71B70">
        <w:rPr>
          <w:rStyle w:val="Emphasis"/>
        </w:rPr>
        <w:t>of</w:t>
      </w:r>
      <w:r w:rsidRPr="001E1AF1">
        <w:rPr>
          <w:rStyle w:val="Emphasis"/>
        </w:rPr>
        <w:t xml:space="preserve"> necessary vaccine </w:t>
      </w:r>
      <w:r w:rsidRPr="00A71B70">
        <w:rPr>
          <w:rStyle w:val="Emphasis"/>
        </w:rPr>
        <w:t>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E1AF1">
        <w:rPr>
          <w:rStyle w:val="StyleUnderline"/>
        </w:rPr>
        <w:t>Compulsory licensing</w:t>
      </w:r>
      <w:r w:rsidRPr="001E1AF1">
        <w:rPr>
          <w:sz w:val="16"/>
        </w:rPr>
        <w:t xml:space="preserve"> by LMICs </w:t>
      </w:r>
      <w:r w:rsidRPr="001E1AF1">
        <w:rPr>
          <w:rStyle w:val="StyleUnderline"/>
        </w:rPr>
        <w:t xml:space="preserve">will also be insufficient in rapidly expanding vaccine production, as each patent </w:t>
      </w:r>
      <w:proofErr w:type="spellStart"/>
      <w:r w:rsidRPr="001E1AF1">
        <w:rPr>
          <w:rStyle w:val="StyleUnderline"/>
        </w:rPr>
        <w:t>licence</w:t>
      </w:r>
      <w:proofErr w:type="spellEnd"/>
      <w:r w:rsidRPr="001E1AF1">
        <w:rPr>
          <w:rStyle w:val="StyleUnderline"/>
        </w:rPr>
        <w:t xml:space="preserve"> must be negotiated separately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system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compulsory </w:t>
      </w:r>
      <w:proofErr w:type="spellStart"/>
      <w:r w:rsidRPr="001E1AF1">
        <w:rPr>
          <w:rStyle w:val="StyleUnderline"/>
        </w:rPr>
        <w:t>licences</w:t>
      </w:r>
      <w:proofErr w:type="spellEnd"/>
      <w:r w:rsidRPr="001E1AF1">
        <w:rPr>
          <w:rStyle w:val="StyleUnderline"/>
        </w:rPr>
        <w:t xml:space="preserve"> are primarily for patents, covid-19 </w:t>
      </w:r>
      <w:r w:rsidRPr="00A71B70">
        <w:rPr>
          <w:rStyle w:val="StyleUnderline"/>
        </w:rPr>
        <w:t>vaccines often have other types of IP, including trade secrets</w:t>
      </w:r>
      <w:r w:rsidRPr="001E1AF1">
        <w:rPr>
          <w:rStyle w:val="StyleUnderline"/>
        </w:rPr>
        <w:t>, that are integral for production</w:t>
      </w:r>
      <w:r w:rsidRPr="001E1AF1">
        <w:rPr>
          <w:sz w:val="16"/>
        </w:rPr>
        <w:t>.</w:t>
      </w:r>
      <w:r w:rsidRPr="001E1AF1">
        <w:rPr>
          <w:rStyle w:val="StyleUnderline"/>
        </w:rPr>
        <w:t xml:space="preserve">19 </w:t>
      </w:r>
      <w:r w:rsidRPr="006406F6">
        <w:rPr>
          <w:rStyle w:val="StyleUnderline"/>
          <w:highlight w:val="cyan"/>
        </w:rPr>
        <w:t>The</w:t>
      </w:r>
      <w:r w:rsidRPr="001E1AF1">
        <w:rPr>
          <w:rStyle w:val="StyleUnderline"/>
        </w:rPr>
        <w:t xml:space="preserve"> emergency TRIPS </w:t>
      </w:r>
      <w:r w:rsidRPr="006406F6">
        <w:rPr>
          <w:rStyle w:val="StyleUnderline"/>
          <w:highlight w:val="cyan"/>
        </w:rPr>
        <w:t xml:space="preserve">waiver </w:t>
      </w:r>
      <w:r w:rsidRPr="006406F6">
        <w:rPr>
          <w:rStyle w:val="Emphasis"/>
          <w:highlight w:val="cyan"/>
        </w:rPr>
        <w:t>removes all IP</w:t>
      </w:r>
      <w:r w:rsidRPr="001E1AF1">
        <w:rPr>
          <w:rStyle w:val="StyleUnderline"/>
        </w:rPr>
        <w:t xml:space="preserve"> as a barrier to starting production</w:t>
      </w:r>
      <w:r w:rsidRPr="001E1AF1">
        <w:rPr>
          <w:sz w:val="16"/>
        </w:rPr>
        <w:t xml:space="preserve"> (not just patents) </w:t>
      </w:r>
      <w:r w:rsidRPr="006406F6">
        <w:rPr>
          <w:rStyle w:val="StyleUnderline"/>
          <w:highlight w:val="cyan"/>
        </w:rPr>
        <w:t xml:space="preserve">and negates </w:t>
      </w:r>
      <w:r w:rsidRPr="00A71B70">
        <w:rPr>
          <w:rStyle w:val="StyleUnderline"/>
        </w:rPr>
        <w:t>the</w:t>
      </w:r>
      <w:r w:rsidRPr="001E1AF1">
        <w:rPr>
          <w:rStyle w:val="StyleUnderline"/>
        </w:rPr>
        <w:t xml:space="preserve"> prolonged </w:t>
      </w:r>
      <w:r w:rsidRPr="006406F6">
        <w:rPr>
          <w:rStyle w:val="StyleUnderline"/>
          <w:highlight w:val="cyan"/>
        </w:rPr>
        <w:t>time, inconsistency</w:t>
      </w:r>
      <w:r w:rsidRPr="001E1AF1">
        <w:rPr>
          <w:rStyle w:val="StyleUnderline"/>
        </w:rPr>
        <w:t xml:space="preserve">, frequent </w:t>
      </w:r>
      <w:r w:rsidRPr="006406F6">
        <w:rPr>
          <w:rStyle w:val="StyleUnderline"/>
          <w:highlight w:val="cyan"/>
        </w:rPr>
        <w:t>failure, and political pressure</w:t>
      </w:r>
      <w:r w:rsidRPr="001E1AF1">
        <w:rPr>
          <w:rStyle w:val="StyleUnderline"/>
        </w:rPr>
        <w:t xml:space="preserv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6406F6">
        <w:rPr>
          <w:rStyle w:val="StyleUnderline"/>
          <w:highlight w:val="cyan"/>
        </w:rPr>
        <w:t>there</w:t>
      </w:r>
      <w:r w:rsidRPr="001E1AF1">
        <w:rPr>
          <w:rStyle w:val="StyleUnderline"/>
        </w:rPr>
        <w:t xml:space="preserve"> is </w:t>
      </w:r>
      <w:r w:rsidRPr="006406F6">
        <w:rPr>
          <w:rStyle w:val="StyleUnderline"/>
          <w:highlight w:val="cyan"/>
        </w:rPr>
        <w:t>no</w:t>
      </w:r>
      <w:r w:rsidRPr="001E1AF1">
        <w:rPr>
          <w:rStyle w:val="StyleUnderline"/>
        </w:rPr>
        <w:t xml:space="preserve"> compelling </w:t>
      </w:r>
      <w:r w:rsidRPr="006406F6">
        <w:rPr>
          <w:rStyle w:val="StyleUnderline"/>
          <w:highlight w:val="cyan"/>
        </w:rPr>
        <w:t>evidence</w:t>
      </w:r>
      <w:r w:rsidRPr="001E1AF1">
        <w:rPr>
          <w:sz w:val="16"/>
        </w:rPr>
        <w:t xml:space="preserve"> that </w:t>
      </w:r>
      <w:r w:rsidRPr="006406F6">
        <w:rPr>
          <w:rStyle w:val="Emphasis"/>
          <w:highlight w:val="cyan"/>
        </w:rPr>
        <w:t>the</w:t>
      </w:r>
      <w:r w:rsidRPr="001E1AF1">
        <w:rPr>
          <w:rStyle w:val="Emphasis"/>
        </w:rPr>
        <w:t xml:space="preserve"> proposed TRIPS </w:t>
      </w:r>
      <w:r w:rsidRPr="006406F6">
        <w:rPr>
          <w:rStyle w:val="Emphasis"/>
          <w:highlight w:val="cyan"/>
        </w:rPr>
        <w:t>waiver would dismantle</w:t>
      </w:r>
      <w:r w:rsidRPr="001E1AF1">
        <w:rPr>
          <w:rStyle w:val="Emphasis"/>
        </w:rPr>
        <w:t xml:space="preserve"> the </w:t>
      </w:r>
      <w:r w:rsidRPr="006406F6">
        <w:rPr>
          <w:rStyle w:val="Emphasis"/>
          <w:highlight w:val="cyan"/>
        </w:rPr>
        <w:t>IP</w:t>
      </w:r>
      <w:r w:rsidRPr="001E1AF1">
        <w:rPr>
          <w:rStyle w:val="Emphasis"/>
        </w:rPr>
        <w:t xml:space="preserve"> system </w:t>
      </w:r>
      <w:r w:rsidRPr="006406F6">
        <w:rPr>
          <w:rStyle w:val="Emphasis"/>
          <w:highlight w:val="cyan"/>
        </w:rPr>
        <w:t>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1E1AF1">
        <w:rPr>
          <w:rStyle w:val="StyleUnderline"/>
        </w:rPr>
        <w:t>With substantial earnings in the first quarter of 2021</w:t>
      </w:r>
      <w:r w:rsidRPr="001E1AF1">
        <w:rPr>
          <w:sz w:val="16"/>
        </w:rPr>
        <w:t xml:space="preserve">, many drug </w:t>
      </w:r>
      <w:r w:rsidRPr="006406F6">
        <w:rPr>
          <w:rStyle w:val="Emphasis"/>
          <w:highlight w:val="cyan"/>
        </w:rPr>
        <w:t>companies have already recouped their</w:t>
      </w:r>
      <w:r w:rsidRPr="001E1AF1">
        <w:rPr>
          <w:rStyle w:val="Emphasis"/>
        </w:rPr>
        <w:t xml:space="preserve"> </w:t>
      </w:r>
      <w:r w:rsidRPr="006406F6">
        <w:rPr>
          <w:rStyle w:val="Emphasis"/>
          <w:highlight w:val="cyan"/>
        </w:rPr>
        <w:t>r</w:t>
      </w:r>
      <w:r w:rsidRPr="001E1AF1">
        <w:rPr>
          <w:rStyle w:val="Emphasis"/>
        </w:rPr>
        <w:t xml:space="preserve">esearch </w:t>
      </w:r>
      <w:r w:rsidRPr="006406F6">
        <w:rPr>
          <w:rStyle w:val="Emphasis"/>
          <w:highlight w:val="cyan"/>
        </w:rPr>
        <w:t>and</w:t>
      </w:r>
      <w:r w:rsidRPr="001E1AF1">
        <w:rPr>
          <w:rStyle w:val="Emphasis"/>
        </w:rPr>
        <w:t xml:space="preserve"> </w:t>
      </w:r>
      <w:r w:rsidRPr="006406F6">
        <w:rPr>
          <w:rStyle w:val="Emphasis"/>
          <w:highlight w:val="cyan"/>
        </w:rPr>
        <w:t>d</w:t>
      </w:r>
      <w:r w:rsidRPr="001E1AF1">
        <w:rPr>
          <w:rStyle w:val="Emphasis"/>
        </w:rPr>
        <w:t xml:space="preserve">evelopment </w:t>
      </w:r>
      <w:r w:rsidRPr="006406F6">
        <w:rPr>
          <w:rStyle w:val="Emphasis"/>
          <w:highlight w:val="cyan"/>
        </w:rPr>
        <w:t>costs for covid</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Moderna and Novavax,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1E1AF1">
        <w:rPr>
          <w:rStyle w:val="StyleUnderline"/>
        </w:rPr>
        <w:t>An IP waiver</w:t>
      </w:r>
      <w:r w:rsidRPr="001E1AF1">
        <w:rPr>
          <w:sz w:val="16"/>
        </w:rPr>
        <w:t xml:space="preserve"> for covid-19 vaccines </w:t>
      </w:r>
      <w:r w:rsidRPr="001E1AF1">
        <w:rPr>
          <w:rStyle w:val="Emphasis"/>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w:t>
      </w:r>
      <w:proofErr w:type="gramStart"/>
      <w:r w:rsidRPr="001E1AF1">
        <w:rPr>
          <w:sz w:val="16"/>
        </w:rPr>
        <w:t>24</w:t>
      </w:r>
      <w:proofErr w:type="gramEnd"/>
      <w:r w:rsidRPr="001E1AF1">
        <w:rPr>
          <w:sz w:val="16"/>
        </w:rPr>
        <w:t xml:space="preserve">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w:t>
      </w:r>
      <w:r w:rsidRPr="006406F6">
        <w:rPr>
          <w:rStyle w:val="StyleUnderline"/>
          <w:highlight w:val="cyan"/>
        </w:rPr>
        <w:t>the</w:t>
      </w:r>
      <w:r w:rsidRPr="001E1AF1">
        <w:rPr>
          <w:rStyle w:val="StyleUnderline"/>
        </w:rPr>
        <w:t xml:space="preserve"> necessary </w:t>
      </w:r>
      <w:r w:rsidRPr="006406F6">
        <w:rPr>
          <w:rStyle w:val="StyleUnderline"/>
          <w:highlight w:val="cyan"/>
        </w:rPr>
        <w:t>steps to make vaccine technology available</w:t>
      </w:r>
      <w:r w:rsidRPr="001E1AF1">
        <w:rPr>
          <w:rStyle w:val="StyleUnderline"/>
        </w:rPr>
        <w:t xml:space="preserve"> to scale production, stimulate global collaboration, and create a path to equity or they will protect a hierarchical system based on an economic bottom line. The former will not only build a vaccination trajectory that puts equal value on the lives of the rich and the poor, but </w:t>
      </w:r>
      <w:r w:rsidRPr="006406F6">
        <w:rPr>
          <w:rStyle w:val="StyleUnderline"/>
          <w:highlight w:val="cyan"/>
        </w:rPr>
        <w:t>will</w:t>
      </w:r>
      <w:r w:rsidRPr="001E1AF1">
        <w:rPr>
          <w:rStyle w:val="StyleUnderline"/>
        </w:rPr>
        <w:t xml:space="preserve"> also help stem the pandemic’s relentless momentum and </w:t>
      </w:r>
      <w:r w:rsidRPr="006406F6">
        <w:rPr>
          <w:rStyle w:val="Emphasis"/>
          <w:highlight w:val="cyan"/>
        </w:rPr>
        <w:t>quell the emergence of variants</w:t>
      </w:r>
      <w:r w:rsidRPr="001E1AF1">
        <w:rPr>
          <w:rStyle w:val="Emphasis"/>
        </w:rPr>
        <w:t>.</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1E1AF1">
        <w:rPr>
          <w:sz w:val="16"/>
        </w:rPr>
        <w:t>text based</w:t>
      </w:r>
      <w:proofErr w:type="gramEnd"/>
      <w:r w:rsidRPr="001E1AF1">
        <w:rPr>
          <w:sz w:val="16"/>
        </w:rPr>
        <w:t xml:space="preserve">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3497134D" w14:textId="77777777" w:rsidR="00CA6B28" w:rsidRDefault="00CA6B28" w:rsidP="00CA6B28">
      <w:pPr>
        <w:pStyle w:val="Heading2"/>
      </w:pPr>
      <w:proofErr w:type="spellStart"/>
      <w:r>
        <w:t>Underview</w:t>
      </w:r>
      <w:proofErr w:type="spellEnd"/>
    </w:p>
    <w:p w14:paraId="22CC3C21" w14:textId="77777777" w:rsidR="00CA6B28" w:rsidRDefault="00CA6B28" w:rsidP="00CA6B28">
      <w:pPr>
        <w:pStyle w:val="Heading4"/>
      </w:pPr>
      <w:bookmarkStart w:id="0" w:name="_Hlk49271143"/>
      <w:r>
        <w:t xml:space="preserve">1] </w:t>
      </w:r>
      <w:r w:rsidRPr="00FB3C13">
        <w:t xml:space="preserve">1AR theory – </w:t>
      </w:r>
    </w:p>
    <w:p w14:paraId="6EBDC79D" w14:textId="051D5F77" w:rsidR="00CA6B28" w:rsidRDefault="00CA6B28" w:rsidP="00D654A6">
      <w:pPr>
        <w:pStyle w:val="Heading4"/>
      </w:pPr>
      <w:r w:rsidRPr="00FB3C13">
        <w:t xml:space="preserve">a) AFF gets it because otherwise, the neg can engage in infinite abuse which outweighs on </w:t>
      </w:r>
      <w:proofErr w:type="spellStart"/>
      <w:r w:rsidRPr="00FB3C13">
        <w:t>severityb</w:t>
      </w:r>
      <w:proofErr w:type="spellEnd"/>
      <w:r w:rsidRPr="00FB3C13">
        <w:t>) drop the debater – the short 1AR irreparably skewed from abuse on substance and time investment on theory</w:t>
      </w:r>
      <w:r>
        <w:t xml:space="preserve"> </w:t>
      </w:r>
      <w:r w:rsidRPr="00FB3C13">
        <w:t xml:space="preserve">c) no RVIs – the 6-minute 2nr can collapse to a short shell and get away with infinite 1nc abuse via sheer brute </w:t>
      </w:r>
      <w:r>
        <w:t>force and time spent on theory</w:t>
      </w:r>
    </w:p>
    <w:p w14:paraId="52E3FB85" w14:textId="77777777" w:rsidR="00D654A6" w:rsidRPr="00D654A6" w:rsidRDefault="00D654A6" w:rsidP="00D654A6"/>
    <w:bookmarkEnd w:id="0"/>
    <w:p w14:paraId="019FC9ED" w14:textId="77777777" w:rsidR="00CA6B28" w:rsidRDefault="00CA6B28" w:rsidP="00CA6B28">
      <w:pPr>
        <w:pStyle w:val="Heading4"/>
      </w:pPr>
      <w:r>
        <w:t>2]</w:t>
      </w:r>
      <w:r w:rsidRPr="00E45BA6">
        <w:t xml:space="preserve"> </w:t>
      </w:r>
      <w:r>
        <w:t>Kantian ethics solve can solve oppression-Contrary to Kant’s own beliefs</w:t>
      </w:r>
    </w:p>
    <w:p w14:paraId="6A122E2F" w14:textId="77777777" w:rsidR="00CA6B28" w:rsidRPr="00C6519A" w:rsidRDefault="00CA6B28" w:rsidP="00CA6B28">
      <w:pPr>
        <w:rPr>
          <w:rStyle w:val="Style13ptBold"/>
          <w:rFonts w:asciiTheme="minorHAnsi" w:hAnsiTheme="minorHAnsi"/>
        </w:rPr>
      </w:pPr>
      <w:r w:rsidRPr="00C6519A">
        <w:rPr>
          <w:rStyle w:val="Style13ptBold"/>
          <w:rFonts w:asciiTheme="minorHAnsi" w:hAnsiTheme="minorHAnsi"/>
        </w:rPr>
        <w:t>Farr ’02</w:t>
      </w:r>
    </w:p>
    <w:p w14:paraId="5682BDE8" w14:textId="77777777" w:rsidR="00CA6B28" w:rsidRPr="00C6519A" w:rsidRDefault="00CA6B28" w:rsidP="00CA6B28">
      <w:pPr>
        <w:rPr>
          <w:rFonts w:asciiTheme="minorHAnsi" w:hAnsiTheme="minorHAnsi"/>
          <w:sz w:val="16"/>
        </w:rPr>
      </w:pPr>
      <w:r w:rsidRPr="00C6519A">
        <w:rPr>
          <w:rFonts w:asciiTheme="minorHAnsi" w:hAnsiTheme="minorHAnsi"/>
          <w:sz w:val="16"/>
        </w:rPr>
        <w:t xml:space="preserve">Arnold Farr (prof of </w:t>
      </w:r>
      <w:proofErr w:type="spellStart"/>
      <w:r w:rsidRPr="00C6519A">
        <w:rPr>
          <w:rFonts w:asciiTheme="minorHAnsi" w:hAnsiTheme="minorHAnsi"/>
          <w:sz w:val="16"/>
        </w:rPr>
        <w:t>phil</w:t>
      </w:r>
      <w:proofErr w:type="spellEnd"/>
      <w:r w:rsidRPr="00C6519A">
        <w:rPr>
          <w:rFonts w:asciiTheme="minorHAnsi" w:hAnsiTheme="minorHAnsi"/>
          <w:sz w:val="16"/>
        </w:rPr>
        <w:t xml:space="preserve"> @ </w:t>
      </w:r>
      <w:proofErr w:type="spellStart"/>
      <w:r w:rsidRPr="00C6519A">
        <w:rPr>
          <w:rFonts w:asciiTheme="minorHAnsi" w:hAnsiTheme="minorHAnsi"/>
          <w:sz w:val="16"/>
        </w:rPr>
        <w:t>UKentucky</w:t>
      </w:r>
      <w:proofErr w:type="spellEnd"/>
      <w:r w:rsidRPr="00C6519A">
        <w:rPr>
          <w:rFonts w:asciiTheme="minorHAnsi" w:hAnsiTheme="minorHAnsi"/>
          <w:sz w:val="16"/>
        </w:rPr>
        <w:t xml:space="preserve">, focusing on German idealism, philosophy of race, postmodernism, psychoanalysis, and liberation philosophy). “Can a Philosophy of Race Afford to Abandon the Kantian Categorical Imperative?” JOURNAL of SOCIAL PHILOSOPHY, Vol. 33 No. 1, Spring 2002, 17–32. </w:t>
      </w:r>
      <w:proofErr w:type="gramStart"/>
      <w:r w:rsidRPr="00C6519A">
        <w:rPr>
          <w:rFonts w:asciiTheme="minorHAnsi" w:hAnsiTheme="minorHAnsi"/>
          <w:sz w:val="16"/>
        </w:rPr>
        <w:t>JDN.</w:t>
      </w:r>
      <w:r>
        <w:rPr>
          <w:rFonts w:asciiTheme="minorHAnsi" w:hAnsiTheme="minorHAnsi"/>
          <w:sz w:val="16"/>
        </w:rPr>
        <w:t>/</w:t>
      </w:r>
      <w:proofErr w:type="gramEnd"/>
      <w:r>
        <w:rPr>
          <w:rFonts w:asciiTheme="minorHAnsi" w:hAnsiTheme="minorHAnsi"/>
          <w:sz w:val="16"/>
        </w:rPr>
        <w:t xml:space="preserve">Recut Lex </w:t>
      </w:r>
      <w:proofErr w:type="spellStart"/>
      <w:r>
        <w:rPr>
          <w:rFonts w:asciiTheme="minorHAnsi" w:hAnsiTheme="minorHAnsi"/>
          <w:sz w:val="16"/>
        </w:rPr>
        <w:t>AKu</w:t>
      </w:r>
      <w:proofErr w:type="spellEnd"/>
    </w:p>
    <w:p w14:paraId="70BC43BF" w14:textId="77777777" w:rsidR="00CA6B28" w:rsidRPr="00E5062A" w:rsidRDefault="00CA6B28" w:rsidP="00CA6B28">
      <w:pPr>
        <w:rPr>
          <w:sz w:val="16"/>
        </w:rPr>
      </w:pPr>
      <w:r w:rsidRPr="000F308A">
        <w:rPr>
          <w:sz w:val="16"/>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w:t>
      </w:r>
      <w:r w:rsidRPr="00130311">
        <w:rPr>
          <w:rStyle w:val="Emphasis"/>
        </w:rPr>
        <w:t>the problem for</w:t>
      </w:r>
      <w:r w:rsidRPr="000F308A">
        <w:rPr>
          <w:sz w:val="16"/>
        </w:rPr>
        <w:t xml:space="preserve"> most critics of Kant lies in the assumption that Kant suggests that the “kingdom of ends” requires that we abstract from personal differences and content of private ends. The Kantian conception of rational beings requires such an abstraction. </w:t>
      </w:r>
      <w:r w:rsidRPr="00130311">
        <w:rPr>
          <w:rStyle w:val="Emphasis"/>
          <w:highlight w:val="green"/>
        </w:rPr>
        <w:t>Some feminists</w:t>
      </w:r>
      <w:r w:rsidRPr="00130311">
        <w:rPr>
          <w:rStyle w:val="Emphasis"/>
        </w:rPr>
        <w:t xml:space="preserve"> and philosophers of race </w:t>
      </w:r>
      <w:r w:rsidRPr="00130311">
        <w:rPr>
          <w:rStyle w:val="Emphasis"/>
          <w:highlight w:val="green"/>
        </w:rPr>
        <w:t>have found</w:t>
      </w:r>
      <w:r w:rsidRPr="00130311">
        <w:rPr>
          <w:rStyle w:val="Emphasis"/>
        </w:rPr>
        <w:t xml:space="preserve"> this abstract notion of rational beings problematic because</w:t>
      </w:r>
      <w:r w:rsidRPr="000F308A">
        <w:rPr>
          <w:sz w:val="16"/>
        </w:rPr>
        <w:t xml:space="preserve"> they take it to mean that </w:t>
      </w:r>
      <w:r w:rsidRPr="00130311">
        <w:rPr>
          <w:rStyle w:val="Emphasis"/>
          <w:highlight w:val="green"/>
        </w:rPr>
        <w:t>rationality is</w:t>
      </w:r>
      <w:r w:rsidRPr="00130311">
        <w:rPr>
          <w:rStyle w:val="Emphasis"/>
        </w:rPr>
        <w:t xml:space="preserve"> necessarily white, </w:t>
      </w:r>
      <w:r w:rsidRPr="00130311">
        <w:rPr>
          <w:rStyle w:val="Emphasis"/>
          <w:highlight w:val="green"/>
        </w:rPr>
        <w:t>male</w:t>
      </w:r>
      <w:r w:rsidRPr="00130311">
        <w:rPr>
          <w:rStyle w:val="Emphasis"/>
        </w:rPr>
        <w:t xml:space="preserve">, </w:t>
      </w:r>
      <w:r w:rsidRPr="00130311">
        <w:rPr>
          <w:rStyle w:val="Emphasis"/>
          <w:highlight w:val="green"/>
        </w:rPr>
        <w:t>and European</w:t>
      </w:r>
      <w:r w:rsidRPr="000F308A">
        <w:rPr>
          <w:sz w:val="16"/>
        </w:rPr>
        <w:t xml:space="preserve">.33 Hence, the systematic union of rational beings can mean only the systematic union of white, European males. I ﬁnd this interpretation of Kant’s moral theory quite puzzling. Surely </w:t>
      </w:r>
      <w:r w:rsidRPr="00A415E8">
        <w:rPr>
          <w:rStyle w:val="Emphasis"/>
          <w:highlight w:val="green"/>
        </w:rPr>
        <w:t>another interp</w:t>
      </w:r>
      <w:r w:rsidRPr="00A415E8">
        <w:rPr>
          <w:rStyle w:val="Emphasis"/>
        </w:rPr>
        <w:t xml:space="preserve">retation </w:t>
      </w:r>
      <w:r w:rsidRPr="00A415E8">
        <w:rPr>
          <w:rStyle w:val="Emphasis"/>
          <w:highlight w:val="green"/>
        </w:rPr>
        <w:t>is available</w:t>
      </w:r>
      <w:r w:rsidRPr="00A415E8">
        <w:rPr>
          <w:rStyle w:val="Emphasis"/>
        </w:rPr>
        <w:t>.</w:t>
      </w:r>
      <w:r w:rsidRPr="000F308A">
        <w:rPr>
          <w:sz w:val="16"/>
        </w:rPr>
        <w:t xml:space="preserve"> That is, </w:t>
      </w:r>
      <w:r w:rsidRPr="00A415E8">
        <w:rPr>
          <w:rStyle w:val="Emphasis"/>
          <w:highlight w:val="green"/>
        </w:rPr>
        <w:t>the implication that in Kant’s phil</w:t>
      </w:r>
      <w:r w:rsidRPr="00A415E8">
        <w:rPr>
          <w:rStyle w:val="Emphasis"/>
        </w:rPr>
        <w:t xml:space="preserve">osophy, </w:t>
      </w:r>
      <w:r w:rsidRPr="00A415E8">
        <w:rPr>
          <w:rStyle w:val="Emphasis"/>
          <w:highlight w:val="green"/>
        </w:rPr>
        <w:t>rationality can only apply to</w:t>
      </w:r>
      <w:r w:rsidRPr="00A415E8">
        <w:rPr>
          <w:rStyle w:val="Emphasis"/>
        </w:rPr>
        <w:t xml:space="preserve"> white, </w:t>
      </w:r>
      <w:r w:rsidRPr="00A415E8">
        <w:rPr>
          <w:rStyle w:val="Emphasis"/>
          <w:highlight w:val="green"/>
        </w:rPr>
        <w:t>European males does not seem to be the only alt</w:t>
      </w:r>
      <w:r w:rsidRPr="00A415E8">
        <w:rPr>
          <w:rStyle w:val="Emphasis"/>
        </w:rPr>
        <w:t>ernative</w:t>
      </w:r>
      <w:r w:rsidRPr="000F308A">
        <w:rPr>
          <w:sz w:val="16"/>
        </w:rPr>
        <w:t xml:space="preserve">. The problem seems to lie in the requirement of abstraction. There are two ways of looking at the abstraction requirement that I think are faithful to Kant’s text and that overcome the criticisms of this requirement. </w:t>
      </w:r>
      <w:r w:rsidRPr="00A415E8">
        <w:rPr>
          <w:rStyle w:val="Emphasis"/>
          <w:highlight w:val="green"/>
        </w:rPr>
        <w:t>First</w:t>
      </w:r>
      <w:r w:rsidRPr="00A415E8">
        <w:rPr>
          <w:rStyle w:val="Emphasis"/>
        </w:rPr>
        <w:t xml:space="preserve">, the </w:t>
      </w:r>
      <w:r w:rsidRPr="00A415E8">
        <w:rPr>
          <w:rStyle w:val="Emphasis"/>
          <w:highlight w:val="green"/>
        </w:rPr>
        <w:t>abstraction</w:t>
      </w:r>
      <w:r w:rsidRPr="00A415E8">
        <w:rPr>
          <w:rStyle w:val="Emphasis"/>
        </w:rPr>
        <w:t xml:space="preserve"> requirement </w:t>
      </w:r>
      <w:r w:rsidRPr="00A415E8">
        <w:rPr>
          <w:rStyle w:val="Emphasis"/>
          <w:highlight w:val="green"/>
        </w:rPr>
        <w:t>may be best understood as</w:t>
      </w:r>
      <w:r w:rsidRPr="00A415E8">
        <w:rPr>
          <w:rStyle w:val="Emphasis"/>
        </w:rPr>
        <w:t xml:space="preserve"> a </w:t>
      </w:r>
      <w:r w:rsidRPr="00A415E8">
        <w:rPr>
          <w:rStyle w:val="Emphasis"/>
          <w:highlight w:val="green"/>
        </w:rPr>
        <w:t>demand for intersubjectivity</w:t>
      </w:r>
      <w:r w:rsidRPr="00A415E8">
        <w:rPr>
          <w:rStyle w:val="Emphasis"/>
        </w:rPr>
        <w:t xml:space="preserve"> or recognition</w:t>
      </w:r>
      <w:r w:rsidRPr="000F308A">
        <w:rPr>
          <w:sz w:val="16"/>
        </w:rPr>
        <w:t xml:space="preserve">. </w:t>
      </w:r>
      <w:r w:rsidRPr="00D6368F">
        <w:rPr>
          <w:rStyle w:val="Emphasis"/>
          <w:highlight w:val="green"/>
        </w:rPr>
        <w:t xml:space="preserve">Second, it </w:t>
      </w:r>
      <w:r w:rsidRPr="00A415E8">
        <w:rPr>
          <w:rStyle w:val="Emphasis"/>
          <w:highlight w:val="green"/>
        </w:rPr>
        <w:t>may be understood as an attempt to avoid ethical egoism</w:t>
      </w:r>
      <w:r w:rsidRPr="00A415E8">
        <w:rPr>
          <w:rStyle w:val="Emphasis"/>
        </w:rPr>
        <w:t xml:space="preserve"> in determining maxims for our actions.</w:t>
      </w:r>
      <w:r w:rsidRPr="000F308A">
        <w:rPr>
          <w:sz w:val="16"/>
        </w:rPr>
        <w:t xml:space="preserve"> It is unfortunate that Kant never worked out a theory of intersubjectivity, as did his successors Fichte and Hegel. However, this is not to say that there is not in Kant’s philosophy a tacit theory of intersubjectivity or recognition. </w:t>
      </w:r>
      <w:r w:rsidRPr="00D6368F">
        <w:rPr>
          <w:rStyle w:val="Emphasis"/>
        </w:rPr>
        <w:t xml:space="preserve">The </w:t>
      </w:r>
      <w:r w:rsidRPr="00D6368F">
        <w:rPr>
          <w:rStyle w:val="Emphasis"/>
          <w:highlight w:val="green"/>
        </w:rPr>
        <w:t>abstraction</w:t>
      </w:r>
      <w:r w:rsidRPr="00D6368F">
        <w:rPr>
          <w:rStyle w:val="Emphasis"/>
        </w:rPr>
        <w:t xml:space="preserve"> requirement</w:t>
      </w:r>
      <w:r w:rsidRPr="000F308A">
        <w:rPr>
          <w:sz w:val="16"/>
        </w:rPr>
        <w:t xml:space="preserve"> simply </w:t>
      </w:r>
      <w:r w:rsidRPr="00D6368F">
        <w:rPr>
          <w:rStyle w:val="Emphasis"/>
          <w:highlight w:val="green"/>
        </w:rPr>
        <w:t>demands that in</w:t>
      </w:r>
      <w:r w:rsidRPr="00D6368F">
        <w:rPr>
          <w:rStyle w:val="Emphasis"/>
        </w:rPr>
        <w:t xml:space="preserve"> the midst of </w:t>
      </w:r>
      <w:r w:rsidRPr="00D6368F">
        <w:rPr>
          <w:rStyle w:val="Emphasis"/>
          <w:highlight w:val="green"/>
        </w:rPr>
        <w:t>our</w:t>
      </w:r>
      <w:r w:rsidRPr="00D6368F">
        <w:rPr>
          <w:rStyle w:val="Emphasis"/>
        </w:rPr>
        <w:t xml:space="preserve"> concrete </w:t>
      </w:r>
      <w:r w:rsidRPr="00D6368F">
        <w:rPr>
          <w:rStyle w:val="Emphasis"/>
          <w:highlight w:val="green"/>
        </w:rPr>
        <w:t>differences we recognize ourselves in the other and the other in ourselves</w:t>
      </w:r>
      <w:r w:rsidRPr="000F308A">
        <w:rPr>
          <w:sz w:val="16"/>
        </w:rPr>
        <w:t xml:space="preserve">. That is, </w:t>
      </w:r>
      <w:r w:rsidRPr="00D741C0">
        <w:rPr>
          <w:rStyle w:val="Emphasis"/>
          <w:highlight w:val="green"/>
        </w:rPr>
        <w:t>we recognize in others the humanity that we have in common</w:t>
      </w:r>
      <w:r w:rsidRPr="000F308A">
        <w:rPr>
          <w:sz w:val="16"/>
        </w:rPr>
        <w:t xml:space="preserve">. Recognition of our common humanity is at the same time recognition of rationality in the other. We recognize in the other the capacity for </w:t>
      </w:r>
      <w:proofErr w:type="spellStart"/>
      <w:r w:rsidRPr="000F308A">
        <w:rPr>
          <w:sz w:val="16"/>
        </w:rPr>
        <w:t>selfdetermination</w:t>
      </w:r>
      <w:proofErr w:type="spellEnd"/>
      <w:r w:rsidRPr="000F308A">
        <w:rPr>
          <w:sz w:val="16"/>
        </w:rPr>
        <w:t xml:space="preserve"> and the capacity to legislate for a kingdom of ends. This brings us to the second interpretation of the abstraction requirement. </w:t>
      </w:r>
      <w:r w:rsidRPr="00D741C0">
        <w:rPr>
          <w:rStyle w:val="Emphasis"/>
          <w:highlight w:val="green"/>
        </w:rPr>
        <w:t>To avoid</w:t>
      </w:r>
      <w:r w:rsidRPr="00D741C0">
        <w:rPr>
          <w:rStyle w:val="Emphasis"/>
        </w:rPr>
        <w:t xml:space="preserve"> ethical </w:t>
      </w:r>
      <w:proofErr w:type="gramStart"/>
      <w:r w:rsidRPr="00D741C0">
        <w:rPr>
          <w:rStyle w:val="Emphasis"/>
          <w:highlight w:val="green"/>
        </w:rPr>
        <w:t>egoism</w:t>
      </w:r>
      <w:proofErr w:type="gramEnd"/>
      <w:r w:rsidRPr="00D741C0">
        <w:rPr>
          <w:rStyle w:val="Emphasis"/>
          <w:highlight w:val="green"/>
        </w:rPr>
        <w:t xml:space="preserve"> one</w:t>
      </w:r>
      <w:r w:rsidRPr="00D741C0">
        <w:rPr>
          <w:rStyle w:val="Emphasis"/>
        </w:rPr>
        <w:t xml:space="preserve"> must abstract from (</w:t>
      </w:r>
      <w:r w:rsidRPr="00D741C0">
        <w:rPr>
          <w:rStyle w:val="Emphasis"/>
          <w:highlight w:val="green"/>
        </w:rPr>
        <w:t>think beyond</w:t>
      </w:r>
      <w:r w:rsidRPr="00D741C0">
        <w:rPr>
          <w:rStyle w:val="Emphasis"/>
        </w:rPr>
        <w:t xml:space="preserve">) </w:t>
      </w:r>
      <w:r w:rsidRPr="00D741C0">
        <w:rPr>
          <w:rStyle w:val="Emphasis"/>
          <w:highlight w:val="green"/>
        </w:rPr>
        <w:t>one’s</w:t>
      </w:r>
      <w:r w:rsidRPr="00D741C0">
        <w:rPr>
          <w:rStyle w:val="Emphasis"/>
        </w:rPr>
        <w:t xml:space="preserve"> own </w:t>
      </w:r>
      <w:r w:rsidRPr="00D741C0">
        <w:rPr>
          <w:rStyle w:val="Emphasis"/>
          <w:highlight w:val="green"/>
        </w:rPr>
        <w:t>personal interest</w:t>
      </w:r>
      <w:r w:rsidRPr="00D741C0">
        <w:rPr>
          <w:rStyle w:val="Emphasis"/>
        </w:rPr>
        <w:t xml:space="preserve"> and subjective maxims</w:t>
      </w:r>
      <w:r w:rsidRPr="000F308A">
        <w:rPr>
          <w:sz w:val="16"/>
        </w:rPr>
        <w:t xml:space="preserve">. 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w:t>
      </w:r>
      <w:r w:rsidRPr="00D741C0">
        <w:rPr>
          <w:rStyle w:val="Emphasis"/>
        </w:rPr>
        <w:t xml:space="preserve">The merit of </w:t>
      </w:r>
      <w:r w:rsidRPr="00D741C0">
        <w:rPr>
          <w:rStyle w:val="Emphasis"/>
          <w:highlight w:val="green"/>
        </w:rPr>
        <w:t>the categorical imperative</w:t>
      </w:r>
      <w:r w:rsidRPr="00D741C0">
        <w:rPr>
          <w:rStyle w:val="Emphasis"/>
        </w:rPr>
        <w:t xml:space="preserve"> for a philosophy of race is that it </w:t>
      </w:r>
      <w:r w:rsidRPr="00D741C0">
        <w:rPr>
          <w:rStyle w:val="Emphasis"/>
          <w:highlight w:val="green"/>
        </w:rPr>
        <w:t>contravenes racist ideology</w:t>
      </w:r>
      <w:r w:rsidRPr="00D741C0">
        <w:rPr>
          <w:rStyle w:val="Emphasis"/>
        </w:rPr>
        <w:t xml:space="preserve"> to the extent </w:t>
      </w:r>
      <w:r w:rsidRPr="00D741C0">
        <w:rPr>
          <w:rStyle w:val="Emphasis"/>
          <w:highlight w:val="green"/>
        </w:rPr>
        <w:t>that</w:t>
      </w:r>
      <w:r w:rsidRPr="00D741C0">
        <w:rPr>
          <w:rStyle w:val="Emphasis"/>
        </w:rPr>
        <w:t xml:space="preserve"> racist ideology </w:t>
      </w:r>
      <w:r w:rsidRPr="00D741C0">
        <w:rPr>
          <w:rStyle w:val="Emphasis"/>
          <w:highlight w:val="green"/>
        </w:rPr>
        <w:t>is based on</w:t>
      </w:r>
      <w:r w:rsidRPr="00D741C0">
        <w:rPr>
          <w:rStyle w:val="Emphasis"/>
        </w:rPr>
        <w:t xml:space="preserve"> the </w:t>
      </w:r>
      <w:r w:rsidRPr="00D741C0">
        <w:rPr>
          <w:rStyle w:val="Emphasis"/>
          <w:highlight w:val="green"/>
        </w:rPr>
        <w:t>use of persons of a different race as a means to an end</w:t>
      </w:r>
      <w:r w:rsidRPr="00D741C0">
        <w:rPr>
          <w:rStyle w:val="Emphasis"/>
        </w:rPr>
        <w:t xml:space="preserve"> rather than as ends in themselves</w:t>
      </w:r>
      <w:r w:rsidRPr="000F308A">
        <w:rPr>
          <w:sz w:val="16"/>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w:t>
      </w:r>
      <w:r w:rsidRPr="00130311">
        <w:rPr>
          <w:rStyle w:val="Emphasis"/>
        </w:rPr>
        <w:t>Although</w:t>
      </w:r>
      <w:r w:rsidRPr="000F308A">
        <w:rPr>
          <w:sz w:val="16"/>
        </w:rPr>
        <w:t xml:space="preserve">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w:t>
      </w:r>
      <w:r w:rsidRPr="00D741C0">
        <w:rPr>
          <w:rStyle w:val="Emphasis"/>
          <w:highlight w:val="green"/>
        </w:rPr>
        <w:t>instead of abandoning the categorical imperative we should attempt to deepen our understanding</w:t>
      </w:r>
      <w:r w:rsidRPr="00D741C0">
        <w:rPr>
          <w:rStyle w:val="Emphasis"/>
        </w:rPr>
        <w:t xml:space="preserve"> of it and </w:t>
      </w:r>
      <w:proofErr w:type="gramStart"/>
      <w:r w:rsidRPr="00D741C0">
        <w:rPr>
          <w:rStyle w:val="Emphasis"/>
        </w:rPr>
        <w:t>its</w:t>
      </w:r>
      <w:proofErr w:type="gramEnd"/>
      <w:r w:rsidRPr="00D741C0">
        <w:rPr>
          <w:rStyle w:val="Emphasis"/>
        </w:rPr>
        <w:t xml:space="preserve"> place in Kant’s critical philosophy</w:t>
      </w:r>
      <w:r w:rsidRPr="000F308A">
        <w:rPr>
          <w:sz w:val="16"/>
        </w:rPr>
        <w:t>.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w:t>
      </w:r>
      <w:r w:rsidRPr="000F308A">
        <w:rPr>
          <w:rStyle w:val="Emphasis"/>
        </w:rPr>
        <w:t>. Hence, if the Grounding is read within the context of the critical philosophy, the tools for a deconstruction of the text</w:t>
      </w:r>
      <w:r w:rsidRPr="000F308A">
        <w:rPr>
          <w:sz w:val="16"/>
        </w:rPr>
        <w:t xml:space="preserve"> are provided by its context and the tensions within the text. Gates is right to suggest that the </w:t>
      </w:r>
      <w:r w:rsidRPr="000F308A">
        <w:rPr>
          <w:rStyle w:val="Emphasis"/>
        </w:rPr>
        <w:t>Grounding must be deconstructed</w:t>
      </w:r>
      <w:r w:rsidRPr="000F308A">
        <w:rPr>
          <w:sz w:val="16"/>
        </w:rPr>
        <w:t xml:space="preserve">. However, this </w:t>
      </w:r>
      <w:r w:rsidRPr="000F308A">
        <w:rPr>
          <w:rStyle w:val="Emphasis"/>
        </w:rPr>
        <w:t>deconstruction requires</w:t>
      </w:r>
      <w:r w:rsidRPr="000F308A">
        <w:rPr>
          <w:sz w:val="16"/>
        </w:rPr>
        <w:t xml:space="preserve"> much more than reading the Observations on the Feeling of the Beautiful and Sublime against the Grounding. It requires a </w:t>
      </w:r>
      <w:r w:rsidRPr="000F308A">
        <w:rPr>
          <w:rStyle w:val="Emphasis"/>
        </w:rPr>
        <w:t>complete engagement with the critical philosophy</w:t>
      </w:r>
      <w:r w:rsidRPr="000F308A">
        <w:rPr>
          <w:sz w:val="16"/>
        </w:rPr>
        <w:t xml:space="preserve">. Such an engagement discloses some of Kant’s very signiﬁcant claims about humanity and the practical role of reason. With this disclosure, deconstruction of the Grounding can begin. </w:t>
      </w:r>
      <w:r w:rsidRPr="000F308A">
        <w:rPr>
          <w:rStyle w:val="Emphasis"/>
          <w:highlight w:val="green"/>
        </w:rPr>
        <w:t>What deconstruction will reveal is</w:t>
      </w:r>
      <w:r w:rsidRPr="000F308A">
        <w:rPr>
          <w:rStyle w:val="Emphasis"/>
        </w:rPr>
        <w:t xml:space="preserve"> not necessarily the inconsistency of Kant’s moral philosophy or the racist or sexist nature of the categorical imperative, but rather, it will disclose the </w:t>
      </w:r>
      <w:r w:rsidRPr="000F308A">
        <w:rPr>
          <w:rStyle w:val="Emphasis"/>
          <w:highlight w:val="green"/>
        </w:rPr>
        <w:t>disunity between Kant’s theory and his</w:t>
      </w:r>
      <w:r w:rsidRPr="000F308A">
        <w:rPr>
          <w:rStyle w:val="Emphasis"/>
        </w:rPr>
        <w:t xml:space="preserve"> own </w:t>
      </w:r>
      <w:r w:rsidRPr="000F308A">
        <w:rPr>
          <w:rStyle w:val="Emphasis"/>
          <w:highlight w:val="green"/>
        </w:rPr>
        <w:t>feelings</w:t>
      </w:r>
      <w:r w:rsidRPr="000F308A">
        <w:rPr>
          <w:rStyle w:val="Emphasis"/>
        </w:rPr>
        <w:t xml:space="preserve"> about blacks and women</w:t>
      </w:r>
      <w:r w:rsidRPr="000F308A">
        <w:rPr>
          <w:sz w:val="16"/>
        </w:rPr>
        <w:t>. Although the theory is consistent and emancipatory and should apply to all persons, Kant the man has his own personal and moral problems. Although Kant’s attitude toward people of African descent was deplorable, it would be equally deplorable to reject the categorical imperative without ﬁrst exploring its emancipatory potential.</w:t>
      </w:r>
    </w:p>
    <w:p w14:paraId="0A0871CC" w14:textId="77777777" w:rsidR="00CA6B28" w:rsidRDefault="00CA6B28" w:rsidP="00CA6B28"/>
    <w:p w14:paraId="5A52605E" w14:textId="77777777" w:rsidR="00C86CA5" w:rsidRDefault="00C86CA5"/>
    <w:sectPr w:rsidR="00C86C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0878BC"/>
    <w:multiLevelType w:val="hybridMultilevel"/>
    <w:tmpl w:val="AD76F844"/>
    <w:lvl w:ilvl="0" w:tplc="7A8024E4">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1C7FEF"/>
    <w:multiLevelType w:val="hybridMultilevel"/>
    <w:tmpl w:val="8FA8AF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83106A"/>
    <w:multiLevelType w:val="hybridMultilevel"/>
    <w:tmpl w:val="6742DFB2"/>
    <w:lvl w:ilvl="0" w:tplc="108C1FC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AD3E05"/>
    <w:multiLevelType w:val="hybridMultilevel"/>
    <w:tmpl w:val="F40857D2"/>
    <w:lvl w:ilvl="0" w:tplc="7F2886B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6F6AC6"/>
    <w:multiLevelType w:val="hybridMultilevel"/>
    <w:tmpl w:val="73748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F96E32"/>
    <w:multiLevelType w:val="hybridMultilevel"/>
    <w:tmpl w:val="591AB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8D2671"/>
    <w:multiLevelType w:val="hybridMultilevel"/>
    <w:tmpl w:val="79F8B596"/>
    <w:lvl w:ilvl="0" w:tplc="1714D74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4B3E43"/>
    <w:multiLevelType w:val="hybridMultilevel"/>
    <w:tmpl w:val="B81C7EA8"/>
    <w:lvl w:ilvl="0" w:tplc="0260978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6"/>
  </w:num>
  <w:num w:numId="13">
    <w:abstractNumId w:val="10"/>
  </w:num>
  <w:num w:numId="14">
    <w:abstractNumId w:val="17"/>
  </w:num>
  <w:num w:numId="15">
    <w:abstractNumId w:val="13"/>
  </w:num>
  <w:num w:numId="16">
    <w:abstractNumId w:val="11"/>
  </w:num>
  <w:num w:numId="17">
    <w:abstractNumId w:val="14"/>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197"/>
    <w:rsid w:val="0005755A"/>
    <w:rsid w:val="000674BD"/>
    <w:rsid w:val="000B3644"/>
    <w:rsid w:val="000C66D3"/>
    <w:rsid w:val="00162C7B"/>
    <w:rsid w:val="001841D4"/>
    <w:rsid w:val="001A3117"/>
    <w:rsid w:val="00201744"/>
    <w:rsid w:val="002159F9"/>
    <w:rsid w:val="00237D24"/>
    <w:rsid w:val="002920ED"/>
    <w:rsid w:val="00296715"/>
    <w:rsid w:val="00445F36"/>
    <w:rsid w:val="00475197"/>
    <w:rsid w:val="0048089B"/>
    <w:rsid w:val="004B367E"/>
    <w:rsid w:val="004F3F0E"/>
    <w:rsid w:val="005044C5"/>
    <w:rsid w:val="00523FC8"/>
    <w:rsid w:val="0056483C"/>
    <w:rsid w:val="005D109F"/>
    <w:rsid w:val="00640B51"/>
    <w:rsid w:val="00643B17"/>
    <w:rsid w:val="007244F4"/>
    <w:rsid w:val="00767920"/>
    <w:rsid w:val="007C6FFC"/>
    <w:rsid w:val="007D2F06"/>
    <w:rsid w:val="007D4DFC"/>
    <w:rsid w:val="00806AF0"/>
    <w:rsid w:val="00823E75"/>
    <w:rsid w:val="00827A90"/>
    <w:rsid w:val="00851685"/>
    <w:rsid w:val="0088235F"/>
    <w:rsid w:val="008E77E1"/>
    <w:rsid w:val="00913EA1"/>
    <w:rsid w:val="00986E06"/>
    <w:rsid w:val="00A370CB"/>
    <w:rsid w:val="00AD3200"/>
    <w:rsid w:val="00B402F9"/>
    <w:rsid w:val="00B5489F"/>
    <w:rsid w:val="00BA4959"/>
    <w:rsid w:val="00BF55C1"/>
    <w:rsid w:val="00C2534B"/>
    <w:rsid w:val="00C44151"/>
    <w:rsid w:val="00C86CA5"/>
    <w:rsid w:val="00CA6B28"/>
    <w:rsid w:val="00CD75D2"/>
    <w:rsid w:val="00CE689B"/>
    <w:rsid w:val="00CF70FF"/>
    <w:rsid w:val="00D416EA"/>
    <w:rsid w:val="00D654A6"/>
    <w:rsid w:val="00D66C0A"/>
    <w:rsid w:val="00E1206E"/>
    <w:rsid w:val="00E8000D"/>
    <w:rsid w:val="00EE669E"/>
    <w:rsid w:val="00F317E5"/>
    <w:rsid w:val="00F503B0"/>
    <w:rsid w:val="00FA64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A37D9"/>
  <w15:chartTrackingRefBased/>
  <w15:docId w15:val="{CEC55142-5C81-47ED-8CD1-63AE6CA2B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D3200"/>
    <w:rPr>
      <w:rFonts w:ascii="Calibri" w:eastAsiaTheme="minorHAnsi" w:hAnsi="Calibri"/>
      <w:lang w:eastAsia="en-US"/>
    </w:rPr>
  </w:style>
  <w:style w:type="paragraph" w:styleId="Heading1">
    <w:name w:val="heading 1"/>
    <w:aliases w:val="Pocket"/>
    <w:basedOn w:val="Normal"/>
    <w:next w:val="Normal"/>
    <w:link w:val="Heading1Char"/>
    <w:qFormat/>
    <w:rsid w:val="00AD32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1"/>
    <w:unhideWhenUsed/>
    <w:qFormat/>
    <w:rsid w:val="00AD320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n"/>
    <w:basedOn w:val="Normal"/>
    <w:next w:val="Normal"/>
    <w:link w:val="Heading3Char"/>
    <w:uiPriority w:val="2"/>
    <w:unhideWhenUsed/>
    <w:qFormat/>
    <w:rsid w:val="00AD320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TAG,T,t,ta"/>
    <w:basedOn w:val="Normal"/>
    <w:next w:val="Normal"/>
    <w:link w:val="Heading4Char"/>
    <w:uiPriority w:val="3"/>
    <w:unhideWhenUsed/>
    <w:qFormat/>
    <w:rsid w:val="00AD320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D32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3200"/>
  </w:style>
  <w:style w:type="character" w:customStyle="1" w:styleId="Heading1Char">
    <w:name w:val="Heading 1 Char"/>
    <w:aliases w:val="Pocket Char"/>
    <w:basedOn w:val="DefaultParagraphFont"/>
    <w:link w:val="Heading1"/>
    <w:rsid w:val="00AD3200"/>
    <w:rPr>
      <w:rFonts w:ascii="Calibri" w:eastAsiaTheme="majorEastAsia" w:hAnsi="Calibri" w:cstheme="majorBidi"/>
      <w:b/>
      <w:sz w:val="52"/>
      <w:szCs w:val="32"/>
      <w:lang w:eastAsia="en-US"/>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AD3200"/>
    <w:rPr>
      <w:rFonts w:ascii="Calibri" w:eastAsiaTheme="majorEastAsia" w:hAnsi="Calibri" w:cstheme="majorBidi"/>
      <w:b/>
      <w:sz w:val="44"/>
      <w:szCs w:val="26"/>
      <w:u w:val="double"/>
      <w:lang w:eastAsia="en-US"/>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AD3200"/>
    <w:rPr>
      <w:rFonts w:ascii="Calibri" w:eastAsiaTheme="majorEastAsia" w:hAnsi="Calibri" w:cstheme="majorBidi"/>
      <w:b/>
      <w:sz w:val="32"/>
      <w:szCs w:val="24"/>
      <w:u w:val="single"/>
      <w:lang w:eastAsia="en-US"/>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3"/>
    <w:rsid w:val="00AD3200"/>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AD3200"/>
    <w:rPr>
      <w:b/>
      <w:bCs/>
      <w:sz w:val="26"/>
      <w:u w:val="none"/>
    </w:rPr>
  </w:style>
  <w:style w:type="paragraph" w:styleId="ListParagraph">
    <w:name w:val="List Paragraph"/>
    <w:aliases w:val="6 font,Colorful List - Accent 11"/>
    <w:basedOn w:val="Normal"/>
    <w:uiPriority w:val="99"/>
    <w:qFormat/>
    <w:rsid w:val="00CA6B28"/>
    <w:pPr>
      <w:ind w:left="720"/>
      <w:contextualSpacing/>
    </w:p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c"/>
    <w:basedOn w:val="DefaultParagraphFont"/>
    <w:uiPriority w:val="6"/>
    <w:qFormat/>
    <w:rsid w:val="00AD3200"/>
    <w:rPr>
      <w:b w:val="0"/>
      <w:sz w:val="22"/>
      <w:u w:val="single"/>
    </w:rPr>
  </w:style>
  <w:style w:type="character" w:styleId="Emphasis">
    <w:name w:val="Emphasis"/>
    <w:aliases w:val="Highlighted,Evidence,minimized,tag2,Size 10,emphasis in card,CD Card,ED - Tag,emphasis,Bold Underline,Emphasis!!,small,Qualifications,bold underline,normal card text,Shrunk,qualifications in card,qualifications,Style1,Box,Minimized,s,Debate,/,B"/>
    <w:basedOn w:val="DefaultParagraphFont"/>
    <w:link w:val="textbold"/>
    <w:uiPriority w:val="7"/>
    <w:qFormat/>
    <w:rsid w:val="00AD3200"/>
    <w:rPr>
      <w:rFonts w:ascii="Calibri" w:hAnsi="Calibri"/>
      <w:b/>
      <w:i w:val="0"/>
      <w:iCs/>
      <w:sz w:val="22"/>
      <w:u w:val="single"/>
      <w:bdr w:val="none" w:sz="0" w:space="0" w:color="auto"/>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AD3200"/>
    <w:rPr>
      <w:color w:val="auto"/>
      <w:u w:val="none"/>
    </w:rPr>
  </w:style>
  <w:style w:type="paragraph" w:customStyle="1" w:styleId="textbold">
    <w:name w:val="text bold"/>
    <w:basedOn w:val="Normal"/>
    <w:link w:val="Emphasis"/>
    <w:uiPriority w:val="7"/>
    <w:qFormat/>
    <w:rsid w:val="00CA6B28"/>
    <w:pPr>
      <w:ind w:left="720"/>
      <w:jc w:val="both"/>
    </w:pPr>
    <w:rPr>
      <w:rFonts w:eastAsiaTheme="minorEastAsia"/>
      <w:b/>
      <w:iCs/>
      <w:u w:val="single"/>
      <w:lang w:eastAsia="zh-CN"/>
    </w:rPr>
  </w:style>
  <w:style w:type="paragraph" w:customStyle="1" w:styleId="paragraph">
    <w:name w:val="paragraph"/>
    <w:basedOn w:val="Normal"/>
    <w:rsid w:val="00CA6B28"/>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LinedDown">
    <w:name w:val="Lined Down"/>
    <w:qFormat/>
    <w:rsid w:val="00CA6B28"/>
    <w:rPr>
      <w:rFonts w:cs="Times New Roman"/>
      <w:b w:val="0"/>
      <w:bCs w:val="0"/>
      <w:i w:val="0"/>
      <w:iCs w:val="0"/>
      <w:color w:val="000000"/>
      <w:sz w:val="12"/>
      <w:szCs w:val="12"/>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Clear,card,Card,Tags,Note Level 2"/>
    <w:basedOn w:val="Heading1"/>
    <w:link w:val="Hyperlink"/>
    <w:autoRedefine/>
    <w:uiPriority w:val="99"/>
    <w:qFormat/>
    <w:rsid w:val="00CA6B28"/>
    <w:pPr>
      <w:keepNext w:val="0"/>
      <w:keepLines w:val="0"/>
      <w:spacing w:before="0" w:line="254" w:lineRule="auto"/>
      <w:outlineLvl w:val="9"/>
    </w:pPr>
    <w:rPr>
      <w:rFonts w:asciiTheme="minorHAnsi" w:eastAsiaTheme="minorEastAsia" w:hAnsiTheme="minorHAnsi" w:cstheme="minorBidi"/>
      <w:b w:val="0"/>
      <w:sz w:val="22"/>
      <w:szCs w:val="22"/>
      <w:lang w:eastAsia="zh-CN"/>
    </w:rPr>
  </w:style>
  <w:style w:type="paragraph" w:customStyle="1" w:styleId="vd">
    <w:name w:val="vd"/>
    <w:basedOn w:val="Normal"/>
    <w:rsid w:val="00CA6B28"/>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dttext">
    <w:name w:val="dttext"/>
    <w:basedOn w:val="DefaultParagraphFont"/>
    <w:rsid w:val="00CA6B28"/>
  </w:style>
  <w:style w:type="character" w:styleId="FollowedHyperlink">
    <w:name w:val="FollowedHyperlink"/>
    <w:basedOn w:val="DefaultParagraphFont"/>
    <w:uiPriority w:val="99"/>
    <w:semiHidden/>
    <w:unhideWhenUsed/>
    <w:rsid w:val="00AD3200"/>
    <w:rPr>
      <w:color w:val="auto"/>
      <w:u w:val="none"/>
    </w:rPr>
  </w:style>
  <w:style w:type="paragraph" w:customStyle="1" w:styleId="Emphasis1">
    <w:name w:val="Emphasis1"/>
    <w:basedOn w:val="Normal"/>
    <w:autoRedefine/>
    <w:uiPriority w:val="7"/>
    <w:qFormat/>
    <w:rsid w:val="00CA6B28"/>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character" w:customStyle="1" w:styleId="italic">
    <w:name w:val="italic"/>
    <w:rsid w:val="00767920"/>
  </w:style>
  <w:style w:type="character" w:customStyle="1" w:styleId="bold">
    <w:name w:val="bold"/>
    <w:rsid w:val="00767920"/>
  </w:style>
  <w:style w:type="character" w:customStyle="1" w:styleId="ssl4">
    <w:name w:val="ss_l4"/>
    <w:rsid w:val="007679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978-94-007-1494-6_99%5d//Le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007/978-94-007-1494-6_99%5d//Lex" TargetMode="External"/><Relationship Id="rId12" Type="http://schemas.openxmlformats.org/officeDocument/2006/relationships/hyperlink" Target="https://www.tandfonline.com/doi/full/10.1080/25751654.2021.189086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pwatchdog.com/2021/08/09/patent-waiver-anyway-zooming-trips-covid-ipwaiver-debate/id=136381/" TargetMode="External"/><Relationship Id="rId11" Type="http://schemas.openxmlformats.org/officeDocument/2006/relationships/hyperlink" Target="https://jme.bmj.com/content/47/9/595" TargetMode="External"/><Relationship Id="rId5" Type="http://schemas.openxmlformats.org/officeDocument/2006/relationships/hyperlink" Target="https://www.jstor.org/stable/2184924" TargetMode="External"/><Relationship Id="rId10" Type="http://schemas.openxmlformats.org/officeDocument/2006/relationships/hyperlink" Target="https://www.newsweek.com/who-warns-world-blind-understanding-covid-spread-hurting-ability-end-pandemic-1614722" TargetMode="External"/><Relationship Id="rId4" Type="http://schemas.openxmlformats.org/officeDocument/2006/relationships/webSettings" Target="webSettings.xml"/><Relationship Id="rId9" Type="http://schemas.openxmlformats.org/officeDocument/2006/relationships/hyperlink" Target="https://www.niskanencenter.org/wp-content/uploads/2019/09/LT_IPMisnomer-2-1.pdf%5d//Lex"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ust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50</TotalTime>
  <Pages>1</Pages>
  <Words>11780</Words>
  <Characters>67150</Characters>
  <Application>Microsoft Office Word</Application>
  <DocSecurity>0</DocSecurity>
  <Lines>559</Lines>
  <Paragraphs>157</Paragraphs>
  <ScaleCrop>false</ScaleCrop>
  <Company/>
  <LinksUpToDate>false</LinksUpToDate>
  <CharactersWithSpaces>78773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Li</dc:creator>
  <cp:keywords/>
  <dc:description/>
  <cp:lastModifiedBy>Nathan Li</cp:lastModifiedBy>
  <cp:revision>57</cp:revision>
  <dcterms:created xsi:type="dcterms:W3CDTF">2021-09-18T19:20:00Z</dcterms:created>
  <dcterms:modified xsi:type="dcterms:W3CDTF">2021-09-18T20:59:00Z</dcterms:modified>
</cp:coreProperties>
</file>