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E535A" w14:textId="6AB4D0DE" w:rsidR="00A1448A" w:rsidRDefault="00A1448A" w:rsidP="00A1448A">
      <w:pPr>
        <w:pStyle w:val="Heading2"/>
      </w:pPr>
      <w:r>
        <w:t>1</w:t>
      </w:r>
    </w:p>
    <w:p w14:paraId="4C0C1E5A" w14:textId="77777777" w:rsidR="00A1448A" w:rsidRPr="009811A7" w:rsidRDefault="00A1448A" w:rsidP="00A1448A">
      <w:pPr>
        <w:pStyle w:val="Heading4"/>
        <w:rPr>
          <w:rFonts w:cs="Calibri"/>
        </w:rPr>
      </w:pPr>
      <w:r w:rsidRPr="009811A7">
        <w:rPr>
          <w:rFonts w:cs="Calibri"/>
        </w:rPr>
        <w:t>Interpretation: medicines is a generic bare plural. The aff may not defend that member nations of the World Trade Organization reduce intellectual property protections for a subset of medicines.</w:t>
      </w:r>
    </w:p>
    <w:p w14:paraId="07F54EF8" w14:textId="77777777" w:rsidR="00A1448A" w:rsidRPr="009811A7" w:rsidRDefault="00A1448A" w:rsidP="00A1448A">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68E345A0" w14:textId="77777777" w:rsidR="00A1448A" w:rsidRPr="009811A7" w:rsidRDefault="00A1448A" w:rsidP="00A1448A">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71F2FA8A" w14:textId="77777777" w:rsidR="00A1448A" w:rsidRPr="009811A7" w:rsidRDefault="00A1448A" w:rsidP="00A1448A">
      <w:pPr>
        <w:rPr>
          <w:sz w:val="12"/>
        </w:rPr>
      </w:pPr>
    </w:p>
    <w:p w14:paraId="11828429" w14:textId="77777777" w:rsidR="00A1448A" w:rsidRPr="009811A7" w:rsidRDefault="00A1448A" w:rsidP="00A1448A">
      <w:pPr>
        <w:pStyle w:val="Heading4"/>
        <w:rPr>
          <w:rFonts w:cs="Calibri"/>
        </w:rPr>
      </w:pPr>
      <w:r w:rsidRPr="009811A7">
        <w:rPr>
          <w:rFonts w:cs="Calibri"/>
        </w:rPr>
        <w:t>It applies to medicines:</w:t>
      </w:r>
    </w:p>
    <w:p w14:paraId="5714CE78" w14:textId="77777777" w:rsidR="00A1448A" w:rsidRPr="009811A7" w:rsidRDefault="00A1448A" w:rsidP="00A1448A">
      <w:pPr>
        <w:pStyle w:val="Heading4"/>
        <w:numPr>
          <w:ilvl w:val="0"/>
          <w:numId w:val="12"/>
        </w:numPr>
        <w:tabs>
          <w:tab w:val="num" w:pos="360"/>
        </w:tabs>
        <w:ind w:left="360" w:firstLine="0"/>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5441A690" w14:textId="77777777" w:rsidR="00A1448A" w:rsidRDefault="00A1448A" w:rsidP="00A1448A">
      <w:pPr>
        <w:pStyle w:val="Heading4"/>
        <w:numPr>
          <w:ilvl w:val="0"/>
          <w:numId w:val="12"/>
        </w:numPr>
        <w:tabs>
          <w:tab w:val="num" w:pos="360"/>
        </w:tabs>
        <w:ind w:left="360" w:firstLine="0"/>
        <w:rPr>
          <w:rFonts w:cs="Calibri"/>
        </w:rPr>
      </w:pPr>
      <w:r w:rsidRPr="009811A7">
        <w:rPr>
          <w:rFonts w:cs="Calibri"/>
        </w:rPr>
        <w:t>Adverb test – adding “usually” to the res doesn’t substantially change its meaning because a reduction is universal and permanent</w:t>
      </w:r>
    </w:p>
    <w:p w14:paraId="759FBB66" w14:textId="77777777" w:rsidR="00A1448A" w:rsidRPr="009811A7" w:rsidRDefault="00A1448A" w:rsidP="00A1448A"/>
    <w:p w14:paraId="0BE53723" w14:textId="77777777" w:rsidR="00A1448A" w:rsidRDefault="00A1448A" w:rsidP="00A1448A">
      <w:pPr>
        <w:pStyle w:val="Heading4"/>
        <w:rPr>
          <w:rFonts w:cs="Calibri"/>
        </w:rPr>
      </w:pPr>
      <w:r w:rsidRPr="009811A7">
        <w:rPr>
          <w:rFonts w:cs="Calibri"/>
        </w:rPr>
        <w:t>V</w:t>
      </w:r>
      <w:r>
        <w:rPr>
          <w:rFonts w:cs="Calibri"/>
        </w:rPr>
        <w:t>iolation: the aff only defends medicines that use indigenous knowledge</w:t>
      </w:r>
    </w:p>
    <w:p w14:paraId="7380EF96" w14:textId="77777777" w:rsidR="00A1448A" w:rsidRPr="009811A7" w:rsidRDefault="00A1448A" w:rsidP="00A1448A">
      <w:pPr>
        <w:pStyle w:val="Heading4"/>
        <w:rPr>
          <w:rFonts w:cs="Calibri"/>
        </w:rPr>
      </w:pPr>
      <w:r>
        <w:rPr>
          <w:rFonts w:cs="Calibri"/>
        </w:rPr>
        <w:t>V</w:t>
      </w:r>
      <w:r w:rsidRPr="009811A7">
        <w:rPr>
          <w:rFonts w:cs="Calibri"/>
        </w:rPr>
        <w:t>ote neg:</w:t>
      </w:r>
    </w:p>
    <w:p w14:paraId="34743E56" w14:textId="77777777" w:rsidR="00A1448A" w:rsidRDefault="00A1448A" w:rsidP="00A1448A">
      <w:pPr>
        <w:pStyle w:val="Heading4"/>
        <w:numPr>
          <w:ilvl w:val="0"/>
          <w:numId w:val="13"/>
        </w:numPr>
        <w:tabs>
          <w:tab w:val="num" w:pos="360"/>
        </w:tabs>
        <w:ind w:left="0" w:firstLine="0"/>
        <w:rPr>
          <w:rFonts w:cs="Calibri"/>
        </w:rPr>
      </w:pPr>
      <w:r w:rsidRPr="009811A7">
        <w:rPr>
          <w:rFonts w:cs="Calibri"/>
        </w:rPr>
        <w:t>Semantics o</w:t>
      </w:r>
      <w:r w:rsidRPr="009811A7">
        <w:rPr>
          <w:rFonts w:eastAsia="MS Gothic" w:cs="Calibri"/>
        </w:rPr>
        <w:t>utweigh:</w:t>
      </w:r>
    </w:p>
    <w:p w14:paraId="6A8831FF" w14:textId="77777777" w:rsidR="00A1448A" w:rsidRDefault="00A1448A" w:rsidP="00A1448A">
      <w:pPr>
        <w:pStyle w:val="Heading4"/>
        <w:numPr>
          <w:ilvl w:val="1"/>
          <w:numId w:val="13"/>
        </w:numPr>
        <w:tabs>
          <w:tab w:val="num" w:pos="360"/>
        </w:tabs>
        <w:ind w:left="720" w:firstLine="0"/>
        <w:rPr>
          <w:rFonts w:cs="Calibri"/>
        </w:rPr>
      </w:pPr>
      <w:r w:rsidRPr="00E01ECF">
        <w:rPr>
          <w:rFonts w:cs="Calibri"/>
        </w:rPr>
        <w:t>T is a constitutive rule of the activity and a basic aff burden – they agreed to debate the topic when they came here</w:t>
      </w:r>
    </w:p>
    <w:p w14:paraId="05F2EBCA" w14:textId="77777777" w:rsidR="00A1448A" w:rsidRPr="00E01ECF" w:rsidRDefault="00A1448A" w:rsidP="00A1448A">
      <w:pPr>
        <w:pStyle w:val="Heading4"/>
        <w:numPr>
          <w:ilvl w:val="1"/>
          <w:numId w:val="13"/>
        </w:numPr>
        <w:tabs>
          <w:tab w:val="num" w:pos="360"/>
        </w:tabs>
        <w:ind w:left="720" w:firstLine="0"/>
        <w:rPr>
          <w:rFonts w:cs="Calibri"/>
        </w:rPr>
      </w:pPr>
      <w:r w:rsidRPr="00E01ECF">
        <w:rPr>
          <w:rFonts w:cs="Calibri"/>
        </w:rPr>
        <w:t>It’s the only stasis point we know before the round so it controls the internal link to engagement – there’s no way to use ground if debaters aren’t prepared to defend it</w:t>
      </w:r>
    </w:p>
    <w:p w14:paraId="534C6A4A" w14:textId="77777777" w:rsidR="00A1448A" w:rsidRPr="009811A7" w:rsidRDefault="00A1448A" w:rsidP="00A1448A"/>
    <w:p w14:paraId="359684C8" w14:textId="79610CC2" w:rsidR="00A1448A" w:rsidRPr="00122B32" w:rsidRDefault="00A1448A" w:rsidP="00A1448A">
      <w:pPr>
        <w:pStyle w:val="Heading4"/>
        <w:numPr>
          <w:ilvl w:val="0"/>
          <w:numId w:val="13"/>
        </w:numPr>
        <w:tabs>
          <w:tab w:val="num" w:pos="360"/>
        </w:tabs>
        <w:ind w:left="0" w:firstLine="0"/>
        <w:rPr>
          <w:rFonts w:cs="Calibri"/>
        </w:rPr>
      </w:pPr>
      <w:r w:rsidRPr="009811A7">
        <w:rPr>
          <w:rFonts w:cs="Calibri"/>
        </w:rPr>
        <w:t xml:space="preserve">Limits – there are countless affs accounting for thousands of medicines – unlimited topics incentivize obscure affs that negs won’t have prep on </w:t>
      </w:r>
      <w:r>
        <w:rPr>
          <w:rFonts w:cs="Calibri"/>
        </w:rPr>
        <w:t>– </w:t>
      </w:r>
      <w:r w:rsidRPr="009811A7">
        <w:rPr>
          <w:rFonts w:cs="Calibri"/>
        </w:rPr>
        <w:t xml:space="preserve">potential abuse doesn’t justify foregoing the topic </w:t>
      </w:r>
      <w:r w:rsidR="0069433D">
        <w:rPr>
          <w:rFonts w:cs="Calibri"/>
        </w:rPr>
        <w:t xml:space="preserve">compeltely </w:t>
      </w:r>
      <w:r w:rsidRPr="009811A7">
        <w:rPr>
          <w:rFonts w:cs="Calibri"/>
        </w:rPr>
        <w:t>and 1AR theory checks PIC</w:t>
      </w:r>
      <w:r w:rsidR="00104DFD">
        <w:rPr>
          <w:rFonts w:cs="Calibri"/>
        </w:rPr>
        <w:t xml:space="preserve">s if they are as abusive as you say. </w:t>
      </w:r>
    </w:p>
    <w:p w14:paraId="6A70B5B6" w14:textId="77777777" w:rsidR="00A1448A" w:rsidRPr="009811A7" w:rsidRDefault="00A1448A" w:rsidP="00A1448A"/>
    <w:p w14:paraId="00F7E4C8" w14:textId="77777777" w:rsidR="00A1448A" w:rsidRPr="009811A7" w:rsidRDefault="00A1448A" w:rsidP="00A1448A">
      <w:pPr>
        <w:pStyle w:val="Heading4"/>
        <w:rPr>
          <w:rFonts w:cs="Calibri"/>
        </w:rPr>
      </w:pPr>
      <w:r w:rsidRPr="009811A7">
        <w:rPr>
          <w:rFonts w:cs="Calibri"/>
        </w:rPr>
        <w:t xml:space="preserve">There are over 20,000 affs </w:t>
      </w:r>
    </w:p>
    <w:p w14:paraId="41108215" w14:textId="77777777" w:rsidR="00A1448A" w:rsidRPr="009811A7" w:rsidRDefault="00A1448A" w:rsidP="00A1448A">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315B26AA" w14:textId="77777777" w:rsidR="00A1448A" w:rsidRPr="009811A7" w:rsidRDefault="00A1448A" w:rsidP="00A1448A">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10E70E32" w14:textId="77777777" w:rsidR="00A1448A" w:rsidRPr="009811A7" w:rsidRDefault="00A1448A" w:rsidP="00A1448A">
      <w:pPr>
        <w:rPr>
          <w:sz w:val="12"/>
          <w:szCs w:val="12"/>
        </w:rPr>
      </w:pPr>
      <w:r w:rsidRPr="009811A7">
        <w:rPr>
          <w:sz w:val="12"/>
          <w:szCs w:val="12"/>
        </w:rPr>
        <w:t>FDA oversees over 6,500 different medical device product categories.</w:t>
      </w:r>
    </w:p>
    <w:p w14:paraId="0B183DC1" w14:textId="77777777" w:rsidR="00A1448A" w:rsidRPr="009811A7" w:rsidRDefault="00A1448A" w:rsidP="00A1448A">
      <w:pPr>
        <w:rPr>
          <w:sz w:val="12"/>
          <w:szCs w:val="12"/>
        </w:rPr>
      </w:pPr>
      <w:r w:rsidRPr="009811A7">
        <w:rPr>
          <w:sz w:val="12"/>
          <w:szCs w:val="12"/>
        </w:rPr>
        <w:t>There are over 1,600 FDA-approved animal drug products.</w:t>
      </w:r>
    </w:p>
    <w:p w14:paraId="3C05C152" w14:textId="77777777" w:rsidR="00A1448A" w:rsidRPr="009811A7" w:rsidRDefault="00A1448A" w:rsidP="00A1448A">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43D64712" w14:textId="77777777" w:rsidR="00A1448A" w:rsidRPr="009811A7" w:rsidRDefault="00A1448A" w:rsidP="00A1448A"/>
    <w:p w14:paraId="0E71670B" w14:textId="77777777" w:rsidR="00A1448A" w:rsidRDefault="00A1448A" w:rsidP="00A1448A">
      <w:pPr>
        <w:pStyle w:val="Heading4"/>
        <w:numPr>
          <w:ilvl w:val="0"/>
          <w:numId w:val="13"/>
        </w:numPr>
        <w:tabs>
          <w:tab w:val="num" w:pos="360"/>
        </w:tabs>
        <w:ind w:left="0" w:firstLine="0"/>
        <w:rPr>
          <w:rFonts w:cs="Calibri"/>
        </w:rPr>
      </w:pPr>
      <w:r w:rsidRPr="009811A7">
        <w:rPr>
          <w:rFonts w:cs="Calibri"/>
        </w:rPr>
        <w:t>Ground – spec guts core generics like innovation that rely on reducing IP for all medicines because individual medicines don’t affect the pharmaceutical industry broadly – also means there is no universal DA to spec affs</w:t>
      </w:r>
    </w:p>
    <w:p w14:paraId="2F8ABAE2" w14:textId="77777777" w:rsidR="00A1448A" w:rsidRPr="009811A7" w:rsidRDefault="00A1448A" w:rsidP="00A1448A"/>
    <w:p w14:paraId="7830382E" w14:textId="77777777" w:rsidR="00A1448A" w:rsidRPr="009811A7" w:rsidRDefault="00A1448A" w:rsidP="00A1448A">
      <w:pPr>
        <w:pStyle w:val="Heading4"/>
        <w:numPr>
          <w:ilvl w:val="0"/>
          <w:numId w:val="13"/>
        </w:numPr>
        <w:tabs>
          <w:tab w:val="num" w:pos="360"/>
        </w:tabs>
        <w:ind w:left="0" w:firstLine="0"/>
        <w:rPr>
          <w:rFonts w:cs="Calibri"/>
        </w:rPr>
      </w:pPr>
      <w:r w:rsidRPr="009811A7">
        <w:rPr>
          <w:rFonts w:cs="Calibri"/>
        </w:rPr>
        <w:t>TVA solves – read as an advantage to whole rez</w:t>
      </w:r>
    </w:p>
    <w:p w14:paraId="35BDC3C5" w14:textId="6CE832DF" w:rsidR="00A1448A" w:rsidRDefault="00A1448A" w:rsidP="00A1448A"/>
    <w:p w14:paraId="22F48016" w14:textId="12D18FD8" w:rsidR="00A1448A" w:rsidRDefault="00A1448A" w:rsidP="00A1448A">
      <w:pPr>
        <w:pStyle w:val="Heading2"/>
      </w:pPr>
      <w:r>
        <w:t>2</w:t>
      </w:r>
    </w:p>
    <w:p w14:paraId="59B6C3A3" w14:textId="77777777" w:rsidR="00482B30" w:rsidRPr="00FE51A3" w:rsidRDefault="00482B30" w:rsidP="00482B30">
      <w:pPr>
        <w:pStyle w:val="Heading4"/>
        <w:rPr>
          <w:rFonts w:asciiTheme="majorHAnsi" w:hAnsiTheme="majorHAnsi" w:cstheme="majorHAnsi"/>
        </w:rPr>
      </w:pPr>
      <w:r w:rsidRPr="00FE51A3">
        <w:rPr>
          <w:rFonts w:asciiTheme="majorHAnsi" w:hAnsiTheme="majorHAnsi" w:cstheme="majorHAnsi"/>
        </w:rPr>
        <w:t>Biotech industry strong now.</w:t>
      </w:r>
    </w:p>
    <w:p w14:paraId="537C1FDA" w14:textId="77777777" w:rsidR="00482B30" w:rsidRPr="00FE51A3" w:rsidRDefault="00482B30" w:rsidP="00482B30">
      <w:pPr>
        <w:rPr>
          <w:rFonts w:asciiTheme="majorHAnsi" w:hAnsiTheme="majorHAnsi" w:cstheme="majorHAnsi"/>
        </w:rPr>
      </w:pPr>
      <w:r w:rsidRPr="00FE51A3">
        <w:rPr>
          <w:rStyle w:val="Style13ptBold"/>
          <w:rFonts w:asciiTheme="majorHAnsi" w:hAnsiTheme="majorHAnsi" w:cstheme="majorHAnsi"/>
        </w:rPr>
        <w:t>Cancherini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5BDECDA7" w14:textId="77777777" w:rsidR="00482B30" w:rsidRPr="00FE51A3" w:rsidRDefault="00482B30" w:rsidP="00482B30">
      <w:pPr>
        <w:rPr>
          <w:rFonts w:asciiTheme="majorHAnsi" w:hAnsiTheme="majorHAnsi" w:cstheme="majorHAnsi"/>
        </w:rPr>
      </w:pPr>
      <w:r w:rsidRPr="00FE51A3">
        <w:rPr>
          <w:rFonts w:asciiTheme="majorHAnsi" w:hAnsiTheme="majorHAnsi" w:cstheme="majorHAnsi"/>
        </w:rPr>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0D84693F" w14:textId="77777777" w:rsidR="00482B30" w:rsidRPr="00FE51A3" w:rsidRDefault="00482B30" w:rsidP="00482B30">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2BC646BE" w14:textId="77777777" w:rsidR="00482B30" w:rsidRPr="00FE51A3" w:rsidRDefault="00482B30" w:rsidP="00482B30">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7094AAFB" w14:textId="77777777" w:rsidR="00482B30" w:rsidRPr="00FE51A3" w:rsidRDefault="00482B30" w:rsidP="00482B30">
      <w:pPr>
        <w:rPr>
          <w:rFonts w:asciiTheme="majorHAnsi" w:hAnsiTheme="majorHAnsi" w:cstheme="majorHAnsi"/>
        </w:rPr>
      </w:pPr>
      <w:r w:rsidRPr="00FE51A3">
        <w:rPr>
          <w:rFonts w:asciiTheme="majorHAnsi" w:hAnsiTheme="majorHAnsi" w:cstheme="majorHAnsi"/>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127055B9" w14:textId="77777777" w:rsidR="00482B30" w:rsidRPr="00FE51A3" w:rsidRDefault="00482B30" w:rsidP="00482B30">
      <w:pPr>
        <w:rPr>
          <w:rFonts w:asciiTheme="majorHAnsi" w:hAnsiTheme="majorHAnsi" w:cstheme="majorHAnsi"/>
        </w:rPr>
      </w:pPr>
      <w:r w:rsidRPr="00FE51A3">
        <w:rPr>
          <w:rFonts w:asciiTheme="majorHAnsi" w:hAnsiTheme="majorHAnsi" w:cstheme="majorHAnsi"/>
        </w:rPr>
        <w:t>Fundamentals continue strong</w:t>
      </w:r>
    </w:p>
    <w:p w14:paraId="7A955B77" w14:textId="77777777" w:rsidR="00482B30" w:rsidRPr="00FE51A3" w:rsidRDefault="00482B30" w:rsidP="00482B30">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4EE2EC73" w14:textId="77777777" w:rsidR="00482B30" w:rsidRPr="00FE51A3" w:rsidRDefault="00482B30" w:rsidP="00482B30">
      <w:pPr>
        <w:rPr>
          <w:rStyle w:val="StyleUnderline"/>
          <w:rFonts w:asciiTheme="majorHAnsi" w:hAnsiTheme="majorHAnsi" w:cstheme="majorHAnsi"/>
        </w:rPr>
      </w:pPr>
      <w:r w:rsidRPr="00FE51A3">
        <w:rPr>
          <w:rFonts w:asciiTheme="majorHAnsi" w:hAnsiTheme="majorHAnsi" w:cstheme="majorHAnsi"/>
        </w:rPr>
        <w:t xml:space="preserve">In the present day, many biotechs, along with the wider pharmaceutical industry, are taking steps to address the COVID-19 pandemic. Together, biotechs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7295DA4E" w14:textId="77777777" w:rsidR="00482B30" w:rsidRPr="00FE51A3" w:rsidRDefault="00482B30" w:rsidP="00482B30">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biotechs’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79E4DD11" w14:textId="77777777" w:rsidR="00482B30" w:rsidRPr="00FE51A3" w:rsidRDefault="00482B30" w:rsidP="00482B30">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larger pharmaceutical companies still rely on biotechs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5C01C365" w14:textId="77777777" w:rsidR="00482B30" w:rsidRPr="00FE51A3" w:rsidRDefault="00482B30" w:rsidP="00482B30">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14:paraId="4AB1DB06" w14:textId="77777777" w:rsidR="00482B30" w:rsidRPr="00FE51A3" w:rsidRDefault="00482B30" w:rsidP="00482B30">
      <w:pPr>
        <w:rPr>
          <w:rFonts w:asciiTheme="majorHAnsi" w:hAnsiTheme="majorHAnsi" w:cstheme="majorHAnsi"/>
        </w:rPr>
      </w:pPr>
      <w:r w:rsidRPr="00FE51A3">
        <w:rPr>
          <w:rFonts w:asciiTheme="majorHAnsi" w:hAnsiTheme="majorHAnsi" w:cstheme="majorHAnsi"/>
        </w:rPr>
        <w:t>More innovation on the horizon</w:t>
      </w:r>
    </w:p>
    <w:p w14:paraId="242C4D26" w14:textId="77777777" w:rsidR="00482B30" w:rsidRPr="00FE51A3" w:rsidRDefault="00482B30" w:rsidP="00482B30">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0C880865" w14:textId="77777777" w:rsidR="00482B30" w:rsidRPr="00482B30" w:rsidRDefault="00482B30" w:rsidP="00482B30"/>
    <w:p w14:paraId="31A55907" w14:textId="77777777" w:rsidR="00482B30" w:rsidRDefault="00482B30" w:rsidP="00482B30">
      <w:pPr>
        <w:pStyle w:val="Heading4"/>
      </w:pPr>
      <w:r>
        <w:t xml:space="preserve">Reductions in protections kill </w:t>
      </w:r>
      <w:r w:rsidRPr="00F1371D">
        <w:rPr>
          <w:u w:val="single"/>
        </w:rPr>
        <w:t>medical innovation</w:t>
      </w:r>
      <w:r>
        <w:t xml:space="preserve">, </w:t>
      </w:r>
      <w:r w:rsidRPr="00F1371D">
        <w:rPr>
          <w:u w:val="single"/>
        </w:rPr>
        <w:t>economic growth</w:t>
      </w:r>
      <w:r>
        <w:t xml:space="preserve">, and </w:t>
      </w:r>
      <w:r w:rsidRPr="00F1371D">
        <w:rPr>
          <w:u w:val="single"/>
        </w:rPr>
        <w:t>knowledge building</w:t>
      </w:r>
      <w:r>
        <w:t xml:space="preserve"> for the future</w:t>
      </w:r>
    </w:p>
    <w:p w14:paraId="2F552D86" w14:textId="77777777" w:rsidR="00482B30" w:rsidRPr="00DE7CA8" w:rsidRDefault="00482B30" w:rsidP="00482B30">
      <w:pPr>
        <w:rPr>
          <w:sz w:val="16"/>
        </w:rPr>
      </w:pPr>
      <w:r w:rsidRPr="00086F33">
        <w:rPr>
          <w:rStyle w:val="Style13ptBold"/>
        </w:rPr>
        <w:t xml:space="preserve">McDole and Ezell </w:t>
      </w:r>
      <w:r>
        <w:rPr>
          <w:rStyle w:val="Style13ptBold"/>
        </w:rPr>
        <w:t>04/29</w:t>
      </w:r>
      <w:r w:rsidRPr="00DE7CA8">
        <w:rPr>
          <w:sz w:val="16"/>
        </w:rPr>
        <w:t xml:space="preserve"> – Jaci McDole is a senior policy analyst covering intellectual property (IP) and innovation policy at ITIF. She focuses on IP and its correlations to global innovation and trade. Her work includes ITIF’s Innovate4Health Initiatives (2017–2019) and A Covid-19 TRIPS Waiver Makes No More Sense for Copyrights Than It Does for Patents (2021). McDole comes to ITIF from the Institute for Intellectual Property Research, an organization she cofounded to study and further robust global IP policies. Stephen J. Ezell is ITIF vice president for Global Innovation Policy. He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The Information Technology and Innovation Foundation (ITIF) is an independent, nonprofit, nonpartisan research and educational institute focusing on the intersection of technological innovation and public policy. Recognized by its peers in the think tank community as the global center of excellence for science and technology policy, ITIF’s mission is to formulate and promote policy solutions that accelerate innovation and boost productivity to spur growth, opportunity, and progress; April 29, 2021; “Ten Ways IP Has Enabled Innovations That Have Helped Sustain the World Through the Pandemic”; </w:t>
      </w:r>
      <w:hyperlink r:id="rId9" w:history="1">
        <w:r w:rsidRPr="00DE7CA8">
          <w:rPr>
            <w:rStyle w:val="Hyperlink"/>
            <w:sz w:val="16"/>
          </w:rPr>
          <w:t>https://itif.org/publications/2021/04/29/ten-ways-ip-has-enabled-innovations-have-helped-sustain-world-through</w:t>
        </w:r>
      </w:hyperlink>
      <w:r w:rsidRPr="00DE7CA8">
        <w:rPr>
          <w:sz w:val="16"/>
        </w:rPr>
        <w:t xml:space="preserve"> //advay</w:t>
      </w:r>
    </w:p>
    <w:p w14:paraId="71C02832" w14:textId="77777777" w:rsidR="00482B30" w:rsidRPr="008B2A64" w:rsidRDefault="00482B30" w:rsidP="00482B30">
      <w:pPr>
        <w:rPr>
          <w:rStyle w:val="StyleUnderline"/>
        </w:rPr>
      </w:pPr>
      <w:r w:rsidRPr="00610E5B">
        <w:rPr>
          <w:rStyle w:val="StyleUnderline"/>
        </w:rPr>
        <w:t>Innovation</w:t>
      </w:r>
      <w:r w:rsidRPr="008B2A64">
        <w:rPr>
          <w:rStyle w:val="StyleUnderline"/>
        </w:rPr>
        <w:t xml:space="preserve"> </w:t>
      </w:r>
      <w:r w:rsidRPr="00610E5B">
        <w:rPr>
          <w:rStyle w:val="StyleUnderline"/>
        </w:rPr>
        <w:t>can</w:t>
      </w:r>
      <w:r w:rsidRPr="008B2A64">
        <w:rPr>
          <w:rStyle w:val="StyleUnderline"/>
        </w:rPr>
        <w:t>—and does—</w:t>
      </w:r>
      <w:r w:rsidRPr="00610E5B">
        <w:rPr>
          <w:rStyle w:val="StyleUnderline"/>
        </w:rPr>
        <w:t>happen</w:t>
      </w:r>
      <w:r w:rsidRPr="008B2A64">
        <w:rPr>
          <w:rStyle w:val="StyleUnderline"/>
        </w:rPr>
        <w:t xml:space="preserve"> anywhere and at any time</w:t>
      </w:r>
      <w:r w:rsidRPr="00A03C25">
        <w:rPr>
          <w:rFonts w:asciiTheme="minorHAnsi" w:hAnsiTheme="minorHAnsi" w:cstheme="minorHAnsi"/>
          <w:sz w:val="12"/>
        </w:rPr>
        <w:t xml:space="preserve">. </w:t>
      </w:r>
      <w:r w:rsidRPr="008B2A64">
        <w:rPr>
          <w:rStyle w:val="StyleUnderline"/>
        </w:rPr>
        <w:t xml:space="preserve">As society ground to a halt in 2020, </w:t>
      </w:r>
      <w:r w:rsidRPr="00610E5B">
        <w:rPr>
          <w:rStyle w:val="StyleUnderline"/>
          <w:highlight w:val="green"/>
        </w:rPr>
        <w:t xml:space="preserve">innovators </w:t>
      </w:r>
      <w:r w:rsidRPr="007C0E8C">
        <w:rPr>
          <w:rStyle w:val="StyleUnderline"/>
        </w:rPr>
        <w:t xml:space="preserve">around the world </w:t>
      </w:r>
      <w:r w:rsidRPr="00610E5B">
        <w:rPr>
          <w:rStyle w:val="StyleUnderline"/>
          <w:highlight w:val="green"/>
        </w:rPr>
        <w:t>worked</w:t>
      </w:r>
      <w:r w:rsidRPr="008B2A64">
        <w:rPr>
          <w:rStyle w:val="StyleUnderline"/>
        </w:rPr>
        <w:t xml:space="preserve"> </w:t>
      </w:r>
      <w:r w:rsidRPr="00610E5B">
        <w:rPr>
          <w:rStyle w:val="StyleUnderline"/>
        </w:rPr>
        <w:t xml:space="preserve">tirelessly </w:t>
      </w:r>
      <w:r w:rsidRPr="00610E5B">
        <w:rPr>
          <w:rStyle w:val="StyleUnderline"/>
          <w:highlight w:val="green"/>
        </w:rPr>
        <w:t>to develop</w:t>
      </w:r>
      <w:r w:rsidRPr="008B2A64">
        <w:rPr>
          <w:rStyle w:val="StyleUnderline"/>
        </w:rPr>
        <w:t xml:space="preserve"> treatments, vaccines, and </w:t>
      </w:r>
      <w:r w:rsidRPr="00610E5B">
        <w:rPr>
          <w:rStyle w:val="StyleUnderline"/>
          <w:highlight w:val="green"/>
        </w:rPr>
        <w:t>solutions to COVID</w:t>
      </w:r>
      <w:r w:rsidRPr="008B2A64">
        <w:rPr>
          <w:rStyle w:val="StyleUnderline"/>
        </w:rPr>
        <w:t>-19 pandemic-related challenges.</w:t>
      </w:r>
      <w:r w:rsidRPr="00A03C25">
        <w:rPr>
          <w:rFonts w:asciiTheme="minorHAnsi" w:hAnsiTheme="minorHAnsi" w:cstheme="minorHAnsi"/>
          <w:sz w:val="12"/>
        </w:rPr>
        <w:t xml:space="preserve"> From personal protective equipment (PPE) to treatments and vaccines to autonomous delivery robots to remote and social distancing solutions for the workplace, </w:t>
      </w:r>
      <w:r w:rsidRPr="008B2A64">
        <w:rPr>
          <w:rStyle w:val="StyleUnderline"/>
        </w:rPr>
        <w:t>intellectual property (</w:t>
      </w:r>
      <w:r w:rsidRPr="00610E5B">
        <w:rPr>
          <w:rStyle w:val="StyleUnderline"/>
          <w:highlight w:val="green"/>
        </w:rPr>
        <w:t xml:space="preserve">IP) </w:t>
      </w:r>
      <w:r w:rsidRPr="007C0E8C">
        <w:rPr>
          <w:rStyle w:val="StyleUnderline"/>
        </w:rPr>
        <w:t>played an indispensable role in enabling research, development, and comm</w:t>
      </w:r>
      <w:r w:rsidRPr="008B2A64">
        <w:rPr>
          <w:rStyle w:val="StyleUnderline"/>
        </w:rPr>
        <w:t xml:space="preserve">ercialization of many of the innovations meeting the challenges of the pandemic. IP </w:t>
      </w:r>
      <w:r w:rsidRPr="007C0E8C">
        <w:rPr>
          <w:rStyle w:val="StyleUnderline"/>
        </w:rPr>
        <w:t>enables start-ups to gain access to muc</w:t>
      </w:r>
      <w:r w:rsidRPr="008B2A64">
        <w:rPr>
          <w:rStyle w:val="StyleUnderline"/>
        </w:rPr>
        <w:t xml:space="preserve">h-needed capital. IP </w:t>
      </w:r>
      <w:r w:rsidRPr="00610E5B">
        <w:rPr>
          <w:rStyle w:val="StyleUnderline"/>
          <w:highlight w:val="green"/>
        </w:rPr>
        <w:t xml:space="preserve">gives innovators </w:t>
      </w:r>
      <w:r w:rsidRPr="00610E5B">
        <w:rPr>
          <w:rStyle w:val="StyleUnderline"/>
        </w:rPr>
        <w:t xml:space="preserve">the </w:t>
      </w:r>
      <w:r w:rsidRPr="00610E5B">
        <w:rPr>
          <w:rStyle w:val="StyleUnderline"/>
          <w:highlight w:val="green"/>
        </w:rPr>
        <w:t xml:space="preserve">confidence </w:t>
      </w:r>
      <w:r w:rsidRPr="007C0E8C">
        <w:rPr>
          <w:rStyle w:val="StyleUnderline"/>
        </w:rPr>
        <w:t>to invest in</w:t>
      </w:r>
      <w:r w:rsidRPr="008B2A64">
        <w:rPr>
          <w:rStyle w:val="StyleUnderline"/>
        </w:rPr>
        <w:t xml:space="preserve"> research and development (R&amp;D) </w:t>
      </w:r>
      <w:r w:rsidRPr="00610E5B">
        <w:rPr>
          <w:rStyle w:val="StyleUnderline"/>
          <w:highlight w:val="green"/>
        </w:rPr>
        <w:t>and provides</w:t>
      </w:r>
      <w:r w:rsidRPr="008B2A64">
        <w:rPr>
          <w:rStyle w:val="StyleUnderline"/>
        </w:rPr>
        <w:t xml:space="preserve"> </w:t>
      </w:r>
      <w:r w:rsidRPr="00610E5B">
        <w:rPr>
          <w:rStyle w:val="StyleUnderline"/>
          <w:highlight w:val="green"/>
        </w:rPr>
        <w:t>incentives</w:t>
      </w:r>
      <w:r w:rsidRPr="008B2A64">
        <w:rPr>
          <w:rStyle w:val="StyleUnderline"/>
        </w:rPr>
        <w:t xml:space="preserve"> </w:t>
      </w:r>
      <w:r w:rsidRPr="00610E5B">
        <w:rPr>
          <w:rStyle w:val="StyleUnderline"/>
        </w:rPr>
        <w:t>for</w:t>
      </w:r>
      <w:r w:rsidRPr="008B2A64">
        <w:rPr>
          <w:rStyle w:val="StyleUnderline"/>
        </w:rPr>
        <w:t xml:space="preserve"> commercialization. Indeed</w:t>
      </w:r>
      <w:r w:rsidRPr="007C0E8C">
        <w:rPr>
          <w:rStyle w:val="StyleUnderline"/>
        </w:rPr>
        <w:t xml:space="preserve">, it </w:t>
      </w:r>
      <w:r w:rsidRPr="007C0E8C">
        <w:rPr>
          <w:rStyle w:val="Emphasis"/>
        </w:rPr>
        <w:t>is difficult to innovate without the protection of ideas.</w:t>
      </w:r>
    </w:p>
    <w:p w14:paraId="73D3010B" w14:textId="77777777" w:rsidR="00482B30" w:rsidRPr="00A03C25" w:rsidRDefault="00482B30" w:rsidP="00482B30">
      <w:pPr>
        <w:rPr>
          <w:rFonts w:asciiTheme="minorHAnsi" w:hAnsiTheme="minorHAnsi" w:cstheme="minorHAnsi"/>
          <w:sz w:val="12"/>
        </w:rPr>
      </w:pPr>
      <w:r w:rsidRPr="007C0E8C">
        <w:rPr>
          <w:rStyle w:val="Emphasis"/>
        </w:rPr>
        <w:t>Despite this, some—particularly anti-business IP opponents—have blamed IP rights for a host of problems, including limited access to therapeutics, vaccines, and biotechnology</w:t>
      </w:r>
      <w:r w:rsidRPr="007C0E8C">
        <w:rPr>
          <w:rFonts w:asciiTheme="minorHAnsi" w:hAnsiTheme="minorHAnsi" w:cstheme="minorHAnsi"/>
          <w:sz w:val="12"/>
        </w:rPr>
        <w:t xml:space="preserve">. </w:t>
      </w:r>
      <w:r w:rsidRPr="007C0E8C">
        <w:rPr>
          <w:rStyle w:val="Emphasis"/>
        </w:rPr>
        <w:t>They offer</w:t>
      </w:r>
      <w:r w:rsidRPr="008B2A64">
        <w:rPr>
          <w:rStyle w:val="Emphasis"/>
        </w:rPr>
        <w:t xml:space="preserve"> seemingly simple solutions—weaken or eliminate IP rights—and </w:t>
      </w:r>
      <w:r w:rsidRPr="007C0E8C">
        <w:rPr>
          <w:rStyle w:val="Emphasis"/>
        </w:rPr>
        <w:t>innovation will flow like manna from heaven</w:t>
      </w:r>
      <w:r w:rsidRPr="00A03C25">
        <w:rPr>
          <w:rFonts w:asciiTheme="minorHAnsi" w:hAnsiTheme="minorHAnsi" w:cstheme="minorHAnsi"/>
          <w:sz w:val="12"/>
        </w:rPr>
        <w:t xml:space="preserve">. </w:t>
      </w:r>
      <w:r w:rsidRPr="00610E5B">
        <w:rPr>
          <w:rStyle w:val="Emphasis"/>
          <w:highlight w:val="green"/>
        </w:rPr>
        <w:t>Eliminating</w:t>
      </w:r>
      <w:r w:rsidRPr="00D47FC9">
        <w:rPr>
          <w:rStyle w:val="Style13ptBold"/>
        </w:rPr>
        <w:t xml:space="preserve"> </w:t>
      </w:r>
      <w:r w:rsidRPr="00D47FC9">
        <w:rPr>
          <w:rStyle w:val="Style13ptBold"/>
          <w:highlight w:val="green"/>
        </w:rPr>
        <w:t>IP</w:t>
      </w:r>
      <w:r w:rsidRPr="00A03C25">
        <w:rPr>
          <w:rFonts w:asciiTheme="minorHAnsi" w:hAnsiTheme="minorHAnsi" w:cstheme="minorHAnsi"/>
          <w:sz w:val="12"/>
        </w:rPr>
        <w:t xml:space="preserve"> rights </w:t>
      </w:r>
      <w:r w:rsidRPr="00610E5B">
        <w:rPr>
          <w:rStyle w:val="StyleUnderline"/>
          <w:highlight w:val="green"/>
        </w:rPr>
        <w:t>might accelerate</w:t>
      </w:r>
      <w:r w:rsidRPr="008B2A64">
        <w:rPr>
          <w:rStyle w:val="StyleUnderline"/>
        </w:rPr>
        <w:t xml:space="preserve"> the </w:t>
      </w:r>
      <w:r w:rsidRPr="00610E5B">
        <w:rPr>
          <w:rStyle w:val="StyleUnderline"/>
        </w:rPr>
        <w:t>diffusion</w:t>
      </w:r>
      <w:r w:rsidRPr="008B2A64">
        <w:rPr>
          <w:rStyle w:val="StyleUnderline"/>
        </w:rPr>
        <w:t xml:space="preserve"> of </w:t>
      </w:r>
      <w:r w:rsidRPr="00610E5B">
        <w:rPr>
          <w:rStyle w:val="StyleUnderline"/>
          <w:highlight w:val="green"/>
        </w:rPr>
        <w:t xml:space="preserve">some </w:t>
      </w:r>
      <w:r w:rsidRPr="007C0E8C">
        <w:rPr>
          <w:rStyle w:val="StyleUnderline"/>
        </w:rPr>
        <w:t>pre</w:t>
      </w:r>
      <w:r w:rsidRPr="00610E5B">
        <w:rPr>
          <w:rStyle w:val="StyleUnderline"/>
          <w:highlight w:val="green"/>
        </w:rPr>
        <w:t>-existing innovations,</w:t>
      </w:r>
      <w:r w:rsidRPr="008B2A64">
        <w:rPr>
          <w:rStyle w:val="StyleUnderline"/>
        </w:rPr>
        <w:t xml:space="preserve"> </w:t>
      </w:r>
      <w:r w:rsidRPr="00610E5B">
        <w:rPr>
          <w:rStyle w:val="StyleUnderline"/>
          <w:highlight w:val="green"/>
        </w:rPr>
        <w:t>but</w:t>
      </w:r>
      <w:r w:rsidRPr="008B2A64">
        <w:rPr>
          <w:rStyle w:val="StyleUnderline"/>
        </w:rPr>
        <w:t xml:space="preserve"> it would absolutely </w:t>
      </w:r>
      <w:r w:rsidRPr="00610E5B">
        <w:rPr>
          <w:rStyle w:val="StyleUnderline"/>
          <w:highlight w:val="green"/>
        </w:rPr>
        <w:t>limit future innovations</w:t>
      </w:r>
      <w:r w:rsidRPr="00A03C25">
        <w:rPr>
          <w:rFonts w:asciiTheme="minorHAnsi" w:hAnsiTheme="minorHAnsi" w:cstheme="minorHAnsi"/>
          <w:sz w:val="12"/>
        </w:rPr>
        <w:t xml:space="preserve">. Innovators, </w:t>
      </w:r>
      <w:r w:rsidRPr="00344DBC">
        <w:rPr>
          <w:rStyle w:val="StyleUnderline"/>
        </w:rPr>
        <w:t xml:space="preserve">a bit </w:t>
      </w:r>
      <w:r w:rsidRPr="007C0E8C">
        <w:rPr>
          <w:rStyle w:val="StyleUnderline"/>
        </w:rPr>
        <w:t>like Charlie Brown kicking the football held by Lucy</w:t>
      </w:r>
      <w:r w:rsidRPr="00344DBC">
        <w:rPr>
          <w:rStyle w:val="StyleUnderline"/>
        </w:rPr>
        <w:t xml:space="preserve">, would be wary of trusting </w:t>
      </w:r>
      <w:r w:rsidRPr="00610E5B">
        <w:rPr>
          <w:rStyle w:val="StyleUnderline"/>
        </w:rPr>
        <w:t>governments</w:t>
      </w:r>
      <w:r w:rsidRPr="00344DBC">
        <w:rPr>
          <w:rStyle w:val="StyleUnderline"/>
        </w:rPr>
        <w:t xml:space="preserve"> who </w:t>
      </w:r>
      <w:r w:rsidRPr="00610E5B">
        <w:rPr>
          <w:rStyle w:val="StyleUnderline"/>
        </w:rPr>
        <w:t>might</w:t>
      </w:r>
      <w:r w:rsidRPr="00344DBC">
        <w:rPr>
          <w:rStyle w:val="StyleUnderline"/>
        </w:rPr>
        <w:t xml:space="preserve"> </w:t>
      </w:r>
      <w:r w:rsidRPr="00610E5B">
        <w:rPr>
          <w:rStyle w:val="StyleUnderline"/>
        </w:rPr>
        <w:t>say, “Well, this time we won’t take away your IP rights, so go ahead and invest large amounts of time and money</w:t>
      </w:r>
      <w:r w:rsidRPr="00344DBC">
        <w:rPr>
          <w:rStyle w:val="StyleUnderline"/>
        </w:rPr>
        <w:t>.”</w:t>
      </w:r>
      <w:r w:rsidRPr="00A03C25">
        <w:rPr>
          <w:rFonts w:asciiTheme="minorHAnsi" w:hAnsiTheme="minorHAnsi" w:cstheme="minorHAnsi"/>
          <w:sz w:val="12"/>
        </w:rPr>
        <w:t xml:space="preserve"> Given the nature of COVID-19, nations around the world cannot afford to take this risk. </w:t>
      </w:r>
      <w:r w:rsidRPr="00610E5B">
        <w:rPr>
          <w:rStyle w:val="Emphasis"/>
          <w:highlight w:val="green"/>
        </w:rPr>
        <w:t>Future pandemics</w:t>
      </w:r>
      <w:r w:rsidRPr="00344DBC">
        <w:rPr>
          <w:rStyle w:val="Emphasis"/>
        </w:rPr>
        <w:t xml:space="preserve"> and other challenges for which we will </w:t>
      </w:r>
      <w:r w:rsidRPr="00610E5B">
        <w:rPr>
          <w:rStyle w:val="Emphasis"/>
          <w:highlight w:val="green"/>
        </w:rPr>
        <w:t>need</w:t>
      </w:r>
      <w:r w:rsidRPr="00344DBC">
        <w:rPr>
          <w:rStyle w:val="Emphasis"/>
        </w:rPr>
        <w:t xml:space="preserve"> to rely on </w:t>
      </w:r>
      <w:r w:rsidRPr="00610E5B">
        <w:rPr>
          <w:rStyle w:val="Emphasis"/>
          <w:highlight w:val="green"/>
        </w:rPr>
        <w:t>IP-protected innovations</w:t>
      </w:r>
      <w:r w:rsidRPr="00344DBC">
        <w:rPr>
          <w:rStyle w:val="Emphasis"/>
        </w:rPr>
        <w:t xml:space="preserve"> to overcome are near certain to arise</w:t>
      </w:r>
      <w:r w:rsidRPr="00A03C25">
        <w:rPr>
          <w:rFonts w:asciiTheme="minorHAnsi" w:hAnsiTheme="minorHAnsi" w:cstheme="minorHAnsi"/>
          <w:sz w:val="12"/>
        </w:rPr>
        <w:t>.</w:t>
      </w:r>
    </w:p>
    <w:p w14:paraId="00DBFF02" w14:textId="77777777" w:rsidR="00482B30" w:rsidRPr="00A03C25" w:rsidRDefault="00482B30" w:rsidP="00482B30">
      <w:pPr>
        <w:rPr>
          <w:rFonts w:asciiTheme="minorHAnsi" w:hAnsiTheme="minorHAnsi" w:cstheme="minorHAnsi"/>
          <w:sz w:val="12"/>
        </w:rPr>
      </w:pPr>
      <w:r w:rsidRPr="00A03C25">
        <w:rPr>
          <w:rFonts w:asciiTheme="minorHAnsi" w:hAnsiTheme="minorHAnsi" w:cstheme="minorHAnsi"/>
          <w:sz w:val="12"/>
        </w:rPr>
        <w:t xml:space="preserve">Moreover, the blame game usually ignores the real, underlying problems. </w:t>
      </w:r>
      <w:r w:rsidRPr="00D47FC9">
        <w:rPr>
          <w:rStyle w:val="StyleUnderline"/>
        </w:rPr>
        <w:t>For access to innovations to fight COVID-19, especially biotechnology, vaccines, and therapeutics, the underlying problems are regulatory delays and a lack of adequate and appropriate manufacturing infrastructure</w:t>
      </w:r>
      <w:r w:rsidRPr="00D47FC9">
        <w:rPr>
          <w:rFonts w:asciiTheme="minorHAnsi" w:hAnsiTheme="minorHAnsi" w:cstheme="minorHAnsi"/>
          <w:sz w:val="12"/>
        </w:rPr>
        <w:t xml:space="preserve">.1 The </w:t>
      </w:r>
      <w:r w:rsidRPr="00D47FC9">
        <w:rPr>
          <w:rStyle w:val="StyleUnderline"/>
        </w:rPr>
        <w:t>lack of infrastructure has resulted</w:t>
      </w:r>
      <w:r w:rsidRPr="00344DBC">
        <w:rPr>
          <w:rStyle w:val="StyleUnderline"/>
        </w:rPr>
        <w:t xml:space="preserve"> in supply chain bottlenecks</w:t>
      </w:r>
      <w:r w:rsidRPr="00A03C25">
        <w:rPr>
          <w:rFonts w:asciiTheme="minorHAnsi" w:hAnsiTheme="minorHAnsi" w:cstheme="minorHAnsi"/>
          <w:sz w:val="12"/>
        </w:rPr>
        <w:t xml:space="preserve"> in places where few are currently equipped to handle the manufacturing requirements.2 Meanwhile, regulatory delays have prevented vaccines, therapeutics, and diagnostics from entering certain markets.3</w:t>
      </w:r>
    </w:p>
    <w:p w14:paraId="12D29485" w14:textId="77777777" w:rsidR="00482B30" w:rsidRPr="00A03C25" w:rsidRDefault="00482B30" w:rsidP="00482B30">
      <w:pPr>
        <w:rPr>
          <w:rFonts w:asciiTheme="minorHAnsi" w:hAnsiTheme="minorHAnsi" w:cstheme="minorHAnsi"/>
          <w:sz w:val="12"/>
        </w:rPr>
      </w:pPr>
      <w:r w:rsidRPr="00A03C25">
        <w:rPr>
          <w:rFonts w:asciiTheme="minorHAnsi" w:hAnsiTheme="minorHAnsi" w:cstheme="minorHAnsi"/>
          <w:sz w:val="12"/>
        </w:rPr>
        <w:t>To better understand the role of IP in enabling solutions related to COVID-19 challenges, this report relies on 10 case studies drawn from a variety of nations, technical fields, and firm sizes. This is but a handful of the thousands of IP-enabled innovations that have sprung forth over the past year in an effort to meet the tremendous challenges brought on by COVID-19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w:t>
      </w:r>
    </w:p>
    <w:p w14:paraId="33986CEA" w14:textId="77777777" w:rsidR="00482B30" w:rsidRPr="00A03C25" w:rsidRDefault="00482B30" w:rsidP="00482B30">
      <w:pPr>
        <w:rPr>
          <w:sz w:val="12"/>
        </w:rPr>
      </w:pPr>
      <w:r w:rsidRPr="00A03C25">
        <w:rPr>
          <w:sz w:val="12"/>
        </w:rPr>
        <w:t>The case studies are:</w:t>
      </w:r>
    </w:p>
    <w:p w14:paraId="79970DA1" w14:textId="77777777" w:rsidR="00482B30" w:rsidRPr="00A03C25" w:rsidRDefault="00482B30" w:rsidP="00482B30">
      <w:pPr>
        <w:rPr>
          <w:sz w:val="12"/>
        </w:rPr>
      </w:pPr>
      <w:r w:rsidRPr="00A03C25">
        <w:rPr>
          <w:sz w:val="12"/>
        </w:rPr>
        <w:t>Bharat Biotech: Covaxin</w:t>
      </w:r>
    </w:p>
    <w:p w14:paraId="32F2E006" w14:textId="77777777" w:rsidR="00482B30" w:rsidRPr="00A03C25" w:rsidRDefault="00482B30" w:rsidP="00482B30">
      <w:pPr>
        <w:rPr>
          <w:sz w:val="12"/>
        </w:rPr>
      </w:pPr>
      <w:r w:rsidRPr="00A03C25">
        <w:rPr>
          <w:sz w:val="12"/>
        </w:rPr>
        <w:t>Gilead: Remdesivir</w:t>
      </w:r>
    </w:p>
    <w:p w14:paraId="2A891215" w14:textId="77777777" w:rsidR="00482B30" w:rsidRPr="00A03C25" w:rsidRDefault="00482B30" w:rsidP="00482B30">
      <w:pPr>
        <w:rPr>
          <w:sz w:val="12"/>
        </w:rPr>
      </w:pPr>
      <w:r w:rsidRPr="00A03C25">
        <w:rPr>
          <w:sz w:val="12"/>
        </w:rPr>
        <w:t>LumiraDX: SARS-COV-2 Antigen POC Test</w:t>
      </w:r>
    </w:p>
    <w:p w14:paraId="6787898A" w14:textId="77777777" w:rsidR="00482B30" w:rsidRPr="00A03C25" w:rsidRDefault="00482B30" w:rsidP="00482B30">
      <w:pPr>
        <w:rPr>
          <w:sz w:val="12"/>
        </w:rPr>
      </w:pPr>
      <w:r w:rsidRPr="00A03C25">
        <w:rPr>
          <w:sz w:val="12"/>
        </w:rPr>
        <w:t>Teal Bio: Teal Bio Respirator</w:t>
      </w:r>
    </w:p>
    <w:p w14:paraId="55B47223" w14:textId="77777777" w:rsidR="00482B30" w:rsidRPr="00A03C25" w:rsidRDefault="00482B30" w:rsidP="00482B30">
      <w:pPr>
        <w:rPr>
          <w:sz w:val="12"/>
        </w:rPr>
      </w:pPr>
      <w:r w:rsidRPr="00A03C25">
        <w:rPr>
          <w:sz w:val="12"/>
        </w:rPr>
        <w:t>XE Ingeniería Médica: CápsulaXE</w:t>
      </w:r>
    </w:p>
    <w:p w14:paraId="068B7DFD" w14:textId="77777777" w:rsidR="00482B30" w:rsidRPr="00A03C25" w:rsidRDefault="00482B30" w:rsidP="00482B30">
      <w:pPr>
        <w:rPr>
          <w:sz w:val="12"/>
        </w:rPr>
      </w:pPr>
      <w:r w:rsidRPr="00A03C25">
        <w:rPr>
          <w:sz w:val="12"/>
        </w:rPr>
        <w:t>Surgical Theater: Precision VR</w:t>
      </w:r>
    </w:p>
    <w:p w14:paraId="306CFB26" w14:textId="77777777" w:rsidR="00482B30" w:rsidRPr="00A03C25" w:rsidRDefault="00482B30" w:rsidP="00482B30">
      <w:pPr>
        <w:rPr>
          <w:sz w:val="12"/>
        </w:rPr>
      </w:pPr>
      <w:r w:rsidRPr="00A03C25">
        <w:rPr>
          <w:sz w:val="12"/>
        </w:rPr>
        <w:t>Tombot: Jennie</w:t>
      </w:r>
    </w:p>
    <w:p w14:paraId="5FEBA909" w14:textId="77777777" w:rsidR="00482B30" w:rsidRPr="00A03C25" w:rsidRDefault="00482B30" w:rsidP="00482B30">
      <w:pPr>
        <w:rPr>
          <w:sz w:val="12"/>
        </w:rPr>
      </w:pPr>
      <w:r w:rsidRPr="00A03C25">
        <w:rPr>
          <w:sz w:val="12"/>
        </w:rPr>
        <w:t>Starship Technologies: Autonomous Delivery Robots</w:t>
      </w:r>
    </w:p>
    <w:p w14:paraId="6EC09C01" w14:textId="77777777" w:rsidR="00482B30" w:rsidRPr="00A03C25" w:rsidRDefault="00482B30" w:rsidP="00482B30">
      <w:pPr>
        <w:rPr>
          <w:sz w:val="12"/>
        </w:rPr>
      </w:pPr>
      <w:r w:rsidRPr="00A03C25">
        <w:rPr>
          <w:sz w:val="12"/>
        </w:rPr>
        <w:t>Triax Technologies: Proximity Trace</w:t>
      </w:r>
    </w:p>
    <w:p w14:paraId="6E2DB51E" w14:textId="77777777" w:rsidR="00482B30" w:rsidRPr="00A03C25" w:rsidRDefault="00482B30" w:rsidP="00482B30">
      <w:pPr>
        <w:rPr>
          <w:sz w:val="12"/>
        </w:rPr>
      </w:pPr>
      <w:r w:rsidRPr="00A03C25">
        <w:rPr>
          <w:sz w:val="12"/>
        </w:rPr>
        <w:t>Zoom: Video Conferencing</w:t>
      </w:r>
    </w:p>
    <w:p w14:paraId="6A8A2952" w14:textId="77777777" w:rsidR="00482B30" w:rsidRPr="00344DBC" w:rsidRDefault="00482B30" w:rsidP="00482B30">
      <w:pPr>
        <w:rPr>
          <w:rStyle w:val="Emphasis"/>
        </w:rPr>
      </w:pPr>
      <w:r w:rsidRPr="00A03C25">
        <w:rPr>
          <w:rFonts w:asciiTheme="minorHAnsi" w:hAnsiTheme="minorHAnsi" w:cstheme="minorHAnsi"/>
          <w:sz w:val="12"/>
        </w:rPr>
        <w:t xml:space="preserve">As the case studies show, IP is critical to enabling innovation. </w:t>
      </w:r>
      <w:r w:rsidRPr="00610E5B">
        <w:rPr>
          <w:rStyle w:val="Emphasis"/>
          <w:highlight w:val="green"/>
        </w:rPr>
        <w:t>Policymakers</w:t>
      </w:r>
      <w:r w:rsidRPr="00344DBC">
        <w:rPr>
          <w:rStyle w:val="Emphasis"/>
        </w:rPr>
        <w:t xml:space="preserve"> around the world </w:t>
      </w:r>
      <w:r w:rsidRPr="00610E5B">
        <w:rPr>
          <w:rStyle w:val="Emphasis"/>
          <w:highlight w:val="green"/>
        </w:rPr>
        <w:t xml:space="preserve">need to ensure </w:t>
      </w:r>
      <w:r w:rsidRPr="007C0E8C">
        <w:rPr>
          <w:rStyle w:val="Emphasis"/>
        </w:rPr>
        <w:t xml:space="preserve">robust </w:t>
      </w:r>
      <w:r w:rsidRPr="00610E5B">
        <w:rPr>
          <w:rStyle w:val="Emphasis"/>
          <w:highlight w:val="green"/>
        </w:rPr>
        <w:t>IP protections</w:t>
      </w:r>
      <w:r w:rsidRPr="00344DBC">
        <w:rPr>
          <w:rStyle w:val="Emphasis"/>
        </w:rPr>
        <w:t xml:space="preserve"> are—and </w:t>
      </w:r>
      <w:r w:rsidRPr="00610E5B">
        <w:rPr>
          <w:rStyle w:val="Emphasis"/>
          <w:highlight w:val="green"/>
        </w:rPr>
        <w:t>remain</w:t>
      </w:r>
      <w:r w:rsidRPr="00344DBC">
        <w:rPr>
          <w:rStyle w:val="Emphasis"/>
        </w:rPr>
        <w:t>—</w:t>
      </w:r>
      <w:r w:rsidRPr="00610E5B">
        <w:rPr>
          <w:rStyle w:val="Emphasis"/>
          <w:highlight w:val="green"/>
        </w:rPr>
        <w:t xml:space="preserve">in place </w:t>
      </w:r>
      <w:r w:rsidRPr="007C0E8C">
        <w:rPr>
          <w:rStyle w:val="Emphasis"/>
        </w:rPr>
        <w:t>if they wish their citizens to have safe and innovative solutions to health care, wo</w:t>
      </w:r>
      <w:r w:rsidRPr="00344DBC">
        <w:rPr>
          <w:rStyle w:val="Emphasis"/>
        </w:rPr>
        <w:t>rkplace, and societal challenges in the future.</w:t>
      </w:r>
    </w:p>
    <w:p w14:paraId="51601E82" w14:textId="77777777" w:rsidR="00482B30" w:rsidRPr="00344DBC" w:rsidRDefault="00482B30" w:rsidP="00482B30">
      <w:pPr>
        <w:rPr>
          <w:rStyle w:val="StyleUnderline"/>
        </w:rPr>
      </w:pPr>
      <w:r w:rsidRPr="00344DBC">
        <w:rPr>
          <w:rStyle w:val="StyleUnderline"/>
        </w:rPr>
        <w:t>THE ROLE OF INTELLECTUAL PROPERTY IN R&amp;D-INTENSIVE INDUSTRIES</w:t>
      </w:r>
    </w:p>
    <w:p w14:paraId="6F7F3465" w14:textId="77777777" w:rsidR="00482B30" w:rsidRPr="00A03C25" w:rsidRDefault="00482B30" w:rsidP="00482B30">
      <w:pPr>
        <w:rPr>
          <w:rFonts w:asciiTheme="minorHAnsi" w:hAnsiTheme="minorHAnsi" w:cstheme="minorHAnsi"/>
          <w:sz w:val="12"/>
        </w:rPr>
      </w:pPr>
      <w:r w:rsidRPr="00A03C25">
        <w:rPr>
          <w:rFonts w:asciiTheme="minorHAnsi" w:hAnsiTheme="minorHAnsi" w:cstheme="minorHAnsi"/>
          <w:sz w:val="12"/>
        </w:rPr>
        <w:t>Intangible assets, such as IP rights, comprised approximately 84 percent of the corporate value of S&amp;P 500 companies in 2018.4 For start-ups, this means much of the capital needed to operate is directly related to IP (see Teal Bio case study for more on this). IP also plays an especially important role for R&amp;D-intensive industries.5</w:t>
      </w:r>
    </w:p>
    <w:p w14:paraId="7E09F85B" w14:textId="77777777" w:rsidR="00482B30" w:rsidRPr="00A03C25" w:rsidRDefault="00482B30" w:rsidP="00482B30">
      <w:pPr>
        <w:rPr>
          <w:rFonts w:asciiTheme="minorHAnsi" w:hAnsiTheme="minorHAnsi" w:cstheme="minorHAnsi"/>
          <w:sz w:val="12"/>
        </w:rPr>
      </w:pPr>
      <w:r w:rsidRPr="00610E5B">
        <w:rPr>
          <w:rStyle w:val="StyleUnderline"/>
        </w:rPr>
        <w:t>To take the</w:t>
      </w:r>
      <w:r w:rsidRPr="00344DBC">
        <w:rPr>
          <w:rStyle w:val="StyleUnderline"/>
        </w:rPr>
        <w:t xml:space="preserve"> example o</w:t>
      </w:r>
      <w:r w:rsidRPr="00610E5B">
        <w:rPr>
          <w:rStyle w:val="StyleUnderline"/>
        </w:rPr>
        <w:t xml:space="preserve">f </w:t>
      </w:r>
      <w:r w:rsidRPr="007C0E8C">
        <w:rPr>
          <w:rStyle w:val="StyleUnderline"/>
        </w:rPr>
        <w:t xml:space="preserve">the </w:t>
      </w:r>
      <w:r w:rsidRPr="00610E5B">
        <w:rPr>
          <w:rStyle w:val="StyleUnderline"/>
          <w:highlight w:val="green"/>
        </w:rPr>
        <w:t>biopharma</w:t>
      </w:r>
      <w:r w:rsidRPr="007C0E8C">
        <w:rPr>
          <w:rStyle w:val="StyleUnderline"/>
        </w:rPr>
        <w:t>ceutical industry</w:t>
      </w:r>
      <w:r w:rsidRPr="00344DBC">
        <w:rPr>
          <w:rStyle w:val="StyleUnderline"/>
        </w:rPr>
        <w:t xml:space="preserve">, it </w:t>
      </w:r>
      <w:r w:rsidRPr="00610E5B">
        <w:rPr>
          <w:rStyle w:val="StyleUnderline"/>
          <w:highlight w:val="green"/>
        </w:rPr>
        <w:t xml:space="preserve">is </w:t>
      </w:r>
      <w:r w:rsidRPr="007C0E8C">
        <w:rPr>
          <w:rStyle w:val="StyleUnderline"/>
        </w:rPr>
        <w:t xml:space="preserve">characterized by </w:t>
      </w:r>
      <w:r w:rsidRPr="00610E5B">
        <w:rPr>
          <w:rStyle w:val="StyleUnderline"/>
          <w:highlight w:val="green"/>
        </w:rPr>
        <w:t>high-risk</w:t>
      </w:r>
      <w:r w:rsidRPr="00344DBC">
        <w:rPr>
          <w:rStyle w:val="StyleUnderline"/>
        </w:rPr>
        <w:t xml:space="preserve">, time-consuming, and expensive processes including basic </w:t>
      </w:r>
      <w:r w:rsidRPr="00610E5B">
        <w:rPr>
          <w:rStyle w:val="StyleUnderline"/>
          <w:highlight w:val="green"/>
        </w:rPr>
        <w:t>research</w:t>
      </w:r>
      <w:r w:rsidRPr="00344DBC">
        <w:rPr>
          <w:rStyle w:val="StyleUnderline"/>
        </w:rPr>
        <w:t xml:space="preserve">, drug </w:t>
      </w:r>
      <w:r w:rsidRPr="00610E5B">
        <w:rPr>
          <w:rStyle w:val="StyleUnderline"/>
          <w:highlight w:val="green"/>
        </w:rPr>
        <w:t>discovery</w:t>
      </w:r>
      <w:r w:rsidRPr="00344DBC">
        <w:rPr>
          <w:rStyle w:val="StyleUnderline"/>
        </w:rPr>
        <w:t xml:space="preserve">, pre-clinical </w:t>
      </w:r>
      <w:r w:rsidRPr="00610E5B">
        <w:rPr>
          <w:rStyle w:val="StyleUnderline"/>
          <w:highlight w:val="green"/>
        </w:rPr>
        <w:t>trials</w:t>
      </w:r>
      <w:r w:rsidRPr="00344DBC">
        <w:rPr>
          <w:rStyle w:val="StyleUnderline"/>
        </w:rPr>
        <w:t xml:space="preserve">, three stages of human clinical trials, regulatory review, </w:t>
      </w:r>
      <w:r w:rsidRPr="00610E5B">
        <w:rPr>
          <w:rStyle w:val="StyleUnderline"/>
          <w:highlight w:val="green"/>
        </w:rPr>
        <w:t>and</w:t>
      </w:r>
      <w:r w:rsidRPr="00344DBC">
        <w:rPr>
          <w:rStyle w:val="StyleUnderline"/>
        </w:rPr>
        <w:t xml:space="preserve"> post-</w:t>
      </w:r>
      <w:r w:rsidRPr="00610E5B">
        <w:rPr>
          <w:rStyle w:val="StyleUnderline"/>
          <w:highlight w:val="green"/>
        </w:rPr>
        <w:t>approval</w:t>
      </w:r>
      <w:r w:rsidRPr="00344DBC">
        <w:rPr>
          <w:rStyle w:val="StyleUnderline"/>
        </w:rPr>
        <w:t xml:space="preserve"> research and safety monitoring</w:t>
      </w:r>
      <w:r w:rsidRPr="00A03C25">
        <w:rPr>
          <w:rFonts w:asciiTheme="minorHAnsi" w:hAnsiTheme="minorHAnsi" w:cstheme="minorHAnsi"/>
          <w:sz w:val="12"/>
        </w:rPr>
        <w:t>. The drug development process spans an average of 11.5 to 15 years.6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0.05 to 0.1 percent of drugs make it from basic research into clinical trials. Of those rare few which make it to clinical testing, less than 12 percent are ultimately approved for use by the U.S. Food and Drug Administration (FDA).7</w:t>
      </w:r>
    </w:p>
    <w:p w14:paraId="5F89AA07" w14:textId="77777777" w:rsidR="00482B30" w:rsidRPr="00A03C25" w:rsidRDefault="00482B30" w:rsidP="00482B30">
      <w:pPr>
        <w:rPr>
          <w:rFonts w:asciiTheme="minorHAnsi" w:hAnsiTheme="minorHAnsi" w:cstheme="minorHAnsi"/>
          <w:sz w:val="12"/>
        </w:rPr>
      </w:pPr>
      <w:r w:rsidRPr="00A03C25">
        <w:rPr>
          <w:rFonts w:asciiTheme="minorHAnsi" w:hAnsiTheme="minorHAnsi" w:cstheme="minorHAnsi"/>
          <w:sz w:val="12"/>
        </w:rPr>
        <w:t xml:space="preserve">In addition to high risks, </w:t>
      </w:r>
      <w:r w:rsidRPr="00344DBC">
        <w:rPr>
          <w:rStyle w:val="Emphasis"/>
        </w:rPr>
        <w:t xml:space="preserve">drug </w:t>
      </w:r>
      <w:r w:rsidRPr="00610E5B">
        <w:rPr>
          <w:rStyle w:val="Emphasis"/>
          <w:highlight w:val="green"/>
        </w:rPr>
        <w:t>development is costly</w:t>
      </w:r>
      <w:r w:rsidRPr="00344DBC">
        <w:rPr>
          <w:rStyle w:val="Emphasis"/>
        </w:rPr>
        <w:t>,</w:t>
      </w:r>
      <w:r w:rsidRPr="00A03C25">
        <w:rPr>
          <w:rFonts w:asciiTheme="minorHAnsi" w:hAnsiTheme="minorHAnsi" w:cstheme="minorHAnsi"/>
          <w:sz w:val="12"/>
        </w:rPr>
        <w:t xml:space="preserve"> and the expenses associated with it are increasing. </w:t>
      </w:r>
      <w:r w:rsidRPr="00344DBC">
        <w:rPr>
          <w:rStyle w:val="StyleUnderline"/>
        </w:rPr>
        <w:t>A 2019 report by the Deloitte Center for Health Solutions concluded that since 2010 the average cost of bringing a new drug to market increased by 67 percent</w:t>
      </w:r>
      <w:r w:rsidRPr="00A03C25">
        <w:rPr>
          <w:rFonts w:asciiTheme="minorHAnsi" w:hAnsiTheme="minorHAnsi" w:cstheme="minorHAnsi"/>
          <w:sz w:val="12"/>
        </w:rPr>
        <w:t xml:space="preserve">.8 Numerous </w:t>
      </w:r>
      <w:r w:rsidRPr="00344DBC">
        <w:rPr>
          <w:rStyle w:val="StyleUnderline"/>
        </w:rPr>
        <w:t xml:space="preserve">studies have examined the substantial cost of biopharmaceutical R&amp;D, and most confirm </w:t>
      </w:r>
      <w:r w:rsidRPr="00610E5B">
        <w:rPr>
          <w:rStyle w:val="StyleUnderline"/>
          <w:highlight w:val="green"/>
        </w:rPr>
        <w:t>investing</w:t>
      </w:r>
      <w:r w:rsidRPr="00344DBC">
        <w:rPr>
          <w:rStyle w:val="StyleUnderline"/>
        </w:rPr>
        <w:t xml:space="preserve"> in new drug development </w:t>
      </w:r>
      <w:r w:rsidRPr="00610E5B">
        <w:rPr>
          <w:rStyle w:val="StyleUnderline"/>
          <w:highlight w:val="green"/>
        </w:rPr>
        <w:t xml:space="preserve">requires $1.7 </w:t>
      </w:r>
      <w:r w:rsidRPr="00610E5B">
        <w:rPr>
          <w:rStyle w:val="StyleUnderline"/>
        </w:rPr>
        <w:t xml:space="preserve">billion </w:t>
      </w:r>
      <w:r w:rsidRPr="00610E5B">
        <w:rPr>
          <w:rStyle w:val="StyleUnderline"/>
          <w:highlight w:val="green"/>
        </w:rPr>
        <w:t>to $3.2 billion</w:t>
      </w:r>
      <w:r w:rsidRPr="00344DBC">
        <w:rPr>
          <w:rStyle w:val="StyleUnderline"/>
        </w:rPr>
        <w:t xml:space="preserve"> up front </w:t>
      </w:r>
      <w:r w:rsidRPr="00610E5B">
        <w:rPr>
          <w:rStyle w:val="StyleUnderline"/>
          <w:highlight w:val="green"/>
        </w:rPr>
        <w:t>on average</w:t>
      </w:r>
      <w:r w:rsidRPr="00A03C25">
        <w:rPr>
          <w:rFonts w:asciiTheme="minorHAnsi" w:hAnsiTheme="minorHAnsi" w:cstheme="minorHAnsi"/>
          <w:sz w:val="12"/>
        </w:rPr>
        <w:t xml:space="preserve">.9 A 2018 study by the Coalition for Epidemic Preparedness found similar risks and figures for vaccines, stating, “In general, </w:t>
      </w:r>
      <w:r w:rsidRPr="00B927A9">
        <w:rPr>
          <w:rStyle w:val="Emphasis"/>
        </w:rPr>
        <w:t>vaccine development from discovery to licensure can cost billions of</w:t>
      </w:r>
      <w:r w:rsidRPr="00A03C25">
        <w:rPr>
          <w:rFonts w:asciiTheme="minorHAnsi" w:hAnsiTheme="minorHAnsi" w:cstheme="minorHAnsi"/>
          <w:sz w:val="12"/>
        </w:rPr>
        <w:t xml:space="preserve"> </w:t>
      </w:r>
      <w:r w:rsidRPr="00B927A9">
        <w:rPr>
          <w:rStyle w:val="Emphasis"/>
        </w:rPr>
        <w:t xml:space="preserve">dollars, can take </w:t>
      </w:r>
      <w:r w:rsidRPr="00B927A9">
        <w:rPr>
          <w:rStyle w:val="Emphasis"/>
          <w:highlight w:val="green"/>
        </w:rPr>
        <w:t>over 10 years to complete</w:t>
      </w:r>
      <w:r w:rsidRPr="00B927A9">
        <w:rPr>
          <w:rStyle w:val="Emphasis"/>
        </w:rPr>
        <w:t xml:space="preserve">, and has an average </w:t>
      </w:r>
      <w:r w:rsidRPr="00B927A9">
        <w:rPr>
          <w:rStyle w:val="Emphasis"/>
          <w:highlight w:val="green"/>
        </w:rPr>
        <w:t>94 percent chance of failure</w:t>
      </w:r>
      <w:r w:rsidRPr="00A03C25">
        <w:rPr>
          <w:rFonts w:asciiTheme="minorHAnsi" w:hAnsiTheme="minorHAnsi" w:cstheme="minorHAnsi"/>
          <w:sz w:val="12"/>
        </w:rPr>
        <w:t>.”10 Yet, a 2010 study found that 80 percent of new drugs—that is, the less than 12 percent ultimately approved by the FDA—made less than their capitalized R&amp;D costs.</w:t>
      </w:r>
      <w:r w:rsidRPr="00AB7A9E">
        <w:rPr>
          <w:rStyle w:val="StyleUnderline"/>
        </w:rPr>
        <w:t>11 Another study found that only 1 percent (maybe three new drugs each year) of the most successful 10 percent of FDA approved drugs generate half of the profits of the entire drug industry</w:t>
      </w:r>
      <w:r w:rsidRPr="00A03C25">
        <w:rPr>
          <w:rFonts w:asciiTheme="minorHAnsi" w:hAnsiTheme="minorHAnsi" w:cstheme="minorHAnsi"/>
          <w:sz w:val="12"/>
        </w:rPr>
        <w:t>.12</w:t>
      </w:r>
    </w:p>
    <w:p w14:paraId="3F4CA8D5" w14:textId="77777777" w:rsidR="00482B30" w:rsidRDefault="00482B30" w:rsidP="00482B30">
      <w:pPr>
        <w:rPr>
          <w:rStyle w:val="Emphasis"/>
        </w:rPr>
      </w:pPr>
      <w:r w:rsidRPr="00A03C25">
        <w:rPr>
          <w:rFonts w:asciiTheme="minorHAnsi" w:hAnsiTheme="minorHAnsi" w:cstheme="minorHAnsi"/>
          <w:sz w:val="12"/>
        </w:rPr>
        <w:t xml:space="preserve">To say the least, </w:t>
      </w:r>
      <w:r w:rsidRPr="00273F18">
        <w:rPr>
          <w:rStyle w:val="StyleUnderline"/>
        </w:rPr>
        <w:t xml:space="preserve">biopharmaceutical </w:t>
      </w:r>
      <w:r w:rsidRPr="00B463CD">
        <w:rPr>
          <w:rStyle w:val="StyleUnderline"/>
          <w:highlight w:val="green"/>
        </w:rPr>
        <w:t>R&amp;D represents a</w:t>
      </w:r>
      <w:r w:rsidRPr="00B463CD">
        <w:rPr>
          <w:rStyle w:val="StyleUnderline"/>
        </w:rPr>
        <w:t xml:space="preserve"> high-stakes</w:t>
      </w:r>
      <w:r w:rsidRPr="00AB7A9E">
        <w:rPr>
          <w:rStyle w:val="StyleUnderline"/>
        </w:rPr>
        <w:t xml:space="preserve">, </w:t>
      </w:r>
      <w:r w:rsidRPr="00B463CD">
        <w:rPr>
          <w:rStyle w:val="StyleUnderline"/>
          <w:highlight w:val="green"/>
        </w:rPr>
        <w:t>long-term endeavor</w:t>
      </w:r>
      <w:r w:rsidRPr="00AB7A9E">
        <w:rPr>
          <w:rStyle w:val="StyleUnderline"/>
        </w:rPr>
        <w:t xml:space="preserve"> with precarious returns. </w:t>
      </w:r>
      <w:r w:rsidRPr="00B463CD">
        <w:rPr>
          <w:rStyle w:val="StyleUnderline"/>
          <w:highlight w:val="green"/>
        </w:rPr>
        <w:t>Without</w:t>
      </w:r>
      <w:r w:rsidRPr="00AB7A9E">
        <w:rPr>
          <w:rStyle w:val="StyleUnderline"/>
        </w:rPr>
        <w:t xml:space="preserve"> IP </w:t>
      </w:r>
      <w:r w:rsidRPr="00B463CD">
        <w:rPr>
          <w:rStyle w:val="StyleUnderline"/>
          <w:highlight w:val="green"/>
        </w:rPr>
        <w:t>protection</w:t>
      </w:r>
      <w:r w:rsidRPr="00AB7A9E">
        <w:rPr>
          <w:rStyle w:val="StyleUnderline"/>
        </w:rPr>
        <w:t xml:space="preserve">, biopharmaceutical </w:t>
      </w:r>
      <w:r w:rsidRPr="00B463CD">
        <w:rPr>
          <w:rStyle w:val="StyleUnderline"/>
          <w:highlight w:val="green"/>
        </w:rPr>
        <w:t>manufacturers have little incentive</w:t>
      </w:r>
      <w:r w:rsidRPr="00AB7A9E">
        <w:rPr>
          <w:rStyle w:val="StyleUnderline"/>
        </w:rPr>
        <w:t xml:space="preserve"> </w:t>
      </w:r>
      <w:r w:rsidRPr="00B463CD">
        <w:rPr>
          <w:rStyle w:val="StyleUnderline"/>
          <w:highlight w:val="green"/>
        </w:rPr>
        <w:t xml:space="preserve">to take </w:t>
      </w:r>
      <w:r w:rsidRPr="00B463CD">
        <w:rPr>
          <w:rStyle w:val="StyleUnderline"/>
        </w:rPr>
        <w:t xml:space="preserve">the </w:t>
      </w:r>
      <w:r w:rsidRPr="00B463CD">
        <w:rPr>
          <w:rStyle w:val="StyleUnderline"/>
          <w:highlight w:val="green"/>
        </w:rPr>
        <w:t>risks</w:t>
      </w:r>
      <w:r w:rsidRPr="00AB7A9E">
        <w:rPr>
          <w:rStyle w:val="StyleUnderline"/>
        </w:rPr>
        <w:t xml:space="preserve"> necessary to engage in the R&amp;D process because they would be unable to recoup even a fraction of the costs incurred</w:t>
      </w:r>
      <w:r w:rsidRPr="00A03C25">
        <w:rPr>
          <w:rFonts w:asciiTheme="minorHAnsi" w:hAnsiTheme="minorHAnsi" w:cstheme="minorHAnsi"/>
          <w:sz w:val="12"/>
        </w:rPr>
        <w:t>. Diminished revenues also result in reduced investments in R&amp;D which means less research into cancer drugs, Alzheimer cures, vaccines, and more</w:t>
      </w:r>
      <w:r w:rsidRPr="00AB7A9E">
        <w:rPr>
          <w:rStyle w:val="StyleUnderline"/>
        </w:rPr>
        <w:t xml:space="preserve">. </w:t>
      </w:r>
      <w:r w:rsidRPr="00B463CD">
        <w:rPr>
          <w:rStyle w:val="StyleUnderline"/>
          <w:highlight w:val="green"/>
        </w:rPr>
        <w:t>IP rights give</w:t>
      </w:r>
      <w:r w:rsidRPr="00AB7A9E">
        <w:rPr>
          <w:rStyle w:val="StyleUnderline"/>
        </w:rPr>
        <w:t xml:space="preserve"> life-sciences enterprises the </w:t>
      </w:r>
      <w:r w:rsidRPr="00B463CD">
        <w:rPr>
          <w:rStyle w:val="StyleUnderline"/>
          <w:highlight w:val="green"/>
        </w:rPr>
        <w:t xml:space="preserve">confidence needed to </w:t>
      </w:r>
      <w:r w:rsidRPr="00273F18">
        <w:rPr>
          <w:rStyle w:val="StyleUnderline"/>
        </w:rPr>
        <w:t>undertake</w:t>
      </w:r>
      <w:r w:rsidRPr="00AB7A9E">
        <w:rPr>
          <w:rStyle w:val="StyleUnderline"/>
        </w:rPr>
        <w:t xml:space="preserve"> the difficult, risky, and expensive process of life-sciences </w:t>
      </w:r>
      <w:r w:rsidRPr="00B463CD">
        <w:rPr>
          <w:rStyle w:val="StyleUnderline"/>
          <w:highlight w:val="green"/>
        </w:rPr>
        <w:t>innovat</w:t>
      </w:r>
      <w:r w:rsidRPr="00273F18">
        <w:rPr>
          <w:rStyle w:val="Style13ptBold"/>
          <w:sz w:val="16"/>
          <w:szCs w:val="16"/>
        </w:rPr>
        <w:t>ion</w:t>
      </w:r>
      <w:r w:rsidRPr="00AB7A9E">
        <w:rPr>
          <w:rStyle w:val="StyleUnderline"/>
        </w:rPr>
        <w:t xml:space="preserve"> secure in the knowledge they can capture a share of the gains from their innovations, which is indispensable not only </w:t>
      </w:r>
      <w:r w:rsidRPr="001F55CC">
        <w:rPr>
          <w:rStyle w:val="StyleUnderline"/>
          <w:highlight w:val="green"/>
        </w:rPr>
        <w:t>to</w:t>
      </w:r>
      <w:r w:rsidRPr="00AB7A9E">
        <w:rPr>
          <w:rStyle w:val="StyleUnderline"/>
        </w:rPr>
        <w:t xml:space="preserve"> recouping the up-front R&amp;D costs of a given drug, but </w:t>
      </w:r>
      <w:r w:rsidRPr="001F55CC">
        <w:rPr>
          <w:rStyle w:val="Emphasis"/>
        </w:rPr>
        <w:t xml:space="preserve">which </w:t>
      </w:r>
      <w:r w:rsidRPr="00B463CD">
        <w:rPr>
          <w:rStyle w:val="Emphasis"/>
        </w:rPr>
        <w:t>can</w:t>
      </w:r>
      <w:r w:rsidRPr="00AB7A9E">
        <w:rPr>
          <w:rStyle w:val="Emphasis"/>
        </w:rPr>
        <w:t xml:space="preserve"> </w:t>
      </w:r>
      <w:r w:rsidRPr="00B463CD">
        <w:rPr>
          <w:rStyle w:val="Emphasis"/>
          <w:highlight w:val="green"/>
        </w:rPr>
        <w:t>generate</w:t>
      </w:r>
      <w:r w:rsidRPr="00AB7A9E">
        <w:rPr>
          <w:rStyle w:val="Emphasis"/>
        </w:rPr>
        <w:t xml:space="preserve"> sufficient </w:t>
      </w:r>
      <w:r w:rsidRPr="00B463CD">
        <w:rPr>
          <w:rStyle w:val="Emphasis"/>
          <w:highlight w:val="green"/>
        </w:rPr>
        <w:t xml:space="preserve">profits </w:t>
      </w:r>
      <w:r w:rsidRPr="00B463CD">
        <w:rPr>
          <w:rStyle w:val="Emphasis"/>
        </w:rPr>
        <w:t xml:space="preserve">to </w:t>
      </w:r>
      <w:r w:rsidRPr="00B463CD">
        <w:rPr>
          <w:rStyle w:val="Emphasis"/>
          <w:highlight w:val="green"/>
        </w:rPr>
        <w:t>enable investment</w:t>
      </w:r>
      <w:r w:rsidRPr="00AB7A9E">
        <w:rPr>
          <w:rStyle w:val="Emphasis"/>
        </w:rPr>
        <w:t xml:space="preserve"> in future generations of biomedical innovation </w:t>
      </w:r>
      <w:r w:rsidRPr="00B463CD">
        <w:rPr>
          <w:rStyle w:val="Emphasis"/>
          <w:highlight w:val="green"/>
        </w:rPr>
        <w:t>and</w:t>
      </w:r>
      <w:r w:rsidRPr="00AB7A9E">
        <w:rPr>
          <w:rStyle w:val="Emphasis"/>
        </w:rPr>
        <w:t xml:space="preserve"> thus </w:t>
      </w:r>
      <w:r w:rsidRPr="00B463CD">
        <w:rPr>
          <w:rStyle w:val="Emphasis"/>
          <w:highlight w:val="green"/>
        </w:rPr>
        <w:t>perpetuate</w:t>
      </w:r>
      <w:r w:rsidRPr="00AB7A9E">
        <w:rPr>
          <w:rStyle w:val="Emphasis"/>
        </w:rPr>
        <w:t xml:space="preserve"> the </w:t>
      </w:r>
      <w:r w:rsidRPr="00B463CD">
        <w:rPr>
          <w:rStyle w:val="Emphasis"/>
        </w:rPr>
        <w:t>enterprises</w:t>
      </w:r>
      <w:r w:rsidRPr="00AB7A9E">
        <w:rPr>
          <w:rStyle w:val="Emphasis"/>
        </w:rPr>
        <w:t xml:space="preserve"> into </w:t>
      </w:r>
      <w:r w:rsidRPr="00B463CD">
        <w:rPr>
          <w:rStyle w:val="Emphasis"/>
          <w:highlight w:val="green"/>
        </w:rPr>
        <w:t>the future</w:t>
      </w:r>
      <w:r w:rsidRPr="00AB7A9E">
        <w:rPr>
          <w:rStyle w:val="Emphasis"/>
        </w:rPr>
        <w:t>.13</w:t>
      </w:r>
    </w:p>
    <w:p w14:paraId="2E7AA1FE" w14:textId="77777777" w:rsidR="00482B30" w:rsidRPr="00482B30" w:rsidRDefault="00482B30" w:rsidP="00482B30"/>
    <w:p w14:paraId="107435DB" w14:textId="77777777" w:rsidR="00482B30" w:rsidRPr="00E86D81" w:rsidRDefault="00482B30" w:rsidP="00482B30">
      <w:pPr>
        <w:pStyle w:val="Heading4"/>
      </w:pPr>
      <w:r>
        <w:t>50% of medicine comes from IK</w:t>
      </w:r>
    </w:p>
    <w:p w14:paraId="5542C895" w14:textId="77777777" w:rsidR="00482B30" w:rsidRDefault="00482B30" w:rsidP="00482B30">
      <w:r w:rsidRPr="00AE61A2">
        <w:rPr>
          <w:rStyle w:val="StyleUnderline"/>
        </w:rPr>
        <w:t>Eiland 08</w:t>
      </w:r>
      <w:r w:rsidRPr="00AE61A2">
        <w:t xml:space="preserve"> [Dr. Eiland received a doctorate in Oriental Archaeology from Oxford University and an LLM from the Munich Intellectual Property Law Center], “Patenting Traditional Medicine”, Nomos Verlagsgesellschaft mbH &amp; Co. KG, pg. 7-10, 2008 //SLC PK</w:t>
      </w:r>
      <w:r>
        <w:t xml:space="preserve"> </w:t>
      </w:r>
    </w:p>
    <w:p w14:paraId="7E15D48A" w14:textId="77777777" w:rsidR="00482B30" w:rsidRPr="00821009" w:rsidRDefault="00482B30" w:rsidP="00482B30">
      <w:pPr>
        <w:pStyle w:val="ListParagraph"/>
        <w:numPr>
          <w:ilvl w:val="0"/>
          <w:numId w:val="15"/>
        </w:numPr>
      </w:pPr>
      <w:r>
        <w:t>TM = traditional medicine</w:t>
      </w:r>
    </w:p>
    <w:p w14:paraId="2687BF3A" w14:textId="77777777" w:rsidR="00482B30" w:rsidRPr="00A932E7" w:rsidRDefault="00482B30" w:rsidP="00482B30">
      <w:pPr>
        <w:rPr>
          <w:u w:val="single"/>
        </w:rPr>
      </w:pPr>
      <w:r w:rsidRPr="006905D6">
        <w:t xml:space="preserve">In 1982, it was estimated that </w:t>
      </w:r>
      <w:r w:rsidRPr="00AE61A2">
        <w:rPr>
          <w:rStyle w:val="StyleUnderline"/>
        </w:rPr>
        <w:t xml:space="preserve">about </w:t>
      </w:r>
      <w:r w:rsidRPr="00AE61A2">
        <w:rPr>
          <w:rStyle w:val="StyleUnderline"/>
          <w:highlight w:val="green"/>
        </w:rPr>
        <w:t>50 % of all</w:t>
      </w:r>
      <w:r w:rsidRPr="00AE61A2">
        <w:rPr>
          <w:rStyle w:val="StyleUnderline"/>
        </w:rPr>
        <w:t xml:space="preserve"> filled </w:t>
      </w:r>
      <w:r w:rsidRPr="00AE61A2">
        <w:rPr>
          <w:rStyle w:val="StyleUnderline"/>
          <w:highlight w:val="green"/>
        </w:rPr>
        <w:t>prescriptions</w:t>
      </w:r>
      <w:r w:rsidRPr="00AE61A2">
        <w:rPr>
          <w:rStyle w:val="StyleUnderline"/>
        </w:rPr>
        <w:t xml:space="preserve"> in the US </w:t>
      </w:r>
      <w:r w:rsidRPr="00AE61A2">
        <w:rPr>
          <w:rStyle w:val="StyleUnderline"/>
          <w:highlight w:val="green"/>
        </w:rPr>
        <w:t>originate</w:t>
      </w:r>
      <w:r w:rsidRPr="00AE61A2">
        <w:rPr>
          <w:rStyle w:val="StyleUnderline"/>
        </w:rPr>
        <w:t xml:space="preserve">d </w:t>
      </w:r>
      <w:r w:rsidRPr="00AE61A2">
        <w:rPr>
          <w:rStyle w:val="StyleUnderline"/>
          <w:highlight w:val="green"/>
        </w:rPr>
        <w:t>from drugs</w:t>
      </w:r>
      <w:r w:rsidRPr="00AE61A2">
        <w:rPr>
          <w:rStyle w:val="StyleUnderline"/>
        </w:rPr>
        <w:t xml:space="preserve"> that were </w:t>
      </w:r>
      <w:r w:rsidRPr="00AE61A2">
        <w:rPr>
          <w:rStyle w:val="StyleUnderline"/>
          <w:highlight w:val="green"/>
        </w:rPr>
        <w:t>derived</w:t>
      </w:r>
      <w:r w:rsidRPr="00AE61A2">
        <w:rPr>
          <w:rStyle w:val="StyleUnderline"/>
        </w:rPr>
        <w:t xml:space="preserve"> – one way or another – </w:t>
      </w:r>
      <w:r w:rsidRPr="00AE61A2">
        <w:rPr>
          <w:rStyle w:val="StyleUnderline"/>
          <w:highlight w:val="green"/>
        </w:rPr>
        <w:t>from natural substances</w:t>
      </w:r>
      <w:r w:rsidRPr="00AE61A2">
        <w:rPr>
          <w:rStyle w:val="StyleUnderline"/>
        </w:rPr>
        <w:t>.</w:t>
      </w:r>
      <w:r w:rsidRPr="006905D6">
        <w:t xml:space="preserve"> This generated US sales of about 20 billion.4 Another estimate found that </w:t>
      </w:r>
      <w:r w:rsidRPr="00AE61A2">
        <w:rPr>
          <w:rStyle w:val="StyleUnderline"/>
          <w:highlight w:val="green"/>
        </w:rPr>
        <w:t>3/</w:t>
      </w:r>
      <w:r w:rsidRPr="00821009">
        <w:rPr>
          <w:rStyle w:val="StyleUnderline"/>
          <w:highlight w:val="green"/>
        </w:rPr>
        <w:t>4 of</w:t>
      </w:r>
      <w:r w:rsidRPr="00AE61A2">
        <w:rPr>
          <w:rStyle w:val="StyleUnderline"/>
        </w:rPr>
        <w:t xml:space="preserve"> the </w:t>
      </w:r>
      <w:r w:rsidRPr="00821009">
        <w:rPr>
          <w:rStyle w:val="StyleUnderline"/>
          <w:highlight w:val="green"/>
        </w:rPr>
        <w:t>plants used in prescription drugs</w:t>
      </w:r>
      <w:r w:rsidRPr="00AE61A2">
        <w:rPr>
          <w:rStyle w:val="StyleUnderline"/>
        </w:rPr>
        <w:t xml:space="preserve"> originally </w:t>
      </w:r>
      <w:r w:rsidRPr="00AE61A2">
        <w:rPr>
          <w:rStyle w:val="StyleUnderline"/>
          <w:highlight w:val="green"/>
        </w:rPr>
        <w:t>came to</w:t>
      </w:r>
      <w:r w:rsidRPr="00AE61A2">
        <w:rPr>
          <w:rStyle w:val="StyleUnderline"/>
        </w:rPr>
        <w:t xml:space="preserve"> the </w:t>
      </w:r>
      <w:r w:rsidRPr="00AE61A2">
        <w:rPr>
          <w:rStyle w:val="StyleUnderline"/>
          <w:highlight w:val="green"/>
        </w:rPr>
        <w:t>attention</w:t>
      </w:r>
      <w:r w:rsidRPr="00AE61A2">
        <w:rPr>
          <w:rStyle w:val="StyleUnderline"/>
        </w:rPr>
        <w:t xml:space="preserve"> of drug companies </w:t>
      </w:r>
      <w:r w:rsidRPr="00AE61A2">
        <w:rPr>
          <w:rStyle w:val="StyleUnderline"/>
          <w:highlight w:val="green"/>
        </w:rPr>
        <w:t xml:space="preserve">because </w:t>
      </w:r>
      <w:r w:rsidRPr="00821009">
        <w:rPr>
          <w:rStyle w:val="StyleUnderline"/>
          <w:highlight w:val="green"/>
        </w:rPr>
        <w:t>of</w:t>
      </w:r>
      <w:r w:rsidRPr="00AE61A2">
        <w:rPr>
          <w:rStyle w:val="StyleUnderline"/>
        </w:rPr>
        <w:t xml:space="preserve"> their use in </w:t>
      </w:r>
      <w:r w:rsidRPr="00AE61A2">
        <w:rPr>
          <w:rStyle w:val="StyleUnderline"/>
          <w:highlight w:val="green"/>
        </w:rPr>
        <w:t>TM</w:t>
      </w:r>
      <w:r w:rsidRPr="00AE61A2">
        <w:rPr>
          <w:rStyle w:val="StyleUnderline"/>
        </w:rPr>
        <w:t>.</w:t>
      </w:r>
      <w:r w:rsidRPr="006905D6">
        <w:t xml:space="preserve">5 </w:t>
      </w:r>
      <w:r w:rsidRPr="00AE61A2">
        <w:rPr>
          <w:rStyle w:val="StyleUnderline"/>
        </w:rPr>
        <w:t xml:space="preserve">In 1995, the </w:t>
      </w:r>
      <w:r w:rsidRPr="00AE61A2">
        <w:rPr>
          <w:rStyle w:val="StyleUnderline"/>
          <w:highlight w:val="green"/>
        </w:rPr>
        <w:t>worldwide market value of TM</w:t>
      </w:r>
      <w:r w:rsidRPr="00AE61A2">
        <w:rPr>
          <w:rStyle w:val="StyleUnderline"/>
        </w:rPr>
        <w:t xml:space="preserve"> derived pharmaceuticals </w:t>
      </w:r>
      <w:r w:rsidRPr="00AE61A2">
        <w:rPr>
          <w:rStyle w:val="StyleUnderline"/>
          <w:highlight w:val="green"/>
        </w:rPr>
        <w:t>was estimated to be $43 billon</w:t>
      </w:r>
      <w:r w:rsidRPr="006905D6">
        <w:rPr>
          <w:highlight w:val="green"/>
        </w:rPr>
        <w:t>.</w:t>
      </w:r>
      <w:r w:rsidRPr="006905D6">
        <w:t xml:space="preserve">6 While one could argue about the precise values, TM has significant pharmaceutical applications. </w:t>
      </w:r>
      <w:r w:rsidRPr="00AE61A2">
        <w:rPr>
          <w:rStyle w:val="StyleUnderline"/>
        </w:rPr>
        <w:t xml:space="preserve">Drug companies are interested in acquiring </w:t>
      </w:r>
      <w:r w:rsidRPr="00AE61A2">
        <w:rPr>
          <w:rStyle w:val="StyleUnderline"/>
          <w:highlight w:val="green"/>
        </w:rPr>
        <w:t>TM</w:t>
      </w:r>
      <w:r w:rsidRPr="00AE61A2">
        <w:rPr>
          <w:rStyle w:val="StyleUnderline"/>
        </w:rPr>
        <w:t>, both natural substances, as well as the knowledge about how to use them.</w:t>
      </w:r>
    </w:p>
    <w:p w14:paraId="40BFC8BF" w14:textId="77777777" w:rsidR="00482B30" w:rsidRDefault="00482B30" w:rsidP="00482B30"/>
    <w:p w14:paraId="18851577" w14:textId="77777777" w:rsidR="00482B30" w:rsidRPr="00FE51A3" w:rsidRDefault="00482B30" w:rsidP="00482B30">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4495340C" w14:textId="77777777" w:rsidR="00482B30" w:rsidRPr="00FE51A3" w:rsidRDefault="00482B30" w:rsidP="00482B30">
      <w:pPr>
        <w:rPr>
          <w:rFonts w:asciiTheme="majorHAnsi" w:hAnsiTheme="majorHAnsi" w:cstheme="majorHAnsi"/>
        </w:rPr>
      </w:pPr>
      <w:r w:rsidRPr="00FE51A3">
        <w:rPr>
          <w:rStyle w:val="Style13ptBold"/>
          <w:rFonts w:asciiTheme="majorHAnsi" w:hAnsiTheme="majorHAnsi" w:cstheme="majorHAnsi"/>
        </w:rPr>
        <w:t>Marjanovic and Feijao 20</w:t>
      </w:r>
      <w:r w:rsidRPr="00FE51A3">
        <w:rPr>
          <w:rFonts w:asciiTheme="majorHAnsi" w:hAnsiTheme="majorHAnsi" w:cstheme="majorHAnsi"/>
        </w:rPr>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2AFA8495" w14:textId="77777777" w:rsidR="00482B30" w:rsidRPr="00311A9C" w:rsidRDefault="00482B30" w:rsidP="00482B30">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well-recognised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1449D3CF" w14:textId="77777777" w:rsidR="00482B30" w:rsidRDefault="00482B30" w:rsidP="00482B30">
      <w:pPr>
        <w:rPr>
          <w:sz w:val="12"/>
        </w:rPr>
      </w:pPr>
    </w:p>
    <w:p w14:paraId="6F4F7135" w14:textId="77777777" w:rsidR="00482B30" w:rsidRPr="00131F53" w:rsidRDefault="00482B30" w:rsidP="00482B30">
      <w:pPr>
        <w:pStyle w:val="Heading4"/>
      </w:pPr>
      <w:r w:rsidRPr="009A7E01">
        <w:rPr>
          <w:u w:val="single"/>
        </w:rPr>
        <w:t>Extinction</w:t>
      </w:r>
      <w:r>
        <w:t xml:space="preserve"> – </w:t>
      </w:r>
      <w:r w:rsidRPr="00131F53">
        <w:t xml:space="preserve">defense is wrong </w:t>
      </w:r>
    </w:p>
    <w:p w14:paraId="55B6E342" w14:textId="77777777" w:rsidR="00482B30" w:rsidRPr="00131F53" w:rsidRDefault="00482B30" w:rsidP="00482B30">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64392F1F" w14:textId="77777777" w:rsidR="00482B30" w:rsidRPr="00790705" w:rsidRDefault="00482B30" w:rsidP="00482B30">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00D1916E" w14:textId="77777777" w:rsidR="00482B30" w:rsidRPr="00790705" w:rsidRDefault="00482B30" w:rsidP="00482B30">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02C4E249" w14:textId="77777777" w:rsidR="00482B30" w:rsidRPr="00790705" w:rsidRDefault="00482B30" w:rsidP="00482B30">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5629BC46" w14:textId="54A5A602" w:rsidR="00482B30" w:rsidRDefault="00482B30" w:rsidP="00482B30">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71DE71DE" w14:textId="7DC33500" w:rsidR="00BA713C" w:rsidRDefault="00BA713C" w:rsidP="00482B30">
      <w:pPr>
        <w:rPr>
          <w:sz w:val="10"/>
        </w:rPr>
      </w:pPr>
    </w:p>
    <w:p w14:paraId="44D53BCF" w14:textId="7F83F68D" w:rsidR="00BA713C" w:rsidRDefault="00BA713C" w:rsidP="00BA713C">
      <w:pPr>
        <w:pStyle w:val="Heading2"/>
      </w:pPr>
      <w:r>
        <w:t>3</w:t>
      </w:r>
    </w:p>
    <w:p w14:paraId="04967AC9" w14:textId="18F72095" w:rsidR="00F76C71" w:rsidRPr="00F76C71" w:rsidRDefault="00F76C71" w:rsidP="00F76C71">
      <w:pPr>
        <w:pStyle w:val="Heading4"/>
      </w:pPr>
      <w:r>
        <w:t xml:space="preserve">The couter method is to use the categorical imperative. </w:t>
      </w:r>
    </w:p>
    <w:p w14:paraId="4A8FE52B" w14:textId="77777777" w:rsidR="00F76C71" w:rsidRPr="002F02A7" w:rsidRDefault="00F76C71" w:rsidP="00F76C71">
      <w:pPr>
        <w:pStyle w:val="Heading4"/>
      </w:pPr>
      <w:r>
        <w:t xml:space="preserve">Ethics must began a priori rather than with experiences.  Permiss negates since the word ought in the resolution indicates a moral obligation so they need to prove the exsitence of one. </w:t>
      </w:r>
    </w:p>
    <w:p w14:paraId="0D578887" w14:textId="77777777" w:rsidR="00F76C71" w:rsidRDefault="00F76C71" w:rsidP="00F76C71">
      <w:pPr>
        <w:pStyle w:val="Heading4"/>
      </w:pPr>
      <w:r w:rsidRPr="00472885">
        <w:t>1]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721D57B7" w14:textId="77777777" w:rsidR="00F76C71" w:rsidRDefault="00F76C71" w:rsidP="00F76C71"/>
    <w:p w14:paraId="6ABAFBEB" w14:textId="77777777" w:rsidR="00F76C71" w:rsidRDefault="00F76C71" w:rsidP="00F76C71">
      <w:pPr>
        <w:pStyle w:val="Heading4"/>
      </w:pPr>
      <w:r>
        <w:t>The existence of extrinsic goodness requires unconditional human worth—that means we must treat others as ends in themselves.</w:t>
      </w:r>
    </w:p>
    <w:p w14:paraId="225F4AB4" w14:textId="77777777" w:rsidR="00F76C71" w:rsidRPr="005627B7" w:rsidRDefault="00F76C71" w:rsidP="00F76C71">
      <w:r w:rsidRPr="005627B7">
        <w:rPr>
          <w:rStyle w:val="Style13ptBold"/>
        </w:rPr>
        <w:t>Korsgaard ’83</w:t>
      </w:r>
      <w:r>
        <w:t xml:space="preserve"> (Christine M., “Two Distinctions in Goodness,” The Philosophical Review Vol. 92, No. 2 (Apr., 1983), pp. 169-195, JSTOR) OS/Recut Lex AKu *brackets for gendered language</w:t>
      </w:r>
    </w:p>
    <w:p w14:paraId="3CC1972F" w14:textId="77777777" w:rsidR="00F76C71" w:rsidRDefault="00F76C71" w:rsidP="00F76C71">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w:t>
      </w:r>
      <w:r w:rsidRPr="00FE04BB">
        <w:rPr>
          <w:sz w:val="14"/>
        </w:rPr>
        <w:t xml:space="preserve">asserts, </w:t>
      </w:r>
      <w:r w:rsidRPr="00FE04BB">
        <w:rPr>
          <w:rStyle w:val="Emphasis"/>
        </w:rPr>
        <w:t>the unconditionally valuable thing must be "humanity" or "rational nature,"</w:t>
      </w:r>
      <w:r w:rsidRPr="00FE04BB">
        <w:rPr>
          <w:sz w:val="14"/>
        </w:rPr>
        <w:t xml:space="preserve"> which he defines as "</w:t>
      </w:r>
      <w:r w:rsidRPr="00FE04BB">
        <w:rPr>
          <w:rStyle w:val="Emphasis"/>
        </w:rPr>
        <w:t>the power set to an end</w:t>
      </w:r>
      <w:r w:rsidRPr="00FE04BB">
        <w:rPr>
          <w:sz w:val="14"/>
        </w:rPr>
        <w:t>" (G</w:t>
      </w:r>
      <w:r w:rsidRPr="00844F19">
        <w:rPr>
          <w:sz w:val="14"/>
        </w:rPr>
        <w:t xml:space="preserve">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existence as a rational being as an end in itself is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For this reason it is our duty to promote the happiness of others-the ends that they choose-and, in general, to make the highest good our end.</w:t>
      </w:r>
    </w:p>
    <w:p w14:paraId="69D1BDF6" w14:textId="77777777" w:rsidR="00F76C71" w:rsidRDefault="00F76C71" w:rsidP="00F76C71"/>
    <w:p w14:paraId="2E71890B" w14:textId="77777777" w:rsidR="00F76C71" w:rsidRDefault="00F76C71" w:rsidP="00F76C71"/>
    <w:p w14:paraId="54A33C71" w14:textId="77777777" w:rsidR="00F76C71" w:rsidRDefault="00F76C71" w:rsidP="00F76C71">
      <w:pPr>
        <w:pStyle w:val="Heading4"/>
      </w:pPr>
      <w:r>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1552A5E7" w14:textId="77777777" w:rsidR="00F76C71" w:rsidRDefault="00F76C71" w:rsidP="00F76C71">
      <w:r>
        <w:t xml:space="preserve"> </w:t>
      </w:r>
    </w:p>
    <w:p w14:paraId="1EB34325" w14:textId="77777777" w:rsidR="00F76C71" w:rsidRDefault="00F76C71" w:rsidP="00F76C71">
      <w:pPr>
        <w:pStyle w:val="Heading4"/>
        <w:rPr>
          <w:color w:val="000000" w:themeColor="text1"/>
        </w:rPr>
      </w:pPr>
      <w:r w:rsidRPr="000A5608">
        <w:t xml:space="preserve">Reason means we must be able to universally will maxims— [A] our judgements are authoritative and can’t only apply to ourselves any more than 2+2=4 can be true only for me. </w:t>
      </w:r>
    </w:p>
    <w:p w14:paraId="5E23AD12" w14:textId="77777777" w:rsidR="00F76C71" w:rsidRPr="00830FBE" w:rsidRDefault="00F76C71" w:rsidP="00F76C71"/>
    <w:p w14:paraId="19B36215" w14:textId="77777777" w:rsidR="00F76C71" w:rsidRPr="00E82CE8" w:rsidRDefault="00F76C71" w:rsidP="00F76C71">
      <w:pPr>
        <w:rPr>
          <w:b/>
          <w:sz w:val="26"/>
          <w:szCs w:val="26"/>
        </w:rPr>
      </w:pPr>
      <w:r>
        <w:rPr>
          <w:b/>
          <w:sz w:val="26"/>
          <w:szCs w:val="26"/>
        </w:rPr>
        <w:t xml:space="preserve">This the </w:t>
      </w:r>
      <w:r w:rsidRPr="009954F0">
        <w:rPr>
          <w:b/>
          <w:sz w:val="26"/>
          <w:szCs w:val="26"/>
        </w:rPr>
        <w:t xml:space="preserve">standard is consistency with the categorical imperative.  </w:t>
      </w:r>
    </w:p>
    <w:p w14:paraId="11C6919B" w14:textId="77777777" w:rsidR="00F76C71" w:rsidRDefault="00F76C71" w:rsidP="00F76C71">
      <w:pPr>
        <w:pStyle w:val="Heading4"/>
      </w:pPr>
      <w:r>
        <w:t xml:space="preserve">Negate – </w:t>
      </w:r>
    </w:p>
    <w:p w14:paraId="09CC8FD9" w14:textId="77777777" w:rsidR="00F76C71" w:rsidRPr="00314716" w:rsidRDefault="00F76C71" w:rsidP="00F76C71">
      <w:pPr>
        <w:pStyle w:val="Heading4"/>
        <w:rPr>
          <w:rStyle w:val="Emphasis"/>
        </w:rPr>
      </w:pPr>
      <w:r>
        <w:t>1</w:t>
      </w:r>
      <w:r w:rsidRPr="0044744D">
        <w:t xml:space="preserve">] </w:t>
      </w:r>
      <w:r>
        <w:t>Patents protect private companies.</w:t>
      </w:r>
    </w:p>
    <w:p w14:paraId="07B73594" w14:textId="77777777" w:rsidR="00F76C71" w:rsidRDefault="00F76C71" w:rsidP="00F76C71">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1A8F15A8" w14:textId="77777777" w:rsidR="00F76C71" w:rsidRDefault="00F76C71" w:rsidP="00F76C71">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in which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they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Su Pharma and ranked among the top 50 global Pharma Companies—was recently granted injunctive relief from a U.S. court against Biofrontera Inc. in a patent infringement case[14]. The court’s order prohibited Biofrontera from making use of information, including sales data, marketing data, technical information, and unpublished clinical data, of DUSA Pharmaceuticals[15]. Although bringing an infringement suit is a valuable remedial measure for patentees, pharmaceutical companies often face difficulty with the high costs and uncertainty of litigation</w:t>
      </w:r>
    </w:p>
    <w:p w14:paraId="7E3E8BEB" w14:textId="77777777" w:rsidR="00F76C71" w:rsidRDefault="00F76C71" w:rsidP="00F76C71">
      <w:pPr>
        <w:pStyle w:val="Heading4"/>
      </w:pPr>
      <w:r>
        <w:t>That negates – A] Promise breaking – states promised legally binding IP protections to companies who might not have otherwise developed medicines – the aff is a unilateral violation of that contract. B] That’s a form of restricting the free economic choices of individuals.</w:t>
      </w:r>
    </w:p>
    <w:p w14:paraId="408AB7EC" w14:textId="77777777" w:rsidR="00F76C71" w:rsidRPr="00F33F52" w:rsidRDefault="00F76C71" w:rsidP="00F76C71"/>
    <w:p w14:paraId="5A95EF46" w14:textId="77777777" w:rsidR="007D63ED" w:rsidRPr="003D4C52" w:rsidRDefault="007D63ED" w:rsidP="001E54F8"/>
    <w:sectPr w:rsidR="007D63ED" w:rsidRPr="003D4C5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DB5F3F"/>
    <w:multiLevelType w:val="hybridMultilevel"/>
    <w:tmpl w:val="0C127AF0"/>
    <w:lvl w:ilvl="0" w:tplc="5DCA8FC6">
      <w:start w:val="1"/>
      <w:numFmt w:val="decimal"/>
      <w:lvlText w:val="%1."/>
      <w:lvlJc w:val="left"/>
      <w:pPr>
        <w:ind w:left="720" w:hanging="360"/>
      </w:pPr>
      <w:rPr>
        <w:rFonts w:hint="default"/>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495EC2"/>
    <w:multiLevelType w:val="hybridMultilevel"/>
    <w:tmpl w:val="1C427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5"/>
  </w:num>
  <w:num w:numId="14">
    <w:abstractNumId w:val="13"/>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144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4DFD"/>
    <w:rsid w:val="00117316"/>
    <w:rsid w:val="001209B4"/>
    <w:rsid w:val="0017396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4C28"/>
    <w:rsid w:val="001E0B1F"/>
    <w:rsid w:val="001E0C0F"/>
    <w:rsid w:val="001E1E0B"/>
    <w:rsid w:val="001E54F8"/>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E3B"/>
    <w:rsid w:val="003106B3"/>
    <w:rsid w:val="0031385D"/>
    <w:rsid w:val="003171AB"/>
    <w:rsid w:val="003223B2"/>
    <w:rsid w:val="00322A67"/>
    <w:rsid w:val="00330E13"/>
    <w:rsid w:val="00335A23"/>
    <w:rsid w:val="00340707"/>
    <w:rsid w:val="00341C61"/>
    <w:rsid w:val="00351841"/>
    <w:rsid w:val="003624A6"/>
    <w:rsid w:val="00362872"/>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5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A34"/>
    <w:rsid w:val="0047482C"/>
    <w:rsid w:val="00475436"/>
    <w:rsid w:val="0048047E"/>
    <w:rsid w:val="00482AF9"/>
    <w:rsid w:val="00482B30"/>
    <w:rsid w:val="00496BB2"/>
    <w:rsid w:val="004B37B4"/>
    <w:rsid w:val="004B580B"/>
    <w:rsid w:val="004B72B4"/>
    <w:rsid w:val="004C0314"/>
    <w:rsid w:val="004C0D3D"/>
    <w:rsid w:val="004C213E"/>
    <w:rsid w:val="004C376C"/>
    <w:rsid w:val="004C657F"/>
    <w:rsid w:val="004D17D8"/>
    <w:rsid w:val="004D52D8"/>
    <w:rsid w:val="004D6315"/>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33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346"/>
    <w:rsid w:val="007C22C5"/>
    <w:rsid w:val="007C57E1"/>
    <w:rsid w:val="007C5811"/>
    <w:rsid w:val="007D2DF5"/>
    <w:rsid w:val="007D451A"/>
    <w:rsid w:val="007D5E3E"/>
    <w:rsid w:val="007D63ED"/>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E3C"/>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48A"/>
    <w:rsid w:val="00A22670"/>
    <w:rsid w:val="00A24B35"/>
    <w:rsid w:val="00A271BA"/>
    <w:rsid w:val="00A27F86"/>
    <w:rsid w:val="00A431C6"/>
    <w:rsid w:val="00A54315"/>
    <w:rsid w:val="00A60FBC"/>
    <w:rsid w:val="00A65C0B"/>
    <w:rsid w:val="00A776BA"/>
    <w:rsid w:val="00A81FD2"/>
    <w:rsid w:val="00A8441A"/>
    <w:rsid w:val="00A8674A"/>
    <w:rsid w:val="00A90F09"/>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13C"/>
    <w:rsid w:val="00BB0878"/>
    <w:rsid w:val="00BB1879"/>
    <w:rsid w:val="00BC0ABE"/>
    <w:rsid w:val="00BC1373"/>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182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816"/>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238"/>
    <w:rsid w:val="00E72115"/>
    <w:rsid w:val="00E74D1A"/>
    <w:rsid w:val="00E8322E"/>
    <w:rsid w:val="00E903E0"/>
    <w:rsid w:val="00EA1115"/>
    <w:rsid w:val="00EA39EB"/>
    <w:rsid w:val="00EA58CE"/>
    <w:rsid w:val="00EB33FF"/>
    <w:rsid w:val="00EB3D1A"/>
    <w:rsid w:val="00EC2759"/>
    <w:rsid w:val="00EC7106"/>
    <w:rsid w:val="00ED0120"/>
    <w:rsid w:val="00ED06E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C71"/>
    <w:rsid w:val="00F94060"/>
    <w:rsid w:val="00FA56F6"/>
    <w:rsid w:val="00FB329D"/>
    <w:rsid w:val="00FC27E3"/>
    <w:rsid w:val="00FC5EBE"/>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9FE264"/>
  <w14:defaultImageDpi w14:val="300"/>
  <w15:docId w15:val="{ECE1EC10-73E6-4D4B-A8B7-943B1926C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0F0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90F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0F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A90F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No Spacing4,Ch1,Ca,No Spacing5"/>
    <w:basedOn w:val="Normal"/>
    <w:next w:val="Normal"/>
    <w:link w:val="Heading4Char"/>
    <w:uiPriority w:val="9"/>
    <w:unhideWhenUsed/>
    <w:qFormat/>
    <w:rsid w:val="00A90F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0F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0F09"/>
  </w:style>
  <w:style w:type="character" w:customStyle="1" w:styleId="Heading1Char">
    <w:name w:val="Heading 1 Char"/>
    <w:aliases w:val="Pocket Char"/>
    <w:basedOn w:val="DefaultParagraphFont"/>
    <w:link w:val="Heading1"/>
    <w:uiPriority w:val="9"/>
    <w:rsid w:val="00A90F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0F0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A90F09"/>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A90F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90F0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A90F09"/>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A90F0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A90F09"/>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90F09"/>
    <w:rPr>
      <w:color w:val="auto"/>
      <w:u w:val="none"/>
    </w:rPr>
  </w:style>
  <w:style w:type="paragraph" w:styleId="DocumentMap">
    <w:name w:val="Document Map"/>
    <w:basedOn w:val="Normal"/>
    <w:link w:val="DocumentMapChar"/>
    <w:uiPriority w:val="99"/>
    <w:semiHidden/>
    <w:unhideWhenUsed/>
    <w:rsid w:val="00A90F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0F09"/>
    <w:rPr>
      <w:rFonts w:ascii="Lucida Grande" w:hAnsi="Lucida Grande" w:cs="Lucida Grande"/>
    </w:rPr>
  </w:style>
  <w:style w:type="paragraph" w:customStyle="1" w:styleId="textbold">
    <w:name w:val="text bold"/>
    <w:basedOn w:val="Normal"/>
    <w:link w:val="Emphasis"/>
    <w:uiPriority w:val="20"/>
    <w:qFormat/>
    <w:rsid w:val="00A1448A"/>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2" w:space="0" w:color="auto"/>
    </w:rPr>
  </w:style>
  <w:style w:type="paragraph" w:styleId="ListParagraph">
    <w:name w:val="List Paragraph"/>
    <w:aliases w:val="6 font"/>
    <w:basedOn w:val="Normal"/>
    <w:uiPriority w:val="34"/>
    <w:qFormat/>
    <w:rsid w:val="00482B30"/>
    <w:pPr>
      <w:ind w:left="720"/>
      <w:contextualSpacing/>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482B3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F76C71"/>
    <w:pPr>
      <w:pBdr>
        <w:top w:val="single" w:sz="4" w:space="1" w:color="auto"/>
        <w:left w:val="single" w:sz="4" w:space="4" w:color="auto"/>
        <w:bottom w:val="single" w:sz="4" w:space="1" w:color="auto"/>
        <w:right w:val="single" w:sz="4" w:space="4" w:color="auto"/>
      </w:pBdr>
      <w:spacing w:after="0" w:line="240" w:lineRule="auto"/>
      <w:ind w:left="720"/>
      <w:jc w:val="both"/>
    </w:pPr>
    <w:rPr>
      <w:b/>
      <w:iCs/>
      <w:sz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tif.org/publications/2021/04/29/ten-ways-ip-has-enabled-innovations-have-helped-sustain-world-throug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Pages>
  <Words>6240</Words>
  <Characters>33072</Characters>
  <Application>Microsoft Office Word</Application>
  <DocSecurity>0</DocSecurity>
  <Lines>389</Lines>
  <Paragraphs>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39268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21</cp:revision>
  <dcterms:created xsi:type="dcterms:W3CDTF">2021-10-18T18:11:00Z</dcterms:created>
  <dcterms:modified xsi:type="dcterms:W3CDTF">2021-10-18T20:36:00Z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