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4C01" w14:textId="77777777" w:rsidR="00E42E4C" w:rsidRDefault="00C80CA0" w:rsidP="00C80CA0">
      <w:pPr>
        <w:pStyle w:val="Heading1"/>
      </w:pPr>
      <w:r>
        <w:t xml:space="preserve">1AC </w:t>
      </w:r>
    </w:p>
    <w:p w14:paraId="216A6728" w14:textId="151258DF" w:rsidR="00C80CA0" w:rsidRDefault="00C80CA0" w:rsidP="00C80CA0"/>
    <w:p w14:paraId="7BE823BF" w14:textId="15A8B735" w:rsidR="00132ADC" w:rsidRDefault="000E121F" w:rsidP="000E121F">
      <w:pPr>
        <w:pStyle w:val="Heading3"/>
      </w:pPr>
      <w:r>
        <w:lastRenderedPageBreak/>
        <w:t xml:space="preserve">Framing </w:t>
      </w:r>
    </w:p>
    <w:p w14:paraId="1B53DD74" w14:textId="77777777" w:rsidR="000E121F" w:rsidRDefault="000E121F" w:rsidP="000E121F">
      <w:pPr>
        <w:rPr>
          <w:b/>
          <w:sz w:val="26"/>
          <w:szCs w:val="26"/>
        </w:rPr>
      </w:pPr>
      <w:r w:rsidRPr="00001203">
        <w:rPr>
          <w:b/>
          <w:sz w:val="26"/>
          <w:szCs w:val="26"/>
        </w:rPr>
        <w:t>The meta</w:t>
      </w:r>
      <w:r>
        <w:rPr>
          <w:b/>
          <w:sz w:val="26"/>
          <w:szCs w:val="26"/>
        </w:rPr>
        <w:t xml:space="preserve"> ethic is procedural moral realism or the idea that ethics are derived in the noumenal world absent accounting for human experiences.</w:t>
      </w:r>
    </w:p>
    <w:p w14:paraId="7B636C1A" w14:textId="77777777" w:rsidR="000E121F" w:rsidRPr="00472885" w:rsidRDefault="000E121F" w:rsidP="000E121F">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30370DCB" w14:textId="77777777" w:rsidR="000E121F" w:rsidRDefault="000E121F" w:rsidP="000E121F">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4B18F166" w14:textId="77777777" w:rsidR="000E121F" w:rsidRDefault="000E121F" w:rsidP="000E121F"/>
    <w:p w14:paraId="16F1A8EE" w14:textId="77777777" w:rsidR="000E121F" w:rsidRDefault="000E121F" w:rsidP="000E121F">
      <w:pPr>
        <w:pStyle w:val="Heading4"/>
      </w:pPr>
      <w:r>
        <w:t>The existence of extrinsic goodness requires unconditional human worth—that means we must treat others as ends in themselves.</w:t>
      </w:r>
    </w:p>
    <w:p w14:paraId="4FEA61E4" w14:textId="77777777" w:rsidR="000E121F" w:rsidRPr="005627B7" w:rsidRDefault="000E121F" w:rsidP="000E121F">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6DBA40D7" w14:textId="77777777" w:rsidR="000E121F" w:rsidRDefault="000E121F" w:rsidP="000E121F">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1D567038" w14:textId="77777777" w:rsidR="000E121F" w:rsidRDefault="000E121F" w:rsidP="000E121F"/>
    <w:p w14:paraId="181BCE6A" w14:textId="77777777" w:rsidR="000E121F" w:rsidRDefault="000E121F" w:rsidP="000E121F"/>
    <w:p w14:paraId="7DCA8994" w14:textId="77777777" w:rsidR="000E121F" w:rsidRDefault="000E121F" w:rsidP="000E121F">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5E0CE122" w14:textId="77777777" w:rsidR="000E121F" w:rsidRDefault="000E121F" w:rsidP="000E121F">
      <w:r>
        <w:t xml:space="preserve"> </w:t>
      </w:r>
    </w:p>
    <w:p w14:paraId="2F25C49F" w14:textId="34774AB0" w:rsidR="000E121F" w:rsidRDefault="000E121F" w:rsidP="000E121F">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56F4D77C" w14:textId="77777777" w:rsidR="000E121F" w:rsidRPr="00830FBE" w:rsidRDefault="000E121F" w:rsidP="000E121F"/>
    <w:p w14:paraId="09FB9414" w14:textId="77777777" w:rsidR="000E121F" w:rsidRDefault="000E121F" w:rsidP="000E121F">
      <w:pPr>
        <w:rPr>
          <w:b/>
          <w:sz w:val="26"/>
          <w:szCs w:val="26"/>
        </w:rPr>
      </w:pPr>
      <w:r>
        <w:rPr>
          <w:b/>
          <w:sz w:val="26"/>
          <w:szCs w:val="26"/>
        </w:rPr>
        <w:t xml:space="preserve">This the </w:t>
      </w:r>
      <w:r w:rsidRPr="009954F0">
        <w:rPr>
          <w:b/>
          <w:sz w:val="26"/>
          <w:szCs w:val="26"/>
        </w:rPr>
        <w:t xml:space="preserve">standard is consistency with the categorical imperative.  </w:t>
      </w:r>
    </w:p>
    <w:p w14:paraId="136C898D" w14:textId="77777777" w:rsidR="000E121F" w:rsidRDefault="000E121F" w:rsidP="000E121F">
      <w:pPr>
        <w:rPr>
          <w:b/>
          <w:sz w:val="26"/>
          <w:szCs w:val="26"/>
        </w:rPr>
      </w:pPr>
    </w:p>
    <w:p w14:paraId="45E5A83C" w14:textId="77777777" w:rsidR="000E121F" w:rsidRPr="0052771E" w:rsidRDefault="000E121F" w:rsidP="000E121F">
      <w:pPr>
        <w:pStyle w:val="Heading4"/>
        <w:rPr>
          <w:sz w:val="14"/>
        </w:rPr>
      </w:pPr>
      <w:r>
        <w:t>Other frameworks collapse—they contain conditional obligations which derive their authority from the categorical imperative.</w:t>
      </w:r>
    </w:p>
    <w:p w14:paraId="1673E09D" w14:textId="77777777" w:rsidR="000E121F" w:rsidRPr="0068420B" w:rsidRDefault="000E121F" w:rsidP="000E121F">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767CA034" w14:textId="77777777" w:rsidR="000E121F" w:rsidRDefault="000E121F" w:rsidP="000E121F">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261ADB6F" w14:textId="77777777" w:rsidR="000E121F" w:rsidRDefault="000E121F" w:rsidP="000E121F">
      <w:pPr>
        <w:pStyle w:val="Heading4"/>
      </w:pPr>
      <w:r>
        <w:lastRenderedPageBreak/>
        <w:t>A</w:t>
      </w:r>
      <w:r w:rsidRPr="00911797">
        <w:t xml:space="preserve">ctor specificity – governments use Kantian conceptions of the state when implementing policies. </w:t>
      </w:r>
    </w:p>
    <w:p w14:paraId="6F610491" w14:textId="77777777" w:rsidR="000E121F" w:rsidRDefault="000E121F" w:rsidP="000E121F">
      <w:pPr>
        <w:pStyle w:val="Heading4"/>
      </w:pPr>
      <w:r>
        <w:t>RIPSTEIN 15</w:t>
      </w:r>
    </w:p>
    <w:p w14:paraId="77F9274F" w14:textId="77777777" w:rsidR="000E121F" w:rsidRPr="00642B9F" w:rsidRDefault="000E121F" w:rsidP="000E121F">
      <w:pPr>
        <w:pStyle w:val="Heading4"/>
      </w:pPr>
      <w:r w:rsidRPr="00911797">
        <w:rPr>
          <w:rFonts w:cs="Tahoma"/>
          <w:sz w:val="18"/>
        </w:rPr>
        <w:t>Arthur Ripstein (Professor of Law and Philosophy at the University of Toronto). “Just War, Regular War, and Perpetual Peace” (2015). AS 7/16/15</w:t>
      </w:r>
    </w:p>
    <w:p w14:paraId="2C65ECA0" w14:textId="77777777" w:rsidR="000E121F" w:rsidRDefault="000E121F" w:rsidP="000E121F">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5D337164" w14:textId="77777777" w:rsidR="000E121F" w:rsidRDefault="000E121F" w:rsidP="000E121F">
      <w:pPr>
        <w:rPr>
          <w:b/>
          <w:sz w:val="26"/>
          <w:szCs w:val="26"/>
        </w:rPr>
      </w:pPr>
    </w:p>
    <w:p w14:paraId="04891E16" w14:textId="77777777" w:rsidR="000E121F" w:rsidRPr="000E121F" w:rsidRDefault="000E121F" w:rsidP="000E121F"/>
    <w:p w14:paraId="6E9AB4BD" w14:textId="5BB01D3B" w:rsidR="00132ADC" w:rsidRDefault="00134352" w:rsidP="00132ADC">
      <w:pPr>
        <w:pStyle w:val="Heading3"/>
      </w:pPr>
      <w:r>
        <w:lastRenderedPageBreak/>
        <w:t>Offense</w:t>
      </w:r>
    </w:p>
    <w:p w14:paraId="7374230A" w14:textId="77777777" w:rsidR="00132ADC" w:rsidRPr="00254CDC" w:rsidRDefault="00132ADC" w:rsidP="00132ADC">
      <w:pPr>
        <w:pStyle w:val="Heading4"/>
        <w:rPr>
          <w:rFonts w:asciiTheme="majorHAnsi" w:hAnsiTheme="majorHAnsi" w:cstheme="majorHAnsi"/>
        </w:rPr>
      </w:pPr>
      <w:r w:rsidRPr="00254CDC">
        <w:rPr>
          <w:rFonts w:asciiTheme="majorHAnsi" w:hAnsiTheme="majorHAnsi" w:cstheme="majorHAnsi"/>
        </w:rPr>
        <w:t xml:space="preserve">1] IP rights prevent certain people from receiving the fruits of their mental labor. </w:t>
      </w:r>
    </w:p>
    <w:p w14:paraId="49713D21" w14:textId="77777777" w:rsidR="00132ADC" w:rsidRPr="00254CDC" w:rsidRDefault="00132ADC" w:rsidP="00132ADC">
      <w:pPr>
        <w:pStyle w:val="Heading4"/>
        <w:rPr>
          <w:rFonts w:asciiTheme="majorHAnsi" w:hAnsiTheme="majorHAnsi" w:cstheme="majorHAnsi"/>
          <w:sz w:val="24"/>
        </w:rPr>
      </w:pPr>
      <w:r w:rsidRPr="00254CDC">
        <w:rPr>
          <w:rStyle w:val="Style13ptBold"/>
          <w:rFonts w:asciiTheme="majorHAnsi" w:hAnsiTheme="majorHAnsi" w:cstheme="majorHAnsi"/>
          <w:b/>
          <w:bCs w:val="0"/>
        </w:rPr>
        <w:t xml:space="preserve">Lindsey and </w:t>
      </w:r>
      <w:proofErr w:type="spellStart"/>
      <w:r w:rsidRPr="00254CDC">
        <w:rPr>
          <w:rStyle w:val="Style13ptBold"/>
          <w:rFonts w:asciiTheme="majorHAnsi" w:hAnsiTheme="majorHAnsi" w:cstheme="majorHAnsi"/>
          <w:b/>
          <w:bCs w:val="0"/>
        </w:rPr>
        <w:t>Teles</w:t>
      </w:r>
      <w:proofErr w:type="spellEnd"/>
      <w:r w:rsidRPr="00254CDC">
        <w:rPr>
          <w:rStyle w:val="Style13ptBold"/>
          <w:rFonts w:asciiTheme="majorHAnsi" w:hAnsiTheme="majorHAnsi" w:cstheme="majorHAnsi"/>
          <w:b/>
          <w:bCs w:val="0"/>
        </w:rPr>
        <w:t xml:space="preserve"> 17</w:t>
      </w:r>
      <w:r w:rsidRPr="00254CDC">
        <w:rPr>
          <w:rFonts w:asciiTheme="majorHAnsi" w:hAnsiTheme="majorHAnsi" w:cstheme="majorHAnsi"/>
        </w:rPr>
        <w:t xml:space="preserve"> </w:t>
      </w:r>
      <w:r w:rsidRPr="00254CDC">
        <w:rPr>
          <w:rFonts w:asciiTheme="majorHAnsi" w:hAnsiTheme="majorHAnsi" w:cstheme="majorHAnsi"/>
          <w:sz w:val="12"/>
          <w:szCs w:val="12"/>
        </w:rPr>
        <w:t xml:space="preserve">[Lindsey, Brink, and Steven Michael </w:t>
      </w:r>
      <w:proofErr w:type="spellStart"/>
      <w:r w:rsidRPr="00254CDC">
        <w:rPr>
          <w:rFonts w:asciiTheme="majorHAnsi" w:hAnsiTheme="majorHAnsi" w:cstheme="majorHAnsi"/>
          <w:sz w:val="12"/>
          <w:szCs w:val="12"/>
        </w:rPr>
        <w:t>Teles</w:t>
      </w:r>
      <w:proofErr w:type="spellEnd"/>
      <w:r w:rsidRPr="00254CDC">
        <w:rPr>
          <w:rFonts w:asciiTheme="majorHAnsi" w:hAnsiTheme="majorHAnsi" w:cstheme="majorHAnsi"/>
          <w:sz w:val="12"/>
          <w:szCs w:val="12"/>
        </w:rPr>
        <w:t xml:space="preserve">. </w:t>
      </w:r>
      <w:r w:rsidRPr="00254CDC">
        <w:rPr>
          <w:rFonts w:asciiTheme="majorHAnsi" w:hAnsiTheme="majorHAnsi" w:cstheme="majorHAnsi"/>
          <w:i/>
          <w:iCs/>
          <w:sz w:val="12"/>
          <w:szCs w:val="12"/>
        </w:rPr>
        <w:t xml:space="preserve">The Captured Economy: How the Powerful Enrich Themselves, </w:t>
      </w:r>
      <w:proofErr w:type="gramStart"/>
      <w:r w:rsidRPr="00254CDC">
        <w:rPr>
          <w:rFonts w:asciiTheme="majorHAnsi" w:hAnsiTheme="majorHAnsi" w:cstheme="majorHAnsi"/>
          <w:i/>
          <w:iCs/>
          <w:sz w:val="12"/>
          <w:szCs w:val="12"/>
        </w:rPr>
        <w:t>Slow</w:t>
      </w:r>
      <w:proofErr w:type="gramEnd"/>
      <w:r w:rsidRPr="00254CDC">
        <w:rPr>
          <w:rFonts w:asciiTheme="majorHAnsi" w:hAnsiTheme="majorHAnsi" w:cstheme="majorHAnsi"/>
          <w:i/>
          <w:iCs/>
          <w:sz w:val="12"/>
          <w:szCs w:val="12"/>
        </w:rPr>
        <w:t xml:space="preserve"> down Growth, and Increase Inequality</w:t>
      </w:r>
      <w:r w:rsidRPr="00254CDC">
        <w:rPr>
          <w:rFonts w:asciiTheme="majorHAnsi" w:hAnsiTheme="majorHAnsi" w:cstheme="majorHAnsi"/>
          <w:sz w:val="12"/>
          <w:szCs w:val="12"/>
        </w:rPr>
        <w:t xml:space="preserve">. Oxford University Press, 2017.]//Lex </w:t>
      </w:r>
      <w:proofErr w:type="spellStart"/>
      <w:r w:rsidRPr="00254CDC">
        <w:rPr>
          <w:rFonts w:asciiTheme="majorHAnsi" w:hAnsiTheme="majorHAnsi" w:cstheme="majorHAnsi"/>
          <w:sz w:val="12"/>
          <w:szCs w:val="12"/>
        </w:rPr>
        <w:t>AKu</w:t>
      </w:r>
      <w:proofErr w:type="spellEnd"/>
    </w:p>
    <w:p w14:paraId="1842F6A1" w14:textId="77777777" w:rsidR="00132ADC" w:rsidRPr="00254CDC" w:rsidRDefault="00132ADC" w:rsidP="00132ADC">
      <w:pPr>
        <w:rPr>
          <w:rFonts w:asciiTheme="majorHAnsi" w:hAnsiTheme="majorHAnsi" w:cstheme="majorHAnsi"/>
          <w:sz w:val="12"/>
        </w:rPr>
      </w:pPr>
      <w:r w:rsidRPr="00254CDC">
        <w:rPr>
          <w:rFonts w:asciiTheme="majorHAnsi" w:hAnsiTheme="majorHAnsi" w:cstheme="majorHAnsi"/>
          <w:sz w:val="12"/>
        </w:rPr>
        <w:t xml:space="preserve">In our opinion, </w:t>
      </w:r>
      <w:r w:rsidRPr="00254CDC">
        <w:rPr>
          <w:rStyle w:val="Emphasis"/>
          <w:rFonts w:asciiTheme="majorHAnsi" w:hAnsiTheme="majorHAnsi" w:cstheme="majorHAnsi"/>
        </w:rPr>
        <w:t xml:space="preserve">the </w:t>
      </w:r>
      <w:r w:rsidRPr="004C52B6">
        <w:rPr>
          <w:rStyle w:val="Emphasis"/>
          <w:rFonts w:asciiTheme="majorHAnsi" w:hAnsiTheme="majorHAnsi" w:cstheme="majorHAnsi"/>
        </w:rPr>
        <w:t xml:space="preserve">biggest problem with the moral case for </w:t>
      </w:r>
      <w:r w:rsidRPr="00254CDC">
        <w:rPr>
          <w:rStyle w:val="Emphasis"/>
          <w:rFonts w:asciiTheme="majorHAnsi" w:hAnsiTheme="majorHAnsi" w:cstheme="majorHAnsi"/>
          <w:highlight w:val="green"/>
        </w:rPr>
        <w:t>patents</w:t>
      </w:r>
      <w:r w:rsidRPr="00254CDC">
        <w:rPr>
          <w:rStyle w:val="Emphasis"/>
          <w:rFonts w:asciiTheme="majorHAnsi" w:hAnsiTheme="majorHAnsi" w:cstheme="majorHAnsi"/>
        </w:rPr>
        <w:t xml:space="preserve"> and copyright laws is that those </w:t>
      </w:r>
      <w:r w:rsidRPr="00F441DE">
        <w:rPr>
          <w:rStyle w:val="Emphasis"/>
          <w:rFonts w:asciiTheme="majorHAnsi" w:hAnsiTheme="majorHAnsi" w:cstheme="majorHAnsi"/>
        </w:rPr>
        <w:t>laws</w:t>
      </w:r>
      <w:r w:rsidRPr="00F441DE">
        <w:rPr>
          <w:rFonts w:asciiTheme="majorHAnsi" w:hAnsiTheme="majorHAnsi" w:cstheme="majorHAnsi"/>
          <w:sz w:val="12"/>
        </w:rPr>
        <w:t xml:space="preserve"> as currently constituted </w:t>
      </w:r>
      <w:r w:rsidRPr="00F441DE">
        <w:rPr>
          <w:rStyle w:val="Emphasis"/>
          <w:rFonts w:asciiTheme="majorHAnsi" w:hAnsiTheme="majorHAnsi" w:cstheme="majorHAnsi"/>
        </w:rPr>
        <w:t>regularly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violate</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principle on which they are</w:t>
      </w:r>
      <w:r w:rsidRPr="00254CDC">
        <w:rPr>
          <w:rStyle w:val="Emphasis"/>
          <w:rFonts w:asciiTheme="majorHAnsi" w:hAnsiTheme="majorHAnsi" w:cstheme="majorHAnsi"/>
        </w:rPr>
        <w:t xml:space="preserve"> supposedly </w:t>
      </w:r>
      <w:r w:rsidRPr="00254CDC">
        <w:rPr>
          <w:rStyle w:val="Emphasis"/>
          <w:rFonts w:asciiTheme="majorHAnsi" w:hAnsiTheme="majorHAnsi" w:cstheme="majorHAnsi"/>
          <w:highlight w:val="green"/>
        </w:rPr>
        <w:t>grounded</w:t>
      </w:r>
      <w:r w:rsidRPr="00254CDC">
        <w:rPr>
          <w:rFonts w:asciiTheme="majorHAnsi" w:hAnsiTheme="majorHAnsi" w:cstheme="majorHAnsi"/>
          <w:sz w:val="12"/>
        </w:rPr>
        <w:t xml:space="preserve">—namely, </w:t>
      </w:r>
      <w:r w:rsidRPr="00254CDC">
        <w:rPr>
          <w:rStyle w:val="Emphasis"/>
          <w:rFonts w:asciiTheme="majorHAnsi" w:hAnsiTheme="majorHAnsi" w:cstheme="majorHAnsi"/>
          <w:highlight w:val="green"/>
        </w:rPr>
        <w:t>entitlement to</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fruits of</w:t>
      </w:r>
      <w:r w:rsidRPr="00254CDC">
        <w:rPr>
          <w:rStyle w:val="Emphasis"/>
          <w:rFonts w:asciiTheme="majorHAnsi" w:hAnsiTheme="majorHAnsi" w:cstheme="majorHAnsi"/>
        </w:rPr>
        <w:t xml:space="preserve"> one’s </w:t>
      </w:r>
      <w:r w:rsidRPr="009B6A27">
        <w:rPr>
          <w:rStyle w:val="Emphasis"/>
          <w:rFonts w:asciiTheme="majorHAnsi" w:hAnsiTheme="majorHAnsi" w:cstheme="majorHAnsi"/>
          <w:highlight w:val="green"/>
        </w:rPr>
        <w:t>mental labor</w:t>
      </w:r>
      <w:r w:rsidRPr="00254CDC">
        <w:rPr>
          <w:rFonts w:asciiTheme="majorHAnsi" w:hAnsiTheme="majorHAnsi" w:cstheme="majorHAnsi"/>
          <w:sz w:val="12"/>
        </w:rPr>
        <w:t xml:space="preserve">. The </w:t>
      </w:r>
      <w:r w:rsidRPr="00254CDC">
        <w:rPr>
          <w:rStyle w:val="Emphasis"/>
          <w:rFonts w:asciiTheme="majorHAnsi" w:hAnsiTheme="majorHAnsi" w:cstheme="majorHAnsi"/>
        </w:rPr>
        <w:t>exclusive rights granted to copyright and patent holders aren’t just an additional premium layer of protection</w:t>
      </w:r>
      <w:r w:rsidRPr="00254CDC">
        <w:rPr>
          <w:rFonts w:asciiTheme="majorHAnsi" w:hAnsiTheme="majorHAnsi" w:cstheme="majorHAnsi"/>
          <w:sz w:val="12"/>
        </w:rPr>
        <w:t xml:space="preserve"> on top of the basic rights that all enjoy. Rather, </w:t>
      </w:r>
      <w:r w:rsidRPr="00254CDC">
        <w:rPr>
          <w:rStyle w:val="Emphasis"/>
          <w:rFonts w:asciiTheme="majorHAnsi" w:hAnsiTheme="majorHAnsi" w:cstheme="majorHAnsi"/>
        </w:rPr>
        <w:t>copyright and patent laws extend premium rights to some in a way that frequently restricts the basic rights of others.</w:t>
      </w:r>
      <w:r w:rsidRPr="00254CDC">
        <w:rPr>
          <w:rFonts w:asciiTheme="majorHAnsi" w:hAnsiTheme="majorHAnsi" w:cstheme="majorHAnsi"/>
          <w:sz w:val="12"/>
        </w:rPr>
        <w:t xml:space="preserve"> Perversely, </w:t>
      </w:r>
      <w:r w:rsidRPr="00254CDC">
        <w:rPr>
          <w:rStyle w:val="Emphasis"/>
          <w:rFonts w:asciiTheme="majorHAnsi" w:hAnsiTheme="majorHAnsi" w:cstheme="majorHAnsi"/>
        </w:rPr>
        <w:t xml:space="preserve">copyright and </w:t>
      </w:r>
      <w:r w:rsidRPr="00254CDC">
        <w:rPr>
          <w:rStyle w:val="Emphasis"/>
          <w:rFonts w:asciiTheme="majorHAnsi" w:hAnsiTheme="majorHAnsi" w:cstheme="majorHAnsi"/>
          <w:highlight w:val="green"/>
        </w:rPr>
        <w:t>patent laws</w:t>
      </w:r>
      <w:r w:rsidRPr="00254CDC">
        <w:rPr>
          <w:rStyle w:val="Emphasis"/>
          <w:rFonts w:asciiTheme="majorHAnsi" w:hAnsiTheme="majorHAnsi" w:cstheme="majorHAnsi"/>
        </w:rPr>
        <w:t xml:space="preserve"> are regularly </w:t>
      </w:r>
      <w:r w:rsidRPr="00254CDC">
        <w:rPr>
          <w:rStyle w:val="Emphasis"/>
          <w:rFonts w:asciiTheme="majorHAnsi" w:hAnsiTheme="majorHAnsi" w:cstheme="majorHAnsi"/>
          <w:highlight w:val="green"/>
        </w:rPr>
        <w:t>used to stop people from</w:t>
      </w:r>
      <w:r w:rsidRPr="00254CDC">
        <w:rPr>
          <w:rStyle w:val="Emphasis"/>
          <w:rFonts w:asciiTheme="majorHAnsi" w:hAnsiTheme="majorHAnsi" w:cstheme="majorHAnsi"/>
        </w:rPr>
        <w:t xml:space="preserve"> producing or </w:t>
      </w:r>
      <w:r w:rsidRPr="00254CDC">
        <w:rPr>
          <w:rStyle w:val="Emphasis"/>
          <w:rFonts w:asciiTheme="majorHAnsi" w:hAnsiTheme="majorHAnsi" w:cstheme="majorHAnsi"/>
          <w:highlight w:val="green"/>
        </w:rPr>
        <w:t>selling their own</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original works</w:t>
      </w:r>
      <w:r w:rsidRPr="00254CDC">
        <w:rPr>
          <w:rStyle w:val="Emphasis"/>
          <w:rFonts w:asciiTheme="majorHAnsi" w:hAnsiTheme="majorHAnsi" w:cstheme="majorHAnsi"/>
        </w:rPr>
        <w:t>.</w:t>
      </w:r>
      <w:r w:rsidRPr="00254CDC">
        <w:rPr>
          <w:rFonts w:asciiTheme="majorHAnsi" w:hAnsiTheme="majorHAnsi" w:cstheme="majorHAnsi"/>
          <w:sz w:val="12"/>
        </w:rPr>
        <w:t xml:space="preserve"> This was not always the case with copyright. Originally, US law prohibited only simple copying of full works as originally published. Thus, translations and even abridgments were not considered infringing. Gradually, </w:t>
      </w:r>
      <w:r w:rsidRPr="00254CDC">
        <w:rPr>
          <w:rStyle w:val="Emphasis"/>
          <w:rFonts w:asciiTheme="majorHAnsi" w:hAnsiTheme="majorHAnsi" w:cstheme="majorHAnsi"/>
        </w:rPr>
        <w:t>the concept of infringement expanded to cover so-called derivative works—for example, a play based on a book, or a book that contains characters created by another author</w:t>
      </w:r>
      <w:r w:rsidRPr="00254CDC">
        <w:rPr>
          <w:rFonts w:asciiTheme="majorHAnsi" w:hAnsiTheme="majorHAnsi" w:cstheme="majorHAnsi"/>
          <w:sz w:val="12"/>
        </w:rPr>
        <w:t xml:space="preserve">.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254CDC">
        <w:rPr>
          <w:rFonts w:asciiTheme="majorHAnsi" w:hAnsiTheme="majorHAnsi" w:cstheme="majorHAnsi"/>
          <w:sz w:val="12"/>
        </w:rPr>
        <w:t>remixes</w:t>
      </w:r>
      <w:proofErr w:type="gramEnd"/>
      <w:r w:rsidRPr="00254CDC">
        <w:rPr>
          <w:rFonts w:asciiTheme="majorHAnsi" w:hAnsiTheme="majorHAnsi" w:cstheme="majorHAnsi"/>
          <w:sz w:val="12"/>
        </w:rPr>
        <w:t xml:space="preserve"> or mashups of musical works, and so forth, the restrictions and penalties of copyright apply. In all these cases, artists can expend mental effort to create something new and original, but they are not allowed to publish or sell it.33 </w:t>
      </w:r>
      <w:r w:rsidRPr="00254CDC">
        <w:rPr>
          <w:rStyle w:val="Emphasis"/>
          <w:rFonts w:asciiTheme="majorHAnsi" w:hAnsiTheme="majorHAnsi" w:cstheme="majorHAnsi"/>
        </w:rPr>
        <w:t xml:space="preserve">They are thus deprived of their basic rights to the fruits of their own mental labor. </w:t>
      </w:r>
      <w:r w:rsidRPr="00254CDC">
        <w:rPr>
          <w:rFonts w:asciiTheme="majorHAnsi" w:hAnsiTheme="majorHAnsi" w:cstheme="majorHAnsi"/>
          <w:sz w:val="12"/>
        </w:rPr>
        <w:t xml:space="preserve">In the case of patent law, </w:t>
      </w:r>
      <w:r w:rsidRPr="007871DA">
        <w:rPr>
          <w:rStyle w:val="Emphasis"/>
          <w:rFonts w:asciiTheme="majorHAnsi" w:hAnsiTheme="majorHAnsi" w:cstheme="majorHAnsi"/>
        </w:rPr>
        <w:t>independent invention has never been a defense against claims of infringement.</w:t>
      </w:r>
      <w:r w:rsidRPr="00254CDC">
        <w:rPr>
          <w:rFonts w:asciiTheme="majorHAnsi" w:hAnsiTheme="majorHAnsi" w:cstheme="majorHAnsi"/>
          <w:sz w:val="12"/>
        </w:rPr>
        <w:t xml:space="preserve"> As a result, </w:t>
      </w:r>
      <w:r w:rsidRPr="00254CDC">
        <w:rPr>
          <w:rStyle w:val="Emphasis"/>
          <w:rFonts w:asciiTheme="majorHAnsi" w:hAnsiTheme="majorHAnsi" w:cstheme="majorHAnsi"/>
          <w:highlight w:val="green"/>
        </w:rPr>
        <w:t>inventors who come</w:t>
      </w:r>
      <w:r w:rsidRPr="00254CDC">
        <w:rPr>
          <w:rStyle w:val="Emphasis"/>
          <w:rFonts w:asciiTheme="majorHAnsi" w:hAnsiTheme="majorHAnsi" w:cstheme="majorHAnsi"/>
        </w:rPr>
        <w:t xml:space="preserve"> in </w:t>
      </w:r>
      <w:r w:rsidRPr="00254CDC">
        <w:rPr>
          <w:rStyle w:val="Emphasis"/>
          <w:rFonts w:asciiTheme="majorHAnsi" w:hAnsiTheme="majorHAnsi" w:cstheme="majorHAnsi"/>
          <w:highlight w:val="green"/>
        </w:rPr>
        <w:t xml:space="preserve">second </w:t>
      </w:r>
      <w:r w:rsidRPr="007871DA">
        <w:rPr>
          <w:rStyle w:val="Emphasis"/>
          <w:rFonts w:asciiTheme="majorHAnsi" w:hAnsiTheme="majorHAnsi" w:cstheme="majorHAnsi"/>
        </w:rPr>
        <w:t xml:space="preserve">in a patent race </w:t>
      </w:r>
      <w:r w:rsidRPr="00254CDC">
        <w:rPr>
          <w:rStyle w:val="Emphasis"/>
          <w:rFonts w:asciiTheme="majorHAnsi" w:hAnsiTheme="majorHAnsi" w:cstheme="majorHAnsi"/>
          <w:highlight w:val="green"/>
        </w:rPr>
        <w:t>have no right</w:t>
      </w:r>
      <w:r w:rsidRPr="00254CDC">
        <w:rPr>
          <w:rStyle w:val="Emphasis"/>
          <w:rFonts w:asciiTheme="majorHAnsi" w:hAnsiTheme="majorHAnsi" w:cstheme="majorHAnsi"/>
        </w:rPr>
        <w:t xml:space="preserve"> at all </w:t>
      </w:r>
      <w:r w:rsidRPr="00254CDC">
        <w:rPr>
          <w:rStyle w:val="Emphasis"/>
          <w:rFonts w:asciiTheme="majorHAnsi" w:hAnsiTheme="majorHAnsi" w:cstheme="majorHAnsi"/>
          <w:highlight w:val="green"/>
        </w:rPr>
        <w:t>to make use of</w:t>
      </w:r>
      <w:r w:rsidRPr="00254CDC">
        <w:rPr>
          <w:rStyle w:val="Emphasis"/>
          <w:rFonts w:asciiTheme="majorHAnsi" w:hAnsiTheme="majorHAnsi" w:cstheme="majorHAnsi"/>
        </w:rPr>
        <w:t xml:space="preserve"> and profit from </w:t>
      </w:r>
      <w:r w:rsidRPr="00254CDC">
        <w:rPr>
          <w:rStyle w:val="Emphasis"/>
          <w:rFonts w:asciiTheme="majorHAnsi" w:hAnsiTheme="majorHAnsi" w:cstheme="majorHAnsi"/>
          <w:highlight w:val="green"/>
        </w:rPr>
        <w:t>their ideas</w:t>
      </w:r>
      <w:r w:rsidRPr="00254CDC">
        <w:rPr>
          <w:rFonts w:asciiTheme="majorHAnsi" w:hAnsiTheme="majorHAnsi" w:cstheme="majorHAnsi"/>
          <w:sz w:val="12"/>
        </w:rPr>
        <w:t xml:space="preserve">. </w:t>
      </w:r>
      <w:r w:rsidRPr="00452F12">
        <w:rPr>
          <w:rStyle w:val="Emphasis"/>
          <w:rFonts w:asciiTheme="majorHAnsi" w:hAnsiTheme="majorHAnsi" w:cstheme="majorHAnsi"/>
          <w:highlight w:val="green"/>
        </w:rPr>
        <w:t>This</w:t>
      </w:r>
      <w:r w:rsidRPr="00254CDC">
        <w:rPr>
          <w:rStyle w:val="Emphasis"/>
          <w:rFonts w:asciiTheme="majorHAnsi" w:hAnsiTheme="majorHAnsi" w:cstheme="majorHAnsi"/>
        </w:rPr>
        <w:t xml:space="preserve"> </w:t>
      </w:r>
      <w:r w:rsidRPr="00452F12">
        <w:rPr>
          <w:rStyle w:val="Emphasis"/>
          <w:rFonts w:asciiTheme="majorHAnsi" w:hAnsiTheme="majorHAnsi" w:cstheme="majorHAnsi"/>
        </w:rPr>
        <w:t xml:space="preserve">is by no means an unusual </w:t>
      </w:r>
      <w:r w:rsidRPr="00254CDC">
        <w:rPr>
          <w:rStyle w:val="Emphasis"/>
          <w:rFonts w:asciiTheme="majorHAnsi" w:hAnsiTheme="majorHAnsi" w:cstheme="majorHAnsi"/>
          <w:highlight w:val="green"/>
        </w:rPr>
        <w:t>occurrence</w:t>
      </w:r>
      <w:r w:rsidRPr="00254CDC">
        <w:rPr>
          <w:rStyle w:val="Emphasis"/>
          <w:rFonts w:asciiTheme="majorHAnsi" w:hAnsiTheme="majorHAnsi" w:cstheme="majorHAnsi"/>
        </w:rPr>
        <w:t xml:space="preserve">, for nearly simultaneous and completely independent discovery of new technologies </w:t>
      </w:r>
      <w:r w:rsidRPr="00452F12">
        <w:rPr>
          <w:rStyle w:val="Emphasis"/>
          <w:rFonts w:asciiTheme="majorHAnsi" w:hAnsiTheme="majorHAnsi" w:cstheme="majorHAnsi"/>
          <w:highlight w:val="green"/>
        </w:rPr>
        <w:t>occurs with astonishing frequency</w:t>
      </w:r>
      <w:r w:rsidRPr="00254CDC">
        <w:rPr>
          <w:rFonts w:asciiTheme="majorHAnsi" w:hAnsiTheme="majorHAnsi" w:cstheme="majorHAnsi"/>
          <w:sz w:val="12"/>
        </w:rPr>
        <w:t xml:space="preserve">.34 Indeed, </w:t>
      </w:r>
      <w:r w:rsidRPr="00452F12">
        <w:rPr>
          <w:rStyle w:val="Emphasis"/>
          <w:rFonts w:asciiTheme="majorHAnsi" w:hAnsiTheme="majorHAnsi" w:cstheme="majorHAnsi"/>
        </w:rPr>
        <w:t xml:space="preserve">patent </w:t>
      </w:r>
      <w:r w:rsidRPr="00254CDC">
        <w:rPr>
          <w:rStyle w:val="Emphasis"/>
          <w:rFonts w:asciiTheme="majorHAnsi" w:hAnsiTheme="majorHAnsi" w:cstheme="majorHAnsi"/>
          <w:highlight w:val="green"/>
        </w:rPr>
        <w:t>infringement lawsuits</w:t>
      </w:r>
      <w:r w:rsidRPr="00254CDC">
        <w:rPr>
          <w:rStyle w:val="Emphasis"/>
          <w:rFonts w:asciiTheme="majorHAnsi" w:hAnsiTheme="majorHAnsi" w:cstheme="majorHAnsi"/>
        </w:rPr>
        <w:t xml:space="preserve"> only </w:t>
      </w:r>
      <w:r w:rsidRPr="00254CDC">
        <w:rPr>
          <w:rStyle w:val="Emphasis"/>
          <w:rFonts w:asciiTheme="majorHAnsi" w:hAnsiTheme="majorHAnsi" w:cstheme="majorHAnsi"/>
          <w:highlight w:val="green"/>
        </w:rPr>
        <w:t>rarely involve intentional copying</w:t>
      </w:r>
      <w:r w:rsidRPr="00254CDC">
        <w:rPr>
          <w:rStyle w:val="Emphasis"/>
          <w:rFonts w:asciiTheme="majorHAnsi" w:hAnsiTheme="majorHAnsi" w:cstheme="majorHAnsi"/>
        </w:rPr>
        <w:t xml:space="preserve"> of someone else’s invention; </w:t>
      </w:r>
      <w:r w:rsidRPr="00254CDC">
        <w:rPr>
          <w:rStyle w:val="Emphasis"/>
          <w:rFonts w:asciiTheme="majorHAnsi" w:hAnsiTheme="majorHAnsi" w:cstheme="majorHAnsi"/>
          <w:highlight w:val="green"/>
        </w:rPr>
        <w:t>in</w:t>
      </w:r>
      <w:r w:rsidRPr="00254CDC">
        <w:rPr>
          <w:rStyle w:val="Emphasis"/>
          <w:rFonts w:asciiTheme="majorHAnsi" w:hAnsiTheme="majorHAnsi" w:cstheme="majorHAnsi"/>
        </w:rPr>
        <w:t xml:space="preserve"> </w:t>
      </w:r>
      <w:proofErr w:type="gramStart"/>
      <w:r w:rsidRPr="00254CDC">
        <w:rPr>
          <w:rStyle w:val="Emphasis"/>
          <w:rFonts w:asciiTheme="majorHAnsi" w:hAnsiTheme="majorHAnsi" w:cstheme="majorHAnsi"/>
        </w:rPr>
        <w:t xml:space="preserve">the clear </w:t>
      </w:r>
      <w:r w:rsidRPr="00254CDC">
        <w:rPr>
          <w:rStyle w:val="Emphasis"/>
          <w:rFonts w:asciiTheme="majorHAnsi" w:hAnsiTheme="majorHAnsi" w:cstheme="majorHAnsi"/>
          <w:highlight w:val="green"/>
        </w:rPr>
        <w:t>majority</w:t>
      </w:r>
      <w:r w:rsidRPr="00452F12">
        <w:rPr>
          <w:rStyle w:val="Emphasis"/>
          <w:rFonts w:asciiTheme="majorHAnsi" w:hAnsiTheme="majorHAnsi" w:cstheme="majorHAnsi"/>
        </w:rPr>
        <w:t xml:space="preserve"> of</w:t>
      </w:r>
      <w:proofErr w:type="gramEnd"/>
      <w:r w:rsidRPr="00452F12">
        <w:rPr>
          <w:rStyle w:val="Emphasis"/>
          <w:rFonts w:asciiTheme="majorHAnsi" w:hAnsiTheme="majorHAnsi" w:cstheme="majorHAnsi"/>
        </w:rPr>
        <w:t xml:space="preserve"> lawsuits</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alleged infringers developed</w:t>
      </w:r>
      <w:r w:rsidRPr="00254CDC">
        <w:rPr>
          <w:rStyle w:val="Emphasis"/>
          <w:rFonts w:asciiTheme="majorHAnsi" w:hAnsiTheme="majorHAnsi" w:cstheme="majorHAnsi"/>
        </w:rPr>
        <w:t xml:space="preserve"> their </w:t>
      </w:r>
      <w:r w:rsidRPr="00254CDC">
        <w:rPr>
          <w:rStyle w:val="Emphasis"/>
          <w:rFonts w:asciiTheme="majorHAnsi" w:hAnsiTheme="majorHAnsi" w:cstheme="majorHAnsi"/>
          <w:highlight w:val="green"/>
        </w:rPr>
        <w:t>products on their own</w:t>
      </w:r>
      <w:r w:rsidRPr="00254CDC">
        <w:rPr>
          <w:rStyle w:val="Emphasis"/>
          <w:rFonts w:asciiTheme="majorHAnsi" w:hAnsiTheme="majorHAnsi" w:cstheme="majorHAnsi"/>
        </w:rPr>
        <w:t xml:space="preserve"> and </w:t>
      </w:r>
      <w:r w:rsidRPr="00254CDC">
        <w:rPr>
          <w:rStyle w:val="Emphasis"/>
          <w:rFonts w:asciiTheme="majorHAnsi" w:hAnsiTheme="majorHAnsi" w:cstheme="majorHAnsi"/>
          <w:highlight w:val="green"/>
        </w:rPr>
        <w:t>weren’t</w:t>
      </w:r>
      <w:r w:rsidRPr="00254CDC">
        <w:rPr>
          <w:rStyle w:val="Emphasis"/>
          <w:rFonts w:asciiTheme="majorHAnsi" w:hAnsiTheme="majorHAnsi" w:cstheme="majorHAnsi"/>
        </w:rPr>
        <w:t xml:space="preserve"> even </w:t>
      </w:r>
      <w:r w:rsidRPr="00254CDC">
        <w:rPr>
          <w:rStyle w:val="Emphasis"/>
          <w:rFonts w:asciiTheme="majorHAnsi" w:hAnsiTheme="majorHAnsi" w:cstheme="majorHAnsi"/>
          <w:highlight w:val="green"/>
        </w:rPr>
        <w:t>aware of</w:t>
      </w:r>
      <w:r w:rsidRPr="00452F12">
        <w:rPr>
          <w:rStyle w:val="Emphasis"/>
          <w:rFonts w:asciiTheme="majorHAnsi" w:hAnsiTheme="majorHAnsi" w:cstheme="majorHAnsi"/>
        </w:rPr>
        <w:t xml:space="preserve"> the </w:t>
      </w:r>
      <w:r w:rsidRPr="00254CDC">
        <w:rPr>
          <w:rStyle w:val="Emphasis"/>
          <w:rFonts w:asciiTheme="majorHAnsi" w:hAnsiTheme="majorHAnsi" w:cstheme="majorHAnsi"/>
          <w:highlight w:val="green"/>
        </w:rPr>
        <w:t>patent</w:t>
      </w:r>
      <w:r w:rsidRPr="00452F12">
        <w:rPr>
          <w:rStyle w:val="Emphasis"/>
          <w:rFonts w:asciiTheme="majorHAnsi" w:hAnsiTheme="majorHAnsi" w:cstheme="majorHAnsi"/>
        </w:rPr>
        <w:t xml:space="preserve"> in question</w:t>
      </w:r>
      <w:r w:rsidRPr="00254CDC">
        <w:rPr>
          <w:rStyle w:val="Emphasis"/>
          <w:rFonts w:asciiTheme="majorHAnsi" w:hAnsiTheme="majorHAnsi" w:cstheme="majorHAnsi"/>
        </w:rPr>
        <w:t>.</w:t>
      </w:r>
      <w:r w:rsidRPr="00254CDC">
        <w:rPr>
          <w:rFonts w:asciiTheme="majorHAnsi" w:hAnsiTheme="majorHAnsi" w:cstheme="majorHAnsi"/>
          <w:sz w:val="12"/>
        </w:rPr>
        <w:t xml:space="preserve"> In summary, </w:t>
      </w:r>
      <w:r w:rsidRPr="00254CDC">
        <w:rPr>
          <w:rStyle w:val="Emphasis"/>
          <w:rFonts w:asciiTheme="majorHAnsi" w:hAnsiTheme="majorHAnsi" w:cstheme="majorHAnsi"/>
        </w:rPr>
        <w:t>the moral case for patents and copyright</w:t>
      </w:r>
      <w:r w:rsidRPr="00254CDC">
        <w:rPr>
          <w:rFonts w:asciiTheme="majorHAnsi" w:hAnsiTheme="majorHAnsi" w:cstheme="majorHAnsi"/>
          <w:sz w:val="12"/>
        </w:rPr>
        <w:t xml:space="preserve"> is supposedly </w:t>
      </w:r>
      <w:r w:rsidRPr="00254CDC">
        <w:rPr>
          <w:rStyle w:val="Emphasis"/>
          <w:rFonts w:asciiTheme="majorHAnsi" w:hAnsiTheme="majorHAnsi" w:cstheme="majorHAnsi"/>
        </w:rPr>
        <w:t>based on the entitlement to enjoy the fruits of one’s mental labor.</w:t>
      </w:r>
      <w:r w:rsidRPr="00254CDC">
        <w:rPr>
          <w:rFonts w:asciiTheme="majorHAnsi" w:hAnsiTheme="majorHAnsi" w:cstheme="majorHAnsi"/>
          <w:sz w:val="12"/>
        </w:rPr>
        <w:t xml:space="preserve"> Yet </w:t>
      </w:r>
      <w:r w:rsidRPr="00254CDC">
        <w:rPr>
          <w:rStyle w:val="Emphasis"/>
          <w:rFonts w:asciiTheme="majorHAnsi" w:hAnsiTheme="majorHAnsi" w:cstheme="majorHAnsi"/>
        </w:rPr>
        <w:t>under current law, the most basic and universal form that this entitlement can take</w:t>
      </w:r>
      <w:r w:rsidRPr="00254CDC">
        <w:rPr>
          <w:rFonts w:asciiTheme="majorHAnsi" w:hAnsiTheme="majorHAnsi" w:cstheme="majorHAnsi"/>
          <w:sz w:val="12"/>
        </w:rPr>
        <w:t xml:space="preserve">, one whose general propriety is completely uncontroversial, </w:t>
      </w:r>
      <w:r w:rsidRPr="00254CDC">
        <w:rPr>
          <w:rStyle w:val="Emphasis"/>
          <w:rFonts w:asciiTheme="majorHAnsi" w:hAnsiTheme="majorHAnsi" w:cstheme="majorHAnsi"/>
        </w:rPr>
        <w:t>is regularly traduced</w:t>
      </w:r>
      <w:r w:rsidRPr="00254CDC">
        <w:rPr>
          <w:rFonts w:asciiTheme="majorHAnsi" w:hAnsiTheme="majorHAnsi" w:cstheme="majorHAnsi"/>
          <w:sz w:val="12"/>
        </w:rPr>
        <w:t xml:space="preserve">. </w:t>
      </w:r>
      <w:r w:rsidRPr="00254CDC">
        <w:rPr>
          <w:rStyle w:val="Emphasis"/>
          <w:rFonts w:asciiTheme="majorHAnsi" w:hAnsiTheme="majorHAnsi" w:cstheme="majorHAnsi"/>
        </w:rPr>
        <w:t>We therefore find unconvincing the claim that copyright and patent holders are rightful property owners who are only receiving their just due</w:t>
      </w:r>
      <w:r w:rsidRPr="00254CDC">
        <w:rPr>
          <w:rFonts w:asciiTheme="majorHAnsi" w:hAnsiTheme="majorHAnsi" w:cstheme="majorHAnsi"/>
          <w:sz w:val="12"/>
        </w:rPr>
        <w:t xml:space="preserv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copyright and patent laws</w:t>
      </w:r>
      <w:r w:rsidRPr="00254CDC">
        <w:rPr>
          <w:rStyle w:val="Emphasis"/>
          <w:rFonts w:asciiTheme="majorHAnsi" w:hAnsiTheme="majorHAnsi" w:cstheme="majorHAnsi"/>
        </w:rPr>
        <w:t xml:space="preserve"> we have today therefore </w:t>
      </w:r>
      <w:r w:rsidRPr="00452F12">
        <w:rPr>
          <w:rStyle w:val="Emphasis"/>
          <w:rFonts w:asciiTheme="majorHAnsi" w:hAnsiTheme="majorHAnsi" w:cstheme="majorHAnsi"/>
        </w:rPr>
        <w:t xml:space="preserve">look more </w:t>
      </w:r>
      <w:r w:rsidRPr="00254CDC">
        <w:rPr>
          <w:rStyle w:val="Emphasis"/>
          <w:rFonts w:asciiTheme="majorHAnsi" w:hAnsiTheme="majorHAnsi" w:cstheme="majorHAnsi"/>
          <w:highlight w:val="green"/>
        </w:rPr>
        <w:t>like intellectual monopoly</w:t>
      </w:r>
      <w:r w:rsidRPr="00254CDC">
        <w:rPr>
          <w:rStyle w:val="Emphasis"/>
          <w:rFonts w:asciiTheme="majorHAnsi" w:hAnsiTheme="majorHAnsi" w:cstheme="majorHAnsi"/>
        </w:rPr>
        <w:t xml:space="preserve"> than intellectual property</w:t>
      </w:r>
      <w:r w:rsidRPr="00254CDC">
        <w:rPr>
          <w:rFonts w:asciiTheme="majorHAnsi" w:hAnsiTheme="majorHAnsi" w:cstheme="majorHAnsi"/>
          <w:sz w:val="12"/>
        </w:rPr>
        <w:t xml:space="preserve">. </w:t>
      </w:r>
      <w:r w:rsidRPr="00254CDC">
        <w:rPr>
          <w:rStyle w:val="Emphasis"/>
          <w:rFonts w:asciiTheme="majorHAnsi" w:hAnsiTheme="majorHAnsi" w:cstheme="majorHAnsi"/>
        </w:rPr>
        <w:t>They do not simply give people their rightful du</w:t>
      </w:r>
      <w:r w:rsidRPr="00254CDC">
        <w:rPr>
          <w:rFonts w:asciiTheme="majorHAnsi" w:hAnsiTheme="majorHAnsi" w:cstheme="majorHAnsi"/>
          <w:sz w:val="12"/>
        </w:rPr>
        <w:t>e; on the contrary</w:t>
      </w:r>
      <w:r w:rsidRPr="00254CDC">
        <w:rPr>
          <w:rStyle w:val="Emphasis"/>
          <w:rFonts w:asciiTheme="majorHAnsi" w:hAnsiTheme="majorHAnsi" w:cstheme="majorHAnsi"/>
        </w:rPr>
        <w:t>, they regularly deprive people of their rightful due.</w:t>
      </w:r>
      <w:r w:rsidRPr="00254CDC">
        <w:rPr>
          <w:rFonts w:asciiTheme="majorHAnsi" w:hAnsiTheme="majorHAnsi" w:cstheme="majorHAnsi"/>
          <w:sz w:val="12"/>
        </w:rPr>
        <w:t xml:space="preserve"> If there is a case to be made for the special privileges granted under these laws, it must be based on utilitarian grounds. As we have already </w:t>
      </w:r>
      <w:proofErr w:type="gramStart"/>
      <w:r w:rsidRPr="00254CDC">
        <w:rPr>
          <w:rFonts w:asciiTheme="majorHAnsi" w:hAnsiTheme="majorHAnsi" w:cstheme="majorHAnsi"/>
          <w:sz w:val="12"/>
        </w:rPr>
        <w:t>seen,</w:t>
      </w:r>
      <w:proofErr w:type="gramEnd"/>
      <w:r w:rsidRPr="00254CDC">
        <w:rPr>
          <w:rFonts w:asciiTheme="majorHAnsi" w:hAnsiTheme="majorHAnsi" w:cstheme="majorHAnsi"/>
          <w:sz w:val="12"/>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5BFC3795" w14:textId="77777777" w:rsidR="00132ADC" w:rsidRPr="00254CDC" w:rsidRDefault="00132ADC" w:rsidP="00132ADC">
      <w:pPr>
        <w:pStyle w:val="Heading4"/>
        <w:rPr>
          <w:rFonts w:asciiTheme="majorHAnsi" w:hAnsiTheme="majorHAnsi" w:cstheme="majorHAnsi"/>
        </w:rPr>
      </w:pPr>
      <w:r w:rsidRPr="00254CDC">
        <w:rPr>
          <w:rFonts w:asciiTheme="majorHAnsi" w:hAnsiTheme="majorHAnsi" w:cstheme="majorHAnsi"/>
        </w:rPr>
        <w:t xml:space="preserve">2] IP rights limit freedom of the owners of property by handing partial control to IP Creators. </w:t>
      </w:r>
    </w:p>
    <w:p w14:paraId="75ED38B3" w14:textId="77777777" w:rsidR="00132ADC" w:rsidRPr="00254CDC" w:rsidRDefault="00132ADC" w:rsidP="00132ADC">
      <w:pPr>
        <w:rPr>
          <w:rFonts w:asciiTheme="majorHAnsi" w:hAnsiTheme="majorHAnsi" w:cstheme="majorHAnsi"/>
          <w:color w:val="333333"/>
          <w:spacing w:val="4"/>
          <w:sz w:val="12"/>
          <w:szCs w:val="12"/>
          <w:shd w:val="clear" w:color="auto" w:fill="FCFCFC"/>
        </w:rPr>
      </w:pPr>
      <w:r w:rsidRPr="00254CDC">
        <w:rPr>
          <w:rStyle w:val="Style13ptBold"/>
          <w:rFonts w:asciiTheme="majorHAnsi" w:hAnsiTheme="majorHAnsi" w:cstheme="majorHAnsi"/>
        </w:rPr>
        <w:t>Kinsella 13</w:t>
      </w:r>
      <w:r w:rsidRPr="00254CDC">
        <w:rPr>
          <w:rFonts w:asciiTheme="majorHAnsi" w:hAnsiTheme="majorHAnsi" w:cstheme="majorHAnsi"/>
          <w:color w:val="333333"/>
          <w:spacing w:val="4"/>
          <w:sz w:val="21"/>
          <w:szCs w:val="21"/>
          <w:shd w:val="clear" w:color="auto" w:fill="FCFCFC"/>
        </w:rPr>
        <w:t xml:space="preserve"> </w:t>
      </w:r>
      <w:r w:rsidRPr="00254CDC">
        <w:rPr>
          <w:rFonts w:asciiTheme="majorHAnsi" w:hAnsiTheme="majorHAnsi" w:cstheme="majorHAnsi"/>
          <w:color w:val="333333"/>
          <w:spacing w:val="4"/>
          <w:sz w:val="12"/>
          <w:szCs w:val="12"/>
          <w:shd w:val="clear" w:color="auto" w:fill="FCFCFC"/>
        </w:rPr>
        <w:t xml:space="preserve">[Kinsella S. (2013) The Case Against Intellectual Property. In: </w:t>
      </w:r>
      <w:proofErr w:type="spellStart"/>
      <w:r w:rsidRPr="00254CDC">
        <w:rPr>
          <w:rFonts w:asciiTheme="majorHAnsi" w:hAnsiTheme="majorHAnsi" w:cstheme="majorHAnsi"/>
          <w:color w:val="333333"/>
          <w:spacing w:val="4"/>
          <w:sz w:val="12"/>
          <w:szCs w:val="12"/>
          <w:shd w:val="clear" w:color="auto" w:fill="FCFCFC"/>
        </w:rPr>
        <w:t>Luetge</w:t>
      </w:r>
      <w:proofErr w:type="spellEnd"/>
      <w:r w:rsidRPr="00254CDC">
        <w:rPr>
          <w:rFonts w:asciiTheme="majorHAnsi" w:hAnsiTheme="majorHAnsi" w:cstheme="majorHAnsi"/>
          <w:color w:val="333333"/>
          <w:spacing w:val="4"/>
          <w:sz w:val="12"/>
          <w:szCs w:val="12"/>
          <w:shd w:val="clear" w:color="auto" w:fill="FCFCFC"/>
        </w:rPr>
        <w:t xml:space="preserve"> C. (eds) Handbook of the Philosophical Foundations of Business Ethics. Springer, Dordrecht. </w:t>
      </w:r>
      <w:hyperlink r:id="rId11" w:history="1">
        <w:r w:rsidRPr="00254CDC">
          <w:rPr>
            <w:rStyle w:val="Hyperlink"/>
            <w:rFonts w:asciiTheme="majorHAnsi" w:hAnsiTheme="majorHAnsi" w:cstheme="majorHAnsi"/>
            <w:spacing w:val="4"/>
            <w:sz w:val="12"/>
            <w:szCs w:val="12"/>
            <w:shd w:val="clear" w:color="auto" w:fill="FCFCFC"/>
          </w:rPr>
          <w:t>https://doi.org/10.1007/978-94-007-1494-6_99]//Lex</w:t>
        </w:r>
      </w:hyperlink>
      <w:r w:rsidRPr="00254CDC">
        <w:rPr>
          <w:rFonts w:asciiTheme="majorHAnsi" w:hAnsiTheme="majorHAnsi" w:cstheme="majorHAnsi"/>
          <w:color w:val="333333"/>
          <w:spacing w:val="4"/>
          <w:sz w:val="12"/>
          <w:szCs w:val="12"/>
          <w:shd w:val="clear" w:color="auto" w:fill="FCFCFC"/>
        </w:rPr>
        <w:t xml:space="preserve"> </w:t>
      </w:r>
      <w:proofErr w:type="spellStart"/>
      <w:r w:rsidRPr="00254CDC">
        <w:rPr>
          <w:rFonts w:asciiTheme="majorHAnsi" w:hAnsiTheme="majorHAnsi" w:cstheme="majorHAnsi"/>
          <w:color w:val="333333"/>
          <w:spacing w:val="4"/>
          <w:sz w:val="12"/>
          <w:szCs w:val="12"/>
          <w:shd w:val="clear" w:color="auto" w:fill="FCFCFC"/>
        </w:rPr>
        <w:t>AKu</w:t>
      </w:r>
      <w:proofErr w:type="spellEnd"/>
    </w:p>
    <w:p w14:paraId="28A5289C" w14:textId="77777777" w:rsidR="00132ADC" w:rsidRPr="00254CDC" w:rsidRDefault="00132ADC" w:rsidP="00132ADC">
      <w:pPr>
        <w:rPr>
          <w:rFonts w:asciiTheme="majorHAnsi" w:hAnsiTheme="majorHAnsi" w:cstheme="majorHAnsi"/>
          <w:sz w:val="12"/>
          <w:szCs w:val="12"/>
        </w:rPr>
      </w:pPr>
      <w:r w:rsidRPr="00254CDC">
        <w:rPr>
          <w:rFonts w:asciiTheme="majorHAnsi" w:hAnsiTheme="majorHAnsi" w:cstheme="majorHAnsi"/>
          <w:color w:val="333333"/>
          <w:spacing w:val="4"/>
          <w:sz w:val="12"/>
          <w:szCs w:val="12"/>
          <w:shd w:val="clear" w:color="auto" w:fill="FCFCFC"/>
        </w:rPr>
        <w:t>***Brackets for Gendered Language***</w:t>
      </w:r>
    </w:p>
    <w:p w14:paraId="6313ACA1" w14:textId="77777777" w:rsidR="00132ADC" w:rsidRPr="00254CDC" w:rsidRDefault="00132ADC" w:rsidP="00132ADC">
      <w:pPr>
        <w:rPr>
          <w:rFonts w:asciiTheme="majorHAnsi" w:hAnsiTheme="majorHAnsi" w:cstheme="majorHAnsi"/>
          <w:sz w:val="12"/>
          <w:szCs w:val="12"/>
        </w:rPr>
      </w:pPr>
    </w:p>
    <w:p w14:paraId="04D29307" w14:textId="77777777" w:rsidR="00132ADC" w:rsidRPr="00254CDC" w:rsidRDefault="00132ADC" w:rsidP="00132ADC">
      <w:pPr>
        <w:rPr>
          <w:rFonts w:asciiTheme="majorHAnsi" w:hAnsiTheme="majorHAnsi" w:cstheme="majorHAnsi"/>
          <w:sz w:val="12"/>
        </w:rPr>
      </w:pPr>
      <w:r w:rsidRPr="00254CDC">
        <w:rPr>
          <w:rFonts w:asciiTheme="majorHAnsi" w:hAnsiTheme="majorHAnsi" w:cstheme="majorHAnsi"/>
          <w:sz w:val="12"/>
        </w:rPr>
        <w:lastRenderedPageBreak/>
        <w:t xml:space="preserve">Let us recall that </w:t>
      </w:r>
      <w:r w:rsidRPr="00254CDC">
        <w:rPr>
          <w:rStyle w:val="Emphasis"/>
          <w:rFonts w:asciiTheme="majorHAnsi" w:hAnsiTheme="majorHAnsi" w:cstheme="majorHAnsi"/>
          <w:highlight w:val="green"/>
        </w:rPr>
        <w:t>IP rights give</w:t>
      </w:r>
      <w:r w:rsidRPr="00254CDC">
        <w:rPr>
          <w:rStyle w:val="Emphasis"/>
          <w:rFonts w:asciiTheme="majorHAnsi" w:hAnsiTheme="majorHAnsi" w:cstheme="majorHAnsi"/>
        </w:rPr>
        <w:t xml:space="preserve"> to pattern-creators </w:t>
      </w:r>
      <w:r w:rsidRPr="00254CDC">
        <w:rPr>
          <w:rStyle w:val="Emphasis"/>
          <w:rFonts w:asciiTheme="majorHAnsi" w:hAnsiTheme="majorHAnsi" w:cstheme="majorHAnsi"/>
          <w:highlight w:val="green"/>
        </w:rPr>
        <w:t>partial rights of control</w:t>
      </w:r>
      <w:r w:rsidRPr="00254CDC">
        <w:rPr>
          <w:rStyle w:val="Emphasis"/>
          <w:rFonts w:asciiTheme="majorHAnsi" w:hAnsiTheme="majorHAnsi" w:cstheme="majorHAnsi"/>
        </w:rPr>
        <w:t xml:space="preserve"> – ownership – </w:t>
      </w:r>
      <w:r w:rsidRPr="00254CDC">
        <w:rPr>
          <w:rStyle w:val="Emphasis"/>
          <w:rFonts w:asciiTheme="majorHAnsi" w:hAnsiTheme="majorHAnsi" w:cstheme="majorHAnsi"/>
          <w:highlight w:val="green"/>
        </w:rPr>
        <w:t>over</w:t>
      </w:r>
      <w:r w:rsidRPr="00254CDC">
        <w:rPr>
          <w:rStyle w:val="Emphasis"/>
          <w:rFonts w:asciiTheme="majorHAnsi" w:hAnsiTheme="majorHAnsi" w:cstheme="majorHAnsi"/>
        </w:rPr>
        <w:t xml:space="preserve"> the material </w:t>
      </w:r>
      <w:r w:rsidRPr="00254CDC">
        <w:rPr>
          <w:rStyle w:val="Emphasis"/>
          <w:rFonts w:asciiTheme="majorHAnsi" w:hAnsiTheme="majorHAnsi" w:cstheme="majorHAnsi"/>
          <w:highlight w:val="green"/>
        </w:rPr>
        <w:t>property of everyone else</w:t>
      </w:r>
      <w:r w:rsidRPr="00254CDC">
        <w:rPr>
          <w:rStyle w:val="Emphasis"/>
          <w:rFonts w:asciiTheme="majorHAnsi" w:hAnsiTheme="majorHAnsi" w:cstheme="majorHAnsi"/>
        </w:rPr>
        <w:t>.</w:t>
      </w:r>
      <w:r w:rsidRPr="00254CDC">
        <w:rPr>
          <w:rFonts w:asciiTheme="majorHAnsi" w:hAnsiTheme="majorHAnsi" w:cstheme="majorHAnsi"/>
          <w:sz w:val="12"/>
        </w:rPr>
        <w:t xml:space="preserve"> The </w:t>
      </w:r>
      <w:r w:rsidRPr="00254CDC">
        <w:rPr>
          <w:rStyle w:val="Emphasis"/>
          <w:rFonts w:asciiTheme="majorHAnsi" w:hAnsiTheme="majorHAnsi" w:cstheme="majorHAnsi"/>
          <w:highlight w:val="green"/>
        </w:rPr>
        <w:t>pattern-creator has partial ownership of others’ property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by virtue of</w:t>
      </w:r>
      <w:r w:rsidRPr="00254CDC">
        <w:rPr>
          <w:rStyle w:val="Emphasis"/>
          <w:rFonts w:asciiTheme="majorHAnsi" w:hAnsiTheme="majorHAnsi" w:cstheme="majorHAnsi"/>
        </w:rPr>
        <w:t xml:space="preserve"> his </w:t>
      </w:r>
      <w:r w:rsidRPr="00254CDC">
        <w:rPr>
          <w:rStyle w:val="Emphasis"/>
          <w:rFonts w:asciiTheme="majorHAnsi" w:hAnsiTheme="majorHAnsi" w:cstheme="majorHAnsi"/>
          <w:highlight w:val="green"/>
        </w:rPr>
        <w:t>[their]</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IP right</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because</w:t>
      </w:r>
      <w:r w:rsidRPr="00254CDC">
        <w:rPr>
          <w:rStyle w:val="Emphasis"/>
          <w:rFonts w:asciiTheme="majorHAnsi" w:hAnsiTheme="majorHAnsi" w:cstheme="majorHAnsi"/>
        </w:rPr>
        <w:t xml:space="preserve"> he </w:t>
      </w:r>
      <w:r w:rsidRPr="00254CDC">
        <w:rPr>
          <w:rStyle w:val="Emphasis"/>
          <w:rFonts w:asciiTheme="majorHAnsi" w:hAnsiTheme="majorHAnsi" w:cstheme="majorHAnsi"/>
          <w:highlight w:val="green"/>
        </w:rPr>
        <w:t>[they]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can prohibit</w:t>
      </w:r>
      <w:r w:rsidRPr="00254CDC">
        <w:rPr>
          <w:rStyle w:val="Emphasis"/>
          <w:rFonts w:asciiTheme="majorHAnsi" w:hAnsiTheme="majorHAnsi" w:cstheme="majorHAnsi"/>
        </w:rPr>
        <w:t xml:space="preserve"> them from </w:t>
      </w:r>
      <w:r w:rsidRPr="00254CDC">
        <w:rPr>
          <w:rStyle w:val="Emphasis"/>
          <w:rFonts w:asciiTheme="majorHAnsi" w:hAnsiTheme="majorHAnsi" w:cstheme="majorHAnsi"/>
          <w:highlight w:val="green"/>
        </w:rPr>
        <w:t>performing</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certain actions with their own property</w:t>
      </w:r>
      <w:r w:rsidRPr="00254CDC">
        <w:rPr>
          <w:rStyle w:val="Emphasis"/>
          <w:rFonts w:asciiTheme="majorHAnsi" w:hAnsiTheme="majorHAnsi" w:cstheme="majorHAnsi"/>
        </w:rPr>
        <w: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Author X</w:t>
      </w:r>
      <w:r w:rsidRPr="00254CDC">
        <w:rPr>
          <w:rFonts w:asciiTheme="majorHAnsi" w:hAnsiTheme="majorHAnsi" w:cstheme="majorHAnsi"/>
          <w:sz w:val="12"/>
        </w:rPr>
        <w:t>, for example</w:t>
      </w:r>
      <w:r w:rsidRPr="00254CDC">
        <w:rPr>
          <w:rStyle w:val="Emphasis"/>
          <w:rFonts w:asciiTheme="majorHAnsi" w:hAnsiTheme="majorHAnsi" w:cstheme="majorHAnsi"/>
        </w:rPr>
        <w:t xml:space="preserve">, can </w:t>
      </w:r>
      <w:r w:rsidRPr="00254CDC">
        <w:rPr>
          <w:rStyle w:val="Emphasis"/>
          <w:rFonts w:asciiTheme="majorHAnsi" w:hAnsiTheme="majorHAnsi" w:cstheme="majorHAnsi"/>
          <w:highlight w:val="green"/>
        </w:rPr>
        <w:t>prohibit</w:t>
      </w:r>
      <w:r w:rsidRPr="00254CDC">
        <w:rPr>
          <w:rFonts w:asciiTheme="majorHAnsi" w:hAnsiTheme="majorHAnsi" w:cstheme="majorHAnsi"/>
          <w:sz w:val="12"/>
        </w:rPr>
        <w:t xml:space="preserve"> a third party, </w:t>
      </w:r>
      <w:r w:rsidRPr="00254CDC">
        <w:rPr>
          <w:rStyle w:val="Emphasis"/>
          <w:rFonts w:asciiTheme="majorHAnsi" w:hAnsiTheme="majorHAnsi" w:cstheme="majorHAnsi"/>
          <w:highlight w:val="green"/>
        </w:rPr>
        <w:t>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from inscribing</w:t>
      </w:r>
      <w:r w:rsidRPr="00254CDC">
        <w:rPr>
          <w:rStyle w:val="Emphasis"/>
          <w:rFonts w:asciiTheme="majorHAnsi" w:hAnsiTheme="majorHAnsi" w:cstheme="majorHAnsi"/>
        </w:rPr>
        <w:t xml:space="preserve"> a certain </w:t>
      </w:r>
      <w:r w:rsidRPr="00254CDC">
        <w:rPr>
          <w:rStyle w:val="Emphasis"/>
          <w:rFonts w:asciiTheme="majorHAnsi" w:hAnsiTheme="majorHAnsi" w:cstheme="majorHAnsi"/>
          <w:highlight w:val="green"/>
        </w:rPr>
        <w:t>pattern of words on Y’s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own</w:t>
      </w:r>
      <w:r w:rsidRPr="00254CDC">
        <w:rPr>
          <w:rStyle w:val="Emphasis"/>
          <w:rFonts w:asciiTheme="majorHAnsi" w:hAnsiTheme="majorHAnsi" w:cstheme="majorHAnsi"/>
        </w:rPr>
        <w:t xml:space="preserve"> blank </w:t>
      </w:r>
      <w:r w:rsidRPr="00254CDC">
        <w:rPr>
          <w:rStyle w:val="Emphasis"/>
          <w:rFonts w:asciiTheme="majorHAnsi" w:hAnsiTheme="majorHAnsi" w:cstheme="majorHAnsi"/>
          <w:highlight w:val="green"/>
        </w:rPr>
        <w:t>pages</w:t>
      </w:r>
      <w:r w:rsidRPr="00254CDC">
        <w:rPr>
          <w:rStyle w:val="Emphasis"/>
          <w:rFonts w:asciiTheme="majorHAnsi" w:hAnsiTheme="majorHAnsi" w:cstheme="majorHAnsi"/>
        </w:rPr>
        <w:t xml:space="preserve"> with Y’s own ink</w:t>
      </w:r>
      <w:r w:rsidRPr="00254CDC">
        <w:rPr>
          <w:rFonts w:asciiTheme="majorHAnsi" w:hAnsiTheme="majorHAnsi" w:cstheme="majorHAnsi"/>
          <w:sz w:val="12"/>
        </w:rPr>
        <w:t xml:space="preserve">. That is, by merely authoring an original expression of ideas, by merely thinking of and recording some original pattern of information, or by finding a new way to use his own property (recipe), the </w:t>
      </w:r>
      <w:r w:rsidRPr="00254CDC">
        <w:rPr>
          <w:rStyle w:val="Emphasis"/>
          <w:rFonts w:asciiTheme="majorHAnsi" w:hAnsiTheme="majorHAnsi" w:cstheme="majorHAnsi"/>
          <w:highlight w:val="green"/>
        </w:rPr>
        <w:t>IP creator</w:t>
      </w:r>
      <w:r w:rsidRPr="00254CDC">
        <w:rPr>
          <w:rFonts w:asciiTheme="majorHAnsi" w:hAnsiTheme="majorHAnsi" w:cstheme="majorHAnsi"/>
          <w:sz w:val="12"/>
        </w:rPr>
        <w:t xml:space="preserve"> instantly, magically becomes a partial owner of others’ property.</w:t>
      </w:r>
      <w:r w:rsidRPr="00254CDC">
        <w:rPr>
          <w:rFonts w:asciiTheme="majorHAnsi" w:hAnsiTheme="majorHAnsi" w:cstheme="majorHAnsi"/>
          <w:sz w:val="12"/>
          <w:szCs w:val="12"/>
        </w:rPr>
        <w:t xml:space="preserve"> </w:t>
      </w:r>
      <w:r w:rsidRPr="00254CDC">
        <w:rPr>
          <w:rStyle w:val="Emphasis"/>
          <w:rFonts w:asciiTheme="majorHAnsi" w:hAnsiTheme="majorHAnsi" w:cstheme="majorHAnsi"/>
          <w:sz w:val="12"/>
          <w:szCs w:val="12"/>
          <w:u w:val="none"/>
        </w:rPr>
        <w:t xml:space="preserve">He [They] </w:t>
      </w:r>
      <w:r w:rsidRPr="00254CDC">
        <w:rPr>
          <w:rStyle w:val="Emphasis"/>
          <w:rFonts w:asciiTheme="majorHAnsi" w:hAnsiTheme="majorHAnsi" w:cstheme="majorHAnsi"/>
          <w:highlight w:val="green"/>
        </w:rPr>
        <w:t>has</w:t>
      </w:r>
      <w:r w:rsidRPr="00254CDC">
        <w:rPr>
          <w:rStyle w:val="Emphasis"/>
          <w:rFonts w:asciiTheme="majorHAnsi" w:hAnsiTheme="majorHAnsi" w:cstheme="majorHAnsi"/>
        </w:rPr>
        <w:t xml:space="preserve"> some </w:t>
      </w:r>
      <w:r w:rsidRPr="00254CDC">
        <w:rPr>
          <w:rStyle w:val="Emphasis"/>
          <w:rFonts w:asciiTheme="majorHAnsi" w:hAnsiTheme="majorHAnsi" w:cstheme="majorHAnsi"/>
          <w:highlight w:val="green"/>
        </w:rPr>
        <w:t>say over how third parties</w:t>
      </w:r>
      <w:r w:rsidRPr="00254CDC">
        <w:rPr>
          <w:rStyle w:val="Emphasis"/>
          <w:rFonts w:asciiTheme="majorHAnsi" w:hAnsiTheme="majorHAnsi" w:cstheme="majorHAnsi"/>
        </w:rPr>
        <w:t xml:space="preserve"> can </w:t>
      </w:r>
      <w:r w:rsidRPr="00254CDC">
        <w:rPr>
          <w:rStyle w:val="Emphasis"/>
          <w:rFonts w:asciiTheme="majorHAnsi" w:hAnsiTheme="majorHAnsi" w:cstheme="majorHAnsi"/>
          <w:highlight w:val="green"/>
        </w:rPr>
        <w:t>use</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their property</w:t>
      </w:r>
      <w:r w:rsidRPr="00254CDC">
        <w:rPr>
          <w:rFonts w:asciiTheme="majorHAnsi" w:hAnsiTheme="majorHAnsi" w:cstheme="majorHAnsi"/>
          <w:sz w:val="12"/>
        </w:rPr>
        <w:t xml:space="preserve">. </w:t>
      </w:r>
      <w:r w:rsidRPr="00254CDC">
        <w:rPr>
          <w:rStyle w:val="Emphasis"/>
          <w:rFonts w:asciiTheme="majorHAnsi" w:hAnsiTheme="majorHAnsi" w:cstheme="majorHAnsi"/>
        </w:rPr>
        <w:t>He is granted, in effect, a type of “negative servitude” in others’ already owned property</w:t>
      </w:r>
      <w:r w:rsidRPr="00254CDC">
        <w:rPr>
          <w:rFonts w:asciiTheme="majorHAnsi" w:hAnsiTheme="majorHAnsi" w:cstheme="majorHAnsi"/>
          <w:sz w:val="12"/>
        </w:rPr>
        <w:t xml:space="preserve">” (See [32]). IP rights change the status quo by redistributing property from individuals of one class (material-property owners) to individuals of another (authors and inventors). Prima facie, </w:t>
      </w:r>
      <w:r w:rsidRPr="00254CDC">
        <w:rPr>
          <w:rStyle w:val="Emphasis"/>
          <w:rFonts w:asciiTheme="majorHAnsi" w:hAnsiTheme="majorHAnsi" w:cstheme="majorHAnsi"/>
        </w:rPr>
        <w:t xml:space="preserve">therefore, </w:t>
      </w:r>
      <w:r w:rsidRPr="00254CDC">
        <w:rPr>
          <w:rStyle w:val="Emphasis"/>
          <w:rFonts w:asciiTheme="majorHAnsi" w:hAnsiTheme="majorHAnsi" w:cstheme="majorHAnsi"/>
          <w:highlight w:val="green"/>
        </w:rPr>
        <w:t>IP law</w:t>
      </w:r>
      <w:r w:rsidRPr="00254CDC">
        <w:rPr>
          <w:rStyle w:val="Emphasis"/>
          <w:rFonts w:asciiTheme="majorHAnsi" w:hAnsiTheme="majorHAnsi" w:cstheme="majorHAnsi"/>
        </w:rPr>
        <w:t xml:space="preserve"> trespasses against or “</w:t>
      </w:r>
      <w:r w:rsidRPr="00254CDC">
        <w:rPr>
          <w:rStyle w:val="Emphasis"/>
          <w:rFonts w:asciiTheme="majorHAnsi" w:hAnsiTheme="majorHAnsi" w:cstheme="majorHAnsi"/>
          <w:highlight w:val="green"/>
        </w:rPr>
        <w:t>takes</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property of material</w:t>
      </w:r>
      <w:r w:rsidRPr="00254CDC">
        <w:rPr>
          <w:rStyle w:val="Emphasis"/>
          <w:rFonts w:asciiTheme="majorHAnsi" w:hAnsiTheme="majorHAnsi" w:cstheme="majorHAnsi"/>
        </w:rPr>
        <w:t xml:space="preserve">-property </w:t>
      </w:r>
      <w:r w:rsidRPr="00254CDC">
        <w:rPr>
          <w:rStyle w:val="Emphasis"/>
          <w:rFonts w:asciiTheme="majorHAnsi" w:hAnsiTheme="majorHAnsi" w:cstheme="majorHAnsi"/>
          <w:highlight w:val="green"/>
        </w:rPr>
        <w:t>owners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by transferring</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partial ownership to</w:t>
      </w:r>
      <w:r w:rsidRPr="00254CDC">
        <w:rPr>
          <w:rStyle w:val="Emphasis"/>
          <w:rFonts w:asciiTheme="majorHAnsi" w:hAnsiTheme="majorHAnsi" w:cstheme="majorHAnsi"/>
        </w:rPr>
        <w:t xml:space="preserve"> authors and </w:t>
      </w:r>
      <w:r w:rsidRPr="00254CDC">
        <w:rPr>
          <w:rStyle w:val="Emphasis"/>
          <w:rFonts w:asciiTheme="majorHAnsi" w:hAnsiTheme="majorHAnsi" w:cstheme="majorHAnsi"/>
          <w:highlight w:val="green"/>
        </w:rPr>
        <w:t>inventors</w:t>
      </w:r>
      <w:r w:rsidRPr="00254CDC">
        <w:rPr>
          <w:rFonts w:asciiTheme="majorHAnsi" w:hAnsiTheme="majorHAnsi" w:cstheme="majorHAnsi"/>
          <w:sz w:val="12"/>
        </w:rPr>
        <w:t xml:space="preserve">. It is </w:t>
      </w:r>
      <w:r w:rsidRPr="00254CDC">
        <w:rPr>
          <w:rStyle w:val="Emphasis"/>
          <w:rFonts w:asciiTheme="majorHAnsi" w:hAnsiTheme="majorHAnsi" w:cstheme="majorHAnsi"/>
        </w:rPr>
        <w:t xml:space="preserve">this invasion and redistribution of property that must be justified </w:t>
      </w:r>
      <w:proofErr w:type="gramStart"/>
      <w:r w:rsidRPr="00254CDC">
        <w:rPr>
          <w:rStyle w:val="Emphasis"/>
          <w:rFonts w:asciiTheme="majorHAnsi" w:hAnsiTheme="majorHAnsi" w:cstheme="majorHAnsi"/>
        </w:rPr>
        <w:t>in order for</w:t>
      </w:r>
      <w:proofErr w:type="gramEnd"/>
      <w:r w:rsidRPr="00254CDC">
        <w:rPr>
          <w:rStyle w:val="Emphasis"/>
          <w:rFonts w:asciiTheme="majorHAnsi" w:hAnsiTheme="majorHAnsi" w:cstheme="majorHAnsi"/>
        </w:rPr>
        <w:t xml:space="preserve"> IP rights to be valid</w:t>
      </w:r>
      <w:r w:rsidRPr="00254CDC">
        <w:rPr>
          <w:rFonts w:asciiTheme="majorHAnsi" w:hAnsiTheme="majorHAnsi" w:cstheme="majorHAnsi"/>
          <w:sz w:val="12"/>
        </w:rPr>
        <w:t>. We see, then, that utilitarian defenses do not do the trick. Further problems with natural-rights defenses are explored below.</w:t>
      </w:r>
    </w:p>
    <w:p w14:paraId="1D5F34A8" w14:textId="77777777" w:rsidR="00132ADC" w:rsidRPr="00254CDC" w:rsidRDefault="00132ADC" w:rsidP="00132ADC">
      <w:pPr>
        <w:rPr>
          <w:rFonts w:asciiTheme="majorHAnsi" w:hAnsiTheme="majorHAnsi" w:cstheme="majorHAnsi"/>
        </w:rPr>
      </w:pPr>
    </w:p>
    <w:p w14:paraId="6873E4F3" w14:textId="77777777" w:rsidR="00132ADC" w:rsidRPr="00254CDC" w:rsidRDefault="00132ADC" w:rsidP="00132ADC">
      <w:pPr>
        <w:pStyle w:val="Heading4"/>
        <w:rPr>
          <w:rFonts w:asciiTheme="majorHAnsi" w:hAnsiTheme="majorHAnsi" w:cstheme="majorHAnsi"/>
        </w:rPr>
      </w:pPr>
      <w:r w:rsidRPr="00254CDC">
        <w:rPr>
          <w:rFonts w:asciiTheme="majorHAnsi" w:hAnsiTheme="majorHAnsi" w:cstheme="majorHAnsi"/>
        </w:rPr>
        <w:t xml:space="preserve">3] IPR is </w:t>
      </w:r>
      <w:proofErr w:type="spellStart"/>
      <w:r w:rsidRPr="00254CDC">
        <w:rPr>
          <w:rFonts w:asciiTheme="majorHAnsi" w:hAnsiTheme="majorHAnsi" w:cstheme="majorHAnsi"/>
          <w:u w:val="single"/>
        </w:rPr>
        <w:t>nonuniversalizable</w:t>
      </w:r>
      <w:proofErr w:type="spellEnd"/>
      <w:r w:rsidRPr="00254CDC">
        <w:rPr>
          <w:rFonts w:asciiTheme="majorHAnsi" w:hAnsiTheme="majorHAnsi" w:cstheme="majorHAnsi"/>
        </w:rPr>
        <w:t xml:space="preserve"> and interferes with the freedom of people who need medicine</w:t>
      </w:r>
    </w:p>
    <w:p w14:paraId="412328E7" w14:textId="77777777" w:rsidR="00132ADC" w:rsidRPr="00254CDC" w:rsidRDefault="00132ADC" w:rsidP="00132ADC">
      <w:pPr>
        <w:rPr>
          <w:rStyle w:val="Style13ptBold"/>
          <w:rFonts w:asciiTheme="majorHAnsi" w:hAnsiTheme="majorHAnsi" w:cstheme="majorHAnsi"/>
          <w:b w:val="0"/>
          <w:bCs/>
        </w:rPr>
      </w:pPr>
      <w:r w:rsidRPr="00254CDC">
        <w:rPr>
          <w:rStyle w:val="Style13ptBold"/>
          <w:rFonts w:asciiTheme="majorHAnsi" w:hAnsiTheme="majorHAnsi" w:cstheme="majorHAnsi"/>
        </w:rPr>
        <w:t>Merges 11</w:t>
      </w:r>
      <w:r w:rsidRPr="00254CDC">
        <w:rPr>
          <w:rStyle w:val="Style13ptBold"/>
          <w:rFonts w:asciiTheme="majorHAnsi" w:hAnsiTheme="majorHAnsi" w:cstheme="majorHAnsi"/>
          <w:b w:val="0"/>
          <w:bCs/>
        </w:rPr>
        <w:t xml:space="preserve"> </w:t>
      </w:r>
      <w:r w:rsidRPr="00254CDC">
        <w:rPr>
          <w:rStyle w:val="Style13ptBold"/>
          <w:rFonts w:asciiTheme="majorHAnsi" w:hAnsiTheme="majorHAnsi" w:cstheme="majorHAnsi"/>
          <w:b w:val="0"/>
          <w:bCs/>
          <w:sz w:val="16"/>
          <w:szCs w:val="16"/>
        </w:rPr>
        <w:t xml:space="preserve">[(Robert, </w:t>
      </w:r>
      <w:r w:rsidRPr="00254CDC">
        <w:rPr>
          <w:rFonts w:asciiTheme="majorHAnsi" w:hAnsiTheme="majorHAnsi" w:cstheme="majorHAnsi"/>
          <w:bCs/>
          <w:sz w:val="16"/>
          <w:szCs w:val="16"/>
        </w:rPr>
        <w:t xml:space="preserve">Wilson </w:t>
      </w:r>
      <w:proofErr w:type="spellStart"/>
      <w:r w:rsidRPr="00254CDC">
        <w:rPr>
          <w:rFonts w:asciiTheme="majorHAnsi" w:hAnsiTheme="majorHAnsi" w:cstheme="majorHAnsi"/>
          <w:bCs/>
          <w:sz w:val="16"/>
          <w:szCs w:val="16"/>
        </w:rPr>
        <w:t>Sonsini</w:t>
      </w:r>
      <w:proofErr w:type="spellEnd"/>
      <w:r w:rsidRPr="00254CDC">
        <w:rPr>
          <w:rFonts w:asciiTheme="majorHAnsi" w:hAnsiTheme="majorHAnsi" w:cstheme="majorHAnsi"/>
          <w:bCs/>
          <w:sz w:val="16"/>
          <w:szCs w:val="16"/>
        </w:rPr>
        <w:t xml:space="preserve"> Goodrich &amp; Rosati Professor of Law and Technology, University of California, Berkeley, School of Law</w:t>
      </w:r>
      <w:r w:rsidRPr="00254CDC">
        <w:rPr>
          <w:rStyle w:val="Style13ptBold"/>
          <w:rFonts w:asciiTheme="majorHAnsi" w:hAnsiTheme="majorHAnsi" w:cstheme="majorHAnsi"/>
          <w:b w:val="0"/>
          <w:bCs/>
          <w:sz w:val="16"/>
          <w:szCs w:val="16"/>
        </w:rPr>
        <w:t>) “Justifying Intellectual Property,” Harvard University Press, 2011] JL recut Lex VM</w:t>
      </w:r>
    </w:p>
    <w:p w14:paraId="7CE4EB99" w14:textId="77777777" w:rsidR="00132ADC" w:rsidRPr="00254CDC" w:rsidRDefault="00132ADC" w:rsidP="00132ADC">
      <w:pPr>
        <w:rPr>
          <w:rFonts w:asciiTheme="majorHAnsi" w:hAnsiTheme="majorHAnsi" w:cstheme="majorHAnsi"/>
          <w:sz w:val="8"/>
        </w:rPr>
      </w:pPr>
      <w:r w:rsidRPr="00254CDC">
        <w:rPr>
          <w:rStyle w:val="StyleUnderline"/>
          <w:rFonts w:asciiTheme="majorHAnsi" w:hAnsiTheme="majorHAnsi" w:cstheme="majorHAnsi"/>
        </w:rPr>
        <w:t>Under Kant’s Universal Principle of Right (UPR), “laws secure our right to external freedom of choice to the extent that this freedom is compatible with everyone else’s freedom of choice under a universal law</w:t>
      </w:r>
      <w:r w:rsidRPr="00254CDC">
        <w:rPr>
          <w:rFonts w:asciiTheme="majorHAnsi" w:hAnsiTheme="majorHAnsi" w:cstheme="majorHAnsi"/>
          <w:sz w:val="8"/>
        </w:rPr>
        <w:t>.”</w:t>
      </w:r>
      <w:r w:rsidRPr="00254CDC">
        <w:rPr>
          <w:rFonts w:asciiTheme="majorHAnsi" w:hAnsiTheme="majorHAnsi" w:cstheme="majorHAnsi"/>
          <w:sz w:val="12"/>
          <w:szCs w:val="12"/>
        </w:rPr>
        <w:t>8 As I explained in Chapter 3,</w:t>
      </w:r>
      <w:r w:rsidRPr="00254CDC">
        <w:rPr>
          <w:rFonts w:asciiTheme="majorHAnsi" w:hAnsiTheme="majorHAnsi" w:cstheme="majorHAnsi"/>
          <w:sz w:val="8"/>
        </w:rPr>
        <w:t xml:space="preserve"> </w:t>
      </w:r>
      <w:r w:rsidRPr="00254CDC">
        <w:rPr>
          <w:rStyle w:val="StyleUnderline"/>
          <w:rFonts w:asciiTheme="majorHAnsi" w:hAnsiTheme="majorHAnsi" w:cstheme="majorHAnsi"/>
        </w:rPr>
        <w:t xml:space="preserve">Kant’s theory of property rights expresses a special instance of this general principle: </w:t>
      </w:r>
      <w:r w:rsidRPr="00254CDC">
        <w:rPr>
          <w:rStyle w:val="Emphasis"/>
          <w:rFonts w:asciiTheme="majorHAnsi" w:hAnsiTheme="majorHAnsi" w:cstheme="majorHAnsi"/>
          <w:highlight w:val="green"/>
        </w:rPr>
        <w:t>property</w:t>
      </w:r>
      <w:r w:rsidRPr="00254CDC">
        <w:rPr>
          <w:rStyle w:val="Emphasis"/>
          <w:rFonts w:asciiTheme="majorHAnsi" w:hAnsiTheme="majorHAnsi" w:cstheme="majorHAnsi"/>
        </w:rPr>
        <w:t xml:space="preserve"> is widely </w:t>
      </w:r>
      <w:proofErr w:type="gramStart"/>
      <w:r w:rsidRPr="00254CDC">
        <w:rPr>
          <w:rStyle w:val="Emphasis"/>
          <w:rFonts w:asciiTheme="majorHAnsi" w:hAnsiTheme="majorHAnsi" w:cstheme="majorHAnsi"/>
        </w:rPr>
        <w:t>available, yet</w:t>
      </w:r>
      <w:proofErr w:type="gramEnd"/>
      <w:r w:rsidRPr="00254CDC">
        <w:rPr>
          <w:rStyle w:val="Emphasis"/>
          <w:rFonts w:asciiTheme="majorHAnsi" w:hAnsiTheme="majorHAnsi" w:cstheme="majorHAnsi"/>
        </w:rPr>
        <w:t xml:space="preserve"> denied when individual appropriation interferes with the freedom of others</w:t>
      </w:r>
      <w:r w:rsidRPr="00254CDC">
        <w:rPr>
          <w:rFonts w:asciiTheme="majorHAnsi" w:hAnsiTheme="majorHAnsi" w:cstheme="majorHAnsi"/>
          <w:sz w:val="8"/>
        </w:rPr>
        <w:t xml:space="preserve">. </w:t>
      </w:r>
      <w:r w:rsidRPr="00254CDC">
        <w:rPr>
          <w:rFonts w:asciiTheme="majorHAnsi" w:hAnsiTheme="majorHAnsi" w:cstheme="majorHAnsi"/>
          <w:sz w:val="12"/>
          <w:szCs w:val="12"/>
        </w:rPr>
        <w:t>Kant says that although the need for robust property drives the formation of civil society,</w:t>
      </w:r>
      <w:r w:rsidRPr="00254CDC">
        <w:rPr>
          <w:rFonts w:asciiTheme="majorHAnsi" w:hAnsiTheme="majorHAnsi" w:cstheme="majorHAnsi"/>
          <w:sz w:val="8"/>
        </w:rPr>
        <w:t xml:space="preserve"> </w:t>
      </w:r>
      <w:r w:rsidRPr="00254CDC">
        <w:rPr>
          <w:rStyle w:val="StyleUnderline"/>
          <w:rFonts w:asciiTheme="majorHAnsi" w:hAnsiTheme="majorHAnsi" w:cstheme="majorHAnsi"/>
        </w:rPr>
        <w:t>property rights are nonetheless subject to this “universalizing” principle</w:t>
      </w:r>
      <w:r w:rsidRPr="00254CDC">
        <w:rPr>
          <w:rFonts w:asciiTheme="majorHAnsi" w:hAnsiTheme="majorHAnsi" w:cstheme="majorHAnsi"/>
          <w:sz w:val="12"/>
          <w:szCs w:val="12"/>
        </w:rPr>
        <w:t>. Under the operation of the UPR,</w:t>
      </w:r>
      <w:r w:rsidRPr="00254CDC">
        <w:rPr>
          <w:rFonts w:asciiTheme="majorHAnsi" w:hAnsiTheme="majorHAnsi" w:cstheme="majorHAnsi"/>
        </w:rPr>
        <w:t xml:space="preserve"> </w:t>
      </w:r>
      <w:r w:rsidRPr="00254CDC">
        <w:rPr>
          <w:rStyle w:val="Emphasis"/>
          <w:rFonts w:asciiTheme="majorHAnsi" w:hAnsiTheme="majorHAnsi" w:cstheme="majorHAnsi"/>
        </w:rPr>
        <w:t xml:space="preserve">property rights are constrained: they </w:t>
      </w:r>
      <w:r w:rsidRPr="00254CDC">
        <w:rPr>
          <w:rStyle w:val="Emphasis"/>
          <w:rFonts w:asciiTheme="majorHAnsi" w:hAnsiTheme="majorHAnsi" w:cstheme="majorHAnsi"/>
          <w:highlight w:val="green"/>
        </w:rPr>
        <w:t>must not</w:t>
      </w:r>
      <w:r w:rsidRPr="00254CDC">
        <w:rPr>
          <w:rStyle w:val="Emphasis"/>
          <w:rFonts w:asciiTheme="majorHAnsi" w:hAnsiTheme="majorHAnsi" w:cstheme="majorHAnsi"/>
        </w:rPr>
        <w:t xml:space="preserve"> be so broad that they </w:t>
      </w:r>
      <w:r w:rsidRPr="00254CDC">
        <w:rPr>
          <w:rStyle w:val="Emphasis"/>
          <w:rFonts w:asciiTheme="majorHAnsi" w:hAnsiTheme="majorHAnsi" w:cstheme="majorHAnsi"/>
          <w:highlight w:val="green"/>
        </w:rPr>
        <w:t>interfere with</w:t>
      </w:r>
      <w:r w:rsidRPr="0098383D">
        <w:rPr>
          <w:rStyle w:val="Emphasis"/>
          <w:rFonts w:asciiTheme="majorHAnsi" w:hAnsiTheme="majorHAnsi" w:cstheme="majorHAnsi"/>
        </w:rPr>
        <w:t xml:space="preserve"> the </w:t>
      </w:r>
      <w:r w:rsidRPr="00254CDC">
        <w:rPr>
          <w:rStyle w:val="Emphasis"/>
          <w:rFonts w:asciiTheme="majorHAnsi" w:hAnsiTheme="majorHAnsi" w:cstheme="majorHAnsi"/>
          <w:highlight w:val="green"/>
        </w:rPr>
        <w:t>freedom of fellow citizens</w:t>
      </w:r>
      <w:r w:rsidRPr="00254CDC">
        <w:rPr>
          <w:rFonts w:asciiTheme="majorHAnsi" w:hAnsiTheme="majorHAnsi" w:cstheme="majorHAnsi"/>
          <w:sz w:val="12"/>
          <w:szCs w:val="12"/>
        </w:rPr>
        <w:t>. In a Kantian state, individual property is both necessary— to promote autonomy and self- development; see Chapter 3— and necessarily restricted under the UPR.9</w:t>
      </w:r>
    </w:p>
    <w:p w14:paraId="752F49EF" w14:textId="77777777" w:rsidR="00132ADC" w:rsidRPr="00254CDC" w:rsidRDefault="00132ADC" w:rsidP="00132ADC">
      <w:pPr>
        <w:rPr>
          <w:rFonts w:asciiTheme="majorHAnsi" w:hAnsiTheme="majorHAnsi" w:cstheme="majorHAnsi"/>
          <w:sz w:val="12"/>
        </w:rPr>
      </w:pPr>
      <w:r w:rsidRPr="00254CDC">
        <w:rPr>
          <w:rStyle w:val="StyleUnderline"/>
          <w:rFonts w:asciiTheme="majorHAnsi" w:hAnsiTheme="majorHAnsi" w:cstheme="majorHAnsi"/>
          <w:highlight w:val="green"/>
        </w:rPr>
        <w:t>Death is</w:t>
      </w:r>
      <w:r w:rsidRPr="00254CDC">
        <w:rPr>
          <w:rStyle w:val="StyleUnderline"/>
          <w:rFonts w:asciiTheme="majorHAnsi" w:hAnsiTheme="majorHAnsi" w:cstheme="majorHAnsi"/>
        </w:rPr>
        <w:t xml:space="preserve"> the ultimate </w:t>
      </w:r>
      <w:r w:rsidRPr="00254CDC">
        <w:rPr>
          <w:rStyle w:val="StyleUnderline"/>
          <w:rFonts w:asciiTheme="majorHAnsi" w:hAnsiTheme="majorHAnsi" w:cstheme="majorHAnsi"/>
          <w:highlight w:val="green"/>
        </w:rPr>
        <w:t>restraint on autonomy</w:t>
      </w:r>
      <w:r w:rsidRPr="00254CDC">
        <w:rPr>
          <w:rStyle w:val="StyleUnderline"/>
          <w:rFonts w:asciiTheme="majorHAnsi" w:hAnsiTheme="majorHAnsi" w:cstheme="majorHAnsi"/>
        </w:rPr>
        <w:t xml:space="preserve">; there is </w:t>
      </w:r>
      <w:r w:rsidRPr="00254CDC">
        <w:rPr>
          <w:rStyle w:val="StyleUnderline"/>
          <w:rFonts w:asciiTheme="majorHAnsi" w:hAnsiTheme="majorHAnsi" w:cstheme="majorHAnsi"/>
          <w:highlight w:val="green"/>
        </w:rPr>
        <w:t>no more “self” to guide</w:t>
      </w:r>
      <w:r w:rsidRPr="00254CDC">
        <w:rPr>
          <w:rStyle w:val="StyleUnderline"/>
          <w:rFonts w:asciiTheme="majorHAnsi" w:hAnsiTheme="majorHAnsi" w:cstheme="majorHAnsi"/>
        </w:rPr>
        <w:t xml:space="preserve"> after a person dies</w:t>
      </w:r>
      <w:r w:rsidRPr="00254CDC">
        <w:rPr>
          <w:rFonts w:asciiTheme="majorHAnsi" w:hAnsiTheme="majorHAnsi" w:cstheme="majorHAnsi"/>
          <w:sz w:val="12"/>
        </w:rPr>
        <w:t xml:space="preserve">. </w:t>
      </w:r>
      <w:proofErr w:type="gramStart"/>
      <w:r w:rsidRPr="00254CDC">
        <w:rPr>
          <w:rFonts w:asciiTheme="majorHAnsi" w:hAnsiTheme="majorHAnsi" w:cstheme="majorHAnsi"/>
          <w:sz w:val="12"/>
        </w:rPr>
        <w:t>So</w:t>
      </w:r>
      <w:proofErr w:type="gramEnd"/>
      <w:r w:rsidRPr="00254CDC">
        <w:rPr>
          <w:rFonts w:asciiTheme="majorHAnsi" w:hAnsiTheme="majorHAnsi" w:cstheme="majorHAnsi"/>
          <w:sz w:val="12"/>
        </w:rPr>
        <w:t xml:space="preserve"> </w:t>
      </w:r>
      <w:r w:rsidRPr="00254CDC">
        <w:rPr>
          <w:rStyle w:val="StyleUnderline"/>
          <w:rFonts w:asciiTheme="majorHAnsi" w:hAnsiTheme="majorHAnsi" w:cstheme="majorHAnsi"/>
          <w:highlight w:val="green"/>
        </w:rPr>
        <w:t>when</w:t>
      </w:r>
      <w:r w:rsidRPr="0098383D">
        <w:rPr>
          <w:rStyle w:val="StyleUnderline"/>
          <w:rFonts w:asciiTheme="majorHAnsi" w:hAnsiTheme="majorHAnsi" w:cstheme="majorHAnsi"/>
        </w:rPr>
        <w:t xml:space="preserve"> a </w:t>
      </w:r>
      <w:r w:rsidRPr="00254CDC">
        <w:rPr>
          <w:rStyle w:val="StyleUnderline"/>
          <w:rFonts w:asciiTheme="majorHAnsi" w:hAnsiTheme="majorHAnsi" w:cstheme="majorHAnsi"/>
          <w:highlight w:val="green"/>
        </w:rPr>
        <w:t>claim to property by</w:t>
      </w:r>
      <w:r w:rsidRPr="0098383D">
        <w:rPr>
          <w:rStyle w:val="StyleUnderline"/>
          <w:rFonts w:asciiTheme="majorHAnsi" w:hAnsiTheme="majorHAnsi" w:cstheme="majorHAnsi"/>
        </w:rPr>
        <w:t xml:space="preserve"> person </w:t>
      </w:r>
      <w:r w:rsidRPr="00254CDC">
        <w:rPr>
          <w:rStyle w:val="StyleUnderline"/>
          <w:rFonts w:asciiTheme="majorHAnsi" w:hAnsiTheme="majorHAnsi" w:cstheme="majorHAnsi"/>
          <w:highlight w:val="green"/>
        </w:rPr>
        <w:t>A leads to the death of</w:t>
      </w:r>
      <w:r w:rsidRPr="0098383D">
        <w:rPr>
          <w:rStyle w:val="StyleUnderline"/>
          <w:rFonts w:asciiTheme="majorHAnsi" w:hAnsiTheme="majorHAnsi" w:cstheme="majorHAnsi"/>
        </w:rPr>
        <w:t xml:space="preserve"> person </w:t>
      </w:r>
      <w:r w:rsidRPr="00254CDC">
        <w:rPr>
          <w:rStyle w:val="StyleUnderline"/>
          <w:rFonts w:asciiTheme="majorHAnsi" w:hAnsiTheme="majorHAnsi" w:cstheme="majorHAnsi"/>
          <w:highlight w:val="green"/>
        </w:rPr>
        <w:t>B</w:t>
      </w:r>
      <w:r w:rsidRPr="0098383D">
        <w:rPr>
          <w:rStyle w:val="StyleUnderline"/>
          <w:rFonts w:asciiTheme="majorHAnsi" w:hAnsiTheme="majorHAnsi" w:cstheme="majorHAnsi"/>
        </w:rPr>
        <w:t>, Kant’s</w:t>
      </w:r>
      <w:r w:rsidRPr="00254CDC">
        <w:rPr>
          <w:rStyle w:val="StyleUnderline"/>
          <w:rFonts w:asciiTheme="majorHAnsi" w:hAnsiTheme="majorHAnsi" w:cstheme="majorHAnsi"/>
        </w:rPr>
        <w:t xml:space="preserve"> </w:t>
      </w:r>
      <w:r w:rsidRPr="00254CDC">
        <w:rPr>
          <w:rStyle w:val="StyleUnderline"/>
          <w:rFonts w:asciiTheme="majorHAnsi" w:hAnsiTheme="majorHAnsi" w:cstheme="majorHAnsi"/>
          <w:highlight w:val="green"/>
        </w:rPr>
        <w:t>Universal Principle</w:t>
      </w:r>
      <w:r w:rsidRPr="00254CDC">
        <w:rPr>
          <w:rStyle w:val="StyleUnderline"/>
          <w:rFonts w:asciiTheme="majorHAnsi" w:hAnsiTheme="majorHAnsi" w:cstheme="majorHAnsi"/>
        </w:rPr>
        <w:t xml:space="preserve"> would seem to </w:t>
      </w:r>
      <w:r w:rsidRPr="00254CDC">
        <w:rPr>
          <w:rStyle w:val="StyleUnderline"/>
          <w:rFonts w:asciiTheme="majorHAnsi" w:hAnsiTheme="majorHAnsi" w:cstheme="majorHAnsi"/>
          <w:highlight w:val="green"/>
        </w:rPr>
        <w:t>rebut</w:t>
      </w:r>
      <w:r w:rsidRPr="00254CDC">
        <w:rPr>
          <w:rStyle w:val="StyleUnderline"/>
          <w:rFonts w:asciiTheme="majorHAnsi" w:hAnsiTheme="majorHAnsi" w:cstheme="majorHAnsi"/>
        </w:rPr>
        <w:t xml:space="preserve"> that </w:t>
      </w:r>
      <w:r w:rsidRPr="00254CDC">
        <w:rPr>
          <w:rStyle w:val="StyleUnderline"/>
          <w:rFonts w:asciiTheme="majorHAnsi" w:hAnsiTheme="majorHAnsi" w:cstheme="majorHAnsi"/>
          <w:highlight w:val="green"/>
        </w:rPr>
        <w:t>claim</w:t>
      </w:r>
      <w:r w:rsidRPr="00254CDC">
        <w:rPr>
          <w:rFonts w:asciiTheme="majorHAnsi" w:hAnsiTheme="majorHAnsi" w:cstheme="majorHAnsi"/>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254CDC">
        <w:rPr>
          <w:rStyle w:val="StyleUnderline"/>
          <w:rFonts w:asciiTheme="majorHAnsi" w:hAnsiTheme="majorHAnsi" w:cstheme="majorHAnsi"/>
        </w:rPr>
        <w:t>Kant thought of necessity as something like an excuse or defense: a wrong act is not made right by necessity, but it is insulated from formal legal liability</w:t>
      </w:r>
      <w:r w:rsidRPr="00254CDC">
        <w:rPr>
          <w:rFonts w:asciiTheme="majorHAnsi" w:hAnsiTheme="majorHAnsi" w:cstheme="majorHAnsi"/>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254CDC">
        <w:rPr>
          <w:rFonts w:asciiTheme="majorHAnsi" w:hAnsiTheme="majorHAnsi" w:cstheme="majorHAnsi"/>
          <w:sz w:val="12"/>
        </w:rPr>
        <w:t>right, and</w:t>
      </w:r>
      <w:proofErr w:type="gramEnd"/>
      <w:r w:rsidRPr="00254CDC">
        <w:rPr>
          <w:rFonts w:asciiTheme="majorHAnsi" w:hAnsiTheme="majorHAnsi" w:cstheme="majorHAnsi"/>
          <w:sz w:val="12"/>
        </w:rPr>
        <w:t xml:space="preserve"> taking it without permission is always objectively wrong. But at the same time, </w:t>
      </w:r>
      <w:r w:rsidRPr="00254CDC">
        <w:rPr>
          <w:rStyle w:val="StyleUnderline"/>
          <w:rFonts w:asciiTheme="majorHAnsi" w:hAnsiTheme="majorHAnsi" w:cstheme="majorHAnsi"/>
        </w:rPr>
        <w:t>some takings are not punishable by the state because they fall outside the proper bounds of legitimate lawmaking</w:t>
      </w:r>
      <w:r w:rsidRPr="00254CDC">
        <w:rPr>
          <w:rFonts w:asciiTheme="majorHAnsi" w:hAnsiTheme="majorHAnsi" w:cstheme="majorHAnsi"/>
          <w:sz w:val="12"/>
        </w:rPr>
        <w:t>.</w:t>
      </w:r>
    </w:p>
    <w:p w14:paraId="03DE1052" w14:textId="071B9810" w:rsidR="00132ADC" w:rsidRPr="00611FE0" w:rsidRDefault="00132ADC" w:rsidP="00611FE0">
      <w:pPr>
        <w:rPr>
          <w:rFonts w:asciiTheme="majorHAnsi" w:hAnsiTheme="majorHAnsi" w:cstheme="majorHAnsi"/>
          <w:u w:val="single"/>
        </w:rPr>
      </w:pPr>
      <w:r w:rsidRPr="00254CDC">
        <w:rPr>
          <w:rFonts w:asciiTheme="majorHAnsi" w:hAnsiTheme="majorHAnsi" w:cstheme="majorHAnsi"/>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254CDC">
        <w:rPr>
          <w:rStyle w:val="StyleUnderline"/>
          <w:rFonts w:asciiTheme="majorHAnsi" w:hAnsiTheme="majorHAnsi" w:cstheme="majorHAnsi"/>
        </w:rPr>
        <w:t>there is generally a high degree of symmetry between Kant’s thinking on law and3 his theory of property</w:t>
      </w:r>
      <w:r w:rsidRPr="00254CDC">
        <w:rPr>
          <w:rFonts w:asciiTheme="majorHAnsi" w:hAnsiTheme="majorHAnsi" w:cstheme="majorHAnsi"/>
          <w:sz w:val="12"/>
        </w:rPr>
        <w:t xml:space="preserve">. The UPR is a good example; as I explained in Chapter 3, </w:t>
      </w:r>
      <w:r w:rsidRPr="00254CDC">
        <w:rPr>
          <w:rStyle w:val="StyleUnderline"/>
          <w:rFonts w:asciiTheme="majorHAnsi" w:hAnsiTheme="majorHAnsi" w:cstheme="majorHAnsi"/>
        </w:rPr>
        <w:t>the idea that property can extend only up to the point that it interferes with the freedom of others is simply one specific application of the general Kantian take</w:t>
      </w:r>
      <w:r w:rsidRPr="00254CDC">
        <w:rPr>
          <w:rFonts w:asciiTheme="majorHAnsi" w:hAnsiTheme="majorHAnsi" w:cstheme="majorHAnsi"/>
          <w:sz w:val="12"/>
        </w:rPr>
        <w:t xml:space="preserve"> on law and freedom. Thus, </w:t>
      </w:r>
      <w:r w:rsidRPr="00254CDC">
        <w:rPr>
          <w:rStyle w:val="Emphasis"/>
          <w:rFonts w:asciiTheme="majorHAnsi" w:hAnsiTheme="majorHAnsi" w:cstheme="majorHAnsi"/>
        </w:rPr>
        <w:t xml:space="preserve">the analysis of the </w:t>
      </w:r>
      <w:r w:rsidRPr="00254CDC">
        <w:rPr>
          <w:rStyle w:val="Emphasis"/>
          <w:rFonts w:asciiTheme="majorHAnsi" w:hAnsiTheme="majorHAnsi" w:cstheme="majorHAnsi"/>
          <w:highlight w:val="green"/>
        </w:rPr>
        <w:t>pharmaceutical patents</w:t>
      </w:r>
      <w:r w:rsidRPr="00254CDC">
        <w:rPr>
          <w:rStyle w:val="Emphasis"/>
          <w:rFonts w:asciiTheme="majorHAnsi" w:hAnsiTheme="majorHAnsi" w:cstheme="majorHAnsi"/>
        </w:rPr>
        <w:t xml:space="preserve"> problem </w:t>
      </w:r>
      <w:r w:rsidRPr="00254CDC">
        <w:rPr>
          <w:rStyle w:val="Emphasis"/>
          <w:rFonts w:asciiTheme="majorHAnsi" w:hAnsiTheme="majorHAnsi" w:cstheme="majorHAnsi"/>
          <w:highlight w:val="green"/>
        </w:rPr>
        <w:t>would</w:t>
      </w:r>
      <w:r w:rsidRPr="00254CDC">
        <w:rPr>
          <w:rStyle w:val="Emphasis"/>
          <w:rFonts w:asciiTheme="majorHAnsi" w:hAnsiTheme="majorHAnsi" w:cstheme="majorHAnsi"/>
        </w:rPr>
        <w:t xml:space="preserve"> turn on the issue of property’s </w:t>
      </w:r>
      <w:r w:rsidRPr="00254CDC">
        <w:rPr>
          <w:rStyle w:val="Emphasis"/>
          <w:rFonts w:asciiTheme="majorHAnsi" w:hAnsiTheme="majorHAnsi" w:cstheme="majorHAnsi"/>
          <w:highlight w:val="green"/>
        </w:rPr>
        <w:t>effect</w:t>
      </w:r>
      <w:r w:rsidRPr="00254CDC">
        <w:rPr>
          <w:rStyle w:val="Emphasis"/>
          <w:rFonts w:asciiTheme="majorHAnsi" w:hAnsiTheme="majorHAnsi" w:cstheme="majorHAnsi"/>
        </w:rPr>
        <w:t xml:space="preserve"> on </w:t>
      </w:r>
      <w:r w:rsidRPr="00254CDC">
        <w:rPr>
          <w:rStyle w:val="Emphasis"/>
          <w:rFonts w:asciiTheme="majorHAnsi" w:hAnsiTheme="majorHAnsi" w:cstheme="majorHAnsi"/>
          <w:highlight w:val="green"/>
        </w:rPr>
        <w:t xml:space="preserve">the freedom </w:t>
      </w:r>
      <w:r w:rsidRPr="00254CDC">
        <w:rPr>
          <w:rStyle w:val="Emphasis"/>
          <w:rFonts w:asciiTheme="majorHAnsi" w:hAnsiTheme="majorHAnsi" w:cstheme="majorHAnsi"/>
          <w:highlight w:val="green"/>
        </w:rPr>
        <w:lastRenderedPageBreak/>
        <w:t>of those suffering from treatable diseases</w:t>
      </w:r>
      <w:r w:rsidRPr="00254CDC">
        <w:rPr>
          <w:rFonts w:asciiTheme="majorHAnsi" w:hAnsiTheme="majorHAnsi" w:cstheme="majorHAnsi"/>
          <w:sz w:val="12"/>
        </w:rPr>
        <w:t xml:space="preserve">. To put it simply, it is difficult to be sure of the exact conclusion Kant would reach </w:t>
      </w:r>
      <w:proofErr w:type="gramStart"/>
      <w:r w:rsidRPr="00254CDC">
        <w:rPr>
          <w:rFonts w:asciiTheme="majorHAnsi" w:hAnsiTheme="majorHAnsi" w:cstheme="majorHAnsi"/>
          <w:sz w:val="12"/>
        </w:rPr>
        <w:t>with regard to</w:t>
      </w:r>
      <w:proofErr w:type="gramEnd"/>
      <w:r w:rsidRPr="00254CDC">
        <w:rPr>
          <w:rFonts w:asciiTheme="majorHAnsi" w:hAnsiTheme="majorHAnsi" w:cstheme="majorHAnsi"/>
          <w:sz w:val="12"/>
        </w:rPr>
        <w:t xml:space="preserve"> the issue, but I am sure that </w:t>
      </w:r>
      <w:r w:rsidRPr="00254CDC">
        <w:rPr>
          <w:rStyle w:val="StyleUnderline"/>
          <w:rFonts w:asciiTheme="majorHAnsi" w:hAnsiTheme="majorHAnsi" w:cstheme="majorHAnsi"/>
        </w:rPr>
        <w:t>the analysis would turn on the freedom- restricting qualities of pharmaceutical patents</w:t>
      </w:r>
      <w:r w:rsidRPr="00254CDC">
        <w:rPr>
          <w:rFonts w:asciiTheme="majorHAnsi" w:hAnsiTheme="majorHAnsi" w:cstheme="majorHAnsi"/>
          <w:sz w:val="12"/>
        </w:rPr>
        <w:t xml:space="preserve">. It is hard to know the right answer, but not hard to pose the right question: </w:t>
      </w:r>
      <w:r w:rsidRPr="00254CDC">
        <w:rPr>
          <w:rStyle w:val="StyleUnderline"/>
          <w:rFonts w:asciiTheme="majorHAnsi" w:hAnsiTheme="majorHAnsi" w:cstheme="majorHAnsi"/>
        </w:rPr>
        <w:t>should property extend so far as to cut off or restrain the freedom of those who might be treated?</w:t>
      </w:r>
    </w:p>
    <w:p w14:paraId="7924DAD3" w14:textId="6A5539D1" w:rsidR="00132ADC" w:rsidRPr="00254CDC" w:rsidRDefault="003B7D29" w:rsidP="00132ADC">
      <w:pPr>
        <w:pStyle w:val="Heading4"/>
        <w:rPr>
          <w:rFonts w:asciiTheme="majorHAnsi" w:hAnsiTheme="majorHAnsi" w:cstheme="majorHAnsi"/>
        </w:rPr>
      </w:pPr>
      <w:r>
        <w:rPr>
          <w:rFonts w:asciiTheme="majorHAnsi" w:hAnsiTheme="majorHAnsi" w:cstheme="majorHAnsi"/>
        </w:rPr>
        <w:t>4</w:t>
      </w:r>
      <w:r w:rsidR="00132ADC">
        <w:rPr>
          <w:rFonts w:asciiTheme="majorHAnsi" w:hAnsiTheme="majorHAnsi" w:cstheme="majorHAnsi"/>
        </w:rPr>
        <w:t xml:space="preserve">] </w:t>
      </w:r>
      <w:r w:rsidR="00132ADC" w:rsidRPr="00254CDC">
        <w:rPr>
          <w:rFonts w:asciiTheme="majorHAnsi" w:hAnsiTheme="majorHAnsi" w:cstheme="majorHAnsi"/>
        </w:rPr>
        <w:t xml:space="preserve">Justifying ownership based on creation is unjust. </w:t>
      </w:r>
    </w:p>
    <w:p w14:paraId="15EBC3F8" w14:textId="77777777" w:rsidR="00132ADC" w:rsidRPr="00254CDC" w:rsidRDefault="00132ADC" w:rsidP="00132ADC">
      <w:pPr>
        <w:rPr>
          <w:rFonts w:asciiTheme="majorHAnsi" w:hAnsiTheme="majorHAnsi" w:cstheme="majorHAnsi"/>
          <w:color w:val="333333"/>
          <w:spacing w:val="4"/>
          <w:sz w:val="12"/>
          <w:szCs w:val="12"/>
          <w:shd w:val="clear" w:color="auto" w:fill="FCFCFC"/>
        </w:rPr>
      </w:pPr>
      <w:r w:rsidRPr="00254CDC">
        <w:rPr>
          <w:rStyle w:val="Style13ptBold"/>
          <w:rFonts w:asciiTheme="majorHAnsi" w:hAnsiTheme="majorHAnsi" w:cstheme="majorHAnsi"/>
        </w:rPr>
        <w:t>Kinsella 13</w:t>
      </w:r>
      <w:r w:rsidRPr="00254CDC">
        <w:rPr>
          <w:rFonts w:asciiTheme="majorHAnsi" w:hAnsiTheme="majorHAnsi" w:cstheme="majorHAnsi"/>
          <w:color w:val="333333"/>
          <w:spacing w:val="4"/>
          <w:sz w:val="21"/>
          <w:szCs w:val="21"/>
          <w:shd w:val="clear" w:color="auto" w:fill="FCFCFC"/>
        </w:rPr>
        <w:t xml:space="preserve"> </w:t>
      </w:r>
      <w:r w:rsidRPr="00254CDC">
        <w:rPr>
          <w:rFonts w:asciiTheme="majorHAnsi" w:hAnsiTheme="majorHAnsi" w:cstheme="majorHAnsi"/>
          <w:color w:val="333333"/>
          <w:spacing w:val="4"/>
          <w:sz w:val="12"/>
          <w:szCs w:val="12"/>
          <w:shd w:val="clear" w:color="auto" w:fill="FCFCFC"/>
        </w:rPr>
        <w:t xml:space="preserve">[Kinsella S. (2013) The Case Against Intellectual Property. In: </w:t>
      </w:r>
      <w:proofErr w:type="spellStart"/>
      <w:r w:rsidRPr="00254CDC">
        <w:rPr>
          <w:rFonts w:asciiTheme="majorHAnsi" w:hAnsiTheme="majorHAnsi" w:cstheme="majorHAnsi"/>
          <w:color w:val="333333"/>
          <w:spacing w:val="4"/>
          <w:sz w:val="12"/>
          <w:szCs w:val="12"/>
          <w:shd w:val="clear" w:color="auto" w:fill="FCFCFC"/>
        </w:rPr>
        <w:t>Luetge</w:t>
      </w:r>
      <w:proofErr w:type="spellEnd"/>
      <w:r w:rsidRPr="00254CDC">
        <w:rPr>
          <w:rFonts w:asciiTheme="majorHAnsi" w:hAnsiTheme="majorHAnsi" w:cstheme="majorHAnsi"/>
          <w:color w:val="333333"/>
          <w:spacing w:val="4"/>
          <w:sz w:val="12"/>
          <w:szCs w:val="12"/>
          <w:shd w:val="clear" w:color="auto" w:fill="FCFCFC"/>
        </w:rPr>
        <w:t xml:space="preserve"> C. (eds) Handbook of the Philosophical Foundations of Business Ethics. Springer, Dordrecht. </w:t>
      </w:r>
      <w:hyperlink r:id="rId12" w:history="1">
        <w:r w:rsidRPr="00254CDC">
          <w:rPr>
            <w:rStyle w:val="Hyperlink"/>
            <w:rFonts w:asciiTheme="majorHAnsi" w:hAnsiTheme="majorHAnsi" w:cstheme="majorHAnsi"/>
            <w:spacing w:val="4"/>
            <w:sz w:val="12"/>
            <w:szCs w:val="12"/>
            <w:shd w:val="clear" w:color="auto" w:fill="FCFCFC"/>
          </w:rPr>
          <w:t>https://doi.org/10.1007/978-94-007-1494-6_99]//Lex</w:t>
        </w:r>
      </w:hyperlink>
      <w:r w:rsidRPr="00254CDC">
        <w:rPr>
          <w:rFonts w:asciiTheme="majorHAnsi" w:hAnsiTheme="majorHAnsi" w:cstheme="majorHAnsi"/>
          <w:color w:val="333333"/>
          <w:spacing w:val="4"/>
          <w:sz w:val="12"/>
          <w:szCs w:val="12"/>
          <w:shd w:val="clear" w:color="auto" w:fill="FCFCFC"/>
        </w:rPr>
        <w:t xml:space="preserve"> </w:t>
      </w:r>
      <w:proofErr w:type="spellStart"/>
      <w:r w:rsidRPr="00254CDC">
        <w:rPr>
          <w:rFonts w:asciiTheme="majorHAnsi" w:hAnsiTheme="majorHAnsi" w:cstheme="majorHAnsi"/>
          <w:color w:val="333333"/>
          <w:spacing w:val="4"/>
          <w:sz w:val="12"/>
          <w:szCs w:val="12"/>
          <w:shd w:val="clear" w:color="auto" w:fill="FCFCFC"/>
        </w:rPr>
        <w:t>AKu</w:t>
      </w:r>
      <w:proofErr w:type="spellEnd"/>
    </w:p>
    <w:p w14:paraId="10C9C98D" w14:textId="77777777" w:rsidR="00132ADC" w:rsidRPr="00254CDC" w:rsidRDefault="00132ADC" w:rsidP="00132ADC">
      <w:pPr>
        <w:rPr>
          <w:rFonts w:asciiTheme="majorHAnsi" w:hAnsiTheme="majorHAnsi" w:cstheme="majorHAnsi"/>
        </w:rPr>
      </w:pPr>
    </w:p>
    <w:p w14:paraId="2845F280" w14:textId="77777777" w:rsidR="00132ADC" w:rsidRPr="00254CDC" w:rsidRDefault="00132ADC" w:rsidP="00132ADC">
      <w:pPr>
        <w:rPr>
          <w:rFonts w:asciiTheme="majorHAnsi" w:hAnsiTheme="majorHAnsi" w:cstheme="majorHAnsi"/>
          <w:sz w:val="12"/>
        </w:rPr>
      </w:pPr>
      <w:r w:rsidRPr="00254CDC">
        <w:rPr>
          <w:rFonts w:asciiTheme="majorHAnsi" w:hAnsiTheme="majorHAnsi" w:cstheme="majorHAnsi"/>
          <w:sz w:val="12"/>
        </w:rPr>
        <w:t xml:space="preserve">One </w:t>
      </w:r>
      <w:r w:rsidRPr="00254CDC">
        <w:rPr>
          <w:rStyle w:val="Emphasis"/>
          <w:rFonts w:asciiTheme="majorHAnsi" w:hAnsiTheme="majorHAnsi" w:cstheme="majorHAnsi"/>
          <w:highlight w:val="green"/>
        </w:rPr>
        <w:t>problem with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creation-based approach is</w:t>
      </w:r>
      <w:r w:rsidRPr="00254CDC">
        <w:rPr>
          <w:rStyle w:val="Emphasis"/>
          <w:rFonts w:asciiTheme="majorHAnsi" w:hAnsiTheme="majorHAnsi" w:cstheme="majorHAnsi"/>
        </w:rPr>
        <w:t xml:space="preserve"> that </w:t>
      </w:r>
      <w:r w:rsidRPr="0098383D">
        <w:rPr>
          <w:rStyle w:val="Emphasis"/>
          <w:rFonts w:asciiTheme="majorHAnsi" w:hAnsiTheme="majorHAnsi" w:cstheme="majorHAnsi"/>
          <w:highlight w:val="green"/>
        </w:rPr>
        <w:t>it</w:t>
      </w:r>
      <w:r w:rsidRPr="00254CDC">
        <w:rPr>
          <w:rStyle w:val="Emphasis"/>
          <w:rFonts w:asciiTheme="majorHAnsi" w:hAnsiTheme="majorHAnsi" w:cstheme="majorHAnsi"/>
        </w:rPr>
        <w:t xml:space="preserve"> </w:t>
      </w:r>
      <w:r w:rsidRPr="0098383D">
        <w:rPr>
          <w:rStyle w:val="Emphasis"/>
          <w:rFonts w:asciiTheme="majorHAnsi" w:hAnsiTheme="majorHAnsi" w:cstheme="majorHAnsi"/>
        </w:rPr>
        <w:t xml:space="preserve">almost invariably </w:t>
      </w:r>
      <w:r w:rsidRPr="00254CDC">
        <w:rPr>
          <w:rStyle w:val="Emphasis"/>
          <w:rFonts w:asciiTheme="majorHAnsi" w:hAnsiTheme="majorHAnsi" w:cstheme="majorHAnsi"/>
          <w:highlight w:val="green"/>
        </w:rPr>
        <w:t>protects</w:t>
      </w:r>
      <w:r w:rsidRPr="00254CDC">
        <w:rPr>
          <w:rStyle w:val="Emphasis"/>
          <w:rFonts w:asciiTheme="majorHAnsi" w:hAnsiTheme="majorHAnsi" w:cstheme="majorHAnsi"/>
        </w:rPr>
        <w:t xml:space="preserve"> only </w:t>
      </w:r>
      <w:r w:rsidRPr="00254CDC">
        <w:rPr>
          <w:rStyle w:val="Emphasis"/>
          <w:rFonts w:asciiTheme="majorHAnsi" w:hAnsiTheme="majorHAnsi" w:cstheme="majorHAnsi"/>
          <w:highlight w:val="green"/>
        </w:rPr>
        <w:t>certain types of creations</w:t>
      </w:r>
      <w:r w:rsidRPr="00254CDC">
        <w:rPr>
          <w:rFonts w:asciiTheme="majorHAnsi" w:hAnsiTheme="majorHAnsi" w:cstheme="majorHAnsi"/>
          <w:sz w:val="12"/>
        </w:rPr>
        <w:t xml:space="preserve"> – unless, i.e., every single useful idea one comes up with is subject to ownership (more on this below). But </w:t>
      </w:r>
      <w:r w:rsidRPr="00254CDC">
        <w:rPr>
          <w:rStyle w:val="Emphasis"/>
          <w:rFonts w:asciiTheme="majorHAnsi" w:hAnsiTheme="majorHAnsi" w:cstheme="majorHAnsi"/>
        </w:rPr>
        <w:t>the distinction between the protectable and the unprotectable is necessarily arbitrary.</w:t>
      </w:r>
      <w:r w:rsidRPr="00254CDC">
        <w:rPr>
          <w:rFonts w:asciiTheme="majorHAnsi" w:hAnsiTheme="majorHAnsi" w:cstheme="majorHAnsi"/>
          <w:sz w:val="12"/>
        </w:rPr>
        <w:t xml:space="preserve"> For example, </w:t>
      </w:r>
      <w:r w:rsidRPr="00254CDC">
        <w:rPr>
          <w:rStyle w:val="Emphasis"/>
          <w:rFonts w:asciiTheme="majorHAnsi" w:hAnsiTheme="majorHAnsi" w:cstheme="majorHAnsi"/>
          <w:highlight w:val="green"/>
        </w:rPr>
        <w:t>philosophical</w:t>
      </w:r>
      <w:r w:rsidRPr="00254CDC">
        <w:rPr>
          <w:rStyle w:val="Emphasis"/>
          <w:rFonts w:asciiTheme="majorHAnsi" w:hAnsiTheme="majorHAnsi" w:cstheme="majorHAnsi"/>
        </w:rPr>
        <w:t xml:space="preserve"> o</w:t>
      </w:r>
      <w:r w:rsidRPr="0098383D">
        <w:rPr>
          <w:rStyle w:val="Emphasis"/>
          <w:rFonts w:asciiTheme="majorHAnsi" w:hAnsiTheme="majorHAnsi" w:cstheme="majorHAnsi"/>
        </w:rPr>
        <w:t xml:space="preserve">r mathematical </w:t>
      </w:r>
      <w:r w:rsidRPr="00254CDC">
        <w:rPr>
          <w:rStyle w:val="Emphasis"/>
          <w:rFonts w:asciiTheme="majorHAnsi" w:hAnsiTheme="majorHAnsi" w:cstheme="majorHAnsi"/>
          <w:highlight w:val="green"/>
        </w:rPr>
        <w:t>or scientific truths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cannot be protected</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under current law</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on</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grounds</w:t>
      </w:r>
      <w:r w:rsidRPr="00254CDC">
        <w:rPr>
          <w:rStyle w:val="Emphasis"/>
          <w:rFonts w:asciiTheme="majorHAnsi" w:hAnsiTheme="majorHAnsi" w:cstheme="majorHAnsi"/>
        </w:rPr>
        <w:t xml:space="preserve"> that commerce and </w:t>
      </w:r>
      <w:r w:rsidRPr="00254CDC">
        <w:rPr>
          <w:rStyle w:val="Emphasis"/>
          <w:rFonts w:asciiTheme="majorHAnsi" w:hAnsiTheme="majorHAnsi" w:cstheme="majorHAnsi"/>
          <w:highlight w:val="green"/>
        </w:rPr>
        <w:t>social intercourse</w:t>
      </w:r>
      <w:r w:rsidRPr="00254CDC">
        <w:rPr>
          <w:rStyle w:val="Emphasis"/>
          <w:rFonts w:asciiTheme="majorHAnsi" w:hAnsiTheme="majorHAnsi" w:cstheme="majorHAnsi"/>
        </w:rPr>
        <w:t xml:space="preserve"> would </w:t>
      </w:r>
      <w:r w:rsidRPr="00254CDC">
        <w:rPr>
          <w:rStyle w:val="Emphasis"/>
          <w:rFonts w:asciiTheme="majorHAnsi" w:hAnsiTheme="majorHAnsi" w:cstheme="majorHAnsi"/>
          <w:highlight w:val="green"/>
        </w:rPr>
        <w:t>grind to a halt</w:t>
      </w:r>
      <w:r w:rsidRPr="00254CDC">
        <w:rPr>
          <w:rStyle w:val="Emphasis"/>
          <w:rFonts w:asciiTheme="majorHAnsi" w:hAnsiTheme="majorHAnsi" w:cstheme="majorHAnsi"/>
        </w:rPr>
        <w:t xml:space="preserve"> were every new phrase, philosophical truth, and the like considered the exclusive property of its creator</w:t>
      </w:r>
      <w:r w:rsidRPr="00254CDC">
        <w:rPr>
          <w:rFonts w:asciiTheme="majorHAnsi" w:hAnsiTheme="majorHAnsi" w:cstheme="majorHAnsi"/>
          <w:sz w:val="12"/>
        </w:rPr>
        <w:t xml:space="preserve">. For this reason, </w:t>
      </w:r>
      <w:r w:rsidRPr="00254CDC">
        <w:rPr>
          <w:rStyle w:val="Emphasis"/>
          <w:rFonts w:asciiTheme="majorHAnsi" w:hAnsiTheme="majorHAnsi" w:cstheme="majorHAnsi"/>
          <w:highlight w:val="green"/>
        </w:rPr>
        <w:t>patents</w:t>
      </w:r>
      <w:r w:rsidRPr="00254CDC">
        <w:rPr>
          <w:rStyle w:val="Emphasis"/>
          <w:rFonts w:asciiTheme="majorHAnsi" w:hAnsiTheme="majorHAnsi" w:cstheme="majorHAnsi"/>
        </w:rPr>
        <w:t xml:space="preserve"> can be </w:t>
      </w:r>
      <w:r w:rsidRPr="00254CDC">
        <w:rPr>
          <w:rStyle w:val="Emphasis"/>
          <w:rFonts w:asciiTheme="majorHAnsi" w:hAnsiTheme="majorHAnsi" w:cstheme="majorHAnsi"/>
          <w:highlight w:val="green"/>
        </w:rPr>
        <w:t>obtained only for</w:t>
      </w:r>
      <w:r w:rsidRPr="00254CDC">
        <w:rPr>
          <w:rStyle w:val="Emphasis"/>
          <w:rFonts w:asciiTheme="majorHAnsi" w:hAnsiTheme="majorHAnsi" w:cstheme="majorHAnsi"/>
        </w:rPr>
        <w:t xml:space="preserve"> so-called </w:t>
      </w:r>
      <w:r w:rsidRPr="00254CDC">
        <w:rPr>
          <w:rStyle w:val="Emphasis"/>
          <w:rFonts w:asciiTheme="majorHAnsi" w:hAnsiTheme="majorHAnsi" w:cstheme="majorHAnsi"/>
          <w:highlight w:val="green"/>
        </w:rPr>
        <w:t>practical applications</w:t>
      </w:r>
      <w:r w:rsidRPr="00254CDC">
        <w:rPr>
          <w:rStyle w:val="Emphasis"/>
          <w:rFonts w:asciiTheme="majorHAnsi" w:hAnsiTheme="majorHAnsi" w:cstheme="majorHAnsi"/>
        </w:rPr>
        <w:t xml:space="preserve"> of ideas, but </w:t>
      </w:r>
      <w:r w:rsidRPr="00254CDC">
        <w:rPr>
          <w:rStyle w:val="Emphasis"/>
          <w:rFonts w:asciiTheme="majorHAnsi" w:hAnsiTheme="majorHAnsi" w:cstheme="majorHAnsi"/>
          <w:highlight w:val="green"/>
        </w:rPr>
        <w:t>not</w:t>
      </w:r>
      <w:r w:rsidRPr="00254CDC">
        <w:rPr>
          <w:rStyle w:val="Emphasis"/>
          <w:rFonts w:asciiTheme="majorHAnsi" w:hAnsiTheme="majorHAnsi" w:cstheme="majorHAnsi"/>
        </w:rPr>
        <w:t xml:space="preserve"> for more abstract or </w:t>
      </w:r>
      <w:r w:rsidRPr="00254CDC">
        <w:rPr>
          <w:rStyle w:val="Emphasis"/>
          <w:rFonts w:asciiTheme="majorHAnsi" w:hAnsiTheme="majorHAnsi" w:cstheme="majorHAnsi"/>
          <w:highlight w:val="green"/>
        </w:rPr>
        <w:t>theoretical</w:t>
      </w:r>
      <w:r w:rsidRPr="00254CDC">
        <w:rPr>
          <w:rStyle w:val="Emphasis"/>
          <w:rFonts w:asciiTheme="majorHAnsi" w:hAnsiTheme="majorHAnsi" w:cstheme="majorHAnsi"/>
        </w:rPr>
        <w:t xml:space="preserve"> ideas</w:t>
      </w:r>
      <w:r w:rsidRPr="00254CDC">
        <w:rPr>
          <w:rFonts w:asciiTheme="majorHAnsi" w:hAnsiTheme="majorHAnsi" w:cstheme="majorHAnsi"/>
          <w:sz w:val="12"/>
        </w:rPr>
        <w:t xml:space="preserve">. Rand agrees with this disparate treatment, in attempting to distinguish between an unpatentable discovery and a patentable invention. She argues that </w:t>
      </w:r>
      <w:r w:rsidRPr="00254CDC">
        <w:rPr>
          <w:rStyle w:val="Emphasis"/>
          <w:rFonts w:asciiTheme="majorHAnsi" w:hAnsiTheme="majorHAnsi" w:cstheme="majorHAnsi"/>
        </w:rPr>
        <w:t>a “scientific or philosophical discovery, which identifies a law of nature, a principle, or a fact of reality not previously known” is not created by the discoverer.</w:t>
      </w:r>
      <w:r w:rsidRPr="00254CDC">
        <w:rPr>
          <w:rFonts w:asciiTheme="majorHAnsi" w:hAnsiTheme="majorHAnsi" w:cstheme="majorHAnsi"/>
          <w:sz w:val="12"/>
        </w:rPr>
        <w:t xml:space="preserve"> But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distinction between creation and discovery</w:t>
      </w:r>
      <w:r w:rsidRPr="00254CDC">
        <w:rPr>
          <w:rStyle w:val="Emphasis"/>
          <w:rFonts w:asciiTheme="majorHAnsi" w:hAnsiTheme="majorHAnsi" w:cstheme="majorHAnsi"/>
        </w:rPr>
        <w:t xml:space="preserve"> is </w:t>
      </w:r>
      <w:r w:rsidRPr="00254CDC">
        <w:rPr>
          <w:rStyle w:val="Emphasis"/>
          <w:rFonts w:asciiTheme="majorHAnsi" w:hAnsiTheme="majorHAnsi" w:cstheme="majorHAnsi"/>
          <w:highlight w:val="green"/>
        </w:rPr>
        <w:t>not</w:t>
      </w:r>
      <w:r w:rsidRPr="00254CDC">
        <w:rPr>
          <w:rStyle w:val="Emphasis"/>
          <w:rFonts w:asciiTheme="majorHAnsi" w:hAnsiTheme="majorHAnsi" w:cstheme="majorHAnsi"/>
        </w:rPr>
        <w:t xml:space="preserve"> clear-cut or </w:t>
      </w:r>
      <w:r w:rsidRPr="00254CDC">
        <w:rPr>
          <w:rStyle w:val="Emphasis"/>
          <w:rFonts w:asciiTheme="majorHAnsi" w:hAnsiTheme="majorHAnsi" w:cstheme="majorHAnsi"/>
          <w:highlight w:val="green"/>
        </w:rPr>
        <w:t>rigorous</w:t>
      </w:r>
      <w:r w:rsidRPr="00254CDC">
        <w:rPr>
          <w:rFonts w:asciiTheme="majorHAnsi" w:hAnsiTheme="majorHAnsi" w:cstheme="majorHAnsi"/>
          <w:sz w:val="12"/>
        </w:rPr>
        <w:t xml:space="preserve">.31 Nor is it clear why such a distinction, even if clear, is ethically relevant in defining property rights. </w:t>
      </w:r>
      <w:r w:rsidRPr="00254CDC">
        <w:rPr>
          <w:rStyle w:val="Emphasis"/>
          <w:rFonts w:asciiTheme="majorHAnsi" w:hAnsiTheme="majorHAnsi" w:cstheme="majorHAnsi"/>
          <w:highlight w:val="green"/>
        </w:rPr>
        <w:t>No one creates matter</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they</w:t>
      </w:r>
      <w:r w:rsidRPr="00254CDC">
        <w:rPr>
          <w:rStyle w:val="Emphasis"/>
          <w:rFonts w:asciiTheme="majorHAnsi" w:hAnsiTheme="majorHAnsi" w:cstheme="majorHAnsi"/>
        </w:rPr>
        <w:t xml:space="preserve"> just </w:t>
      </w:r>
      <w:r w:rsidRPr="00254CDC">
        <w:rPr>
          <w:rStyle w:val="Emphasis"/>
          <w:rFonts w:asciiTheme="majorHAnsi" w:hAnsiTheme="majorHAnsi" w:cstheme="majorHAnsi"/>
          <w:highlight w:val="green"/>
        </w:rPr>
        <w:t>manipulate</w:t>
      </w:r>
      <w:r w:rsidRPr="00254CDC">
        <w:rPr>
          <w:rStyle w:val="Emphasis"/>
          <w:rFonts w:asciiTheme="majorHAnsi" w:hAnsiTheme="majorHAnsi" w:cstheme="majorHAnsi"/>
        </w:rPr>
        <w:t xml:space="preserve"> and grapple with </w:t>
      </w:r>
      <w:r w:rsidRPr="00254CDC">
        <w:rPr>
          <w:rStyle w:val="Emphasis"/>
          <w:rFonts w:asciiTheme="majorHAnsi" w:hAnsiTheme="majorHAnsi" w:cstheme="majorHAnsi"/>
          <w:highlight w:val="green"/>
        </w:rPr>
        <w:t>it</w:t>
      </w:r>
      <w:r w:rsidRPr="00254CDC">
        <w:rPr>
          <w:rStyle w:val="Emphasis"/>
          <w:rFonts w:asciiTheme="majorHAnsi" w:hAnsiTheme="majorHAnsi" w:cstheme="majorHAnsi"/>
        </w:rPr>
        <w:t xml:space="preserve"> according to physical laws.</w:t>
      </w:r>
      <w:r w:rsidRPr="00254CDC">
        <w:rPr>
          <w:rFonts w:asciiTheme="majorHAnsi" w:hAnsiTheme="majorHAnsi" w:cstheme="majorHAnsi"/>
          <w:sz w:val="12"/>
        </w:rPr>
        <w:t xml:space="preserve"> In this sense, </w:t>
      </w:r>
      <w:r w:rsidRPr="00254CDC">
        <w:rPr>
          <w:rStyle w:val="Emphasis"/>
          <w:rFonts w:asciiTheme="majorHAnsi" w:hAnsiTheme="majorHAnsi" w:cstheme="majorHAnsi"/>
        </w:rPr>
        <w:t>no one really creates anything. They merely rearrange matter into new arrangements and patterns</w:t>
      </w:r>
      <w:r w:rsidRPr="00254CDC">
        <w:rPr>
          <w:rFonts w:asciiTheme="majorHAnsi" w:hAnsiTheme="majorHAnsi" w:cstheme="majorHAnsi"/>
          <w:sz w:val="12"/>
        </w:rPr>
        <w:t xml:space="preserve">. </w:t>
      </w:r>
      <w:r w:rsidRPr="00254CDC">
        <w:rPr>
          <w:rStyle w:val="Emphasis"/>
          <w:rFonts w:asciiTheme="majorHAnsi" w:hAnsiTheme="majorHAnsi" w:cstheme="majorHAnsi"/>
        </w:rPr>
        <w:t xml:space="preserve">An </w:t>
      </w:r>
      <w:r w:rsidRPr="00254CDC">
        <w:rPr>
          <w:rStyle w:val="Emphasis"/>
          <w:rFonts w:asciiTheme="majorHAnsi" w:hAnsiTheme="majorHAnsi" w:cstheme="majorHAnsi"/>
          <w:highlight w:val="green"/>
        </w:rPr>
        <w:t>engineer</w:t>
      </w:r>
      <w:r w:rsidRPr="00254CDC">
        <w:rPr>
          <w:rStyle w:val="Emphasis"/>
          <w:rFonts w:asciiTheme="majorHAnsi" w:hAnsiTheme="majorHAnsi" w:cstheme="majorHAnsi"/>
        </w:rPr>
        <w:t xml:space="preserve"> who </w:t>
      </w:r>
      <w:r w:rsidRPr="00254CDC">
        <w:rPr>
          <w:rStyle w:val="Emphasis"/>
          <w:rFonts w:asciiTheme="majorHAnsi" w:hAnsiTheme="majorHAnsi" w:cstheme="majorHAnsi"/>
          <w:highlight w:val="green"/>
        </w:rPr>
        <w:t>invents</w:t>
      </w:r>
      <w:r w:rsidRPr="00254CDC">
        <w:rPr>
          <w:rStyle w:val="Emphasis"/>
          <w:rFonts w:asciiTheme="majorHAnsi" w:hAnsiTheme="majorHAnsi" w:cstheme="majorHAnsi"/>
        </w:rPr>
        <w:t xml:space="preserve"> a new </w:t>
      </w:r>
      <w:r w:rsidRPr="00254CDC">
        <w:rPr>
          <w:rStyle w:val="Emphasis"/>
          <w:rFonts w:asciiTheme="majorHAnsi" w:hAnsiTheme="majorHAnsi" w:cstheme="majorHAnsi"/>
          <w:highlight w:val="green"/>
        </w:rPr>
        <w:t>mousetrap</w:t>
      </w:r>
      <w:r w:rsidRPr="00254CDC">
        <w:rPr>
          <w:rStyle w:val="Emphasis"/>
          <w:rFonts w:asciiTheme="majorHAnsi" w:hAnsiTheme="majorHAnsi" w:cstheme="majorHAnsi"/>
        </w:rPr>
        <w:t xml:space="preserve"> has </w:t>
      </w:r>
      <w:r w:rsidRPr="00254CDC">
        <w:rPr>
          <w:rStyle w:val="Emphasis"/>
          <w:rFonts w:asciiTheme="majorHAnsi" w:hAnsiTheme="majorHAnsi" w:cstheme="majorHAnsi"/>
          <w:highlight w:val="green"/>
        </w:rPr>
        <w:t>rearranged existing parts</w:t>
      </w:r>
      <w:r w:rsidRPr="00254CDC">
        <w:rPr>
          <w:rStyle w:val="Emphasis"/>
          <w:rFonts w:asciiTheme="majorHAnsi" w:hAnsiTheme="majorHAnsi" w:cstheme="majorHAnsi"/>
        </w:rPr>
        <w:t xml:space="preserve"> to provide a function not previously performed </w:t>
      </w:r>
      <w:r w:rsidRPr="00254CDC">
        <w:rPr>
          <w:rFonts w:asciiTheme="majorHAnsi" w:hAnsiTheme="majorHAnsi" w:cstheme="majorHAnsi"/>
          <w:sz w:val="12"/>
        </w:rPr>
        <w:t xml:space="preserve">[90]. Others who learn of this new arrangement can now also make an improved mousetrap. Yet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mousetrap</w:t>
      </w:r>
      <w:r w:rsidRPr="0098383D">
        <w:rPr>
          <w:rStyle w:val="Emphasis"/>
          <w:rFonts w:asciiTheme="majorHAnsi" w:hAnsiTheme="majorHAnsi" w:cstheme="majorHAnsi"/>
        </w:rPr>
        <w:t xml:space="preserve"> merely </w:t>
      </w:r>
      <w:r w:rsidRPr="00254CDC">
        <w:rPr>
          <w:rStyle w:val="Emphasis"/>
          <w:rFonts w:asciiTheme="majorHAnsi" w:hAnsiTheme="majorHAnsi" w:cstheme="majorHAnsi"/>
          <w:highlight w:val="green"/>
        </w:rPr>
        <w:t>follows laws of nature</w:t>
      </w:r>
      <w:r w:rsidRPr="00254CDC">
        <w:rPr>
          <w:rStyle w:val="Emphasis"/>
          <w:rFonts w:asciiTheme="majorHAnsi" w:hAnsiTheme="majorHAnsi" w:cstheme="majorHAnsi"/>
        </w:rPr>
        <w:t xml:space="preserve">. </w:t>
      </w:r>
      <w:r w:rsidRPr="00FC06AA">
        <w:rPr>
          <w:rStyle w:val="Emphasis"/>
          <w:rFonts w:asciiTheme="majorHAnsi" w:hAnsiTheme="majorHAnsi" w:cstheme="majorHAnsi"/>
        </w:rPr>
        <w:t>The inventor did not invent the matter out of which the mousetrap is made</w:t>
      </w:r>
      <w:r w:rsidRPr="00FC06AA">
        <w:rPr>
          <w:rFonts w:asciiTheme="majorHAnsi" w:hAnsiTheme="majorHAnsi" w:cstheme="majorHAnsi"/>
          <w:sz w:val="12"/>
        </w:rPr>
        <w:t xml:space="preserve">, nor the facts and laws exploited to make it work. Similarly, </w:t>
      </w:r>
      <w:r w:rsidRPr="00FC06AA">
        <w:rPr>
          <w:rStyle w:val="Emphasis"/>
          <w:rFonts w:asciiTheme="majorHAnsi" w:hAnsiTheme="majorHAnsi" w:cstheme="majorHAnsi"/>
        </w:rPr>
        <w:t>Einstein’s “discovery” of the relation E = mc</w:t>
      </w:r>
      <w:proofErr w:type="gramStart"/>
      <w:r w:rsidRPr="00FC06AA">
        <w:rPr>
          <w:rStyle w:val="Emphasis"/>
          <w:rFonts w:asciiTheme="majorHAnsi" w:hAnsiTheme="majorHAnsi" w:cstheme="majorHAnsi"/>
        </w:rPr>
        <w:t>2 ,</w:t>
      </w:r>
      <w:proofErr w:type="gramEnd"/>
      <w:r w:rsidRPr="00FC06AA">
        <w:rPr>
          <w:rStyle w:val="Emphasis"/>
          <w:rFonts w:asciiTheme="majorHAnsi" w:hAnsiTheme="majorHAnsi" w:cstheme="majorHAnsi"/>
        </w:rPr>
        <w:t xml:space="preserve"> once known by others, allows them to manipulate matter in a more efficient wa</w:t>
      </w:r>
      <w:r w:rsidRPr="00254CDC">
        <w:rPr>
          <w:rStyle w:val="Emphasis"/>
          <w:rFonts w:asciiTheme="majorHAnsi" w:hAnsiTheme="majorHAnsi" w:cstheme="majorHAnsi"/>
        </w:rPr>
        <w:t>y</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Without</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Einstein</w:t>
      </w:r>
      <w:r w:rsidRPr="00254CDC">
        <w:rPr>
          <w:rStyle w:val="Emphasis"/>
          <w:rFonts w:asciiTheme="majorHAnsi" w:hAnsiTheme="majorHAnsi" w:cstheme="majorHAnsi"/>
        </w:rPr>
        <w:t>’s</w:t>
      </w:r>
      <w:r w:rsidRPr="0098383D">
        <w:rPr>
          <w:rStyle w:val="Emphasis"/>
          <w:rFonts w:asciiTheme="majorHAnsi" w:hAnsiTheme="majorHAnsi" w:cstheme="majorHAnsi"/>
        </w:rPr>
        <w:t>, or the inventor’s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efforts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others</w:t>
      </w:r>
      <w:r w:rsidRPr="00254CDC">
        <w:rPr>
          <w:rStyle w:val="Emphasis"/>
          <w:rFonts w:asciiTheme="majorHAnsi" w:hAnsiTheme="majorHAnsi" w:cstheme="majorHAnsi"/>
        </w:rPr>
        <w:t xml:space="preserve"> would have </w:t>
      </w:r>
      <w:r w:rsidRPr="00254CDC">
        <w:rPr>
          <w:rStyle w:val="Emphasis"/>
          <w:rFonts w:asciiTheme="majorHAnsi" w:hAnsiTheme="majorHAnsi" w:cstheme="majorHAnsi"/>
          <w:highlight w:val="green"/>
        </w:rPr>
        <w:t>been ignorant of</w:t>
      </w:r>
      <w:r w:rsidRPr="00254CDC">
        <w:rPr>
          <w:rStyle w:val="Emphasis"/>
          <w:rFonts w:asciiTheme="majorHAnsi" w:hAnsiTheme="majorHAnsi" w:cstheme="majorHAnsi"/>
        </w:rPr>
        <w:t xml:space="preserve"> certain </w:t>
      </w:r>
      <w:r w:rsidRPr="00254CDC">
        <w:rPr>
          <w:rStyle w:val="Emphasis"/>
          <w:rFonts w:asciiTheme="majorHAnsi" w:hAnsiTheme="majorHAnsi" w:cstheme="majorHAnsi"/>
          <w:highlight w:val="green"/>
        </w:rPr>
        <w:t>causal laws</w:t>
      </w:r>
      <w:r w:rsidRPr="00254CDC">
        <w:rPr>
          <w:rStyle w:val="Emphasis"/>
          <w:rFonts w:asciiTheme="majorHAnsi" w:hAnsiTheme="majorHAnsi" w:cstheme="majorHAnsi"/>
        </w:rPr>
        <w:t>, of ways matter can be manipulated and utilized</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Both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inventor and</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theoretical scientist engage in</w:t>
      </w:r>
      <w:r w:rsidRPr="00254CDC">
        <w:rPr>
          <w:rStyle w:val="Emphasis"/>
          <w:rFonts w:asciiTheme="majorHAnsi" w:hAnsiTheme="majorHAnsi" w:cstheme="majorHAnsi"/>
        </w:rPr>
        <w:t xml:space="preserve"> creative mental </w:t>
      </w:r>
      <w:r w:rsidRPr="00254CDC">
        <w:rPr>
          <w:rStyle w:val="Emphasis"/>
          <w:rFonts w:asciiTheme="majorHAnsi" w:hAnsiTheme="majorHAnsi" w:cstheme="majorHAnsi"/>
          <w:highlight w:val="green"/>
        </w:rPr>
        <w:t>effort to produce</w:t>
      </w:r>
      <w:r w:rsidRPr="00254CDC">
        <w:rPr>
          <w:rStyle w:val="Emphasis"/>
          <w:rFonts w:asciiTheme="majorHAnsi" w:hAnsiTheme="majorHAnsi" w:cstheme="majorHAnsi"/>
        </w:rPr>
        <w:t xml:space="preserve"> useful, </w:t>
      </w:r>
      <w:r w:rsidRPr="00254CDC">
        <w:rPr>
          <w:rStyle w:val="Emphasis"/>
          <w:rFonts w:asciiTheme="majorHAnsi" w:hAnsiTheme="majorHAnsi" w:cstheme="majorHAnsi"/>
          <w:highlight w:val="green"/>
        </w:rPr>
        <w:t>new ideas</w:t>
      </w:r>
      <w:r w:rsidRPr="00254CDC">
        <w:rPr>
          <w:rStyle w:val="Emphasis"/>
          <w:rFonts w:asciiTheme="majorHAnsi" w:hAnsiTheme="majorHAnsi" w:cstheme="majorHAnsi"/>
        </w:rPr>
        <w: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Yet one is rewarded, and the other is no</w:t>
      </w:r>
      <w:r w:rsidRPr="00FC06AA">
        <w:rPr>
          <w:rStyle w:val="Emphasis"/>
          <w:rFonts w:asciiTheme="majorHAnsi" w:hAnsiTheme="majorHAnsi" w:cstheme="majorHAnsi"/>
          <w:highlight w:val="green"/>
        </w:rPr>
        <w:t>t</w:t>
      </w:r>
      <w:r w:rsidRPr="00254CDC">
        <w:rPr>
          <w:rFonts w:asciiTheme="majorHAnsi" w:hAnsiTheme="majorHAnsi" w:cstheme="majorHAnsi"/>
          <w:sz w:val="12"/>
        </w:rPr>
        <w:t xml:space="preserve">. In one recent case, the inventor of a new way to calculate a number representing the shortest path between two points – an extremely useful technique – was not given patent protection because this was “merely” a mathematical algorithm.32 But </w:t>
      </w:r>
      <w:r w:rsidRPr="00254CDC">
        <w:rPr>
          <w:rStyle w:val="Emphasis"/>
          <w:rFonts w:asciiTheme="majorHAnsi" w:hAnsiTheme="majorHAnsi" w:cstheme="majorHAnsi"/>
        </w:rPr>
        <w:t xml:space="preserve">it is arbitrary </w:t>
      </w:r>
      <w:r w:rsidRPr="00FC06AA">
        <w:rPr>
          <w:rStyle w:val="Emphasis"/>
          <w:rFonts w:asciiTheme="majorHAnsi" w:hAnsiTheme="majorHAnsi" w:cstheme="majorHAnsi"/>
        </w:rPr>
        <w:t>and unfair to reward more practical inventors and entertainment providers, such as the engineer and songwriter, and to leave more theoretical science and math researchers and philosophers unrewarded</w:t>
      </w:r>
      <w:r w:rsidRPr="00FC06AA">
        <w:rPr>
          <w:rFonts w:asciiTheme="majorHAnsi" w:hAnsiTheme="majorHAnsi" w:cstheme="majorHAnsi"/>
          <w:sz w:val="12"/>
        </w:rPr>
        <w:t>. The distinction is</w:t>
      </w:r>
      <w:r w:rsidRPr="00254CDC">
        <w:rPr>
          <w:rFonts w:asciiTheme="majorHAnsi" w:hAnsiTheme="majorHAnsi" w:cstheme="majorHAnsi"/>
          <w:sz w:val="12"/>
        </w:rPr>
        <w:t xml:space="preserve"> inherently vague, arbitrary, and unjust. </w:t>
      </w:r>
    </w:p>
    <w:p w14:paraId="1E74EEE5" w14:textId="77777777" w:rsidR="00132ADC" w:rsidRDefault="00132ADC" w:rsidP="00132ADC">
      <w:pPr>
        <w:rPr>
          <w:rFonts w:asciiTheme="majorHAnsi" w:hAnsiTheme="majorHAnsi" w:cstheme="majorHAnsi"/>
        </w:rPr>
      </w:pPr>
    </w:p>
    <w:p w14:paraId="06FD8B3B" w14:textId="7FA41280" w:rsidR="00132ADC" w:rsidRPr="00254CDC" w:rsidRDefault="00F54467" w:rsidP="00132ADC">
      <w:pPr>
        <w:pStyle w:val="Heading4"/>
        <w:rPr>
          <w:rFonts w:asciiTheme="majorHAnsi" w:hAnsiTheme="majorHAnsi" w:cstheme="majorHAnsi"/>
        </w:rPr>
      </w:pPr>
      <w:r>
        <w:rPr>
          <w:rFonts w:asciiTheme="majorHAnsi" w:hAnsiTheme="majorHAnsi" w:cstheme="majorHAnsi"/>
        </w:rPr>
        <w:t>5</w:t>
      </w:r>
      <w:r w:rsidR="00110F75">
        <w:rPr>
          <w:rFonts w:asciiTheme="majorHAnsi" w:hAnsiTheme="majorHAnsi" w:cstheme="majorHAnsi"/>
        </w:rPr>
        <w:t xml:space="preserve">] </w:t>
      </w:r>
      <w:r w:rsidR="00132ADC" w:rsidRPr="00254CDC">
        <w:rPr>
          <w:rFonts w:asciiTheme="majorHAnsi" w:hAnsiTheme="majorHAnsi" w:cstheme="majorHAnsi"/>
        </w:rPr>
        <w:t>Property rights for IP are unnecessary.</w:t>
      </w:r>
    </w:p>
    <w:p w14:paraId="47D30736" w14:textId="77777777" w:rsidR="00132ADC" w:rsidRPr="00254CDC" w:rsidRDefault="00132ADC" w:rsidP="00132ADC">
      <w:pPr>
        <w:rPr>
          <w:rFonts w:asciiTheme="majorHAnsi" w:hAnsiTheme="majorHAnsi" w:cstheme="majorHAnsi"/>
          <w:sz w:val="12"/>
          <w:szCs w:val="12"/>
        </w:rPr>
      </w:pPr>
      <w:r w:rsidRPr="00254CDC">
        <w:rPr>
          <w:rStyle w:val="Style13ptBold"/>
          <w:rFonts w:asciiTheme="majorHAnsi" w:hAnsiTheme="majorHAnsi" w:cstheme="majorHAnsi"/>
        </w:rPr>
        <w:t xml:space="preserve">Lindsey and </w:t>
      </w:r>
      <w:proofErr w:type="spellStart"/>
      <w:r w:rsidRPr="00254CDC">
        <w:rPr>
          <w:rStyle w:val="Style13ptBold"/>
          <w:rFonts w:asciiTheme="majorHAnsi" w:hAnsiTheme="majorHAnsi" w:cstheme="majorHAnsi"/>
        </w:rPr>
        <w:t>Takash</w:t>
      </w:r>
      <w:proofErr w:type="spellEnd"/>
      <w:r w:rsidRPr="00254CDC">
        <w:rPr>
          <w:rStyle w:val="Style13ptBold"/>
          <w:rFonts w:asciiTheme="majorHAnsi" w:hAnsiTheme="majorHAnsi" w:cstheme="majorHAnsi"/>
        </w:rPr>
        <w:t xml:space="preserve"> 19</w:t>
      </w:r>
      <w:r w:rsidRPr="00254CDC">
        <w:rPr>
          <w:rFonts w:asciiTheme="majorHAnsi" w:hAnsiTheme="majorHAnsi" w:cstheme="majorHAnsi"/>
        </w:rPr>
        <w:t xml:space="preserve"> </w:t>
      </w:r>
      <w:r w:rsidRPr="00254CDC">
        <w:rPr>
          <w:rFonts w:asciiTheme="majorHAnsi" w:hAnsiTheme="majorHAnsi" w:cstheme="majorHAnsi"/>
          <w:sz w:val="12"/>
          <w:szCs w:val="12"/>
        </w:rPr>
        <w:t>[</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“Why ‘Intellectual Property’ is a Misnomer”, September 2019, Brink Lindsey Vice President for Policy </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Daniel </w:t>
      </w:r>
      <w:proofErr w:type="spellStart"/>
      <w:r w:rsidRPr="00254CDC">
        <w:rPr>
          <w:rFonts w:asciiTheme="majorHAnsi" w:hAnsiTheme="majorHAnsi" w:cstheme="majorHAnsi"/>
          <w:sz w:val="12"/>
          <w:szCs w:val="12"/>
        </w:rPr>
        <w:t>Takash</w:t>
      </w:r>
      <w:proofErr w:type="spellEnd"/>
      <w:r w:rsidRPr="00254CDC">
        <w:rPr>
          <w:rFonts w:asciiTheme="majorHAnsi" w:hAnsiTheme="majorHAnsi" w:cstheme="majorHAnsi"/>
          <w:sz w:val="12"/>
          <w:szCs w:val="12"/>
        </w:rPr>
        <w:t xml:space="preserve"> Regulatory Policy Fellow </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w:t>
      </w:r>
      <w:hyperlink r:id="rId13" w:history="1">
        <w:r w:rsidRPr="00254CDC">
          <w:rPr>
            <w:rStyle w:val="Hyperlink"/>
            <w:rFonts w:asciiTheme="majorHAnsi" w:hAnsiTheme="majorHAnsi" w:cstheme="majorHAnsi"/>
            <w:sz w:val="12"/>
            <w:szCs w:val="12"/>
          </w:rPr>
          <w:t>https://www.niskanencenter.org/wp-content/uploads/2019/09/LT_IPMisnomer-2-1.pdf]//Lex</w:t>
        </w:r>
      </w:hyperlink>
      <w:r w:rsidRPr="00254CDC">
        <w:rPr>
          <w:rFonts w:asciiTheme="majorHAnsi" w:hAnsiTheme="majorHAnsi" w:cstheme="majorHAnsi"/>
          <w:sz w:val="12"/>
          <w:szCs w:val="12"/>
        </w:rPr>
        <w:t xml:space="preserve"> </w:t>
      </w:r>
      <w:proofErr w:type="spellStart"/>
      <w:r w:rsidRPr="00254CDC">
        <w:rPr>
          <w:rFonts w:asciiTheme="majorHAnsi" w:hAnsiTheme="majorHAnsi" w:cstheme="majorHAnsi"/>
          <w:sz w:val="12"/>
          <w:szCs w:val="12"/>
        </w:rPr>
        <w:t>AKu</w:t>
      </w:r>
      <w:proofErr w:type="spellEnd"/>
    </w:p>
    <w:p w14:paraId="05C885FA" w14:textId="77777777" w:rsidR="00132ADC" w:rsidRPr="00254CDC" w:rsidRDefault="00132ADC" w:rsidP="00132ADC">
      <w:pPr>
        <w:rPr>
          <w:rFonts w:asciiTheme="majorHAnsi" w:hAnsiTheme="majorHAnsi" w:cstheme="majorHAnsi"/>
        </w:rPr>
      </w:pPr>
    </w:p>
    <w:p w14:paraId="78C875C0" w14:textId="77777777" w:rsidR="00132ADC" w:rsidRPr="008279FF" w:rsidRDefault="00132ADC" w:rsidP="00132ADC">
      <w:pPr>
        <w:rPr>
          <w:rFonts w:asciiTheme="majorHAnsi" w:hAnsiTheme="majorHAnsi" w:cstheme="majorHAnsi"/>
          <w:sz w:val="12"/>
        </w:rPr>
      </w:pPr>
      <w:r w:rsidRPr="00254CDC">
        <w:rPr>
          <w:rStyle w:val="Emphasis"/>
          <w:rFonts w:asciiTheme="majorHAnsi" w:hAnsiTheme="majorHAnsi" w:cstheme="majorHAnsi"/>
        </w:rPr>
        <w:t xml:space="preserve">Because </w:t>
      </w:r>
      <w:r w:rsidRPr="00254CDC">
        <w:rPr>
          <w:rStyle w:val="Emphasis"/>
          <w:rFonts w:asciiTheme="majorHAnsi" w:hAnsiTheme="majorHAnsi" w:cstheme="majorHAnsi"/>
          <w:highlight w:val="green"/>
        </w:rPr>
        <w:t>ideal goods are</w:t>
      </w:r>
      <w:r w:rsidRPr="0098383D">
        <w:rPr>
          <w:rStyle w:val="Emphasis"/>
          <w:rFonts w:asciiTheme="majorHAnsi" w:hAnsiTheme="majorHAnsi" w:cstheme="majorHAnsi"/>
        </w:rPr>
        <w:t xml:space="preserve"> </w:t>
      </w:r>
      <w:proofErr w:type="spellStart"/>
      <w:r w:rsidRPr="0098383D">
        <w:rPr>
          <w:rStyle w:val="Emphasis"/>
          <w:rFonts w:asciiTheme="majorHAnsi" w:hAnsiTheme="majorHAnsi" w:cstheme="majorHAnsi"/>
        </w:rPr>
        <w:t>nonrivalrous</w:t>
      </w:r>
      <w:proofErr w:type="spellEnd"/>
      <w:r w:rsidRPr="0098383D">
        <w:rPr>
          <w:rFonts w:asciiTheme="majorHAnsi" w:hAnsiTheme="majorHAnsi" w:cstheme="majorHAnsi"/>
          <w:sz w:val="12"/>
        </w:rPr>
        <w:t>,</w:t>
      </w:r>
      <w:r w:rsidRPr="00254CDC">
        <w:rPr>
          <w:rFonts w:asciiTheme="majorHAnsi" w:hAnsiTheme="majorHAnsi" w:cstheme="majorHAnsi"/>
          <w:sz w:val="12"/>
        </w:rPr>
        <w:t xml:space="preserve"> they are </w:t>
      </w:r>
      <w:r w:rsidRPr="00254CDC">
        <w:rPr>
          <w:rStyle w:val="Emphasis"/>
          <w:rFonts w:asciiTheme="majorHAnsi" w:hAnsiTheme="majorHAnsi" w:cstheme="majorHAnsi"/>
          <w:highlight w:val="green"/>
        </w:rPr>
        <w:t>not scarce in the way</w:t>
      </w:r>
      <w:r w:rsidRPr="00254CDC">
        <w:rPr>
          <w:rStyle w:val="Emphasis"/>
          <w:rFonts w:asciiTheme="majorHAnsi" w:hAnsiTheme="majorHAnsi" w:cstheme="majorHAnsi"/>
        </w:rPr>
        <w:t xml:space="preserve"> that </w:t>
      </w:r>
      <w:r w:rsidRPr="00254CDC">
        <w:rPr>
          <w:rStyle w:val="Emphasis"/>
          <w:rFonts w:asciiTheme="majorHAnsi" w:hAnsiTheme="majorHAnsi" w:cstheme="majorHAnsi"/>
          <w:highlight w:val="green"/>
        </w:rPr>
        <w:t>physical objects are</w:t>
      </w:r>
      <w:r w:rsidRPr="00254CDC">
        <w:rPr>
          <w:rFonts w:asciiTheme="majorHAnsi" w:hAnsiTheme="majorHAnsi" w:cstheme="majorHAnsi"/>
          <w:sz w:val="12"/>
        </w:rPr>
        <w:t xml:space="preserve">. In other words, </w:t>
      </w:r>
      <w:r w:rsidRPr="00254CDC">
        <w:rPr>
          <w:rStyle w:val="Emphasis"/>
          <w:rFonts w:asciiTheme="majorHAnsi" w:hAnsiTheme="majorHAnsi" w:cstheme="majorHAnsi"/>
        </w:rPr>
        <w:t xml:space="preserve">there is </w:t>
      </w:r>
      <w:proofErr w:type="gramStart"/>
      <w:r w:rsidRPr="00254CDC">
        <w:rPr>
          <w:rStyle w:val="Emphasis"/>
          <w:rFonts w:asciiTheme="majorHAnsi" w:hAnsiTheme="majorHAnsi" w:cstheme="majorHAnsi"/>
          <w:highlight w:val="green"/>
        </w:rPr>
        <w:t>no</w:t>
      </w:r>
      <w:proofErr w:type="gramEnd"/>
      <w:r w:rsidRPr="00254CDC">
        <w:rPr>
          <w:rStyle w:val="Emphasis"/>
          <w:rFonts w:asciiTheme="majorHAnsi" w:hAnsiTheme="majorHAnsi" w:cstheme="majorHAnsi"/>
          <w:highlight w:val="green"/>
        </w:rPr>
        <w:t xml:space="preserve"> either/or decision that has to be made</w:t>
      </w:r>
      <w:r w:rsidRPr="00254CDC">
        <w:rPr>
          <w:rStyle w:val="Emphasis"/>
          <w:rFonts w:asciiTheme="majorHAnsi" w:hAnsiTheme="majorHAnsi" w:cstheme="majorHAnsi"/>
        </w:rPr>
        <w:t xml:space="preserve"> about who gets to use and control them</w:t>
      </w:r>
      <w:r w:rsidRPr="00254CDC">
        <w:rPr>
          <w:rFonts w:asciiTheme="majorHAnsi" w:hAnsiTheme="majorHAnsi" w:cstheme="majorHAnsi"/>
          <w:sz w:val="12"/>
        </w:rPr>
        <w:t xml:space="preserve"> </w:t>
      </w:r>
      <w:r w:rsidRPr="00254CDC">
        <w:rPr>
          <w:rFonts w:asciiTheme="majorHAnsi" w:hAnsiTheme="majorHAnsi" w:cstheme="majorHAnsi"/>
          <w:sz w:val="12"/>
        </w:rPr>
        <w:lastRenderedPageBreak/>
        <w:t xml:space="preserve">— that is, about who owns them. </w:t>
      </w:r>
      <w:r w:rsidRPr="00254CDC">
        <w:rPr>
          <w:rStyle w:val="Emphasis"/>
          <w:rFonts w:asciiTheme="majorHAnsi" w:hAnsiTheme="majorHAnsi" w:cstheme="majorHAnsi"/>
        </w:rPr>
        <w:t xml:space="preserve">An </w:t>
      </w:r>
      <w:r w:rsidRPr="00254CDC">
        <w:rPr>
          <w:rStyle w:val="Emphasis"/>
          <w:rFonts w:asciiTheme="majorHAnsi" w:hAnsiTheme="majorHAnsi" w:cstheme="majorHAnsi"/>
          <w:highlight w:val="green"/>
        </w:rPr>
        <w:t>infinite</w:t>
      </w:r>
      <w:r w:rsidRPr="00254CDC">
        <w:rPr>
          <w:rStyle w:val="Emphasis"/>
          <w:rFonts w:asciiTheme="majorHAnsi" w:hAnsiTheme="majorHAnsi" w:cstheme="majorHAnsi"/>
        </w:rPr>
        <w:t xml:space="preserve"> number of </w:t>
      </w:r>
      <w:r w:rsidRPr="00254CDC">
        <w:rPr>
          <w:rStyle w:val="Emphasis"/>
          <w:rFonts w:asciiTheme="majorHAnsi" w:hAnsiTheme="majorHAnsi" w:cstheme="majorHAnsi"/>
          <w:highlight w:val="green"/>
        </w:rPr>
        <w:t>people can</w:t>
      </w:r>
      <w:r w:rsidRPr="00254CDC">
        <w:rPr>
          <w:rStyle w:val="Emphasis"/>
          <w:rFonts w:asciiTheme="majorHAnsi" w:hAnsiTheme="majorHAnsi" w:cstheme="majorHAnsi"/>
        </w:rPr>
        <w:t xml:space="preserve"> sing the same song, tell the same story, or </w:t>
      </w:r>
      <w:r w:rsidRPr="00254CDC">
        <w:rPr>
          <w:rStyle w:val="Emphasis"/>
          <w:rFonts w:asciiTheme="majorHAnsi" w:hAnsiTheme="majorHAnsi" w:cstheme="majorHAnsi"/>
          <w:highlight w:val="green"/>
        </w:rPr>
        <w:t>use the same design for a widget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without</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interfering with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ability of anyone else</w:t>
      </w:r>
      <w:r w:rsidRPr="00254CDC">
        <w:rPr>
          <w:rStyle w:val="Emphasis"/>
          <w:rFonts w:asciiTheme="majorHAnsi" w:hAnsiTheme="majorHAnsi" w:cstheme="majorHAnsi"/>
        </w:rPr>
        <w:t xml:space="preserve"> to do the same</w:t>
      </w:r>
      <w:r w:rsidRPr="00254CDC">
        <w:rPr>
          <w:rFonts w:asciiTheme="majorHAnsi" w:hAnsiTheme="majorHAnsi" w:cstheme="majorHAnsi"/>
          <w:sz w:val="12"/>
        </w:rPr>
        <w:t xml:space="preserve">.7 But </w:t>
      </w:r>
      <w:r w:rsidRPr="00254CDC">
        <w:rPr>
          <w:rStyle w:val="Emphasis"/>
          <w:rFonts w:asciiTheme="majorHAnsi" w:hAnsiTheme="majorHAnsi" w:cstheme="majorHAnsi"/>
        </w:rPr>
        <w:t>if one person eats a steak</w:t>
      </w:r>
      <w:r w:rsidRPr="00254CDC">
        <w:rPr>
          <w:rFonts w:asciiTheme="majorHAnsi" w:hAnsiTheme="majorHAnsi" w:cstheme="majorHAnsi"/>
          <w:sz w:val="12"/>
        </w:rPr>
        <w:t xml:space="preserve">, </w:t>
      </w:r>
      <w:r w:rsidRPr="00254CDC">
        <w:rPr>
          <w:rStyle w:val="Emphasis"/>
          <w:rFonts w:asciiTheme="majorHAnsi" w:hAnsiTheme="majorHAnsi" w:cstheme="majorHAnsi"/>
        </w:rPr>
        <w:t>nobody else can and it’s gone</w:t>
      </w:r>
      <w:r w:rsidRPr="00254CDC">
        <w:rPr>
          <w:rFonts w:asciiTheme="majorHAnsi" w:hAnsiTheme="majorHAnsi" w:cstheme="majorHAnsi"/>
          <w:sz w:val="12"/>
        </w:rPr>
        <w:t xml:space="preserve">; if one person is shooting a basketball, nobody else can shoot that ball at the same time; if a developer wants to build a shopping center on a piece of land but the neighbors want to leave it as a park, they can’t both get their way.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inherent scarcity of rivalrous physical goods</w:t>
      </w:r>
      <w:r w:rsidRPr="00254CDC">
        <w:rPr>
          <w:rStyle w:val="Emphasis"/>
          <w:rFonts w:asciiTheme="majorHAnsi" w:hAnsiTheme="majorHAnsi" w:cstheme="majorHAnsi"/>
        </w:rPr>
        <w:t xml:space="preserve"> means that there is an </w:t>
      </w:r>
      <w:proofErr w:type="spellStart"/>
      <w:r w:rsidRPr="00254CDC">
        <w:rPr>
          <w:rStyle w:val="Emphasis"/>
          <w:rFonts w:asciiTheme="majorHAnsi" w:hAnsiTheme="majorHAnsi" w:cstheme="majorHAnsi"/>
        </w:rPr>
        <w:t>everpresent</w:t>
      </w:r>
      <w:proofErr w:type="spellEnd"/>
      <w:r w:rsidRPr="00254CDC">
        <w:rPr>
          <w:rStyle w:val="Emphasis"/>
          <w:rFonts w:asciiTheme="majorHAnsi" w:hAnsiTheme="majorHAnsi" w:cstheme="majorHAnsi"/>
        </w:rPr>
        <w:t xml:space="preserve"> potential for conflict over who gets what.</w:t>
      </w:r>
      <w:r w:rsidRPr="00254CDC">
        <w:rPr>
          <w:rFonts w:asciiTheme="majorHAnsi" w:hAnsiTheme="majorHAnsi" w:cstheme="majorHAnsi"/>
          <w:sz w:val="12"/>
        </w:rPr>
        <w:t xml:space="preserve"> It’s either/or, zero-sum: </w:t>
      </w:r>
      <w:r w:rsidRPr="00254CDC">
        <w:rPr>
          <w:rStyle w:val="Emphasis"/>
          <w:rFonts w:asciiTheme="majorHAnsi" w:hAnsiTheme="majorHAnsi" w:cstheme="majorHAnsi"/>
          <w:highlight w:val="green"/>
        </w:rPr>
        <w:t>For every disputed object there’s one winner</w:t>
      </w:r>
      <w:r w:rsidRPr="00254CDC">
        <w:rPr>
          <w:rStyle w:val="Emphasis"/>
          <w:rFonts w:asciiTheme="majorHAnsi" w:hAnsiTheme="majorHAnsi" w:cstheme="majorHAnsi"/>
        </w:rPr>
        <w:t xml:space="preserve"> and a world of losers</w:t>
      </w:r>
      <w:r w:rsidRPr="00254CDC">
        <w:rPr>
          <w:rFonts w:asciiTheme="majorHAnsi" w:hAnsiTheme="majorHAnsi" w:cstheme="majorHAnsi"/>
          <w:sz w:val="12"/>
        </w:rPr>
        <w:t xml:space="preserve">. In Hobbes’ grim vision of a state of nature without government, and thus without legally enforceable ownership claims, the “war of all against all” is ultimately a contest over who can use and control scarce valuable resources. </w:t>
      </w:r>
      <w:r w:rsidRPr="00254CDC">
        <w:rPr>
          <w:rStyle w:val="Emphasis"/>
          <w:rFonts w:asciiTheme="majorHAnsi" w:hAnsiTheme="majorHAnsi" w:cstheme="majorHAnsi"/>
        </w:rPr>
        <w:t xml:space="preserve">It is the </w:t>
      </w:r>
      <w:r w:rsidRPr="00254CDC">
        <w:rPr>
          <w:rStyle w:val="Emphasis"/>
          <w:rFonts w:asciiTheme="majorHAnsi" w:hAnsiTheme="majorHAnsi" w:cstheme="majorHAnsi"/>
          <w:highlight w:val="green"/>
        </w:rPr>
        <w:t>scarcity of physical objects</w:t>
      </w:r>
      <w:r w:rsidRPr="00254CDC">
        <w:rPr>
          <w:rFonts w:asciiTheme="majorHAnsi" w:hAnsiTheme="majorHAnsi" w:cstheme="majorHAnsi"/>
          <w:sz w:val="12"/>
        </w:rPr>
        <w:t xml:space="preserve">, and the potential for conflict that such scarcity creates, </w:t>
      </w:r>
      <w:r w:rsidRPr="00254CDC">
        <w:rPr>
          <w:rStyle w:val="Emphasis"/>
          <w:rFonts w:asciiTheme="majorHAnsi" w:hAnsiTheme="majorHAnsi" w:cstheme="majorHAnsi"/>
        </w:rPr>
        <w:t xml:space="preserve">that is </w:t>
      </w:r>
      <w:r w:rsidRPr="00254CDC">
        <w:rPr>
          <w:rStyle w:val="Emphasis"/>
          <w:rFonts w:asciiTheme="majorHAnsi" w:hAnsiTheme="majorHAnsi" w:cstheme="majorHAnsi"/>
          <w:highlight w:val="green"/>
        </w:rPr>
        <w:t>at</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heart of why we have private property</w:t>
      </w:r>
      <w:r w:rsidRPr="00254CDC">
        <w:rPr>
          <w:rStyle w:val="Emphasis"/>
          <w:rFonts w:asciiTheme="majorHAnsi" w:hAnsiTheme="majorHAnsi" w:cstheme="majorHAnsi"/>
        </w:rPr>
        <w:t xml:space="preserve"> at all.</w:t>
      </w:r>
      <w:r w:rsidRPr="00254CDC">
        <w:rPr>
          <w:rFonts w:asciiTheme="majorHAnsi" w:hAnsiTheme="majorHAnsi" w:cstheme="majorHAnsi"/>
          <w:sz w:val="12"/>
        </w:rPr>
        <w:t xml:space="preserve"> </w:t>
      </w:r>
      <w:r w:rsidRPr="001868DC">
        <w:rPr>
          <w:rStyle w:val="Emphasis"/>
          <w:rFonts w:asciiTheme="majorHAnsi" w:hAnsiTheme="majorHAnsi" w:cstheme="majorHAnsi"/>
          <w:highlight w:val="green"/>
        </w:rPr>
        <w:t>When physical objects</w:t>
      </w:r>
      <w:r w:rsidRPr="00254CDC">
        <w:rPr>
          <w:rStyle w:val="Emphasis"/>
          <w:rFonts w:asciiTheme="majorHAnsi" w:hAnsiTheme="majorHAnsi" w:cstheme="majorHAnsi"/>
        </w:rPr>
        <w:t xml:space="preserve"> are </w:t>
      </w:r>
      <w:r w:rsidRPr="001868DC">
        <w:rPr>
          <w:rStyle w:val="Emphasis"/>
          <w:rFonts w:asciiTheme="majorHAnsi" w:hAnsiTheme="majorHAnsi" w:cstheme="majorHAnsi"/>
          <w:highlight w:val="green"/>
        </w:rPr>
        <w:t>subject to</w:t>
      </w:r>
      <w:r w:rsidRPr="00254CDC">
        <w:rPr>
          <w:rStyle w:val="Emphasis"/>
          <w:rFonts w:asciiTheme="majorHAnsi" w:hAnsiTheme="majorHAnsi" w:cstheme="majorHAnsi"/>
        </w:rPr>
        <w:t xml:space="preserve"> potentially </w:t>
      </w:r>
      <w:r w:rsidRPr="001868DC">
        <w:rPr>
          <w:rStyle w:val="Emphasis"/>
          <w:rFonts w:asciiTheme="majorHAnsi" w:hAnsiTheme="majorHAnsi" w:cstheme="majorHAnsi"/>
          <w:highlight w:val="green"/>
        </w:rPr>
        <w:t>conflicting claims for possession</w:t>
      </w:r>
      <w:r w:rsidRPr="00254CDC">
        <w:rPr>
          <w:rStyle w:val="Emphasis"/>
          <w:rFonts w:asciiTheme="majorHAnsi" w:hAnsiTheme="majorHAnsi" w:cstheme="majorHAnsi"/>
        </w:rPr>
        <w:t xml:space="preserve">, use, control, and consumption, it is </w:t>
      </w:r>
      <w:r w:rsidRPr="001868DC">
        <w:rPr>
          <w:rStyle w:val="Emphasis"/>
          <w:rFonts w:asciiTheme="majorHAnsi" w:hAnsiTheme="majorHAnsi" w:cstheme="majorHAnsi"/>
          <w:highlight w:val="green"/>
        </w:rPr>
        <w:t>necessary to devise</w:t>
      </w:r>
      <w:r w:rsidRPr="00254CDC">
        <w:rPr>
          <w:rStyle w:val="Emphasis"/>
          <w:rFonts w:asciiTheme="majorHAnsi" w:hAnsiTheme="majorHAnsi" w:cstheme="majorHAnsi"/>
        </w:rPr>
        <w:t xml:space="preserve"> some </w:t>
      </w:r>
      <w:r w:rsidRPr="001868DC">
        <w:rPr>
          <w:rStyle w:val="Emphasis"/>
          <w:rFonts w:asciiTheme="majorHAnsi" w:hAnsiTheme="majorHAnsi" w:cstheme="majorHAnsi"/>
          <w:highlight w:val="green"/>
        </w:rPr>
        <w:t>system for assigning</w:t>
      </w:r>
      <w:r w:rsidRPr="00254CDC">
        <w:rPr>
          <w:rStyle w:val="Emphasis"/>
          <w:rFonts w:asciiTheme="majorHAnsi" w:hAnsiTheme="majorHAnsi" w:cstheme="majorHAnsi"/>
        </w:rPr>
        <w:t xml:space="preserve"> those </w:t>
      </w:r>
      <w:r w:rsidRPr="001868DC">
        <w:rPr>
          <w:rStyle w:val="Emphasis"/>
          <w:rFonts w:asciiTheme="majorHAnsi" w:hAnsiTheme="majorHAnsi" w:cstheme="majorHAnsi"/>
          <w:highlight w:val="green"/>
        </w:rPr>
        <w:t>rights</w:t>
      </w:r>
      <w:r w:rsidRPr="00254CDC">
        <w:rPr>
          <w:rFonts w:asciiTheme="majorHAnsi" w:hAnsiTheme="majorHAnsi" w:cstheme="majorHAnsi"/>
          <w:sz w:val="12"/>
        </w:rPr>
        <w:t xml:space="preserve">. Around the world, in countless different settings and cultures, </w:t>
      </w:r>
      <w:r w:rsidRPr="00254CDC">
        <w:rPr>
          <w:rStyle w:val="Emphasis"/>
          <w:rFonts w:asciiTheme="majorHAnsi" w:hAnsiTheme="majorHAnsi" w:cstheme="majorHAnsi"/>
        </w:rPr>
        <w:t>private property evolved as the predominant method for allocating rights over land and physical objects of value.</w:t>
      </w:r>
      <w:r w:rsidRPr="00254CDC">
        <w:rPr>
          <w:rFonts w:asciiTheme="majorHAnsi" w:hAnsiTheme="majorHAnsi" w:cstheme="majorHAnsi"/>
          <w:sz w:val="12"/>
        </w:rPr>
        <w:t xml:space="preserve"> Property rights vary depending on the property in question — water rights are different from land rights, and both are different from rights to personal possessions. But in general, a</w:t>
      </w:r>
      <w:r w:rsidRPr="00254CDC">
        <w:rPr>
          <w:rStyle w:val="Emphasis"/>
          <w:rFonts w:asciiTheme="majorHAnsi" w:hAnsiTheme="majorHAnsi" w:cstheme="majorHAnsi"/>
        </w:rPr>
        <w:t xml:space="preserve"> </w:t>
      </w:r>
      <w:r w:rsidRPr="00254CDC">
        <w:rPr>
          <w:rFonts w:asciiTheme="majorHAnsi" w:hAnsiTheme="majorHAnsi" w:cstheme="majorHAnsi"/>
          <w:sz w:val="12"/>
        </w:rPr>
        <w:t xml:space="preserve">right to property includes </w:t>
      </w:r>
      <w:proofErr w:type="gramStart"/>
      <w:r w:rsidRPr="00254CDC">
        <w:rPr>
          <w:rFonts w:asciiTheme="majorHAnsi" w:hAnsiTheme="majorHAnsi" w:cstheme="majorHAnsi"/>
          <w:sz w:val="12"/>
        </w:rPr>
        <w:t>a number of</w:t>
      </w:r>
      <w:proofErr w:type="gramEnd"/>
      <w:r w:rsidRPr="00254CDC">
        <w:rPr>
          <w:rFonts w:asciiTheme="majorHAnsi" w:hAnsiTheme="majorHAnsi" w:cstheme="majorHAnsi"/>
          <w:sz w:val="12"/>
        </w:rPr>
        <w:t xml:space="preserve"> claims that the owner may make, such as the ability to sell, bequeath, consume, or destroy. In this “bundle” of rights, the most fundamental is the right to exclude, according to philosopher David </w:t>
      </w:r>
      <w:proofErr w:type="spellStart"/>
      <w:r w:rsidRPr="00254CDC">
        <w:rPr>
          <w:rFonts w:asciiTheme="majorHAnsi" w:hAnsiTheme="majorHAnsi" w:cstheme="majorHAnsi"/>
          <w:sz w:val="12"/>
        </w:rPr>
        <w:t>Schmidtz</w:t>
      </w:r>
      <w:proofErr w:type="spellEnd"/>
      <w:r w:rsidRPr="00254CDC">
        <w:rPr>
          <w:rFonts w:asciiTheme="majorHAnsi" w:hAnsiTheme="majorHAnsi" w:cstheme="majorHAnsi"/>
          <w:sz w:val="12"/>
        </w:rPr>
        <w:t>. 8 Because physical goods are rivalrous, none of the other rights in the bundle can be exercised effectively without the foundational right to tell other people to keep their hands off your stuff.</w:t>
      </w:r>
    </w:p>
    <w:p w14:paraId="3D5A2DDA" w14:textId="31B8FEEC" w:rsidR="00132ADC" w:rsidRDefault="00132ADC" w:rsidP="00132ADC">
      <w:pPr>
        <w:rPr>
          <w:rFonts w:asciiTheme="majorHAnsi" w:hAnsiTheme="majorHAnsi" w:cstheme="majorHAnsi"/>
        </w:rPr>
      </w:pPr>
    </w:p>
    <w:p w14:paraId="21186839" w14:textId="476B5C57" w:rsidR="009C0861" w:rsidRDefault="009C0861" w:rsidP="009C0861">
      <w:pPr>
        <w:pStyle w:val="Heading3"/>
      </w:pPr>
      <w:r>
        <w:lastRenderedPageBreak/>
        <w:t xml:space="preserve"> </w:t>
      </w:r>
      <w:r w:rsidR="00FE1108">
        <w:t>Plan</w:t>
      </w:r>
    </w:p>
    <w:p w14:paraId="4F24090E" w14:textId="77777777" w:rsidR="00BC2B7C" w:rsidRPr="001035E7" w:rsidRDefault="00BC2B7C" w:rsidP="00BC2B7C">
      <w:pPr>
        <w:pStyle w:val="Heading4"/>
      </w:pPr>
      <w:r w:rsidRPr="001035E7">
        <w:t>Plan: The member nations of the World Trade Organization ought to reduce intellectual property protections for medicines related to the prevention, containment, and treatment of COVID-19.</w:t>
      </w:r>
    </w:p>
    <w:p w14:paraId="347C311C" w14:textId="77777777" w:rsidR="00BC2B7C" w:rsidRPr="001035E7" w:rsidRDefault="00BC2B7C" w:rsidP="00BC2B7C">
      <w:pPr>
        <w:pStyle w:val="Heading4"/>
      </w:pPr>
      <w:r w:rsidRPr="001035E7">
        <w:t xml:space="preserve">Enforcement is done through </w:t>
      </w:r>
      <w:r w:rsidRPr="001035E7">
        <w:rPr>
          <w:u w:val="single"/>
        </w:rPr>
        <w:t>waiving TRIPS protections</w:t>
      </w:r>
      <w:r w:rsidRPr="001035E7">
        <w:t xml:space="preserve"> and </w:t>
      </w:r>
      <w:r w:rsidRPr="001035E7">
        <w:rPr>
          <w:u w:val="single"/>
        </w:rPr>
        <w:t>modifying relevant domestic law</w:t>
      </w:r>
      <w:r w:rsidRPr="001035E7">
        <w:t xml:space="preserve"> to ensure patent protections are reduced---spec is delineated in the card.</w:t>
      </w:r>
    </w:p>
    <w:p w14:paraId="1B74BC8A" w14:textId="77777777" w:rsidR="00BC2B7C" w:rsidRPr="001035E7" w:rsidRDefault="00BC2B7C" w:rsidP="00BC2B7C">
      <w:pPr>
        <w:rPr>
          <w:rFonts w:asciiTheme="minorHAnsi" w:hAnsiTheme="minorHAnsi" w:cstheme="minorHAnsi"/>
        </w:rPr>
      </w:pPr>
      <w:r w:rsidRPr="00CF6E41">
        <w:rPr>
          <w:rStyle w:val="Style13ptBold"/>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14"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6871CAE7" w14:textId="77777777" w:rsidR="00BC2B7C" w:rsidRPr="001035E7" w:rsidRDefault="00BC2B7C" w:rsidP="00BC2B7C">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7081F8C6" w14:textId="77777777" w:rsidR="00BC2B7C" w:rsidRPr="001035E7" w:rsidRDefault="00BC2B7C" w:rsidP="00BC2B7C">
      <w:pPr>
        <w:rPr>
          <w:rFonts w:asciiTheme="minorHAnsi" w:hAnsiTheme="minorHAnsi" w:cstheme="minorHAnsi"/>
          <w:sz w:val="16"/>
          <w:szCs w:val="16"/>
        </w:rPr>
      </w:pPr>
      <w:r w:rsidRPr="001035E7">
        <w:rPr>
          <w:rFonts w:asciiTheme="minorHAnsi" w:hAnsiTheme="minorHAnsi" w:cstheme="minorHAnsi"/>
          <w:sz w:val="16"/>
          <w:szCs w:val="16"/>
        </w:rPr>
        <w:t>Patent Waiver</w:t>
      </w:r>
    </w:p>
    <w:p w14:paraId="4531C39C" w14:textId="77777777" w:rsidR="00BC2B7C" w:rsidRPr="001035E7" w:rsidRDefault="00BC2B7C" w:rsidP="00BC2B7C">
      <w:pPr>
        <w:rPr>
          <w:rFonts w:asciiTheme="minorHAnsi" w:hAnsiTheme="minorHAnsi" w:cstheme="minorHAnsi"/>
          <w:sz w:val="16"/>
        </w:rPr>
      </w:pPr>
      <w:r w:rsidRPr="009555DB">
        <w:rPr>
          <w:rStyle w:val="StyleUnderline"/>
          <w:rFonts w:asciiTheme="minorHAnsi" w:hAnsiTheme="minorHAnsi" w:cstheme="minorHAnsi"/>
        </w:rPr>
        <w:t>The “patent waiver”</w:t>
      </w:r>
      <w:r w:rsidRPr="009555DB">
        <w:rPr>
          <w:rFonts w:asciiTheme="minorHAnsi" w:hAnsiTheme="minorHAnsi" w:cstheme="minorHAnsi"/>
          <w:sz w:val="16"/>
        </w:rPr>
        <w:t xml:space="preserve"> is a proposal to </w:t>
      </w:r>
      <w:r w:rsidRPr="009555DB">
        <w:rPr>
          <w:rStyle w:val="StyleUnderline"/>
          <w:rFonts w:asciiTheme="minorHAnsi" w:hAnsiTheme="minorHAnsi" w:cstheme="minorHAnsi"/>
        </w:rPr>
        <w:t>waive certain provisions of the</w:t>
      </w:r>
      <w:r w:rsidRPr="009555DB">
        <w:rPr>
          <w:rFonts w:asciiTheme="minorHAnsi" w:hAnsiTheme="minorHAnsi" w:cstheme="minorHAnsi"/>
          <w:sz w:val="16"/>
        </w:rPr>
        <w:t xml:space="preserve"> Trade-Related Aspects of Intellectual Property (</w:t>
      </w:r>
      <w:r w:rsidRPr="009555DB">
        <w:rPr>
          <w:rStyle w:val="Emphasis"/>
          <w:rFonts w:asciiTheme="minorHAnsi" w:hAnsiTheme="minorHAnsi" w:cstheme="minorHAnsi"/>
        </w:rPr>
        <w:t>TRIPS</w:t>
      </w:r>
      <w:r w:rsidRPr="009555DB">
        <w:rPr>
          <w:rFonts w:asciiTheme="minorHAnsi" w:hAnsiTheme="minorHAnsi" w:cstheme="minorHAnsi"/>
          <w:sz w:val="16"/>
        </w:rPr>
        <w:t xml:space="preserve">) </w:t>
      </w:r>
      <w:r w:rsidRPr="009555DB">
        <w:rPr>
          <w:rStyle w:val="StyleUnderline"/>
          <w:rFonts w:asciiTheme="minorHAnsi" w:hAnsiTheme="minorHAnsi" w:cstheme="minorHAnsi"/>
        </w:rPr>
        <w:t>Agreement for three years</w:t>
      </w:r>
      <w:r w:rsidRPr="009555DB">
        <w:rPr>
          <w:rFonts w:asciiTheme="minorHAnsi" w:hAnsiTheme="minorHAnsi" w:cstheme="minorHAnsi"/>
          <w:sz w:val="16"/>
        </w:rPr>
        <w:t xml:space="preserve">. </w:t>
      </w:r>
      <w:r w:rsidRPr="009555DB">
        <w:rPr>
          <w:rStyle w:val="StyleUnderline"/>
          <w:rFonts w:asciiTheme="minorHAnsi" w:hAnsiTheme="minorHAnsi" w:cstheme="minorHAnsi"/>
        </w:rPr>
        <w:t>The TRIPS Agreement requires</w:t>
      </w:r>
      <w:r w:rsidRPr="009555DB">
        <w:rPr>
          <w:rFonts w:asciiTheme="minorHAnsi" w:hAnsiTheme="minorHAnsi" w:cstheme="minorHAnsi"/>
          <w:sz w:val="16"/>
        </w:rPr>
        <w:t xml:space="preserve"> certain member countries (“</w:t>
      </w:r>
      <w:r w:rsidRPr="009555DB">
        <w:rPr>
          <w:rStyle w:val="StyleUnderline"/>
          <w:rFonts w:asciiTheme="minorHAnsi" w:hAnsiTheme="minorHAnsi" w:cstheme="minorHAnsi"/>
        </w:rPr>
        <w:t>Members</w:t>
      </w:r>
      <w:r w:rsidRPr="009555DB">
        <w:rPr>
          <w:rFonts w:asciiTheme="minorHAnsi" w:hAnsiTheme="minorHAnsi" w:cstheme="minorHAnsi"/>
          <w:sz w:val="16"/>
        </w:rPr>
        <w:t>”), including the United States</w:t>
      </w:r>
      <w:r w:rsidRPr="0065237E">
        <w:rPr>
          <w:rFonts w:asciiTheme="minorHAnsi" w:hAnsiTheme="minorHAnsi" w:cstheme="minorHAnsi"/>
          <w:sz w:val="16"/>
        </w:rPr>
        <w:t xml:space="preserve">, </w:t>
      </w:r>
      <w:r w:rsidRPr="0065237E">
        <w:rPr>
          <w:rStyle w:val="StyleUnderline"/>
          <w:rFonts w:asciiTheme="minorHAnsi" w:hAnsiTheme="minorHAnsi" w:cstheme="minorHAnsi"/>
        </w:rPr>
        <w:t>to have certain minimum intellectual property protections</w:t>
      </w:r>
      <w:r w:rsidRPr="0065237E">
        <w:rPr>
          <w:rFonts w:asciiTheme="minorHAnsi" w:hAnsiTheme="minorHAnsi" w:cstheme="minorHAnsi"/>
          <w:sz w:val="16"/>
        </w:rPr>
        <w:t>. While this proposal is often referred to as a “</w:t>
      </w:r>
      <w:r w:rsidRPr="0065237E">
        <w:rPr>
          <w:rStyle w:val="Emphasis"/>
          <w:rFonts w:asciiTheme="minorHAnsi" w:hAnsiTheme="minorHAnsi" w:cstheme="minorHAnsi"/>
        </w:rPr>
        <w:t>patent</w:t>
      </w:r>
      <w:r w:rsidRPr="0065237E">
        <w:rPr>
          <w:rFonts w:asciiTheme="minorHAnsi" w:hAnsiTheme="minorHAnsi" w:cstheme="minorHAnsi"/>
          <w:sz w:val="16"/>
        </w:rPr>
        <w:t xml:space="preserve"> waiver,” the proposal would also waive sections associated with </w:t>
      </w:r>
      <w:r w:rsidRPr="0065237E">
        <w:rPr>
          <w:rStyle w:val="Emphasis"/>
          <w:rFonts w:asciiTheme="minorHAnsi" w:hAnsiTheme="minorHAnsi" w:cstheme="minorHAnsi"/>
        </w:rPr>
        <w:t>copyright</w:t>
      </w:r>
      <w:r w:rsidRPr="0065237E">
        <w:rPr>
          <w:rFonts w:asciiTheme="minorHAnsi" w:hAnsiTheme="minorHAnsi" w:cstheme="minorHAnsi"/>
          <w:sz w:val="16"/>
        </w:rPr>
        <w:t xml:space="preserve">, </w:t>
      </w:r>
      <w:r w:rsidRPr="0065237E">
        <w:rPr>
          <w:rStyle w:val="Emphasis"/>
          <w:rFonts w:asciiTheme="minorHAnsi" w:hAnsiTheme="minorHAnsi" w:cstheme="minorHAnsi"/>
        </w:rPr>
        <w:t>industrial designs</w:t>
      </w:r>
      <w:r w:rsidRPr="0065237E">
        <w:rPr>
          <w:rFonts w:asciiTheme="minorHAnsi" w:hAnsiTheme="minorHAnsi" w:cstheme="minorHAnsi"/>
          <w:sz w:val="16"/>
        </w:rPr>
        <w:t xml:space="preserve">, </w:t>
      </w:r>
      <w:r w:rsidRPr="0065237E">
        <w:rPr>
          <w:rStyle w:val="StyleUnderline"/>
          <w:rFonts w:asciiTheme="minorHAnsi" w:hAnsiTheme="minorHAnsi" w:cstheme="minorHAnsi"/>
        </w:rPr>
        <w:t>and</w:t>
      </w:r>
      <w:r w:rsidRPr="0065237E">
        <w:rPr>
          <w:rFonts w:asciiTheme="minorHAnsi" w:hAnsiTheme="minorHAnsi" w:cstheme="minorHAnsi"/>
          <w:sz w:val="16"/>
        </w:rPr>
        <w:t xml:space="preserve"> </w:t>
      </w:r>
      <w:r w:rsidRPr="0065237E">
        <w:rPr>
          <w:rStyle w:val="Emphasis"/>
          <w:rFonts w:asciiTheme="minorHAnsi" w:hAnsiTheme="minorHAnsi" w:cstheme="minorHAnsi"/>
        </w:rPr>
        <w:t>undisclosed information</w:t>
      </w:r>
      <w:r w:rsidRPr="0065237E">
        <w:rPr>
          <w:rFonts w:asciiTheme="minorHAnsi" w:hAnsiTheme="minorHAnsi" w:cstheme="minorHAnsi"/>
          <w:sz w:val="16"/>
        </w:rPr>
        <w:t>.</w:t>
      </w:r>
    </w:p>
    <w:p w14:paraId="2129FEEE" w14:textId="77777777" w:rsidR="00BC2B7C" w:rsidRPr="001035E7" w:rsidRDefault="00BC2B7C" w:rsidP="00BC2B7C">
      <w:pPr>
        <w:rPr>
          <w:rFonts w:asciiTheme="minorHAnsi" w:hAnsiTheme="minorHAnsi" w:cstheme="minorHAnsi"/>
          <w:sz w:val="16"/>
        </w:rPr>
      </w:pPr>
      <w:r w:rsidRPr="009555DB">
        <w:rPr>
          <w:rStyle w:val="StyleUnderline"/>
          <w:rFonts w:asciiTheme="minorHAnsi" w:hAnsiTheme="minorHAnsi" w:cstheme="minorHAnsi"/>
        </w:rPr>
        <w:t xml:space="preserve">The proposal seeks to </w:t>
      </w:r>
      <w:r w:rsidRPr="001035E7">
        <w:rPr>
          <w:rStyle w:val="StyleUnderline"/>
          <w:rFonts w:asciiTheme="minorHAnsi" w:hAnsiTheme="minorHAnsi" w:cstheme="minorHAnsi"/>
          <w:highlight w:val="green"/>
        </w:rPr>
        <w:t>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w:t>
      </w:r>
      <w:r w:rsidRPr="009555DB">
        <w:rPr>
          <w:rStyle w:val="StyleUnderline"/>
          <w:rFonts w:asciiTheme="minorHAnsi" w:hAnsiTheme="minorHAnsi" w:cstheme="minorHAnsi"/>
        </w:rPr>
        <w:t xml:space="preserve">manufacture for the </w:t>
      </w:r>
      <w:r w:rsidRPr="009555DB">
        <w:rPr>
          <w:rStyle w:val="Emphasis"/>
          <w:rFonts w:asciiTheme="minorHAnsi" w:hAnsiTheme="minorHAnsi" w:cstheme="minorHAnsi"/>
        </w:rPr>
        <w:t>prevention, treatment or containment of COVID-19</w:t>
      </w:r>
      <w:r w:rsidRPr="001035E7">
        <w:rPr>
          <w:rStyle w:val="Emphasis"/>
          <w:rFonts w:asciiTheme="minorHAnsi" w:hAnsiTheme="minorHAnsi" w:cstheme="minorHAnsi"/>
          <w:highlight w:val="green"/>
        </w:rPr>
        <w:t>”</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xml:space="preserve">. Article 27 of Section 5 requires that certain </w:t>
      </w:r>
      <w:proofErr w:type="gramStart"/>
      <w:r w:rsidRPr="001035E7">
        <w:rPr>
          <w:rFonts w:asciiTheme="minorHAnsi" w:hAnsiTheme="minorHAnsi" w:cstheme="minorHAnsi"/>
          <w:sz w:val="16"/>
        </w:rPr>
        <w:t>Members</w:t>
      </w:r>
      <w:proofErr w:type="gramEnd"/>
      <w:r w:rsidRPr="001035E7">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6325C055" w14:textId="77777777" w:rsidR="00BC2B7C" w:rsidRPr="001035E7" w:rsidRDefault="00BC2B7C" w:rsidP="00BC2B7C">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3A506ED8" w14:textId="77777777" w:rsidR="00BC2B7C" w:rsidRPr="001035E7" w:rsidRDefault="00BC2B7C" w:rsidP="00BC2B7C">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9555DB">
        <w:rPr>
          <w:rStyle w:val="StyleUnderline"/>
          <w:rFonts w:asciiTheme="minorHAnsi" w:hAnsiTheme="minorHAnsi" w:cstheme="minorHAnsi"/>
        </w:rPr>
        <w:t xml:space="preserve">Members would </w:t>
      </w:r>
      <w:r w:rsidRPr="001035E7">
        <w:rPr>
          <w:rStyle w:val="StyleUnderline"/>
          <w:rFonts w:asciiTheme="minorHAnsi" w:hAnsiTheme="minorHAnsi" w:cstheme="minorHAnsi"/>
          <w:highlight w:val="green"/>
        </w:rPr>
        <w:t>no longer be required to issue patents</w:t>
      </w:r>
      <w:r w:rsidRPr="001035E7">
        <w:rPr>
          <w:rStyle w:val="StyleUnderline"/>
          <w:rFonts w:asciiTheme="minorHAnsi" w:hAnsiTheme="minorHAnsi" w:cstheme="minorHAnsi"/>
        </w:rPr>
        <w:t xml:space="preserve"> or provide avenues for patent </w:t>
      </w:r>
      <w:r w:rsidRPr="001035E7">
        <w:rPr>
          <w:rStyle w:val="StyleUnderline"/>
          <w:rFonts w:asciiTheme="minorHAnsi" w:hAnsiTheme="minorHAnsi" w:cstheme="minorHAnsi"/>
        </w:rPr>
        <w:lastRenderedPageBreak/>
        <w:t>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xml:space="preserve">, the patent waiver grants to </w:t>
      </w:r>
      <w:proofErr w:type="gramStart"/>
      <w:r w:rsidRPr="001035E7">
        <w:rPr>
          <w:rStyle w:val="StyleUnderline"/>
          <w:rFonts w:asciiTheme="minorHAnsi" w:hAnsiTheme="minorHAnsi" w:cstheme="minorHAnsi"/>
        </w:rPr>
        <w:t>Members</w:t>
      </w:r>
      <w:proofErr w:type="gramEnd"/>
      <w:r w:rsidRPr="001035E7">
        <w:rPr>
          <w:rStyle w:val="StyleUnderline"/>
          <w:rFonts w:asciiTheme="minorHAnsi" w:hAnsiTheme="minorHAnsi" w:cstheme="minorHAnsi"/>
        </w:rPr>
        <w:t xml:space="preserve"> permission to waive their own domestic patent protections</w:t>
      </w:r>
      <w:r w:rsidRPr="001035E7">
        <w:rPr>
          <w:rFonts w:asciiTheme="minorHAnsi" w:hAnsiTheme="minorHAnsi" w:cstheme="minorHAnsi"/>
          <w:sz w:val="16"/>
        </w:rPr>
        <w:t>.</w:t>
      </w:r>
    </w:p>
    <w:p w14:paraId="3AB938E0" w14:textId="77777777" w:rsidR="00BC2B7C" w:rsidRPr="001035E7" w:rsidRDefault="00BC2B7C" w:rsidP="00BC2B7C">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035E7">
        <w:rPr>
          <w:rFonts w:asciiTheme="minorHAnsi" w:hAnsiTheme="minorHAnsi" w:cstheme="minorHAnsi"/>
          <w:sz w:val="16"/>
        </w:rPr>
        <w:t xml:space="preserve">in order </w:t>
      </w:r>
      <w:r w:rsidRPr="001035E7">
        <w:rPr>
          <w:rStyle w:val="StyleUnderline"/>
          <w:rFonts w:asciiTheme="minorHAnsi" w:hAnsiTheme="minorHAnsi" w:cstheme="minorHAnsi"/>
          <w:highlight w:val="green"/>
        </w:rPr>
        <w:t>to</w:t>
      </w:r>
      <w:proofErr w:type="gramEnd"/>
      <w:r w:rsidRPr="001035E7">
        <w:rPr>
          <w:rStyle w:val="StyleUnderline"/>
          <w:rFonts w:asciiTheme="minorHAnsi" w:hAnsiTheme="minorHAnsi" w:cstheme="minorHAnsi"/>
          <w:highlight w:val="green"/>
        </w:rPr>
        <w:t xml:space="preserve"> waive patent protections</w:t>
      </w:r>
      <w:r w:rsidRPr="009555DB">
        <w:rPr>
          <w:rStyle w:val="StyleUnderline"/>
          <w:rFonts w:asciiTheme="minorHAnsi" w:hAnsiTheme="minorHAnsi" w:cstheme="minorHAnsi"/>
        </w:rPr>
        <w:t xml:space="preserve">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6EC7AC22" w14:textId="77777777" w:rsidR="00BC2B7C" w:rsidRPr="001035E7" w:rsidRDefault="00BC2B7C" w:rsidP="00BC2B7C">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35E7">
        <w:rPr>
          <w:rFonts w:asciiTheme="minorHAnsi" w:hAnsiTheme="minorHAnsi" w:cstheme="minorHAnsi"/>
          <w:sz w:val="16"/>
        </w:rPr>
        <w:t>holders</w:t>
      </w:r>
      <w:proofErr w:type="gramEnd"/>
      <w:r w:rsidRPr="001035E7">
        <w:rPr>
          <w:rFonts w:asciiTheme="minorHAnsi" w:hAnsiTheme="minorHAnsi" w:cstheme="minorHAnsi"/>
          <w:sz w:val="16"/>
        </w:rPr>
        <w:t xml:space="preserve">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7D238E7B" w14:textId="77777777" w:rsidR="00BC2B7C" w:rsidRPr="006C3B34" w:rsidRDefault="00BC2B7C" w:rsidP="00BC2B7C"/>
    <w:p w14:paraId="63BF5461" w14:textId="77777777" w:rsidR="009C0861" w:rsidRPr="009C0861" w:rsidRDefault="009C0861" w:rsidP="009C0861"/>
    <w:p w14:paraId="7A5D96EE" w14:textId="2D05D3B7" w:rsidR="00132ADC" w:rsidRDefault="00FE1108" w:rsidP="00FE1108">
      <w:pPr>
        <w:pStyle w:val="Heading3"/>
      </w:pPr>
      <w:r>
        <w:lastRenderedPageBreak/>
        <w:t>Adv</w:t>
      </w:r>
    </w:p>
    <w:p w14:paraId="02C39F24" w14:textId="77777777" w:rsidR="00FE1108" w:rsidRPr="00EF13A2" w:rsidRDefault="00FE1108" w:rsidP="00FE1108">
      <w:pPr>
        <w:pStyle w:val="Heading4"/>
      </w:pPr>
      <w:proofErr w:type="spellStart"/>
      <w:r>
        <w:t>Squo</w:t>
      </w:r>
      <w:proofErr w:type="spellEnd"/>
      <w:r>
        <w:t xml:space="preserve"> vaccination rates will drag out the pandemic – increases likelihood of the development of deadly mutations. </w:t>
      </w:r>
    </w:p>
    <w:p w14:paraId="25BCEC57" w14:textId="77777777" w:rsidR="00FE1108" w:rsidRPr="00AB5B44" w:rsidRDefault="00FE1108" w:rsidP="00FE1108">
      <w:pPr>
        <w:spacing w:before="100" w:beforeAutospacing="1" w:after="100" w:afterAutospacing="1" w:line="240" w:lineRule="auto"/>
        <w:ind w:left="567" w:hanging="567"/>
        <w:rPr>
          <w:rFonts w:ascii="Times New Roman" w:eastAsia="Times New Roman" w:hAnsi="Times New Roman" w:cs="Times New Roman"/>
          <w:sz w:val="24"/>
        </w:rPr>
      </w:pPr>
      <w:r w:rsidRPr="000B316D">
        <w:rPr>
          <w:rStyle w:val="Style13ptBold"/>
        </w:rPr>
        <w:t>Swan 2/</w:t>
      </w:r>
      <w:proofErr w:type="gramStart"/>
      <w:r w:rsidRPr="000B316D">
        <w:rPr>
          <w:rStyle w:val="Style13ptBold"/>
        </w:rPr>
        <w:t>8</w:t>
      </w:r>
      <w:r>
        <w:rPr>
          <w:rFonts w:ascii="Times New Roman" w:eastAsia="Times New Roman" w:hAnsi="Times New Roman" w:cs="Times New Roman"/>
          <w:sz w:val="24"/>
        </w:rPr>
        <w:t xml:space="preserve">  </w:t>
      </w:r>
      <w:r w:rsidRPr="00EF13A2">
        <w:rPr>
          <w:rFonts w:asciiTheme="majorHAnsi" w:eastAsia="Times New Roman" w:hAnsiTheme="majorHAnsi" w:cstheme="majorHAnsi"/>
          <w:sz w:val="12"/>
          <w:szCs w:val="12"/>
        </w:rPr>
        <w:t>[</w:t>
      </w:r>
      <w:proofErr w:type="spellStart"/>
      <w:proofErr w:type="gramEnd"/>
      <w:r w:rsidRPr="00472CCC">
        <w:rPr>
          <w:rFonts w:asciiTheme="majorHAnsi" w:eastAsia="Times New Roman" w:hAnsiTheme="majorHAnsi" w:cstheme="majorHAnsi"/>
          <w:sz w:val="12"/>
          <w:szCs w:val="12"/>
        </w:rPr>
        <w:t>Gallogly</w:t>
      </w:r>
      <w:proofErr w:type="spellEnd"/>
      <w:r w:rsidRPr="00472CCC">
        <w:rPr>
          <w:rFonts w:asciiTheme="majorHAnsi" w:eastAsia="Times New Roman" w:hAnsiTheme="majorHAnsi" w:cstheme="majorHAnsi"/>
          <w:sz w:val="12"/>
          <w:szCs w:val="12"/>
        </w:rPr>
        <w:t xml:space="preserve">-Swan, Katie. “The False Scarcity of Vaccine Trade Tensions.” </w:t>
      </w:r>
      <w:r w:rsidRPr="00472CCC">
        <w:rPr>
          <w:rFonts w:asciiTheme="majorHAnsi" w:eastAsia="Times New Roman" w:hAnsiTheme="majorHAnsi" w:cstheme="majorHAnsi"/>
          <w:i/>
          <w:iCs/>
          <w:sz w:val="12"/>
          <w:szCs w:val="12"/>
        </w:rPr>
        <w:t>Social Europe</w:t>
      </w:r>
      <w:r w:rsidRPr="00472CCC">
        <w:rPr>
          <w:rFonts w:asciiTheme="majorHAnsi" w:eastAsia="Times New Roman" w:hAnsiTheme="majorHAnsi" w:cstheme="majorHAnsi"/>
          <w:sz w:val="12"/>
          <w:szCs w:val="12"/>
        </w:rPr>
        <w:t xml:space="preserve">, </w:t>
      </w:r>
      <w:r w:rsidRPr="00EF13A2">
        <w:rPr>
          <w:rFonts w:asciiTheme="majorHAnsi" w:eastAsia="Times New Roman" w:hAnsiTheme="majorHAnsi" w:cstheme="majorHAnsi"/>
          <w:sz w:val="12"/>
          <w:szCs w:val="12"/>
        </w:rPr>
        <w:t>8</w:t>
      </w:r>
      <w:r w:rsidRPr="00472CCC">
        <w:rPr>
          <w:rFonts w:asciiTheme="majorHAnsi" w:eastAsia="Times New Roman" w:hAnsiTheme="majorHAnsi" w:cstheme="majorHAnsi"/>
          <w:sz w:val="12"/>
          <w:szCs w:val="12"/>
        </w:rPr>
        <w:t xml:space="preserve"> </w:t>
      </w:r>
      <w:r w:rsidRPr="00EF13A2">
        <w:rPr>
          <w:rFonts w:asciiTheme="majorHAnsi" w:eastAsia="Times New Roman" w:hAnsiTheme="majorHAnsi" w:cstheme="majorHAnsi"/>
          <w:sz w:val="12"/>
          <w:szCs w:val="12"/>
        </w:rPr>
        <w:t>Feb</w:t>
      </w:r>
      <w:r w:rsidRPr="00472CCC">
        <w:rPr>
          <w:rFonts w:asciiTheme="majorHAnsi" w:eastAsia="Times New Roman" w:hAnsiTheme="majorHAnsi" w:cstheme="majorHAnsi"/>
          <w:sz w:val="12"/>
          <w:szCs w:val="12"/>
        </w:rPr>
        <w:t>. 2021, socialeurope.eu/the-false-scarcity-of-vaccine-trade-tensions.</w:t>
      </w:r>
      <w:r w:rsidRPr="00EF13A2">
        <w:rPr>
          <w:rFonts w:asciiTheme="majorHAnsi" w:eastAsia="Times New Roman" w:hAnsiTheme="majorHAnsi" w:cstheme="majorHAnsi"/>
          <w:sz w:val="12"/>
          <w:szCs w:val="12"/>
        </w:rPr>
        <w:t xml:space="preserve">]//Lex </w:t>
      </w:r>
      <w:proofErr w:type="spellStart"/>
      <w:r w:rsidRPr="00EF13A2">
        <w:rPr>
          <w:rFonts w:asciiTheme="majorHAnsi" w:eastAsia="Times New Roman" w:hAnsiTheme="majorHAnsi" w:cstheme="majorHAnsi"/>
          <w:sz w:val="12"/>
          <w:szCs w:val="12"/>
        </w:rPr>
        <w:t>AKu</w:t>
      </w:r>
      <w:proofErr w:type="spellEnd"/>
    </w:p>
    <w:p w14:paraId="5BC38B4A" w14:textId="77777777" w:rsidR="00FE1108" w:rsidRPr="00472CCC" w:rsidRDefault="00FE1108" w:rsidP="00FE1108">
      <w:pPr>
        <w:pStyle w:val="NormalWeb"/>
        <w:spacing w:before="0" w:beforeAutospacing="0" w:after="390" w:afterAutospacing="0"/>
        <w:rPr>
          <w:rStyle w:val="Emphasis"/>
        </w:rPr>
      </w:pPr>
      <w:r w:rsidRPr="00B254CE">
        <w:rPr>
          <w:rStyle w:val="Emphasis"/>
        </w:rPr>
        <w:t>At the</w:t>
      </w:r>
      <w:r w:rsidRPr="00472CCC">
        <w:rPr>
          <w:rStyle w:val="Emphasis"/>
        </w:rPr>
        <w:t xml:space="preserve"> </w:t>
      </w:r>
      <w:r w:rsidRPr="00737305">
        <w:rPr>
          <w:rStyle w:val="Emphasis"/>
          <w:highlight w:val="green"/>
        </w:rPr>
        <w:t>current rate of vaccination</w:t>
      </w:r>
      <w:r w:rsidRPr="00472CCC">
        <w:rPr>
          <w:rStyle w:val="Emphasis"/>
        </w:rPr>
        <w:t xml:space="preserve">, </w:t>
      </w:r>
      <w:r w:rsidRPr="00B254CE">
        <w:rPr>
          <w:rStyle w:val="Emphasis"/>
        </w:rPr>
        <w:t xml:space="preserve">it will </w:t>
      </w:r>
      <w:r w:rsidRPr="00737305">
        <w:rPr>
          <w:rStyle w:val="Emphasis"/>
          <w:highlight w:val="green"/>
        </w:rPr>
        <w:t xml:space="preserve">take </w:t>
      </w:r>
      <w:r w:rsidRPr="00737305">
        <w:rPr>
          <w:rStyle w:val="Emphasis"/>
          <w:highlight w:val="green"/>
        </w:rPr>
        <w:fldChar w:fldCharType="begin"/>
      </w:r>
      <w:r w:rsidRPr="00737305">
        <w:rPr>
          <w:rStyle w:val="Emphasis"/>
          <w:highlight w:val="green"/>
        </w:rPr>
        <w:instrText xml:space="preserve"> HYPERLINK "https://www.bloomberg.com/graphics/covid-vaccine-tracker-global-distribution/?sref=wgSUpWLp" </w:instrText>
      </w:r>
      <w:r w:rsidRPr="00737305">
        <w:rPr>
          <w:rStyle w:val="Emphasis"/>
          <w:highlight w:val="green"/>
        </w:rPr>
        <w:fldChar w:fldCharType="separate"/>
      </w:r>
      <w:r w:rsidRPr="00737305">
        <w:rPr>
          <w:rStyle w:val="Emphasis"/>
          <w:highlight w:val="green"/>
        </w:rPr>
        <w:t>seven years</w:t>
      </w:r>
      <w:r w:rsidRPr="00737305">
        <w:rPr>
          <w:rStyle w:val="Emphasis"/>
          <w:highlight w:val="green"/>
        </w:rPr>
        <w:fldChar w:fldCharType="end"/>
      </w:r>
      <w:r w:rsidRPr="00737305">
        <w:rPr>
          <w:rStyle w:val="Emphasis"/>
          <w:highlight w:val="green"/>
        </w:rPr>
        <w:t xml:space="preserve"> for</w:t>
      </w:r>
      <w:r w:rsidRPr="00472CCC">
        <w:rPr>
          <w:rStyle w:val="Emphasis"/>
        </w:rPr>
        <w:t xml:space="preserve"> </w:t>
      </w:r>
      <w:r w:rsidRPr="00737305">
        <w:rPr>
          <w:rStyle w:val="Emphasis"/>
        </w:rPr>
        <w:t xml:space="preserve">enough of the </w:t>
      </w:r>
      <w:r w:rsidRPr="00737305">
        <w:rPr>
          <w:rStyle w:val="Emphasis"/>
          <w:highlight w:val="green"/>
        </w:rPr>
        <w:t>world to be vaccinated</w:t>
      </w:r>
      <w:r w:rsidRPr="00472CCC">
        <w:rPr>
          <w:rStyle w:val="Emphasis"/>
        </w:rPr>
        <w:t xml:space="preserve"> to prevent further transmission.</w:t>
      </w:r>
      <w:r w:rsidRPr="00472CCC">
        <w:rPr>
          <w:rFonts w:ascii="Lato" w:hAnsi="Lato"/>
          <w:color w:val="222222"/>
          <w:sz w:val="12"/>
          <w:szCs w:val="27"/>
        </w:rPr>
        <w:t xml:space="preserve"> </w:t>
      </w:r>
      <w:r w:rsidRPr="00472CCC">
        <w:rPr>
          <w:rStyle w:val="Emphasis"/>
        </w:rPr>
        <w:t xml:space="preserve">Seven years is a </w:t>
      </w:r>
      <w:r w:rsidRPr="00737305">
        <w:rPr>
          <w:rStyle w:val="Emphasis"/>
          <w:highlight w:val="green"/>
        </w:rPr>
        <w:t>long time for</w:t>
      </w:r>
      <w:r w:rsidRPr="00B254CE">
        <w:rPr>
          <w:rStyle w:val="Emphasis"/>
        </w:rPr>
        <w:t xml:space="preserve"> the </w:t>
      </w:r>
      <w:r w:rsidRPr="00737305">
        <w:rPr>
          <w:rStyle w:val="Emphasis"/>
          <w:highlight w:val="green"/>
        </w:rPr>
        <w:t>virus to mutate and build resistance</w:t>
      </w:r>
      <w:r w:rsidRPr="00472CCC">
        <w:rPr>
          <w:rStyle w:val="Emphasis"/>
        </w:rPr>
        <w:t xml:space="preserve"> to currently viable vaccinations</w:t>
      </w:r>
      <w:r w:rsidRPr="00472CCC">
        <w:rPr>
          <w:rFonts w:ascii="Lato" w:hAnsi="Lato"/>
          <w:color w:val="222222"/>
          <w:sz w:val="12"/>
          <w:szCs w:val="27"/>
        </w:rPr>
        <w:t xml:space="preserve">—a risk </w:t>
      </w:r>
      <w:hyperlink r:id="rId15" w:history="1">
        <w:r w:rsidRPr="00472CCC">
          <w:rPr>
            <w:rStyle w:val="Hyperlink"/>
            <w:rFonts w:ascii="Lato" w:hAnsi="Lato"/>
            <w:color w:val="F41D00"/>
            <w:sz w:val="12"/>
            <w:szCs w:val="27"/>
          </w:rPr>
          <w:t>recently highlighted</w:t>
        </w:r>
      </w:hyperlink>
      <w:r w:rsidRPr="00472CCC">
        <w:rPr>
          <w:rFonts w:ascii="Lato" w:hAnsi="Lato"/>
          <w:color w:val="222222"/>
          <w:sz w:val="12"/>
          <w:szCs w:val="27"/>
        </w:rPr>
        <w:t xml:space="preserve"> by the emergence of new strains. </w:t>
      </w:r>
      <w:r w:rsidRPr="00472CCC">
        <w:rPr>
          <w:rStyle w:val="Emphasis"/>
        </w:rPr>
        <w:t xml:space="preserve">With the </w:t>
      </w:r>
      <w:r w:rsidRPr="00B254CE">
        <w:rPr>
          <w:rStyle w:val="Emphasis"/>
        </w:rPr>
        <w:t xml:space="preserve">looming </w:t>
      </w:r>
      <w:r w:rsidRPr="001F52EB">
        <w:rPr>
          <w:rStyle w:val="Emphasis"/>
          <w:highlight w:val="green"/>
        </w:rPr>
        <w:t>risk of reinfection with</w:t>
      </w:r>
      <w:r w:rsidRPr="00472CCC">
        <w:rPr>
          <w:rStyle w:val="Emphasis"/>
        </w:rPr>
        <w:t xml:space="preserve"> a </w:t>
      </w:r>
      <w:r w:rsidRPr="00B254CE">
        <w:rPr>
          <w:rStyle w:val="Emphasis"/>
        </w:rPr>
        <w:t xml:space="preserve">more </w:t>
      </w:r>
      <w:r w:rsidRPr="001F52EB">
        <w:rPr>
          <w:rStyle w:val="Emphasis"/>
          <w:highlight w:val="green"/>
        </w:rPr>
        <w:t>deadly or contagious</w:t>
      </w:r>
      <w:r w:rsidRPr="00472CCC">
        <w:rPr>
          <w:rStyle w:val="Emphasis"/>
        </w:rPr>
        <w:t xml:space="preserve"> version of the </w:t>
      </w:r>
      <w:r w:rsidRPr="001F52EB">
        <w:rPr>
          <w:rStyle w:val="Emphasis"/>
          <w:highlight w:val="green"/>
        </w:rPr>
        <w:t>virus</w:t>
      </w:r>
      <w:r w:rsidRPr="00472CCC">
        <w:rPr>
          <w:rFonts w:ascii="Lato" w:hAnsi="Lato"/>
          <w:color w:val="222222"/>
          <w:sz w:val="12"/>
          <w:szCs w:val="27"/>
        </w:rPr>
        <w:t xml:space="preserve">, it is </w:t>
      </w:r>
      <w:r w:rsidRPr="00472CCC">
        <w:rPr>
          <w:rStyle w:val="Emphasis"/>
        </w:rPr>
        <w:t>paramount that every tool at our disposal is oriented to producing enough vaccines to eradicate it swiftly everywhere.</w:t>
      </w:r>
      <w:r>
        <w:rPr>
          <w:rStyle w:val="Emphasis"/>
        </w:rPr>
        <w:t xml:space="preserve"> </w:t>
      </w:r>
      <w:r w:rsidRPr="00472CCC">
        <w:rPr>
          <w:rStyle w:val="Emphasis"/>
        </w:rPr>
        <w:t>Artificial rationing is what is driving vaccine nationalism</w:t>
      </w:r>
      <w:r w:rsidRPr="00472CCC">
        <w:rPr>
          <w:rFonts w:ascii="Lato" w:hAnsi="Lato"/>
          <w:color w:val="222222"/>
          <w:sz w:val="12"/>
          <w:szCs w:val="27"/>
        </w:rPr>
        <w:t xml:space="preserve">, yet the EU again blocked the waiver at the Trade Related Intellectual Property Rights Council meeting at the WTO last Thursday, claiming that private patents were needed to encourage innovation. As </w:t>
      </w:r>
      <w:hyperlink r:id="rId16" w:history="1">
        <w:r w:rsidRPr="00472CCC">
          <w:rPr>
            <w:rStyle w:val="Hyperlink"/>
            <w:rFonts w:ascii="Lato" w:hAnsi="Lato"/>
            <w:color w:val="F41D00"/>
            <w:sz w:val="12"/>
            <w:szCs w:val="27"/>
          </w:rPr>
          <w:t>others have pointed out</w:t>
        </w:r>
      </w:hyperlink>
      <w:r w:rsidRPr="00472CCC">
        <w:rPr>
          <w:rFonts w:ascii="Lato" w:hAnsi="Lato"/>
          <w:color w:val="222222"/>
          <w:sz w:val="12"/>
          <w:szCs w:val="27"/>
        </w:rPr>
        <w:t xml:space="preserve">, however, much of the industry’s innovation has been predicated </w:t>
      </w:r>
      <w:r w:rsidRPr="00EF13A2">
        <w:rPr>
          <w:sz w:val="12"/>
          <w:szCs w:val="12"/>
        </w:rPr>
        <w:t>on decades of public support</w:t>
      </w:r>
      <w:r w:rsidRPr="00472CCC">
        <w:rPr>
          <w:rFonts w:ascii="Lato" w:hAnsi="Lato"/>
          <w:color w:val="222222"/>
          <w:sz w:val="12"/>
          <w:szCs w:val="27"/>
        </w:rPr>
        <w:t xml:space="preserve"> for research and development. Indeed, governments around the world have </w:t>
      </w:r>
      <w:hyperlink r:id="rId17" w:history="1">
        <w:r w:rsidRPr="00472CCC">
          <w:rPr>
            <w:rStyle w:val="Hyperlink"/>
            <w:rFonts w:ascii="Lato" w:hAnsi="Lato"/>
            <w:color w:val="F41D00"/>
            <w:sz w:val="12"/>
            <w:szCs w:val="27"/>
          </w:rPr>
          <w:t>invested</w:t>
        </w:r>
      </w:hyperlink>
      <w:r w:rsidRPr="00472CCC">
        <w:rPr>
          <w:rFonts w:ascii="Lato" w:hAnsi="Lato"/>
          <w:color w:val="222222"/>
          <w:sz w:val="12"/>
          <w:szCs w:val="27"/>
        </w:rPr>
        <w:t xml:space="preserve"> €88.3 billion in Covid-19 vaccine development so far. </w:t>
      </w:r>
      <w:r w:rsidRPr="00472CCC">
        <w:rPr>
          <w:rFonts w:ascii="Lato" w:hAnsi="Lato"/>
          <w:sz w:val="12"/>
          <w:szCs w:val="27"/>
        </w:rPr>
        <w:t xml:space="preserve">For citizens of countries with the fiscal space to support such investments, this amounts to paying for the vaccine three times: when their government supported vaccine development, when it bought stocks and when it funds the </w:t>
      </w:r>
      <w:hyperlink r:id="rId18" w:history="1">
        <w:r w:rsidRPr="00472CCC">
          <w:rPr>
            <w:rStyle w:val="Hyperlink"/>
            <w:rFonts w:ascii="Lato" w:eastAsiaTheme="majorEastAsia" w:hAnsi="Lato"/>
            <w:color w:val="F41D00"/>
            <w:sz w:val="12"/>
            <w:szCs w:val="27"/>
          </w:rPr>
          <w:t>COVAX</w:t>
        </w:r>
      </w:hyperlink>
      <w:r w:rsidRPr="00472CCC">
        <w:rPr>
          <w:rFonts w:ascii="Lato" w:hAnsi="Lato"/>
          <w:sz w:val="12"/>
          <w:szCs w:val="27"/>
        </w:rPr>
        <w:t xml:space="preserve"> facility intended to secure vaccines for poorer countries pushed out of the race. While the EU and other wealthy regions have borne the brunt of the public-health challenge, with the vast majority of cases and deaths, a </w:t>
      </w:r>
      <w:hyperlink r:id="rId19" w:history="1">
        <w:r w:rsidRPr="00472CCC">
          <w:rPr>
            <w:rStyle w:val="Hyperlink"/>
            <w:rFonts w:ascii="Lato" w:eastAsiaTheme="majorEastAsia" w:hAnsi="Lato"/>
            <w:color w:val="F41D00"/>
            <w:sz w:val="12"/>
            <w:szCs w:val="27"/>
          </w:rPr>
          <w:t>recent study</w:t>
        </w:r>
      </w:hyperlink>
      <w:r w:rsidRPr="00472CCC">
        <w:rPr>
          <w:rFonts w:ascii="Lato" w:hAnsi="Lato"/>
          <w:sz w:val="12"/>
          <w:szCs w:val="27"/>
        </w:rPr>
        <w:t xml:space="preserve"> has found that failing to vaccinate people in low-income countries will have the worst economic impact on wealthy economies. </w:t>
      </w:r>
      <w:r w:rsidRPr="00472CCC">
        <w:rPr>
          <w:rStyle w:val="Strong"/>
          <w:rFonts w:ascii="Libre Franklin" w:hAnsi="Libre Franklin"/>
          <w:b w:val="0"/>
          <w:bCs w:val="0"/>
          <w:color w:val="222222"/>
          <w:sz w:val="12"/>
          <w:szCs w:val="30"/>
        </w:rPr>
        <w:t>Unleash production</w:t>
      </w:r>
      <w:r w:rsidRPr="00472CCC">
        <w:rPr>
          <w:rFonts w:ascii="Libre Franklin" w:hAnsi="Libre Franklin"/>
          <w:color w:val="222222"/>
          <w:sz w:val="12"/>
          <w:szCs w:val="30"/>
        </w:rPr>
        <w:t xml:space="preserve"> </w:t>
      </w:r>
      <w:r w:rsidRPr="00472CCC">
        <w:rPr>
          <w:rStyle w:val="Emphasis"/>
        </w:rPr>
        <w:t xml:space="preserve">A </w:t>
      </w:r>
      <w:r w:rsidRPr="006963DA">
        <w:rPr>
          <w:rStyle w:val="Emphasis"/>
          <w:highlight w:val="green"/>
        </w:rPr>
        <w:t>waiver</w:t>
      </w:r>
      <w:r w:rsidRPr="00472CCC">
        <w:rPr>
          <w:rStyle w:val="Emphasis"/>
        </w:rPr>
        <w:t xml:space="preserve"> on intellectual property would </w:t>
      </w:r>
      <w:r w:rsidRPr="006963DA">
        <w:rPr>
          <w:rStyle w:val="Emphasis"/>
          <w:highlight w:val="green"/>
        </w:rPr>
        <w:t>see a drastic decrease in</w:t>
      </w:r>
      <w:r w:rsidRPr="00472CCC">
        <w:rPr>
          <w:rStyle w:val="Emphasis"/>
        </w:rPr>
        <w:t xml:space="preserve"> the </w:t>
      </w:r>
      <w:r w:rsidRPr="006963DA">
        <w:rPr>
          <w:rStyle w:val="Emphasis"/>
          <w:highlight w:val="green"/>
        </w:rPr>
        <w:t>cost</w:t>
      </w:r>
      <w:r w:rsidRPr="00472CCC">
        <w:rPr>
          <w:rStyle w:val="Emphasis"/>
        </w:rPr>
        <w:t xml:space="preserve"> of vaccination for all governments, with more </w:t>
      </w:r>
      <w:r w:rsidRPr="006963DA">
        <w:rPr>
          <w:rStyle w:val="Emphasis"/>
          <w:highlight w:val="green"/>
        </w:rPr>
        <w:t>regional production unleashed</w:t>
      </w:r>
      <w:r w:rsidRPr="00472CCC">
        <w:rPr>
          <w:rStyle w:val="Emphasis"/>
        </w:rPr>
        <w:t xml:space="preserve"> across the world</w:t>
      </w:r>
      <w:r w:rsidRPr="00472CCC">
        <w:rPr>
          <w:rFonts w:ascii="Lato" w:hAnsi="Lato"/>
          <w:sz w:val="12"/>
          <w:szCs w:val="27"/>
        </w:rPr>
        <w:t xml:space="preserve">. This is not simply a case of high-income </w:t>
      </w:r>
      <w:r w:rsidRPr="00EF13A2">
        <w:rPr>
          <w:sz w:val="12"/>
          <w:szCs w:val="12"/>
        </w:rPr>
        <w:t>countries versus low</w:t>
      </w:r>
      <w:r w:rsidRPr="00472CCC">
        <w:rPr>
          <w:rFonts w:ascii="Lato" w:hAnsi="Lato"/>
          <w:sz w:val="12"/>
          <w:szCs w:val="27"/>
        </w:rPr>
        <w:t xml:space="preserve">-income but of </w:t>
      </w:r>
      <w:hyperlink r:id="rId20" w:history="1">
        <w:r w:rsidRPr="00472CCC">
          <w:rPr>
            <w:rStyle w:val="Emphasis"/>
            <w:rFonts w:eastAsiaTheme="majorEastAsia"/>
          </w:rPr>
          <w:t>patent monopolies</w:t>
        </w:r>
      </w:hyperlink>
      <w:r w:rsidRPr="00472CCC">
        <w:rPr>
          <w:rStyle w:val="Emphasis"/>
        </w:rPr>
        <w:t>, propped up by a few WTO members,</w:t>
      </w:r>
      <w:r>
        <w:rPr>
          <w:rStyle w:val="Emphasis"/>
        </w:rPr>
        <w:t xml:space="preserve"> </w:t>
      </w:r>
      <w:r w:rsidRPr="00472CCC">
        <w:rPr>
          <w:rStyle w:val="Emphasis"/>
        </w:rPr>
        <w:t>versus</w:t>
      </w:r>
      <w:r>
        <w:rPr>
          <w:rStyle w:val="Emphasis"/>
        </w:rPr>
        <w:t xml:space="preserve"> </w:t>
      </w:r>
      <w:r w:rsidRPr="00472CCC">
        <w:rPr>
          <w:rStyle w:val="Emphasis"/>
        </w:rPr>
        <w:t>the safety of everyone.</w:t>
      </w:r>
      <w:r>
        <w:rPr>
          <w:rStyle w:val="Emphasis"/>
        </w:rPr>
        <w:t xml:space="preserve"> </w:t>
      </w:r>
      <w:r w:rsidRPr="00472CCC">
        <w:rPr>
          <w:rStyle w:val="Emphasis"/>
        </w:rPr>
        <w:t xml:space="preserve">The EU and others blocking the waiver have chosen to back these pharmaceutical-company monopolies over their own public health and any hope of a rapid, global vaccination </w:t>
      </w:r>
      <w:proofErr w:type="spellStart"/>
      <w:r w:rsidRPr="00472CCC">
        <w:rPr>
          <w:rStyle w:val="Emphasis"/>
        </w:rPr>
        <w:t>programme</w:t>
      </w:r>
      <w:proofErr w:type="spellEnd"/>
      <w:r w:rsidRPr="00472CCC">
        <w:rPr>
          <w:rFonts w:ascii="Lato" w:hAnsi="Lato"/>
          <w:sz w:val="12"/>
          <w:szCs w:val="27"/>
        </w:rPr>
        <w:t>. The same companies shunned the voluntary Covid-19 Technology Access Pool launched by the WHO early in the pandemic—the head of Pfizer calling the initiative ‘</w:t>
      </w:r>
      <w:hyperlink r:id="rId21" w:history="1">
        <w:r w:rsidRPr="00472CCC">
          <w:rPr>
            <w:rStyle w:val="Hyperlink"/>
            <w:rFonts w:ascii="Lato" w:eastAsiaTheme="majorEastAsia" w:hAnsi="Lato"/>
            <w:color w:val="F41D00"/>
            <w:sz w:val="12"/>
            <w:szCs w:val="27"/>
          </w:rPr>
          <w:t>nonsense</w:t>
        </w:r>
      </w:hyperlink>
      <w:r w:rsidRPr="00472CCC">
        <w:rPr>
          <w:rFonts w:ascii="Lato" w:hAnsi="Lato"/>
          <w:sz w:val="12"/>
          <w:szCs w:val="27"/>
        </w:rPr>
        <w:t xml:space="preserve">’—while making </w:t>
      </w:r>
      <w:hyperlink r:id="rId22" w:history="1">
        <w:r w:rsidRPr="00472CCC">
          <w:rPr>
            <w:rStyle w:val="Hyperlink"/>
            <w:rFonts w:ascii="Lato" w:eastAsiaTheme="majorEastAsia" w:hAnsi="Lato"/>
            <w:color w:val="F41D00"/>
            <w:sz w:val="12"/>
            <w:szCs w:val="27"/>
          </w:rPr>
          <w:t>billions in profit</w:t>
        </w:r>
      </w:hyperlink>
      <w:r w:rsidRPr="00472CCC">
        <w:rPr>
          <w:rFonts w:ascii="Lato" w:hAnsi="Lato"/>
          <w:sz w:val="12"/>
          <w:szCs w:val="27"/>
        </w:rPr>
        <w:t xml:space="preserve"> from Covid-19 vaccines. </w:t>
      </w:r>
      <w:r w:rsidRPr="00D41211">
        <w:rPr>
          <w:rStyle w:val="Emphasis"/>
          <w:highlight w:val="green"/>
        </w:rPr>
        <w:t>Keeping</w:t>
      </w:r>
      <w:r w:rsidRPr="00472CCC">
        <w:rPr>
          <w:rStyle w:val="Emphasis"/>
        </w:rPr>
        <w:t xml:space="preserve"> the </w:t>
      </w:r>
      <w:r w:rsidRPr="00D41211">
        <w:rPr>
          <w:rStyle w:val="Emphasis"/>
          <w:highlight w:val="green"/>
        </w:rPr>
        <w:t>patents</w:t>
      </w:r>
      <w:r w:rsidRPr="00472CCC">
        <w:rPr>
          <w:rStyle w:val="Emphasis"/>
        </w:rPr>
        <w:t xml:space="preserve"> of Covid-19 vaccines secret offers no demonstrable public benefit to the global pandemic effort. Instead, it is leading to chauvinistic policy choices which </w:t>
      </w:r>
      <w:r w:rsidRPr="00D41211">
        <w:rPr>
          <w:rStyle w:val="Emphasis"/>
          <w:highlight w:val="green"/>
        </w:rPr>
        <w:t>erode co-operation</w:t>
      </w:r>
      <w:r w:rsidRPr="00472CCC">
        <w:rPr>
          <w:rStyle w:val="Emphasis"/>
        </w:rPr>
        <w:t xml:space="preserve"> and </w:t>
      </w:r>
      <w:r w:rsidRPr="00D41211">
        <w:rPr>
          <w:rStyle w:val="Emphasis"/>
          <w:highlight w:val="green"/>
        </w:rPr>
        <w:t>trust</w:t>
      </w:r>
      <w:r w:rsidRPr="00472CCC">
        <w:rPr>
          <w:rStyle w:val="Emphasis"/>
        </w:rPr>
        <w:t xml:space="preserve"> and </w:t>
      </w:r>
      <w:r w:rsidRPr="00D41211">
        <w:rPr>
          <w:rStyle w:val="Emphasis"/>
          <w:highlight w:val="green"/>
        </w:rPr>
        <w:t>prolong the pandemic</w:t>
      </w:r>
      <w:r w:rsidRPr="00472CCC">
        <w:rPr>
          <w:rStyle w:val="Emphasis"/>
        </w:rPr>
        <w:t xml:space="preserve"> for everyone.</w:t>
      </w:r>
    </w:p>
    <w:p w14:paraId="77C383E0" w14:textId="77777777" w:rsidR="00FE1108" w:rsidRPr="00472CCC" w:rsidRDefault="00FE1108" w:rsidP="00FE1108"/>
    <w:p w14:paraId="22A71B18" w14:textId="77777777" w:rsidR="00FE1108" w:rsidRPr="00C61BC0" w:rsidRDefault="00FE1108" w:rsidP="00FE1108">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7FC71ECA" w14:textId="77777777" w:rsidR="00FE1108" w:rsidRDefault="00FE1108" w:rsidP="00FE1108">
      <w:pPr>
        <w:rPr>
          <w:sz w:val="16"/>
          <w:szCs w:val="16"/>
        </w:rPr>
      </w:pPr>
      <w:r w:rsidRPr="00C61BC0">
        <w:rPr>
          <w:b/>
          <w:bCs/>
          <w:sz w:val="26"/>
        </w:rPr>
        <w:t>Kumar, PhD, 7-12</w:t>
      </w:r>
      <w:r w:rsidRPr="00C61BC0">
        <w:rPr>
          <w:sz w:val="16"/>
          <w:szCs w:val="16"/>
        </w:rPr>
        <w:t xml:space="preserve">-21 </w:t>
      </w:r>
    </w:p>
    <w:p w14:paraId="14F518A2" w14:textId="77777777" w:rsidR="00FE1108" w:rsidRDefault="00FE1108" w:rsidP="00FE1108">
      <w:pPr>
        <w:rPr>
          <w:sz w:val="16"/>
          <w:szCs w:val="16"/>
        </w:rPr>
      </w:pPr>
    </w:p>
    <w:p w14:paraId="19BEAC09" w14:textId="77777777" w:rsidR="00FE1108" w:rsidRPr="00C61BC0" w:rsidRDefault="00FE1108" w:rsidP="00FE1108">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42DA9D0D" w14:textId="77777777" w:rsidR="00FE1108" w:rsidRPr="00C61BC0" w:rsidRDefault="00FE1108" w:rsidP="00FE1108">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a waiver</w:t>
      </w:r>
      <w:r w:rsidRPr="002176CF">
        <w:rPr>
          <w:u w:val="single"/>
        </w:rPr>
        <w:t xml:space="preserve">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xml:space="preserve">, mainly Australia, Canada, the European Union (EU), Japan, </w:t>
      </w:r>
      <w:r w:rsidRPr="00C61BC0">
        <w:rPr>
          <w:sz w:val="16"/>
        </w:rPr>
        <w:lastRenderedPageBreak/>
        <w:t>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C61BC0">
        <w:rPr>
          <w:sz w:val="16"/>
        </w:rPr>
        <w:t>gridlock, and</w:t>
      </w:r>
      <w:proofErr w:type="gramEnd"/>
      <w:r w:rsidRPr="00C61BC0">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C61BC0">
        <w:rPr>
          <w:sz w:val="16"/>
        </w:rPr>
        <w:t>and also</w:t>
      </w:r>
      <w:proofErr w:type="gramEnd"/>
      <w:r w:rsidRPr="00C61BC0">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C61BC0">
        <w:rPr>
          <w:sz w:val="16"/>
        </w:rPr>
        <w:t>copyright</w:t>
      </w:r>
      <w:proofErr w:type="gramEnd"/>
      <w:r w:rsidRPr="00C61BC0">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w:t>
      </w:r>
      <w:r w:rsidRPr="002176CF">
        <w:rPr>
          <w:u w:val="single"/>
        </w:rPr>
        <w:t xml:space="preserve">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w:t>
      </w:r>
      <w:r w:rsidRPr="002176CF">
        <w:rPr>
          <w:u w:val="single"/>
        </w:rPr>
        <w:t xml:space="preserve"> the </w:t>
      </w:r>
      <w:r w:rsidRPr="00C61BC0">
        <w:rPr>
          <w:highlight w:val="green"/>
          <w:u w:val="single"/>
        </w:rPr>
        <w:t>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C61BC0">
        <w:rPr>
          <w:sz w:val="16"/>
        </w:rPr>
        <w:t>Source:“</w:t>
      </w:r>
      <w:proofErr w:type="gramEnd"/>
      <w:r w:rsidRPr="00C61BC0">
        <w:rPr>
          <w:sz w:val="16"/>
        </w:rPr>
        <w:t>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w:t>
      </w:r>
      <w:r w:rsidRPr="00C61BC0">
        <w:rPr>
          <w:u w:val="single"/>
        </w:rPr>
        <w:lastRenderedPageBreak/>
        <w:t xml:space="preserve">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w:t>
      </w:r>
      <w:proofErr w:type="gramStart"/>
      <w:r w:rsidRPr="00C61BC0">
        <w:rPr>
          <w:u w:val="single"/>
        </w:rPr>
        <w:t>treatments</w:t>
      </w:r>
      <w:proofErr w:type="gramEnd"/>
      <w:r w:rsidRPr="00C61BC0">
        <w:rPr>
          <w:u w:val="single"/>
        </w:rPr>
        <w:t xml:space="preserve">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w:t>
      </w:r>
      <w:proofErr w:type="gramStart"/>
      <w:r w:rsidRPr="00C61BC0">
        <w:rPr>
          <w:sz w:val="16"/>
        </w:rPr>
        <w:t>Source:“</w:t>
      </w:r>
      <w:proofErr w:type="gramEnd"/>
      <w:r w:rsidRPr="00C61BC0">
        <w:rPr>
          <w:sz w:val="16"/>
        </w:rPr>
        <w:t xml:space="preserv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w:t>
      </w:r>
      <w:proofErr w:type="gramStart"/>
      <w:r w:rsidRPr="00C61BC0">
        <w:rPr>
          <w:sz w:val="16"/>
        </w:rPr>
        <w:t>Source:“</w:t>
      </w:r>
      <w:proofErr w:type="gramEnd"/>
      <w:r w:rsidRPr="00C61BC0">
        <w:rPr>
          <w:sz w:val="16"/>
        </w:rPr>
        <w:t xml:space="preserve">COVID-19 Vaccine R&amp;D Investments”, Global Health Centre, Graduate Institute, Geneva, Updated 9 July 2021. </w:t>
      </w:r>
      <w:r w:rsidRPr="00C61BC0">
        <w:rPr>
          <w:highlight w:val="green"/>
          <w:u w:val="single"/>
        </w:rPr>
        <w:t>Private companies received 94</w:t>
      </w:r>
      <w:r w:rsidRPr="00C61BC0">
        <w:rPr>
          <w:u w:val="single"/>
        </w:rPr>
        <w:t xml:space="preserve">.6 </w:t>
      </w:r>
      <w:r w:rsidRPr="00C61BC0">
        <w:rPr>
          <w:highlight w:val="green"/>
          <w:u w:val="single"/>
        </w:rPr>
        <w:t>per cent</w:t>
      </w:r>
      <w:r w:rsidRPr="00C61BC0">
        <w:rPr>
          <w:u w:val="single"/>
        </w:rPr>
        <w:t xml:space="preserve"> of this funding</w:t>
      </w:r>
      <w:r w:rsidRPr="00C61BC0">
        <w:rPr>
          <w:sz w:val="16"/>
        </w:rPr>
        <w:t xml:space="preserve">; </w:t>
      </w:r>
      <w:proofErr w:type="spellStart"/>
      <w:r w:rsidRPr="00C61BC0">
        <w:rPr>
          <w:sz w:val="16"/>
        </w:rPr>
        <w:t>Moderna</w:t>
      </w:r>
      <w:proofErr w:type="spellEnd"/>
      <w:r w:rsidRPr="00C61BC0">
        <w:rPr>
          <w:sz w:val="16"/>
        </w:rPr>
        <w:t xml:space="preserve">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C61BC0">
        <w:rPr>
          <w:b/>
          <w:iCs/>
          <w:highlight w:val="green"/>
          <w:u w:val="single"/>
        </w:rPr>
        <w:t>public research institutions</w:t>
      </w:r>
      <w:r w:rsidRPr="00C61BC0">
        <w:rPr>
          <w:u w:val="single"/>
        </w:rPr>
        <w:t xml:space="preserve"> were a key driver of the COVID-19 R&amp;D effort—</w:t>
      </w:r>
      <w:r w:rsidRPr="00C61BC0">
        <w:rPr>
          <w:highlight w:val="green"/>
          <w:u w:val="single"/>
        </w:rPr>
        <w:t>accounting for 70 per cent of</w:t>
      </w:r>
      <w:r w:rsidRPr="00C61BC0">
        <w:rPr>
          <w:u w:val="single"/>
        </w:rPr>
        <w:t xml:space="preserve"> all </w:t>
      </w:r>
      <w:r w:rsidRPr="00C61BC0">
        <w:rPr>
          <w:highlight w:val="green"/>
          <w:u w:val="single"/>
        </w:rPr>
        <w:t>COVID</w:t>
      </w:r>
      <w:r w:rsidRPr="00C61BC0">
        <w:rPr>
          <w:u w:val="single"/>
        </w:rPr>
        <w:t xml:space="preserve">-19 </w:t>
      </w:r>
      <w:r w:rsidRPr="00C61BC0">
        <w:rPr>
          <w:highlight w:val="gree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 xml:space="preserve">reover, private </w:t>
      </w:r>
      <w:r w:rsidRPr="002176CF">
        <w:rPr>
          <w:u w:val="single"/>
        </w:rPr>
        <w:lastRenderedPageBreak/>
        <w:t>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C61BC0">
        <w:rPr>
          <w:b/>
          <w:iCs/>
          <w:highlight w:val="green"/>
          <w:u w:val="single"/>
        </w:rPr>
        <w:t>waiver would be</w:t>
      </w:r>
      <w:r w:rsidRPr="002176CF">
        <w:rPr>
          <w:b/>
          <w:iCs/>
          <w:u w:val="single"/>
        </w:rPr>
        <w:t xml:space="preserve"> the first</w:t>
      </w:r>
      <w:r w:rsidRPr="00C61BC0">
        <w:rPr>
          <w:b/>
          <w:iCs/>
          <w:u w:val="single"/>
        </w:rPr>
        <w:t xml:space="preserve"> but </w:t>
      </w:r>
      <w:r w:rsidRPr="00C61BC0">
        <w:rPr>
          <w:b/>
          <w:iCs/>
          <w:highlight w:val="green"/>
          <w:u w:val="single"/>
        </w:rPr>
        <w:t>essential</w:t>
      </w:r>
      <w:r w:rsidRPr="002176CF">
        <w:rPr>
          <w:b/>
          <w:iCs/>
          <w:u w:val="single"/>
        </w:rPr>
        <w:t xml:space="preserve"> step </w:t>
      </w:r>
      <w:r w:rsidRPr="00C61BC0">
        <w:rPr>
          <w:b/>
          <w:iCs/>
          <w:highlight w:val="gree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vaccine</w:t>
      </w:r>
      <w:r w:rsidRPr="002176CF">
        <w:rPr>
          <w:u w:val="single"/>
        </w:rPr>
        <w:t xml:space="preserve">-related products, </w:t>
      </w:r>
      <w:r w:rsidRPr="00C61BC0">
        <w:rPr>
          <w:highlight w:val="green"/>
          <w:u w:val="single"/>
        </w:rPr>
        <w:t xml:space="preserve">countries need to ensure </w:t>
      </w:r>
      <w:r w:rsidRPr="002176CF">
        <w:rPr>
          <w:u w:val="single"/>
        </w:rPr>
        <w:t xml:space="preserve">that there are </w:t>
      </w:r>
      <w:r w:rsidRPr="00C61BC0">
        <w:rPr>
          <w:highlight w:val="gree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C61BC0">
        <w:rPr>
          <w:highlight w:val="green"/>
          <w:u w:val="single"/>
        </w:rPr>
        <w:t>Export blockages</w:t>
      </w:r>
      <w:r w:rsidRPr="00C61BC0">
        <w:rPr>
          <w:u w:val="single"/>
        </w:rPr>
        <w:t xml:space="preserve"> on raw materials, equipment and finished products </w:t>
      </w:r>
      <w:r w:rsidRPr="00C61BC0">
        <w:rPr>
          <w:highlight w:val="green"/>
          <w:u w:val="single"/>
        </w:rPr>
        <w:t>harm</w:t>
      </w:r>
      <w:r w:rsidRPr="00C61BC0">
        <w:rPr>
          <w:u w:val="single"/>
        </w:rPr>
        <w:t xml:space="preserve"> the </w:t>
      </w:r>
      <w:r w:rsidRPr="00C61BC0">
        <w:rPr>
          <w:highlight w:val="gree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 xml:space="preserve">would </w:t>
      </w:r>
      <w:proofErr w:type="spellStart"/>
      <w:r w:rsidRPr="002176CF">
        <w:rPr>
          <w:b/>
          <w:iCs/>
          <w:u w:val="single"/>
        </w:rPr>
        <w:t>jeopardise</w:t>
      </w:r>
      <w:proofErr w:type="spellEnd"/>
      <w:r w:rsidRPr="002176CF">
        <w:rPr>
          <w:b/>
          <w:iCs/>
          <w:u w:val="single"/>
        </w:rPr>
        <w:t xml:space="preserv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xml:space="preserve">, in the early 1990s, when Indian company </w:t>
      </w:r>
      <w:proofErr w:type="spellStart"/>
      <w:r w:rsidRPr="002176CF">
        <w:rPr>
          <w:u w:val="single"/>
        </w:rPr>
        <w:t>Shantha</w:t>
      </w:r>
      <w:proofErr w:type="spellEnd"/>
      <w:r w:rsidRPr="002176CF">
        <w:rPr>
          <w:u w:val="single"/>
        </w:rPr>
        <w:t xml:space="preserve">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 xml:space="preserve">your scientists cannot understand recombinant technology in the least.”25 Later, </w:t>
      </w:r>
      <w:proofErr w:type="spellStart"/>
      <w:r w:rsidRPr="002176CF">
        <w:rPr>
          <w:u w:val="single"/>
        </w:rPr>
        <w:t>Shantha</w:t>
      </w:r>
      <w:proofErr w:type="spellEnd"/>
      <w:r w:rsidRPr="002176CF">
        <w:rPr>
          <w:u w:val="single"/>
        </w:rPr>
        <w:t xml:space="preserve"> Biotechnics developed its own vaccine at $1 per dose, and the UNICEF</w:t>
      </w:r>
      <w:r w:rsidRPr="002176CF">
        <w:rPr>
          <w:sz w:val="16"/>
        </w:rPr>
        <w:t xml:space="preserve"> (United Nations Children’s Emergency Fund) </w:t>
      </w:r>
      <w:r w:rsidRPr="002176CF">
        <w:rPr>
          <w:u w:val="single"/>
        </w:rPr>
        <w:t xml:space="preserve">mass inoculation </w:t>
      </w:r>
      <w:proofErr w:type="spellStart"/>
      <w:r w:rsidRPr="002176CF">
        <w:rPr>
          <w:u w:val="single"/>
        </w:rPr>
        <w:t>programme</w:t>
      </w:r>
      <w:proofErr w:type="spellEnd"/>
      <w:r w:rsidRPr="002176CF">
        <w:rPr>
          <w:u w:val="single"/>
        </w:rPr>
        <w:t xml:space="preserve"> uses this vaccine against Hepatitis B</w:t>
      </w:r>
      <w:r w:rsidRPr="002176CF">
        <w:rPr>
          <w:sz w:val="16"/>
        </w:rPr>
        <w:t xml:space="preserve">. In 2009, </w:t>
      </w:r>
      <w:proofErr w:type="spellStart"/>
      <w:r w:rsidRPr="002176CF">
        <w:rPr>
          <w:sz w:val="16"/>
        </w:rPr>
        <w:t>Shantha</w:t>
      </w:r>
      <w:proofErr w:type="spellEnd"/>
      <w:r w:rsidRPr="002176CF">
        <w:rPr>
          <w:sz w:val="16"/>
        </w:rPr>
        <w:t xml:space="preserve"> sold over</w:t>
      </w:r>
      <w:r w:rsidRPr="00C61BC0">
        <w:rPr>
          <w:sz w:val="16"/>
        </w:rPr>
        <w:t xml:space="preserve">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C61BC0">
        <w:rPr>
          <w:sz w:val="16"/>
        </w:rPr>
        <w:t>Africa</w:t>
      </w:r>
      <w:proofErr w:type="gramEnd"/>
      <w:r w:rsidRPr="00C61BC0">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57C7D603" w14:textId="77777777" w:rsidR="00FE1108" w:rsidRDefault="00FE1108" w:rsidP="00FE1108">
      <w:pPr>
        <w:pStyle w:val="Heading4"/>
      </w:pPr>
      <w:r>
        <w:t xml:space="preserve">Vaccine inequality threatens the whole world. </w:t>
      </w:r>
    </w:p>
    <w:p w14:paraId="286A0636" w14:textId="77777777" w:rsidR="00FE1108" w:rsidRPr="00C61BC0" w:rsidRDefault="00FE1108" w:rsidP="00FE1108">
      <w:pPr>
        <w:rPr>
          <w:b/>
          <w:bCs/>
          <w:sz w:val="16"/>
          <w:szCs w:val="16"/>
        </w:rPr>
      </w:pPr>
      <w:r w:rsidRPr="00C61BC0">
        <w:rPr>
          <w:b/>
          <w:bCs/>
          <w:sz w:val="26"/>
        </w:rPr>
        <w:t>Fink 7-30</w:t>
      </w:r>
      <w:r w:rsidRPr="00C61BC0">
        <w:rPr>
          <w:sz w:val="16"/>
          <w:szCs w:val="16"/>
        </w:rPr>
        <w:t>-21</w:t>
      </w:r>
    </w:p>
    <w:p w14:paraId="067D0649" w14:textId="77777777" w:rsidR="00FE1108" w:rsidRPr="00C61BC0" w:rsidRDefault="00FE1108" w:rsidP="00FE1108">
      <w:pPr>
        <w:rPr>
          <w:sz w:val="16"/>
        </w:rPr>
      </w:pPr>
      <w:r w:rsidRPr="00C61BC0">
        <w:rPr>
          <w:sz w:val="16"/>
        </w:rPr>
        <w:t xml:space="preserve">(Jenni, </w:t>
      </w:r>
      <w:hyperlink r:id="rId23" w:history="1">
        <w:r w:rsidRPr="00C61BC0">
          <w:rPr>
            <w:sz w:val="16"/>
          </w:rPr>
          <w:t>https://www.newsweek.com/who-warns-world-blind-understanding-covid-spread-hurting-ability-end-pandemic-1614722</w:t>
        </w:r>
      </w:hyperlink>
      <w:r w:rsidRPr="00C61BC0">
        <w:rPr>
          <w:sz w:val="16"/>
        </w:rPr>
        <w:t>)</w:t>
      </w:r>
    </w:p>
    <w:p w14:paraId="0566C8A2" w14:textId="77777777" w:rsidR="00FE1108" w:rsidRDefault="00FE1108" w:rsidP="00FE1108">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 xml:space="preserve">fighting the </w:t>
      </w:r>
      <w:r w:rsidRPr="00C61BC0">
        <w:rPr>
          <w:b/>
          <w:iCs/>
          <w:u w:val="single"/>
        </w:rPr>
        <w:lastRenderedPageBreak/>
        <w:t>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C61BC0">
        <w:rPr>
          <w:b/>
          <w:iCs/>
          <w:highlight w:val="green"/>
          <w:u w:val="single"/>
        </w:rPr>
        <w:t>Health inequities</w:t>
      </w:r>
      <w:r w:rsidRPr="00C61BC0">
        <w:rPr>
          <w:sz w:val="16"/>
        </w:rPr>
        <w:t xml:space="preserve"> throughout the world </w:t>
      </w:r>
      <w:r w:rsidRPr="00C61BC0">
        <w:rPr>
          <w:highlight w:val="green"/>
          <w:u w:val="single"/>
        </w:rPr>
        <w:t>have plagued</w:t>
      </w:r>
      <w:r w:rsidRPr="00C61BC0">
        <w:rPr>
          <w:u w:val="single"/>
        </w:rPr>
        <w:t xml:space="preserve"> the </w:t>
      </w:r>
      <w:r w:rsidRPr="00C61BC0">
        <w:rPr>
          <w:highlight w:val="gree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C61BC0">
        <w:rPr>
          <w:sz w:val="16"/>
        </w:rPr>
        <w:t>understanding</w:t>
      </w:r>
      <w:proofErr w:type="gramEnd"/>
      <w:r w:rsidRPr="00C61BC0">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C61BC0">
        <w:rPr>
          <w:sz w:val="16"/>
        </w:rPr>
        <w:t>places.</w:t>
      </w:r>
      <w:proofErr w:type="gramEnd"/>
      <w:r w:rsidRPr="00C61BC0">
        <w:rPr>
          <w:sz w:val="16"/>
        </w:rPr>
        <w:t xml:space="preserve">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C61BC0">
        <w:rPr>
          <w:highlight w:val="green"/>
          <w:u w:val="single"/>
        </w:rPr>
        <w:t xml:space="preserve">failure to </w:t>
      </w:r>
      <w:r w:rsidRPr="00C61BC0">
        <w:rPr>
          <w:b/>
          <w:iCs/>
          <w:highlight w:val="gree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w:t>
      </w:r>
      <w:proofErr w:type="gramStart"/>
      <w:r w:rsidRPr="00C61BC0">
        <w:rPr>
          <w:sz w:val="16"/>
        </w:rPr>
        <w:t>large vaccinated</w:t>
      </w:r>
      <w:proofErr w:type="gramEnd"/>
      <w:r w:rsidRPr="00C61BC0">
        <w:rPr>
          <w:sz w:val="16"/>
        </w:rPr>
        <w:t xml:space="preserve"> populations help reduce the spread of the virus in some areas, </w:t>
      </w:r>
      <w:r w:rsidRPr="00C61BC0">
        <w:rPr>
          <w:u w:val="single"/>
        </w:rPr>
        <w:t xml:space="preserve">other countries, especially those in Africa, haven't been able to vaccinate even 10 percent of their population. This </w:t>
      </w:r>
      <w:r w:rsidRPr="00C61BC0">
        <w:rPr>
          <w:highlight w:val="green"/>
          <w:u w:val="single"/>
        </w:rPr>
        <w:t>puts the entire world at risk</w:t>
      </w:r>
      <w:r w:rsidRPr="00C61BC0">
        <w:rPr>
          <w:u w:val="single"/>
        </w:rPr>
        <w:t xml:space="preserve"> because </w:t>
      </w:r>
      <w:r w:rsidRPr="00C61BC0">
        <w:rPr>
          <w:highlight w:val="green"/>
          <w:u w:val="single"/>
        </w:rPr>
        <w:t xml:space="preserve">when the virus </w:t>
      </w:r>
      <w:proofErr w:type="gramStart"/>
      <w:r w:rsidRPr="00C61BC0">
        <w:rPr>
          <w:highlight w:val="green"/>
          <w:u w:val="single"/>
        </w:rPr>
        <w:t>is able to</w:t>
      </w:r>
      <w:proofErr w:type="gramEnd"/>
      <w:r w:rsidRPr="00C61BC0">
        <w:rPr>
          <w:highlight w:val="green"/>
          <w:u w:val="single"/>
        </w:rPr>
        <w:t xml:space="preserve"> spread</w:t>
      </w:r>
      <w:r w:rsidRPr="00C61BC0">
        <w:rPr>
          <w:u w:val="single"/>
        </w:rPr>
        <w:t xml:space="preserve"> throughout communities </w:t>
      </w:r>
      <w:r w:rsidRPr="00C61BC0">
        <w:rPr>
          <w:highlight w:val="green"/>
          <w:u w:val="single"/>
        </w:rPr>
        <w:t xml:space="preserve">it </w:t>
      </w:r>
      <w:r w:rsidRPr="00C61BC0">
        <w:rPr>
          <w:b/>
          <w:iCs/>
          <w:highlight w:val="green"/>
          <w:u w:val="single"/>
        </w:rPr>
        <w:t>has the ability to mutate</w:t>
      </w:r>
      <w:r w:rsidRPr="00C61BC0">
        <w:rPr>
          <w:u w:val="single"/>
        </w:rPr>
        <w:t xml:space="preserve">, thereby </w:t>
      </w:r>
      <w:r w:rsidRPr="00C61BC0">
        <w:rPr>
          <w:highlight w:val="green"/>
          <w:u w:val="single"/>
        </w:rPr>
        <w:t>increasing the possibility</w:t>
      </w:r>
      <w:r w:rsidRPr="00C61BC0">
        <w:rPr>
          <w:u w:val="single"/>
        </w:rPr>
        <w:t xml:space="preserve"> that </w:t>
      </w:r>
      <w:r w:rsidRPr="00C61BC0">
        <w:rPr>
          <w:highlight w:val="green"/>
          <w:u w:val="single"/>
        </w:rPr>
        <w:t xml:space="preserve">a mutation could </w:t>
      </w:r>
      <w:r w:rsidRPr="00C61BC0">
        <w:rPr>
          <w:b/>
          <w:iCs/>
          <w:highlight w:val="green"/>
          <w:u w:val="single"/>
        </w:rPr>
        <w:t>evade the vaccines</w:t>
      </w:r>
      <w:r w:rsidRPr="00C61BC0">
        <w:rPr>
          <w:u w:val="single"/>
        </w:rPr>
        <w:t xml:space="preserve">. It's a </w:t>
      </w:r>
      <w:proofErr w:type="gramStart"/>
      <w:r w:rsidRPr="00C61BC0">
        <w:rPr>
          <w:u w:val="single"/>
        </w:rPr>
        <w:t>scenario public health officials</w:t>
      </w:r>
      <w:proofErr w:type="gramEnd"/>
      <w:r w:rsidRPr="00C61BC0">
        <w:rPr>
          <w:u w:val="single"/>
        </w:rPr>
        <w:t xml:space="preserve"> have been warning about for months and Ghebreyesus said on Friday that "hard won </w:t>
      </w:r>
      <w:r w:rsidRPr="00C61BC0">
        <w:rPr>
          <w:b/>
          <w:iCs/>
          <w:highlight w:val="green"/>
          <w:u w:val="single"/>
        </w:rPr>
        <w:t>gains are in jeopardy</w:t>
      </w:r>
      <w:r w:rsidRPr="00C61BC0">
        <w:rPr>
          <w:highlight w:val="gree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C61BC0">
        <w:rPr>
          <w:highlight w:val="green"/>
          <w:u w:val="single"/>
        </w:rPr>
        <w:t>health systems</w:t>
      </w:r>
      <w:r w:rsidRPr="00C61BC0">
        <w:rPr>
          <w:u w:val="single"/>
        </w:rPr>
        <w:t xml:space="preserve"> in many countries </w:t>
      </w:r>
      <w:r w:rsidRPr="00C61BC0">
        <w:rPr>
          <w:b/>
          <w:iCs/>
          <w:highlight w:val="gree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C61BC0">
        <w:rPr>
          <w:highlight w:val="green"/>
          <w:u w:val="single"/>
        </w:rPr>
        <w:t>the</w:t>
      </w:r>
      <w:r w:rsidRPr="00C61BC0">
        <w:rPr>
          <w:u w:val="single"/>
        </w:rPr>
        <w:t xml:space="preserve"> more transmissible </w:t>
      </w:r>
      <w:r w:rsidRPr="00C61BC0">
        <w:rPr>
          <w:highlight w:val="gree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C61BC0">
        <w:rPr>
          <w:highlight w:val="gree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 xml:space="preserve">"The pandemic will end when the world chooses to end it. It is in our hands. We have all the tools we need. We can prevent this disease. We can test for </w:t>
      </w:r>
      <w:proofErr w:type="gramStart"/>
      <w:r w:rsidRPr="00C61BC0">
        <w:rPr>
          <w:u w:val="single"/>
        </w:rPr>
        <w:t>it</w:t>
      </w:r>
      <w:proofErr w:type="gramEnd"/>
      <w:r w:rsidRPr="00C61BC0">
        <w:rPr>
          <w:u w:val="single"/>
        </w:rPr>
        <w:t xml:space="preserve"> and we can treat it," Ghebreyesus said.</w:t>
      </w:r>
    </w:p>
    <w:p w14:paraId="532BA579" w14:textId="77777777" w:rsidR="00FE1108" w:rsidRDefault="00FE1108" w:rsidP="00FE1108">
      <w:pPr>
        <w:rPr>
          <w:u w:val="single"/>
        </w:rPr>
      </w:pPr>
    </w:p>
    <w:p w14:paraId="4C77FCC1" w14:textId="77777777" w:rsidR="00FE1108" w:rsidRPr="006241D3" w:rsidRDefault="00FE1108" w:rsidP="00FE1108">
      <w:pPr>
        <w:pStyle w:val="Heading4"/>
        <w:rPr>
          <w:rFonts w:asciiTheme="majorHAnsi" w:hAnsiTheme="majorHAnsi" w:cstheme="majorHAnsi"/>
        </w:rPr>
      </w:pPr>
      <w:r w:rsidRPr="006241D3">
        <w:rPr>
          <w:rFonts w:asciiTheme="majorHAnsi" w:hAnsiTheme="majorHAnsi" w:cstheme="majorHAnsi"/>
        </w:rPr>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3228643C" w14:textId="77777777" w:rsidR="00FE1108" w:rsidRPr="006241D3" w:rsidRDefault="00FE1108" w:rsidP="00FE1108">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w:t>
      </w:r>
      <w:proofErr w:type="gramStart"/>
      <w:r w:rsidRPr="006241D3">
        <w:rPr>
          <w:rFonts w:asciiTheme="majorHAnsi" w:hAnsiTheme="majorHAnsi" w:cstheme="majorHAnsi"/>
        </w:rPr>
        <w:t>2021;47:595</w:t>
      </w:r>
      <w:proofErr w:type="gramEnd"/>
      <w:r w:rsidRPr="006241D3">
        <w:rPr>
          <w:rFonts w:asciiTheme="majorHAnsi" w:hAnsiTheme="majorHAnsi" w:cstheme="majorHAnsi"/>
        </w:rPr>
        <w:t xml:space="preserve">-598. “What’s yours is ours: waiving intellectual property protections for COVID-19 vaccines.” </w:t>
      </w:r>
      <w:hyperlink r:id="rId24"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529A2FC2" w14:textId="77777777" w:rsidR="00FE1108" w:rsidRPr="006241D3" w:rsidRDefault="00FE1108" w:rsidP="00FE1108">
      <w:pPr>
        <w:rPr>
          <w:rFonts w:asciiTheme="majorHAnsi" w:hAnsiTheme="majorHAnsi" w:cstheme="majorHAnsi"/>
          <w:sz w:val="16"/>
        </w:rPr>
      </w:pPr>
      <w:r w:rsidRPr="006241D3">
        <w:rPr>
          <w:rFonts w:asciiTheme="majorHAnsi" w:hAnsiTheme="majorHAnsi" w:cstheme="majorHAnsi"/>
          <w:sz w:val="16"/>
        </w:rPr>
        <w:lastRenderedPageBreak/>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6241D3">
        <w:rPr>
          <w:rStyle w:val="StyleUnderline"/>
          <w:rFonts w:asciiTheme="majorHAnsi" w:hAnsiTheme="majorHAnsi" w:cstheme="majorHAnsi"/>
          <w:highlight w:val="green"/>
        </w:rPr>
        <w:t>IP protections</w:t>
      </w:r>
      <w:r w:rsidRPr="006241D3">
        <w:rPr>
          <w:rStyle w:val="StyleUnderline"/>
          <w:rFonts w:asciiTheme="majorHAnsi" w:hAnsiTheme="majorHAnsi" w:cstheme="majorHAnsi"/>
        </w:rPr>
        <w:t xml:space="preserve"> further </w:t>
      </w:r>
      <w:r w:rsidRPr="006241D3">
        <w:rPr>
          <w:rStyle w:val="StyleUnderline"/>
          <w:rFonts w:asciiTheme="majorHAnsi" w:hAnsiTheme="majorHAnsi" w:cstheme="majorHAnsi"/>
          <w:highlight w:val="green"/>
        </w:rPr>
        <w:t>frustrate</w:t>
      </w:r>
      <w:r w:rsidRPr="006241D3">
        <w:rPr>
          <w:rStyle w:val="StyleUnderline"/>
          <w:rFonts w:asciiTheme="majorHAnsi" w:hAnsiTheme="majorHAnsi" w:cstheme="majorHAnsi"/>
        </w:rPr>
        <w:t xml:space="preserve"> the goal of universal </w:t>
      </w:r>
      <w:r w:rsidRPr="006241D3">
        <w:rPr>
          <w:rStyle w:val="StyleUnderline"/>
          <w:rFonts w:asciiTheme="majorHAnsi" w:hAnsiTheme="majorHAnsi" w:cstheme="majorHAnsi"/>
          <w:highlight w:val="green"/>
        </w:rPr>
        <w:t>access</w:t>
      </w:r>
      <w:r w:rsidRPr="006241D3">
        <w:rPr>
          <w:rFonts w:asciiTheme="majorHAnsi" w:hAnsiTheme="majorHAnsi" w:cstheme="majorHAnsi"/>
          <w:sz w:val="16"/>
        </w:rPr>
        <w:t xml:space="preserve"> to vaccines </w:t>
      </w:r>
      <w:r w:rsidRPr="006241D3">
        <w:rPr>
          <w:rStyle w:val="StyleUnderline"/>
          <w:rFonts w:asciiTheme="majorHAnsi" w:hAnsiTheme="majorHAnsi" w:cstheme="majorHAnsi"/>
          <w:highlight w:val="green"/>
        </w:rPr>
        <w:t>by limiting who can manufactur</w:t>
      </w:r>
      <w:r w:rsidRPr="006B7421">
        <w:rPr>
          <w:rStyle w:val="StyleUnderline"/>
          <w:rFonts w:asciiTheme="majorHAnsi" w:hAnsiTheme="majorHAnsi" w:cstheme="majorHAnsi"/>
          <w:highlight w:val="green"/>
        </w:rPr>
        <w:t>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6241D3">
        <w:rPr>
          <w:rStyle w:val="StyleUnderline"/>
          <w:rFonts w:asciiTheme="majorHAnsi" w:hAnsiTheme="majorHAnsi" w:cstheme="majorHAnsi"/>
          <w:highlight w:val="green"/>
        </w:rPr>
        <w:t xml:space="preserve">Increasing </w:t>
      </w:r>
      <w:r w:rsidRPr="006B7421">
        <w:rPr>
          <w:rStyle w:val="StyleUnderline"/>
          <w:rFonts w:asciiTheme="majorHAnsi" w:hAnsiTheme="majorHAnsi" w:cstheme="majorHAnsi"/>
        </w:rPr>
        <w:t xml:space="preserve">the number of </w:t>
      </w:r>
      <w:r w:rsidRPr="006241D3">
        <w:rPr>
          <w:rStyle w:val="StyleUnderline"/>
          <w:rFonts w:asciiTheme="majorHAnsi" w:hAnsiTheme="majorHAnsi" w:cstheme="majorHAnsi"/>
          <w:highlight w:val="gree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6241D3">
        <w:rPr>
          <w:rStyle w:val="Emphasis"/>
          <w:rFonts w:asciiTheme="majorHAnsi" w:hAnsiTheme="majorHAnsi" w:cstheme="majorHAnsi"/>
          <w:highlight w:val="green"/>
        </w:rPr>
        <w:t>minimising</w:t>
      </w:r>
      <w:proofErr w:type="spellEnd"/>
      <w:r w:rsidRPr="006241D3">
        <w:rPr>
          <w:rStyle w:val="Emphasis"/>
          <w:rFonts w:asciiTheme="majorHAnsi" w:hAnsiTheme="majorHAnsi" w:cstheme="majorHAnsi"/>
          <w:highlight w:val="green"/>
        </w:rPr>
        <w:t xml:space="preserve"> disruptions</w:t>
      </w:r>
      <w:r w:rsidRPr="006241D3">
        <w:rPr>
          <w:rStyle w:val="StyleUnderline"/>
          <w:rFonts w:asciiTheme="majorHAnsi" w:hAnsiTheme="majorHAnsi" w:cstheme="majorHAnsi"/>
        </w:rPr>
        <w:t xml:space="preserve"> of the kind </w:t>
      </w:r>
      <w:r w:rsidRPr="006241D3">
        <w:rPr>
          <w:rStyle w:val="StyleUnderline"/>
          <w:rFonts w:asciiTheme="majorHAnsi" w:hAnsiTheme="majorHAnsi" w:cstheme="majorHAnsi"/>
          <w:highlight w:val="green"/>
        </w:rPr>
        <w:t>that occurred when India halted</w:t>
      </w:r>
      <w:r w:rsidRPr="006241D3">
        <w:rPr>
          <w:rStyle w:val="StyleUnderline"/>
          <w:rFonts w:asciiTheme="majorHAnsi" w:hAnsiTheme="majorHAnsi" w:cstheme="majorHAnsi"/>
        </w:rPr>
        <w:t xml:space="preserve"> vaccine </w:t>
      </w:r>
      <w:r w:rsidRPr="006241D3">
        <w:rPr>
          <w:rStyle w:val="StyleUnderline"/>
          <w:rFonts w:asciiTheme="majorHAnsi" w:hAnsiTheme="majorHAnsi" w:cstheme="majorHAnsi"/>
          <w:highlight w:val="gree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0026F6C7" w14:textId="77777777" w:rsidR="00FE1108" w:rsidRPr="006241D3" w:rsidRDefault="00FE1108" w:rsidP="00FE1108">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6241D3">
        <w:rPr>
          <w:rStyle w:val="StyleUnderline"/>
          <w:rFonts w:asciiTheme="majorHAnsi" w:hAnsiTheme="majorHAnsi" w:cstheme="majorHAnsi"/>
          <w:highlight w:val="green"/>
        </w:rPr>
        <w:t>since the pandemic began</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we have learnt it takes less time</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Repurposing facilities</w:t>
      </w:r>
      <w:r w:rsidRPr="006241D3">
        <w:rPr>
          <w:rStyle w:val="StyleUnderline"/>
          <w:rFonts w:asciiTheme="majorHAnsi" w:hAnsiTheme="majorHAnsi" w:cstheme="majorHAnsi"/>
          <w:highlight w:val="gree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6241D3">
        <w:rPr>
          <w:rStyle w:val="StyleUnderline"/>
          <w:rFonts w:asciiTheme="majorHAnsi" w:hAnsiTheme="majorHAnsi" w:cstheme="majorHAnsi"/>
          <w:highlight w:val="green"/>
        </w:rPr>
        <w:t>can</w:t>
      </w:r>
      <w:r w:rsidRPr="006241D3">
        <w:rPr>
          <w:rStyle w:val="StyleUnderline"/>
          <w:rFonts w:asciiTheme="majorHAnsi" w:hAnsiTheme="majorHAnsi" w:cstheme="majorHAnsi"/>
        </w:rPr>
        <w:t xml:space="preserve"> often </w:t>
      </w:r>
      <w:r w:rsidRPr="006241D3">
        <w:rPr>
          <w:rStyle w:val="StyleUnderline"/>
          <w:rFonts w:asciiTheme="majorHAnsi" w:hAnsiTheme="majorHAnsi" w:cstheme="majorHAnsi"/>
          <w:highlight w:val="green"/>
        </w:rPr>
        <w:t>happen in 6</w:t>
      </w:r>
      <w:r w:rsidRPr="006241D3">
        <w:rPr>
          <w:rStyle w:val="StyleUnderline"/>
          <w:rFonts w:asciiTheme="majorHAnsi" w:hAnsiTheme="majorHAnsi" w:cstheme="majorHAnsi"/>
        </w:rPr>
        <w:t xml:space="preserve"> or 7 </w:t>
      </w:r>
      <w:r w:rsidRPr="006241D3">
        <w:rPr>
          <w:rStyle w:val="StyleUnderline"/>
          <w:rFonts w:asciiTheme="majorHAnsi" w:hAnsiTheme="majorHAnsi" w:cstheme="majorHAnsi"/>
          <w:highlight w:val="green"/>
        </w:rPr>
        <w:t>months</w:t>
      </w:r>
      <w:r w:rsidRPr="006241D3">
        <w:rPr>
          <w:rFonts w:asciiTheme="majorHAnsi" w:hAnsiTheme="majorHAnsi" w:cstheme="majorHAnsi"/>
          <w:sz w:val="16"/>
        </w:rPr>
        <w:t xml:space="preserve">, about half the time previously thought.17 </w:t>
      </w:r>
      <w:r w:rsidRPr="006241D3">
        <w:rPr>
          <w:rStyle w:val="StyleUnderline"/>
          <w:rFonts w:asciiTheme="majorHAnsi" w:hAnsiTheme="majorHAnsi" w:cstheme="majorHAnsi"/>
          <w:highlight w:val="green"/>
        </w:rPr>
        <w:t>Since COVID</w:t>
      </w:r>
      <w:r w:rsidRPr="006241D3">
        <w:rPr>
          <w:rFonts w:asciiTheme="majorHAnsi" w:hAnsiTheme="majorHAnsi" w:cstheme="majorHAnsi"/>
          <w:sz w:val="16"/>
        </w:rPr>
        <w:t xml:space="preserve">-19 </w:t>
      </w:r>
      <w:r w:rsidRPr="006241D3">
        <w:rPr>
          <w:rStyle w:val="StyleUnderline"/>
          <w:rFonts w:asciiTheme="majorHAnsi" w:hAnsiTheme="majorHAnsi" w:cstheme="majorHAnsi"/>
          <w:highlight w:val="green"/>
        </w:rPr>
        <w:t>will not be the last pandemic humanity faces</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expanding manufacturing capacity is also necessary</w:t>
      </w:r>
      <w:r w:rsidRPr="006241D3">
        <w:rPr>
          <w:rStyle w:val="StyleUnderline"/>
          <w:rFonts w:asciiTheme="majorHAnsi" w:hAnsiTheme="majorHAnsi" w:cstheme="majorHAnsi"/>
        </w:rPr>
        <w:t xml:space="preserve"> preparation </w:t>
      </w:r>
      <w:r w:rsidRPr="006241D3">
        <w:rPr>
          <w:rStyle w:val="StyleUnderline"/>
          <w:rFonts w:asciiTheme="majorHAnsi" w:hAnsiTheme="majorHAnsi" w:cstheme="majorHAnsi"/>
          <w:highlight w:val="green"/>
        </w:rPr>
        <w:t xml:space="preserve">for </w:t>
      </w:r>
      <w:r w:rsidRPr="006241D3">
        <w:rPr>
          <w:rStyle w:val="Emphasis"/>
          <w:rFonts w:asciiTheme="majorHAnsi" w:hAnsiTheme="majorHAnsi" w:cstheme="majorHAnsi"/>
          <w:highlight w:val="gree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71D5E6D7" w14:textId="77777777" w:rsidR="00FE1108" w:rsidRDefault="00FE1108" w:rsidP="00FE1108">
      <w:pPr>
        <w:rPr>
          <w:u w:val="single"/>
        </w:rPr>
      </w:pPr>
    </w:p>
    <w:p w14:paraId="3605A8F0" w14:textId="77777777" w:rsidR="00FE1108" w:rsidRDefault="00FE1108" w:rsidP="00FE1108">
      <w:pPr>
        <w:pStyle w:val="Heading4"/>
        <w:rPr>
          <w:rFonts w:cs="Calibri"/>
        </w:rPr>
      </w:pPr>
      <w:r>
        <w:rPr>
          <w:rFonts w:cs="Calibri"/>
        </w:rPr>
        <w:t xml:space="preserve">Mutations and future pandemics </w:t>
      </w:r>
      <w:proofErr w:type="gramStart"/>
      <w:r w:rsidRPr="00976E44">
        <w:rPr>
          <w:rFonts w:cs="Calibri"/>
        </w:rPr>
        <w:t>escalates</w:t>
      </w:r>
      <w:proofErr w:type="gramEnd"/>
      <w:r w:rsidRPr="00976E44">
        <w:rPr>
          <w:rFonts w:cs="Calibri"/>
        </w:rPr>
        <w:t xml:space="preserve">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122ED788" w14:textId="77777777" w:rsidR="00FE1108" w:rsidRDefault="00FE1108" w:rsidP="00FE1108">
      <w:pPr>
        <w:pStyle w:val="ListParagraph"/>
        <w:numPr>
          <w:ilvl w:val="0"/>
          <w:numId w:val="12"/>
        </w:numPr>
      </w:pPr>
      <w:proofErr w:type="spellStart"/>
      <w:r>
        <w:t>Miscalc</w:t>
      </w:r>
      <w:proofErr w:type="spellEnd"/>
      <w:r>
        <w:t xml:space="preserve"> Incapacitated commanders</w:t>
      </w:r>
    </w:p>
    <w:p w14:paraId="2A0F35CE" w14:textId="77777777" w:rsidR="00FE1108" w:rsidRDefault="00FE1108" w:rsidP="00FE1108">
      <w:pPr>
        <w:pStyle w:val="ListParagraph"/>
        <w:numPr>
          <w:ilvl w:val="0"/>
          <w:numId w:val="12"/>
        </w:numPr>
      </w:pPr>
      <w:r>
        <w:t>Social political order collapse</w:t>
      </w:r>
    </w:p>
    <w:p w14:paraId="248FD88F" w14:textId="77777777" w:rsidR="00FE1108" w:rsidRPr="008636D7" w:rsidRDefault="00FE1108" w:rsidP="00FE1108">
      <w:pPr>
        <w:pStyle w:val="ListParagraph"/>
        <w:numPr>
          <w:ilvl w:val="0"/>
          <w:numId w:val="12"/>
        </w:numPr>
      </w:pPr>
      <w:r>
        <w:t>First strike to take advantage of weaker nations</w:t>
      </w:r>
    </w:p>
    <w:p w14:paraId="3D73ACAF" w14:textId="77777777" w:rsidR="00FE1108" w:rsidRPr="00976E44" w:rsidRDefault="00FE1108" w:rsidP="00FE1108">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5" w:history="1">
        <w:r w:rsidRPr="00976E44">
          <w:rPr>
            <w:rStyle w:val="Hyperlink"/>
          </w:rPr>
          <w:t>https://www.tandfonline.com/doi/full/10.1080/25751654.2021.1890867</w:t>
        </w:r>
      </w:hyperlink>
      <w:r w:rsidRPr="00976E44">
        <w:t>] Justin</w:t>
      </w:r>
    </w:p>
    <w:p w14:paraId="19B47B09" w14:textId="77777777" w:rsidR="00FE1108" w:rsidRPr="00976E44" w:rsidRDefault="00FE1108" w:rsidP="00FE1108">
      <w:pPr>
        <w:rPr>
          <w:u w:val="single"/>
        </w:rPr>
      </w:pPr>
      <w:r w:rsidRPr="00E14D72">
        <w:rPr>
          <w:sz w:val="10"/>
        </w:rPr>
        <w:t xml:space="preserve">The Challenge: </w:t>
      </w:r>
      <w:r w:rsidRPr="00976E44">
        <w:rPr>
          <w:rStyle w:val="Emphasis"/>
        </w:rPr>
        <w:t xml:space="preserve">Multiple </w:t>
      </w:r>
      <w:r w:rsidRPr="00E14D72">
        <w:rPr>
          <w:rStyle w:val="Emphasis"/>
          <w:highlight w:val="green"/>
        </w:rPr>
        <w:t>Existential Threats</w:t>
      </w:r>
      <w:r>
        <w:rPr>
          <w:rStyle w:val="Emphasis"/>
        </w:rPr>
        <w:t xml:space="preserve"> </w:t>
      </w:r>
      <w:r w:rsidRPr="00E14D72">
        <w:rPr>
          <w:sz w:val="10"/>
        </w:rPr>
        <w:t xml:space="preserve">The relationship between pandemics and war is </w:t>
      </w:r>
      <w:proofErr w:type="gramStart"/>
      <w:r w:rsidRPr="00E14D72">
        <w:rPr>
          <w:sz w:val="10"/>
        </w:rPr>
        <w:t>as long as</w:t>
      </w:r>
      <w:proofErr w:type="gramEnd"/>
      <w:r w:rsidRPr="00E14D72">
        <w:rPr>
          <w:sz w:val="10"/>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highlight w:val="gree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976E44">
        <w:rPr>
          <w:highlight w:val="green"/>
          <w:u w:val="single"/>
        </w:rPr>
        <w:t xml:space="preserve">the </w:t>
      </w:r>
      <w:r w:rsidRPr="00E14D72">
        <w:rPr>
          <w:rStyle w:val="Heading3Char"/>
          <w:rFonts w:cs="Calibri"/>
          <w:sz w:val="22"/>
        </w:rPr>
        <w:t>entire</w:t>
      </w:r>
      <w:r w:rsidRPr="00976E44">
        <w:rPr>
          <w:rStyle w:val="Heading3Char"/>
          <w:rFonts w:cs="Calibri"/>
          <w:sz w:val="22"/>
        </w:rPr>
        <w:t xml:space="preserve"> human </w:t>
      </w:r>
      <w:r w:rsidRPr="00976E44">
        <w:rPr>
          <w:rStyle w:val="Heading3Char"/>
          <w:rFonts w:cs="Calibri"/>
          <w:sz w:val="22"/>
          <w:highlight w:val="gree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B721D5">
        <w:rPr>
          <w:highlight w:val="green"/>
          <w:u w:val="single"/>
        </w:rPr>
        <w:t xml:space="preserve">the </w:t>
      </w:r>
      <w:r w:rsidRPr="00B721D5">
        <w:rPr>
          <w:u w:val="single"/>
        </w:rPr>
        <w:t xml:space="preserve">current </w:t>
      </w:r>
      <w:r w:rsidRPr="00B721D5">
        <w:rPr>
          <w:highlight w:val="green"/>
          <w:u w:val="single"/>
        </w:rPr>
        <w:t>pandemic may overcome</w:t>
      </w:r>
      <w:r w:rsidRPr="00976E44">
        <w:rPr>
          <w:u w:val="single"/>
        </w:rPr>
        <w:t xml:space="preserve"> </w:t>
      </w:r>
      <w:r w:rsidRPr="000A0238">
        <w:rPr>
          <w:highlight w:val="green"/>
          <w:u w:val="single"/>
        </w:rPr>
        <w:t>resilience</w:t>
      </w:r>
      <w:r w:rsidRPr="00976E44">
        <w:rPr>
          <w:u w:val="single"/>
        </w:rPr>
        <w:t xml:space="preserve"> </w:t>
      </w:r>
      <w:r w:rsidRPr="00B721D5">
        <w:rPr>
          <w:highlight w:val="green"/>
          <w:u w:val="single"/>
        </w:rPr>
        <w:t>to</w:t>
      </w:r>
      <w:r w:rsidRPr="00976E44">
        <w:rPr>
          <w:u w:val="single"/>
        </w:rPr>
        <w:t xml:space="preserve"> the </w:t>
      </w:r>
      <w:r w:rsidRPr="000A0238">
        <w:rPr>
          <w:highlight w:val="green"/>
          <w:u w:val="single"/>
        </w:rPr>
        <w:t>point of</w:t>
      </w:r>
      <w:r w:rsidRPr="00976E44">
        <w:rPr>
          <w:u w:val="single"/>
        </w:rPr>
        <w:t xml:space="preserve"> near or </w:t>
      </w:r>
      <w:r w:rsidRPr="00976E44">
        <w:rPr>
          <w:rStyle w:val="Emphasis"/>
        </w:rPr>
        <w:t xml:space="preserve">actual </w:t>
      </w:r>
      <w:r w:rsidRPr="00B721D5">
        <w:rPr>
          <w:rStyle w:val="Emphasis"/>
          <w:highlight w:val="green"/>
        </w:rPr>
        <w:t>collapse</w:t>
      </w:r>
      <w:r w:rsidRPr="00976E44">
        <w:rPr>
          <w:rStyle w:val="Emphasis"/>
        </w:rPr>
        <w:t xml:space="preserve"> </w:t>
      </w:r>
      <w:r w:rsidRPr="000A0238">
        <w:rPr>
          <w:rStyle w:val="Emphasis"/>
          <w:highlight w:val="green"/>
        </w:rPr>
        <w:t>of</w:t>
      </w:r>
      <w:r w:rsidRPr="00976E44">
        <w:rPr>
          <w:rStyle w:val="Emphasis"/>
        </w:rPr>
        <w:t xml:space="preserve"> social, </w:t>
      </w:r>
      <w:r w:rsidRPr="00976E44">
        <w:rPr>
          <w:rStyle w:val="Emphasis"/>
        </w:rPr>
        <w:lastRenderedPageBreak/>
        <w:t xml:space="preserve">economic, and </w:t>
      </w:r>
      <w:r w:rsidRPr="000A0238">
        <w:rPr>
          <w:rStyle w:val="Emphasis"/>
          <w:highlight w:val="gree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w:t>
      </w:r>
      <w:r w:rsidRPr="000A0238">
        <w:rPr>
          <w:highlight w:val="green"/>
          <w:u w:val="single"/>
        </w:rPr>
        <w:t>counterintuitive</w:t>
      </w:r>
      <w:r w:rsidRPr="00976E44">
        <w:rPr>
          <w:u w:val="single"/>
        </w:rPr>
        <w:t xml:space="preserve"> </w:t>
      </w:r>
      <w:r w:rsidRPr="00976E44">
        <w:rPr>
          <w:rStyle w:val="Emphasis"/>
          <w:highlight w:val="green"/>
        </w:rPr>
        <w:t>actions</w:t>
      </w:r>
      <w:r w:rsidRPr="00976E44">
        <w:rPr>
          <w:u w:val="single"/>
        </w:rPr>
        <w:t xml:space="preserve"> that in turn may </w:t>
      </w:r>
      <w:r w:rsidRPr="000A0238">
        <w:rPr>
          <w:highlight w:val="green"/>
          <w:u w:val="single"/>
        </w:rPr>
        <w:t>destabilize</w:t>
      </w:r>
      <w:r w:rsidRPr="00976E44">
        <w:rPr>
          <w:u w:val="single"/>
        </w:rPr>
        <w:t xml:space="preserve"> already precariously </w:t>
      </w:r>
      <w:r w:rsidRPr="000A0238">
        <w:rPr>
          <w:highlight w:val="gree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0A0238">
        <w:rPr>
          <w:highlight w:val="green"/>
          <w:u w:val="single"/>
        </w:rPr>
        <w:t>pandemic</w:t>
      </w:r>
      <w:r w:rsidRPr="000A0238">
        <w:rPr>
          <w:u w:val="single"/>
        </w:rPr>
        <w:t xml:space="preserve"> is</w:t>
      </w:r>
      <w:r w:rsidRPr="00976E44">
        <w:rPr>
          <w:u w:val="single"/>
        </w:rPr>
        <w:t xml:space="preserve"> </w:t>
      </w:r>
      <w:r w:rsidRPr="00976E44">
        <w:rPr>
          <w:rStyle w:val="Emphasis"/>
        </w:rPr>
        <w:t xml:space="preserve">clearly </w:t>
      </w:r>
      <w:r w:rsidRPr="000A0238">
        <w:rPr>
          <w:rStyle w:val="Emphasis"/>
          <w:highlight w:val="green"/>
        </w:rPr>
        <w:t>driving massive</w:t>
      </w:r>
      <w:r w:rsidRPr="00976E44">
        <w:rPr>
          <w:rStyle w:val="Emphasis"/>
        </w:rPr>
        <w:t xml:space="preserve">, rapid, and unpredictable </w:t>
      </w:r>
      <w:r w:rsidRPr="000A0238">
        <w:rPr>
          <w:rStyle w:val="Emphasis"/>
          <w:highlight w:val="green"/>
        </w:rPr>
        <w:t>changes</w:t>
      </w:r>
      <w:r w:rsidRPr="000A0238">
        <w:rPr>
          <w:highlight w:val="green"/>
          <w:u w:val="single"/>
        </w:rPr>
        <w:t xml:space="preserve"> that will </w:t>
      </w:r>
      <w:r w:rsidRPr="000A0238">
        <w:rPr>
          <w:rStyle w:val="Emphasis"/>
          <w:highlight w:val="green"/>
        </w:rPr>
        <w:t>redefine</w:t>
      </w:r>
      <w:r w:rsidRPr="00976E44">
        <w:rPr>
          <w:rStyle w:val="Emphasis"/>
        </w:rPr>
        <w:t xml:space="preserve"> every </w:t>
      </w:r>
      <w:r w:rsidRPr="000A0238">
        <w:rPr>
          <w:rStyle w:val="Emphasis"/>
          <w:highlight w:val="gree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 xml:space="preserve">cover </w:t>
      </w:r>
      <w:r w:rsidRPr="00E14D72">
        <w:rPr>
          <w:u w:val="single"/>
        </w:rPr>
        <w:t>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2F581F">
        <w:rPr>
          <w:highlight w:val="green"/>
          <w:u w:val="single"/>
        </w:rPr>
        <w:t xml:space="preserve">Dependence on </w:t>
      </w:r>
      <w:r w:rsidRPr="002F581F">
        <w:rPr>
          <w:rStyle w:val="Emphasis"/>
          <w:highlight w:val="green"/>
        </w:rPr>
        <w:t>nuc</w:t>
      </w:r>
      <w:r w:rsidRPr="00391F4A">
        <w:rPr>
          <w:rStyle w:val="Emphasis"/>
        </w:rPr>
        <w:t>lear weapons</w:t>
      </w:r>
      <w:r w:rsidRPr="00976E44">
        <w:rPr>
          <w:rStyle w:val="Emphasis"/>
        </w:rPr>
        <w:t xml:space="preserve"> may </w:t>
      </w:r>
      <w:r w:rsidRPr="00391F4A">
        <w:rPr>
          <w:rStyle w:val="Emphasis"/>
          <w:highlight w:val="green"/>
        </w:rPr>
        <w:t>increase</w:t>
      </w:r>
      <w:r w:rsidRPr="00976E44">
        <w:rPr>
          <w:rStyle w:val="Emphasis"/>
        </w:rPr>
        <w:t xml:space="preserve"> as states </w:t>
      </w:r>
      <w:r w:rsidRPr="002F581F">
        <w:rPr>
          <w:rStyle w:val="Emphasis"/>
          <w:highlight w:val="green"/>
        </w:rPr>
        <w:t>seek</w:t>
      </w:r>
      <w:r w:rsidRPr="00976E44">
        <w:rPr>
          <w:rStyle w:val="Emphasis"/>
        </w:rPr>
        <w:t xml:space="preserve"> to </w:t>
      </w:r>
      <w:r w:rsidRPr="002F581F">
        <w:rPr>
          <w:rStyle w:val="Emphasis"/>
          <w:highlight w:val="gree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own nuclear weapons, further reinforcing the spiral of conflicts contained by nuclear threat, with </w:t>
      </w:r>
      <w:r w:rsidRPr="00391F4A">
        <w:rPr>
          <w:rStyle w:val="Emphasis"/>
        </w:rPr>
        <w:t xml:space="preserve">cascading effects on the </w:t>
      </w:r>
      <w:r w:rsidRPr="00391F4A">
        <w:rPr>
          <w:rStyle w:val="Emphasis"/>
          <w:highlight w:val="green"/>
        </w:rPr>
        <w:t>risk of nuclear war</w:t>
      </w:r>
      <w:r w:rsidRPr="00391F4A">
        <w:rPr>
          <w:rStyle w:val="Emphasis"/>
        </w:rPr>
        <w:t>.</w:t>
      </w:r>
    </w:p>
    <w:p w14:paraId="3BE0CA5B" w14:textId="77777777" w:rsidR="00FE1108" w:rsidRPr="007233C5" w:rsidRDefault="00FE1108" w:rsidP="00FE1108">
      <w:pPr>
        <w:rPr>
          <w:sz w:val="16"/>
        </w:rPr>
      </w:pPr>
    </w:p>
    <w:p w14:paraId="39BFE6D7" w14:textId="77777777" w:rsidR="00FE1108" w:rsidRPr="00FF0CF7" w:rsidRDefault="00FE1108" w:rsidP="00FE1108">
      <w:pPr>
        <w:pStyle w:val="Heading4"/>
        <w:rPr>
          <w:rFonts w:cs="Calibri"/>
        </w:rPr>
      </w:pPr>
      <w:r w:rsidRPr="00FF0CF7">
        <w:rPr>
          <w:rFonts w:cs="Calibri"/>
        </w:rPr>
        <w:t xml:space="preserve">Extinction – nuke war fallout creates Ice Age and mass starvation </w:t>
      </w:r>
    </w:p>
    <w:p w14:paraId="1207A185" w14:textId="77777777" w:rsidR="00FE1108" w:rsidRPr="00FF0CF7" w:rsidRDefault="00FE1108" w:rsidP="00FE1108">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w:t>
      </w:r>
      <w:proofErr w:type="spellStart"/>
      <w:r w:rsidRPr="00FF0CF7">
        <w:t>Ratical</w:t>
      </w:r>
      <w:proofErr w:type="spellEnd"/>
      <w:r w:rsidRPr="00FF0CF7">
        <w:t xml:space="preserve">. March 2015. </w:t>
      </w:r>
      <w:hyperlink r:id="rId26" w:history="1">
        <w:r w:rsidRPr="00FF0CF7">
          <w:rPr>
            <w:rStyle w:val="Hyperlink"/>
          </w:rPr>
          <w:t>https://ratical.org/radiation/NuclearExtinction/StevenStarr022815.html</w:t>
        </w:r>
      </w:hyperlink>
      <w:r w:rsidRPr="00FF0CF7">
        <w:t xml:space="preserve"> TG</w:t>
      </w:r>
    </w:p>
    <w:p w14:paraId="49CC35DF" w14:textId="77777777" w:rsidR="00FE1108" w:rsidRPr="00FF0CF7" w:rsidRDefault="00FE1108" w:rsidP="00FE1108">
      <w:pPr>
        <w:rPr>
          <w:rStyle w:val="StyleUnderline"/>
        </w:rPr>
      </w:pPr>
      <w:r w:rsidRPr="00DD25D9">
        <w:rPr>
          <w:rStyle w:val="StyleUnderline"/>
          <w:highlight w:val="green"/>
        </w:rPr>
        <w:t xml:space="preserve">A war </w:t>
      </w:r>
      <w:r w:rsidRPr="00FF0CF7">
        <w:rPr>
          <w:rStyle w:val="StyleUnderline"/>
        </w:rPr>
        <w:t xml:space="preserve">fought </w:t>
      </w:r>
      <w:r w:rsidRPr="00DD25D9">
        <w:rPr>
          <w:rStyle w:val="StyleUnderline"/>
          <w:highlight w:val="green"/>
        </w:rPr>
        <w:t>with</w:t>
      </w:r>
      <w:r w:rsidRPr="00FF0CF7">
        <w:rPr>
          <w:rStyle w:val="StyleUnderline"/>
        </w:rPr>
        <w:t xml:space="preserve"> 21st century</w:t>
      </w:r>
      <w:r w:rsidRPr="00FF0CF7">
        <w:t xml:space="preserve"> strategic </w:t>
      </w:r>
      <w:r w:rsidRPr="00DD25D9">
        <w:rPr>
          <w:rStyle w:val="StyleUnderline"/>
          <w:highlight w:val="green"/>
        </w:rPr>
        <w:t>nuclear weapons</w:t>
      </w:r>
      <w:r w:rsidRPr="00FF0CF7">
        <w:rPr>
          <w:rStyle w:val="StyleUnderline"/>
        </w:rPr>
        <w:t xml:space="preserve"> would be more than just a great catastrophe in human history. If we allow it to happen, such a war </w:t>
      </w:r>
      <w:r w:rsidRPr="00DD25D9">
        <w:rPr>
          <w:rStyle w:val="StyleUnderline"/>
          <w:highlight w:val="green"/>
        </w:rPr>
        <w:t>would be a mass extinction event</w:t>
      </w:r>
      <w:r w:rsidRPr="00FF0CF7">
        <w:rPr>
          <w:rStyle w:val="StyleUnderline"/>
        </w:rPr>
        <w:t xml:space="preserve"> that </w:t>
      </w:r>
      <w:hyperlink r:id="rId27" w:history="1">
        <w:r w:rsidRPr="00FF0CF7">
          <w:rPr>
            <w:rStyle w:val="StyleUnderline"/>
          </w:rPr>
          <w:t>ends human history</w:t>
        </w:r>
      </w:hyperlink>
      <w:r w:rsidRPr="00FF0CF7">
        <w:rPr>
          <w:rStyle w:val="StyleUnderline"/>
        </w:rPr>
        <w:t xml:space="preserve">. There is a profound difference between extinction and “an </w:t>
      </w:r>
      <w:r w:rsidRPr="00FF0CF7">
        <w:rPr>
          <w:rStyle w:val="StyleUnderline"/>
        </w:rPr>
        <w:lastRenderedPageBreak/>
        <w:t>unprecedented disaster,” or even “the end of civilization,” because even after such an immense catastrophe, human life would go on.</w:t>
      </w:r>
    </w:p>
    <w:p w14:paraId="3A3B7B96" w14:textId="77777777" w:rsidR="00FE1108" w:rsidRPr="00FF0CF7" w:rsidRDefault="00FE1108" w:rsidP="00FE1108">
      <w:r w:rsidRPr="00FF0CF7">
        <w:t xml:space="preserve">But </w:t>
      </w:r>
      <w:r w:rsidRPr="00DD25D9">
        <w:rPr>
          <w:rStyle w:val="StyleUnderline"/>
          <w:highlight w:val="green"/>
        </w:rPr>
        <w:t>extinction</w:t>
      </w:r>
      <w:r w:rsidRPr="00FF0CF7">
        <w:rPr>
          <w:rStyle w:val="StyleUnderline"/>
        </w:rPr>
        <w:t xml:space="preserve">, by definition, </w:t>
      </w:r>
      <w:r w:rsidRPr="00DD25D9">
        <w:rPr>
          <w:rStyle w:val="StyleUnderline"/>
          <w:highlight w:val="green"/>
        </w:rPr>
        <w:t>is an event of utter finality</w:t>
      </w:r>
      <w:r w:rsidRPr="00FF0CF7">
        <w:rPr>
          <w:rStyle w:val="StyleUnderline"/>
        </w:rPr>
        <w:t>, and a nuclear war that could cause human extinction should really be considered as the ultimate criminal act</w:t>
      </w:r>
      <w:r w:rsidRPr="00FF0CF7">
        <w:t>. It certainly would be the crime to end all crimes.</w:t>
      </w:r>
    </w:p>
    <w:p w14:paraId="1700FF96" w14:textId="77777777" w:rsidR="00FE1108" w:rsidRPr="00FF0CF7" w:rsidRDefault="00FE1108" w:rsidP="00FE1108">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DD25D9">
        <w:rPr>
          <w:rStyle w:val="StyleUnderline"/>
          <w:highlight w:val="green"/>
        </w:rPr>
        <w:t>for many years it would be too cold and dark to</w:t>
      </w:r>
      <w:r w:rsidRPr="00FF0CF7">
        <w:rPr>
          <w:rStyle w:val="StyleUnderline"/>
        </w:rPr>
        <w:t xml:space="preserve"> even </w:t>
      </w:r>
      <w:r w:rsidRPr="00DD25D9">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1C59EC05" w14:textId="77777777" w:rsidR="00FE1108" w:rsidRPr="00FF0CF7" w:rsidRDefault="00FE1108" w:rsidP="00FE1108">
      <w:pPr>
        <w:rPr>
          <w:rStyle w:val="StyleUnderline"/>
        </w:rPr>
      </w:pPr>
      <w:r w:rsidRPr="00FF0CF7">
        <w:rPr>
          <w:rStyle w:val="StyleUnderline"/>
        </w:rPr>
        <w:t xml:space="preserve">The environmental consequences of nuclear war would attack the ecological support systems of life at every level. </w:t>
      </w:r>
      <w:r w:rsidRPr="00DD25D9">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DD25D9">
        <w:rPr>
          <w:rStyle w:val="StyleUnderline"/>
          <w:highlight w:val="green"/>
        </w:rPr>
        <w:t>would poison the biosphere. Millions of tons of smoke would</w:t>
      </w:r>
      <w:r w:rsidRPr="00FF0CF7">
        <w:rPr>
          <w:rStyle w:val="StyleUnderline"/>
        </w:rPr>
        <w:t xml:space="preserve"> act to </w:t>
      </w:r>
      <w:hyperlink r:id="rId28" w:history="1">
        <w:r w:rsidRPr="00DD25D9">
          <w:rPr>
            <w:rStyle w:val="StyleUnderline"/>
            <w:highlight w:val="green"/>
          </w:rPr>
          <w:t>destroy</w:t>
        </w:r>
        <w:r w:rsidRPr="00FF0CF7">
          <w:rPr>
            <w:rStyle w:val="StyleUnderline"/>
          </w:rPr>
          <w:t xml:space="preserve"> Earth’s protective </w:t>
        </w:r>
        <w:r w:rsidRPr="00DD25D9">
          <w:rPr>
            <w:rStyle w:val="StyleUnderline"/>
            <w:highlight w:val="green"/>
          </w:rPr>
          <w:t>ozone</w:t>
        </w:r>
        <w:r w:rsidRPr="00FF0CF7">
          <w:rPr>
            <w:rStyle w:val="StyleUnderline"/>
          </w:rPr>
          <w:t xml:space="preserve"> layer</w:t>
        </w:r>
      </w:hyperlink>
      <w:r w:rsidRPr="00FF0CF7">
        <w:rPr>
          <w:rStyle w:val="StyleUnderline"/>
        </w:rPr>
        <w:t> </w:t>
      </w:r>
      <w:r w:rsidRPr="00DD25D9">
        <w:rPr>
          <w:rStyle w:val="StyleUnderline"/>
          <w:highlight w:val="green"/>
        </w:rPr>
        <w:t>and block</w:t>
      </w:r>
      <w:r w:rsidRPr="00FF0CF7">
        <w:rPr>
          <w:rStyle w:val="StyleUnderline"/>
        </w:rPr>
        <w:t xml:space="preserve"> most </w:t>
      </w:r>
      <w:r w:rsidRPr="00DD25D9">
        <w:rPr>
          <w:rStyle w:val="StyleUnderline"/>
          <w:highlight w:val="green"/>
        </w:rPr>
        <w:t>sunlight</w:t>
      </w:r>
      <w:r w:rsidRPr="00FF0CF7">
        <w:rPr>
          <w:rStyle w:val="StyleUnderline"/>
        </w:rPr>
        <w:t xml:space="preserve"> from reaching Earth’s surface, </w:t>
      </w:r>
      <w:r w:rsidRPr="00DD25D9">
        <w:rPr>
          <w:rStyle w:val="StyleUnderline"/>
          <w:highlight w:val="green"/>
        </w:rPr>
        <w:t>creating Ice Age</w:t>
      </w:r>
      <w:r w:rsidRPr="00FF0CF7">
        <w:rPr>
          <w:rStyle w:val="StyleUnderline"/>
        </w:rPr>
        <w:t xml:space="preserve"> weather conditions that would last </w:t>
      </w:r>
      <w:r w:rsidRPr="00DD25D9">
        <w:rPr>
          <w:rStyle w:val="StyleUnderline"/>
          <w:highlight w:val="green"/>
        </w:rPr>
        <w:t>for decades</w:t>
      </w:r>
      <w:r w:rsidRPr="00FF0CF7">
        <w:rPr>
          <w:rStyle w:val="StyleUnderline"/>
        </w:rPr>
        <w:t>.</w:t>
      </w:r>
    </w:p>
    <w:p w14:paraId="40C03D14" w14:textId="77777777" w:rsidR="00FE1108" w:rsidRPr="00FF0CF7" w:rsidRDefault="00FE1108" w:rsidP="00FE1108">
      <w:r w:rsidRPr="00FF0CF7">
        <w:t>Yet the political and military leaders who control nuclear weapons strictly avoid any direct public discussion of the consequences of nuclear war. They do so by arguing that nuclear weapons are not intended to be used, but only to deter.</w:t>
      </w:r>
    </w:p>
    <w:p w14:paraId="29F40A20" w14:textId="77777777" w:rsidR="00FE1108" w:rsidRPr="00B2498C" w:rsidRDefault="00FE1108" w:rsidP="00FE1108">
      <w:pPr>
        <w:rPr>
          <w:u w:val="singl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DD25D9">
        <w:rPr>
          <w:rStyle w:val="StyleUnderline"/>
          <w:highlight w:val="green"/>
        </w:rPr>
        <w:t>virtually any nuclear war</w:t>
      </w:r>
      <w:r w:rsidRPr="00FF0CF7">
        <w:rPr>
          <w:rStyle w:val="StyleUnderline"/>
        </w:rPr>
        <w:t xml:space="preserve">, fought with even a fraction of the operational and deployed nuclear arsenals, </w:t>
      </w:r>
      <w:r w:rsidRPr="00DD25D9">
        <w:rPr>
          <w:rStyle w:val="StyleUnderline"/>
          <w:highlight w:val="green"/>
        </w:rPr>
        <w:t>will leave the Earth essentially uninhabitable</w:t>
      </w:r>
      <w:r w:rsidRPr="00FF0CF7">
        <w:rPr>
          <w:rStyle w:val="StyleUnderline"/>
        </w:rPr>
        <w:t>.</w:t>
      </w:r>
    </w:p>
    <w:p w14:paraId="5397D498" w14:textId="77777777" w:rsidR="00FE1108" w:rsidRPr="00FE1108" w:rsidRDefault="00FE1108" w:rsidP="00FE1108"/>
    <w:sectPr w:rsidR="00FE1108" w:rsidRPr="00FE110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861D6" w14:textId="77777777" w:rsidR="00125123" w:rsidRDefault="00125123" w:rsidP="00D63201">
      <w:pPr>
        <w:spacing w:after="0" w:line="240" w:lineRule="auto"/>
      </w:pPr>
      <w:r>
        <w:separator/>
      </w:r>
    </w:p>
  </w:endnote>
  <w:endnote w:type="continuationSeparator" w:id="0">
    <w:p w14:paraId="7FE2137D" w14:textId="77777777" w:rsidR="00125123" w:rsidRDefault="00125123" w:rsidP="00D63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Lato">
    <w:panose1 w:val="020B0604020202020204"/>
    <w:charset w:val="00"/>
    <w:family w:val="swiss"/>
    <w:pitch w:val="variable"/>
    <w:sig w:usb0="E10002FF" w:usb1="5000ECFF" w:usb2="00000021" w:usb3="00000000" w:csb0="0000019F" w:csb1="00000000"/>
  </w:font>
  <w:font w:name="Libre Franklin">
    <w:panose1 w:val="00000000000000000000"/>
    <w:charset w:val="4D"/>
    <w:family w:val="auto"/>
    <w:pitch w:val="variable"/>
    <w:sig w:usb0="A00000FF" w:usb1="4000205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3C1E4" w14:textId="77777777" w:rsidR="00125123" w:rsidRDefault="00125123" w:rsidP="00D63201">
      <w:pPr>
        <w:spacing w:after="0" w:line="240" w:lineRule="auto"/>
      </w:pPr>
      <w:r>
        <w:separator/>
      </w:r>
    </w:p>
  </w:footnote>
  <w:footnote w:type="continuationSeparator" w:id="0">
    <w:p w14:paraId="2F79D115" w14:textId="77777777" w:rsidR="00125123" w:rsidRDefault="00125123" w:rsidP="00D632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28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21F"/>
    <w:rsid w:val="00100B28"/>
    <w:rsid w:val="00110F75"/>
    <w:rsid w:val="00117316"/>
    <w:rsid w:val="001209B4"/>
    <w:rsid w:val="00125123"/>
    <w:rsid w:val="00132ADC"/>
    <w:rsid w:val="0013435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7D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D2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25EB"/>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FE0"/>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1D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86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B7C"/>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CA0"/>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201"/>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467"/>
    <w:rsid w:val="00F57FFB"/>
    <w:rsid w:val="00F601E6"/>
    <w:rsid w:val="00F62823"/>
    <w:rsid w:val="00F73954"/>
    <w:rsid w:val="00F94060"/>
    <w:rsid w:val="00FA56F6"/>
    <w:rsid w:val="00FB329D"/>
    <w:rsid w:val="00FC27E3"/>
    <w:rsid w:val="00FC74C7"/>
    <w:rsid w:val="00FD451D"/>
    <w:rsid w:val="00FD5B22"/>
    <w:rsid w:val="00FE110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B0865"/>
  <w14:defaultImageDpi w14:val="300"/>
  <w15:docId w15:val="{A22EDE21-1FD4-AF44-B919-00DEA933F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28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28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28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628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Ca"/>
    <w:basedOn w:val="Normal"/>
    <w:next w:val="Normal"/>
    <w:link w:val="Heading4Char"/>
    <w:uiPriority w:val="9"/>
    <w:unhideWhenUsed/>
    <w:qFormat/>
    <w:rsid w:val="00F628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28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2823"/>
  </w:style>
  <w:style w:type="character" w:customStyle="1" w:styleId="Heading1Char">
    <w:name w:val="Heading 1 Char"/>
    <w:aliases w:val="Pocket Char"/>
    <w:basedOn w:val="DefaultParagraphFont"/>
    <w:link w:val="Heading1"/>
    <w:uiPriority w:val="9"/>
    <w:rsid w:val="00F628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282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6282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F6282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F6282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6"/>
    <w:qFormat/>
    <w:rsid w:val="00F62823"/>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
    <w:basedOn w:val="DefaultParagraphFont"/>
    <w:link w:val="textbold"/>
    <w:uiPriority w:val="7"/>
    <w:qFormat/>
    <w:rsid w:val="00F628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2823"/>
    <w:rPr>
      <w:color w:val="auto"/>
      <w:u w:val="none"/>
    </w:rPr>
  </w:style>
  <w:style w:type="character" w:styleId="Hyperlink">
    <w:name w:val="Hyperlink"/>
    <w:aliases w:val="heading 1 (block title),Important,Read,Internet Link,Card Text,Analytic Text,Internet link,Char Char1,Heading 3 Char1,Block Char1,Char Char Char Char Char Char Char Char Char1,Char1 Char1,Char Char Char Char Char Char Char Char2,Text 7 Char1,C"/>
    <w:basedOn w:val="DefaultParagraphFont"/>
    <w:link w:val="Card"/>
    <w:uiPriority w:val="99"/>
    <w:unhideWhenUsed/>
    <w:rsid w:val="00F62823"/>
    <w:rPr>
      <w:color w:val="auto"/>
      <w:u w:val="none"/>
    </w:rPr>
  </w:style>
  <w:style w:type="paragraph" w:styleId="DocumentMap">
    <w:name w:val="Document Map"/>
    <w:basedOn w:val="Normal"/>
    <w:link w:val="DocumentMapChar"/>
    <w:uiPriority w:val="99"/>
    <w:semiHidden/>
    <w:unhideWhenUsed/>
    <w:rsid w:val="00F628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2823"/>
    <w:rPr>
      <w:rFonts w:ascii="Lucida Grande" w:hAnsi="Lucida Grande" w:cs="Lucida Grande"/>
    </w:rPr>
  </w:style>
  <w:style w:type="paragraph" w:customStyle="1" w:styleId="textbold">
    <w:name w:val="text bold"/>
    <w:basedOn w:val="Normal"/>
    <w:link w:val="Emphasis"/>
    <w:uiPriority w:val="20"/>
    <w:qFormat/>
    <w:rsid w:val="00132ADC"/>
    <w:pPr>
      <w:ind w:left="720"/>
      <w:jc w:val="both"/>
    </w:pPr>
    <w:rPr>
      <w:b/>
      <w:iCs/>
      <w:u w:val="single"/>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Tags"/>
    <w:basedOn w:val="Heading1"/>
    <w:link w:val="Hyperlink"/>
    <w:autoRedefine/>
    <w:uiPriority w:val="99"/>
    <w:qFormat/>
    <w:rsid w:val="00132ADC"/>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E110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34"/>
    <w:unhideWhenUsed/>
    <w:qFormat/>
    <w:rsid w:val="00FE1108"/>
    <w:pPr>
      <w:ind w:left="720"/>
      <w:contextualSpacing/>
    </w:pPr>
  </w:style>
  <w:style w:type="paragraph" w:styleId="NormalWeb">
    <w:name w:val="Normal (Web)"/>
    <w:basedOn w:val="Normal"/>
    <w:uiPriority w:val="99"/>
    <w:unhideWhenUsed/>
    <w:rsid w:val="00FE1108"/>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FE1108"/>
    <w:rPr>
      <w:b/>
      <w:bCs/>
    </w:rPr>
  </w:style>
  <w:style w:type="paragraph" w:styleId="Header">
    <w:name w:val="header"/>
    <w:basedOn w:val="Normal"/>
    <w:link w:val="HeaderChar"/>
    <w:uiPriority w:val="99"/>
    <w:unhideWhenUsed/>
    <w:rsid w:val="00D632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201"/>
    <w:rPr>
      <w:rFonts w:ascii="Calibri" w:hAnsi="Calibri"/>
      <w:sz w:val="22"/>
    </w:rPr>
  </w:style>
  <w:style w:type="paragraph" w:styleId="Footer">
    <w:name w:val="footer"/>
    <w:basedOn w:val="Normal"/>
    <w:link w:val="FooterChar"/>
    <w:uiPriority w:val="99"/>
    <w:unhideWhenUsed/>
    <w:rsid w:val="00D632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320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iskanencenter.org/wp-content/uploads/2019/09/LT_IPMisnomer-2-1.pdf%5d//Lex" TargetMode="External"/><Relationship Id="rId18" Type="http://schemas.openxmlformats.org/officeDocument/2006/relationships/hyperlink" Target="https://www.who.int/initiatives/act-accelerator/covax" TargetMode="External"/><Relationship Id="rId26" Type="http://schemas.openxmlformats.org/officeDocument/2006/relationships/hyperlink" Target="https://ratical.org/radiation/NuclearExtinction/StevenStarr022815.html" TargetMode="External"/><Relationship Id="rId3" Type="http://schemas.openxmlformats.org/officeDocument/2006/relationships/customXml" Target="../customXml/item3.xml"/><Relationship Id="rId21" Type="http://schemas.openxmlformats.org/officeDocument/2006/relationships/hyperlink" Target="https://www.ft.com/content/b964cfb2-5f2e-4cb7-b9ad-535481495eaa" TargetMode="External"/><Relationship Id="rId7" Type="http://schemas.openxmlformats.org/officeDocument/2006/relationships/settings" Target="settings.xml"/><Relationship Id="rId12" Type="http://schemas.openxmlformats.org/officeDocument/2006/relationships/hyperlink" Target="https://doi.org/10.1007/978-94-007-1494-6_99%5d//Lex" TargetMode="External"/><Relationship Id="rId17" Type="http://schemas.openxmlformats.org/officeDocument/2006/relationships/hyperlink" Target="https://www.businesswire.com/news/home/20210110005098/en" TargetMode="External"/><Relationship Id="rId25"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6" Type="http://schemas.openxmlformats.org/officeDocument/2006/relationships/hyperlink" Target="https://socialeurope.eu/designing-vaccines-for-people-not-profits" TargetMode="External"/><Relationship Id="rId20" Type="http://schemas.openxmlformats.org/officeDocument/2006/relationships/hyperlink" Target="https://socialeurope.eu/challenging-patents-key-to-make-covid-19-vaccine-work-for-al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94-007-1494-6_99%5d//Lex" TargetMode="External"/><Relationship Id="rId24"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nature.com/articles/d41586-021-00121-z" TargetMode="External"/><Relationship Id="rId23" Type="http://schemas.openxmlformats.org/officeDocument/2006/relationships/hyperlink" Target="https://www.newsweek.com/who-warns-world-blind-understanding-covid-spread-hurting-ability-end-pandemic-1614722" TargetMode="External"/><Relationship Id="rId28" Type="http://schemas.openxmlformats.org/officeDocument/2006/relationships/hyperlink" Target="https://www2.ucar.edu/atmosnews/just-published/3995/nuclear-war-and-ultraviolet-radiation" TargetMode="External"/><Relationship Id="rId10" Type="http://schemas.openxmlformats.org/officeDocument/2006/relationships/endnotes" Target="endnotes.xml"/><Relationship Id="rId19" Type="http://schemas.openxmlformats.org/officeDocument/2006/relationships/hyperlink" Target="https://www.nytimes.com/2021/01/23/business/coronavirus-vaccines-global-economy.html?referringSource=articleSha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watchdog.com/2021/08/09/patent-waiver-anyway-zooming-trips-covid-ipwaiver-debate/id=136381/" TargetMode="External"/><Relationship Id="rId22" Type="http://schemas.openxmlformats.org/officeDocument/2006/relationships/hyperlink" Target="https://www.ft.com/content/0f1ab138-401d-40ff-824f-f6879704f10e" TargetMode="External"/><Relationship Id="rId27" Type="http://schemas.openxmlformats.org/officeDocument/2006/relationships/hyperlink" Target="https://ratical.org/radiation/NuclearExtinction/StarrNuclearWinterOct09.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18</Pages>
  <Words>10269</Words>
  <Characters>55868</Characters>
  <Application>Microsoft Office Word</Application>
  <DocSecurity>0</DocSecurity>
  <Lines>689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15</cp:revision>
  <dcterms:created xsi:type="dcterms:W3CDTF">2021-09-18T14:18:00Z</dcterms:created>
  <dcterms:modified xsi:type="dcterms:W3CDTF">2021-09-18T16:44:00Z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