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13272" w14:textId="3E222611" w:rsidR="008E1063" w:rsidRDefault="008E1063" w:rsidP="002C004D">
      <w:pPr>
        <w:pStyle w:val="Heading1"/>
      </w:pPr>
      <w:bookmarkStart w:id="0" w:name="_Hlk83475746"/>
      <w:r>
        <w:t>Mid America R2</w:t>
      </w:r>
    </w:p>
    <w:p w14:paraId="56146D7B" w14:textId="1BBB3D09" w:rsidR="002C004D" w:rsidRPr="00DD5C37" w:rsidRDefault="002C004D" w:rsidP="002C004D">
      <w:pPr>
        <w:pStyle w:val="Heading1"/>
      </w:pPr>
      <w:r>
        <w:t>1AC</w:t>
      </w:r>
    </w:p>
    <w:p w14:paraId="68B8E4E4" w14:textId="77777777" w:rsidR="002C004D" w:rsidRDefault="002C004D" w:rsidP="002C004D">
      <w:pPr>
        <w:pStyle w:val="Heading2"/>
        <w:spacing w:line="240" w:lineRule="auto"/>
        <w:rPr>
          <w:rFonts w:asciiTheme="minorHAnsi" w:hAnsiTheme="minorHAnsi" w:cstheme="minorHAnsi"/>
        </w:rPr>
      </w:pPr>
      <w:r w:rsidRPr="00DD5C37">
        <w:rPr>
          <w:rFonts w:asciiTheme="minorHAnsi" w:hAnsiTheme="minorHAnsi" w:cstheme="minorHAnsi"/>
        </w:rPr>
        <w:t>1AC</w:t>
      </w:r>
    </w:p>
    <w:p w14:paraId="1831FD89" w14:textId="77777777" w:rsidR="002C004D" w:rsidRPr="00780316" w:rsidRDefault="002C004D" w:rsidP="002C004D">
      <w:pPr>
        <w:pStyle w:val="Heading3"/>
      </w:pPr>
      <w:r>
        <w:t>1AC – Fwrk</w:t>
      </w:r>
    </w:p>
    <w:p w14:paraId="50D82A2A" w14:textId="77777777" w:rsidR="002C004D" w:rsidRPr="00472885" w:rsidRDefault="002C004D" w:rsidP="002C004D">
      <w:pPr>
        <w:pStyle w:val="Heading4"/>
      </w:pPr>
      <w:r>
        <w:t xml:space="preserve">Ethics must be derived a priori – </w:t>
      </w:r>
    </w:p>
    <w:p w14:paraId="0FD66C58" w14:textId="77777777" w:rsidR="002C004D" w:rsidRDefault="002C004D" w:rsidP="002C004D">
      <w:pPr>
        <w:pStyle w:val="Heading4"/>
        <w:rPr>
          <w:rFonts w:cs="Calibri"/>
        </w:rPr>
      </w:pPr>
      <w:r>
        <w:t>[</w:t>
      </w:r>
      <w:r w:rsidRPr="00472885">
        <w:t xml:space="preserve">1] Uncertainty – </w:t>
      </w:r>
      <w:r w:rsidRPr="00925D23">
        <w:rPr>
          <w:rFonts w:cs="Calibri"/>
        </w:rPr>
        <w:t xml:space="preserve">evil demon could deceive us, dreaming, simulation, and inability to know others’ experience make empiricism an unreliable basis for universal ethics. Outweighs since it would be escapable since people could say they don’t experience the same. </w:t>
      </w:r>
    </w:p>
    <w:p w14:paraId="300732B4" w14:textId="77777777" w:rsidR="002C004D" w:rsidRDefault="002C004D" w:rsidP="002C004D">
      <w:pPr>
        <w:pStyle w:val="Heading4"/>
        <w:rPr>
          <w:rFonts w:cs="Calibri"/>
        </w:rPr>
      </w:pPr>
      <w:r>
        <w:t>[</w:t>
      </w:r>
      <w:r w:rsidRPr="00472885">
        <w:t xml:space="preserve">2] Is/Ought Gap – </w:t>
      </w:r>
      <w:r w:rsidRPr="00925D23">
        <w:rPr>
          <w:rFonts w:cs="Calibri"/>
        </w:rPr>
        <w:t>experience only tells us what is since we can only perceive what is, not what ought to be.  But it’s impossible to derive an ought from descriptive premises, so there needs to be additional a priori premises to make a moral theory.</w:t>
      </w:r>
    </w:p>
    <w:p w14:paraId="1F30E8DA" w14:textId="77777777" w:rsidR="002C004D" w:rsidRDefault="002C004D" w:rsidP="002C004D"/>
    <w:p w14:paraId="3261B549" w14:textId="77777777" w:rsidR="002C004D" w:rsidRPr="00567285" w:rsidRDefault="002C004D" w:rsidP="002C004D">
      <w:pPr>
        <w:pStyle w:val="Heading4"/>
      </w:pPr>
      <w:r w:rsidRPr="00567285">
        <w:t xml:space="preserve">The existence of conditional goodness requires unconditional human worth—that means we must treat others as ends in themselves. </w:t>
      </w:r>
    </w:p>
    <w:p w14:paraId="69746CEF" w14:textId="77777777" w:rsidR="002C004D" w:rsidRPr="00567285" w:rsidRDefault="002C004D" w:rsidP="002C004D">
      <w:pPr>
        <w:spacing w:after="0"/>
        <w:rPr>
          <w:rFonts w:asciiTheme="majorHAnsi" w:hAnsiTheme="majorHAnsi" w:cstheme="majorHAnsi"/>
        </w:rPr>
      </w:pPr>
      <w:r w:rsidRPr="00957259">
        <w:rPr>
          <w:rStyle w:val="Style13ptBold"/>
        </w:rPr>
        <w:t>Korsgaard 83</w:t>
      </w:r>
      <w:r w:rsidRPr="00567285">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[recut by Lex CH]</w:t>
      </w:r>
    </w:p>
    <w:p w14:paraId="32840E9A" w14:textId="77777777" w:rsidR="002C004D" w:rsidRPr="00567285" w:rsidRDefault="002C004D" w:rsidP="002C004D">
      <w:pPr>
        <w:rPr>
          <w:rFonts w:asciiTheme="majorHAnsi" w:hAnsiTheme="majorHAnsi" w:cstheme="majorHAnsi"/>
          <w:sz w:val="14"/>
        </w:rPr>
      </w:pPr>
      <w:r w:rsidRPr="00567285">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567285">
        <w:rPr>
          <w:rStyle w:val="StyleUnderline"/>
          <w:rFonts w:asciiTheme="majorHAnsi" w:hAnsiTheme="majorHAnsi" w:cstheme="majorHAnsi"/>
          <w:highlight w:val="green"/>
        </w:rPr>
        <w:t xml:space="preserve">when a </w:t>
      </w:r>
      <w:r w:rsidRPr="00F91261">
        <w:rPr>
          <w:rStyle w:val="StyleUnderline"/>
          <w:rFonts w:asciiTheme="majorHAnsi" w:hAnsiTheme="majorHAnsi" w:cstheme="majorHAnsi"/>
        </w:rPr>
        <w:t xml:space="preserve">rational </w:t>
      </w:r>
      <w:r w:rsidRPr="00567285">
        <w:rPr>
          <w:rStyle w:val="StyleUnderline"/>
          <w:rFonts w:asciiTheme="majorHAnsi" w:hAnsiTheme="majorHAnsi" w:cstheme="majorHAnsi"/>
          <w:highlight w:val="green"/>
        </w:rPr>
        <w:t>being</w:t>
      </w:r>
      <w:r w:rsidRPr="00567285">
        <w:rPr>
          <w:rStyle w:val="StyleUnderline"/>
          <w:rFonts w:asciiTheme="majorHAnsi" w:hAnsiTheme="majorHAnsi" w:cstheme="majorHAnsi"/>
        </w:rPr>
        <w:t xml:space="preserve"> makes a choice or </w:t>
      </w:r>
      <w:r w:rsidRPr="00567285">
        <w:rPr>
          <w:rStyle w:val="StyleUnderline"/>
          <w:rFonts w:asciiTheme="majorHAnsi" w:hAnsiTheme="majorHAnsi" w:cstheme="majorHAnsi"/>
          <w:highlight w:val="green"/>
        </w:rPr>
        <w:t xml:space="preserve">undertakes </w:t>
      </w:r>
      <w:r w:rsidRPr="00F91261">
        <w:rPr>
          <w:rStyle w:val="StyleUnderline"/>
          <w:rFonts w:asciiTheme="majorHAnsi" w:hAnsiTheme="majorHAnsi" w:cstheme="majorHAnsi"/>
        </w:rPr>
        <w:t xml:space="preserve">an </w:t>
      </w:r>
      <w:r w:rsidRPr="00567285">
        <w:rPr>
          <w:rStyle w:val="StyleUnderline"/>
          <w:rFonts w:asciiTheme="majorHAnsi" w:hAnsiTheme="majorHAnsi" w:cstheme="majorHAnsi"/>
          <w:highlight w:val="green"/>
        </w:rPr>
        <w:t>action, [they] suppose</w:t>
      </w:r>
      <w:r w:rsidRPr="00567285">
        <w:rPr>
          <w:rStyle w:val="StyleUnderline"/>
          <w:rFonts w:asciiTheme="majorHAnsi" w:hAnsiTheme="majorHAnsi" w:cstheme="majorHAnsi"/>
        </w:rPr>
        <w:t xml:space="preserve">s the object to be good, and </w:t>
      </w:r>
      <w:r w:rsidRPr="00F91261">
        <w:rPr>
          <w:rStyle w:val="StyleUnderline"/>
          <w:rFonts w:asciiTheme="majorHAnsi" w:hAnsiTheme="majorHAnsi" w:cstheme="majorHAnsi"/>
        </w:rPr>
        <w:t xml:space="preserve">its </w:t>
      </w:r>
      <w:r w:rsidRPr="00567285">
        <w:rPr>
          <w:rStyle w:val="StyleUnderline"/>
          <w:rFonts w:asciiTheme="majorHAnsi" w:hAnsiTheme="majorHAnsi" w:cstheme="majorHAnsi"/>
          <w:highlight w:val="green"/>
        </w:rPr>
        <w:t xml:space="preserve">pursuit </w:t>
      </w:r>
      <w:r w:rsidRPr="00F91261">
        <w:rPr>
          <w:rStyle w:val="StyleUnderline"/>
          <w:rFonts w:asciiTheme="majorHAnsi" w:hAnsiTheme="majorHAnsi" w:cstheme="majorHAnsi"/>
        </w:rPr>
        <w:t xml:space="preserve">to be </w:t>
      </w:r>
      <w:r w:rsidRPr="00567285">
        <w:rPr>
          <w:rStyle w:val="StyleUnderline"/>
          <w:rFonts w:asciiTheme="majorHAnsi" w:hAnsiTheme="majorHAnsi" w:cstheme="majorHAnsi"/>
          <w:highlight w:val="green"/>
        </w:rPr>
        <w:t>justified</w:t>
      </w:r>
      <w:r w:rsidRPr="00567285">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r w:rsidRPr="00567285">
        <w:rPr>
          <w:rStyle w:val="StyleUnderline"/>
          <w:rFonts w:asciiTheme="majorHAnsi" w:hAnsiTheme="majorHAnsi" w:cstheme="majorHAnsi"/>
        </w:rPr>
        <w:t xml:space="preserve">In order for there to be any objectively good ends, however, </w:t>
      </w:r>
      <w:r w:rsidRPr="00567285">
        <w:rPr>
          <w:rStyle w:val="StyleUnderline"/>
          <w:rFonts w:asciiTheme="majorHAnsi" w:hAnsiTheme="majorHAnsi" w:cstheme="majorHAnsi"/>
          <w:highlight w:val="green"/>
        </w:rPr>
        <w:t xml:space="preserve">there must be something </w:t>
      </w:r>
      <w:r w:rsidRPr="00F91261">
        <w:rPr>
          <w:rStyle w:val="StyleUnderline"/>
          <w:rFonts w:asciiTheme="majorHAnsi" w:hAnsiTheme="majorHAnsi" w:cstheme="majorHAnsi"/>
        </w:rPr>
        <w:t xml:space="preserve">that is </w:t>
      </w:r>
      <w:r w:rsidRPr="00567285">
        <w:rPr>
          <w:rStyle w:val="StyleUnderline"/>
          <w:rFonts w:asciiTheme="majorHAnsi" w:hAnsiTheme="majorHAnsi" w:cstheme="majorHAnsi"/>
          <w:highlight w:val="green"/>
        </w:rPr>
        <w:t xml:space="preserve">unconditionally good </w:t>
      </w:r>
      <w:r w:rsidRPr="00F91261">
        <w:rPr>
          <w:rStyle w:val="StyleUnderline"/>
          <w:rFonts w:asciiTheme="majorHAnsi" w:hAnsiTheme="majorHAnsi" w:cstheme="majorHAnsi"/>
        </w:rPr>
        <w:t xml:space="preserve">and </w:t>
      </w:r>
      <w:r w:rsidRPr="00567285">
        <w:rPr>
          <w:rStyle w:val="StyleUnderline"/>
          <w:rFonts w:asciiTheme="majorHAnsi" w:hAnsiTheme="majorHAnsi" w:cstheme="majorHAnsi"/>
        </w:rPr>
        <w:t>so can serve as a sufficient condition of their goodness</w:t>
      </w:r>
      <w:r w:rsidRPr="00567285">
        <w:rPr>
          <w:rFonts w:asciiTheme="majorHAnsi" w:hAnsiTheme="majorHAnsi" w:cstheme="majorHAnsi"/>
          <w:sz w:val="14"/>
        </w:rPr>
        <w:t>. Kant considers what this might be</w:t>
      </w:r>
      <w:r w:rsidRPr="00567285">
        <w:rPr>
          <w:rFonts w:asciiTheme="majorHAnsi" w:hAnsiTheme="majorHAnsi" w:cstheme="majorHAnsi"/>
          <w:b/>
          <w:bCs/>
          <w:sz w:val="14"/>
        </w:rPr>
        <w:t xml:space="preserve">: </w:t>
      </w:r>
      <w:r w:rsidRPr="00F91261">
        <w:rPr>
          <w:rStyle w:val="StyleUnderline"/>
          <w:rFonts w:asciiTheme="majorHAnsi" w:hAnsiTheme="majorHAnsi" w:cstheme="majorHAnsi"/>
        </w:rPr>
        <w:t xml:space="preserve">it cannot be an </w:t>
      </w:r>
      <w:r w:rsidRPr="00567285">
        <w:rPr>
          <w:rStyle w:val="StyleUnderline"/>
          <w:rFonts w:asciiTheme="majorHAnsi" w:hAnsiTheme="majorHAnsi" w:cstheme="majorHAnsi"/>
        </w:rPr>
        <w:t xml:space="preserve">object of </w:t>
      </w:r>
      <w:r w:rsidRPr="00F91261">
        <w:rPr>
          <w:rStyle w:val="StyleUnderline"/>
          <w:rFonts w:asciiTheme="majorHAnsi" w:hAnsiTheme="majorHAnsi" w:cstheme="majorHAnsi"/>
        </w:rPr>
        <w:t>inclination</w:t>
      </w:r>
      <w:r w:rsidRPr="004512C7">
        <w:rPr>
          <w:rStyle w:val="Emphasis"/>
        </w:rPr>
        <w:t xml:space="preserve">, </w:t>
      </w:r>
      <w:r w:rsidRPr="003016FD">
        <w:rPr>
          <w:rStyle w:val="Emphasis"/>
          <w:highlight w:val="green"/>
        </w:rPr>
        <w:t>for those have only a conditional</w:t>
      </w:r>
      <w:r w:rsidRPr="00567285">
        <w:rPr>
          <w:rFonts w:asciiTheme="majorHAnsi" w:hAnsiTheme="majorHAnsi" w:cstheme="majorHAnsi"/>
          <w:sz w:val="14"/>
        </w:rPr>
        <w:t xml:space="preserve"> worth, "</w:t>
      </w:r>
      <w:r w:rsidRPr="00567285">
        <w:rPr>
          <w:rStyle w:val="StyleUnderline"/>
          <w:rFonts w:asciiTheme="majorHAnsi" w:hAnsiTheme="majorHAnsi" w:cstheme="majorHAnsi"/>
        </w:rPr>
        <w:t xml:space="preserve">for </w:t>
      </w:r>
      <w:r w:rsidRPr="003016FD">
        <w:rPr>
          <w:rStyle w:val="StyleUnderline"/>
          <w:rFonts w:asciiTheme="majorHAnsi" w:hAnsiTheme="majorHAnsi" w:cstheme="majorHAnsi"/>
          <w:highlight w:val="green"/>
        </w:rPr>
        <w:t>if</w:t>
      </w:r>
      <w:r w:rsidRPr="00567285">
        <w:rPr>
          <w:rStyle w:val="StyleUnderline"/>
          <w:rFonts w:asciiTheme="majorHAnsi" w:hAnsiTheme="majorHAnsi" w:cstheme="majorHAnsi"/>
        </w:rPr>
        <w:t xml:space="preserve"> the inclinations and the </w:t>
      </w:r>
      <w:r w:rsidRPr="003016FD">
        <w:rPr>
          <w:rStyle w:val="StyleUnderline"/>
          <w:rFonts w:asciiTheme="majorHAnsi" w:hAnsiTheme="majorHAnsi" w:cstheme="majorHAnsi"/>
          <w:highlight w:val="green"/>
        </w:rPr>
        <w:t>needs</w:t>
      </w:r>
      <w:r w:rsidRPr="00567285">
        <w:rPr>
          <w:rStyle w:val="StyleUnderline"/>
          <w:rFonts w:asciiTheme="majorHAnsi" w:hAnsiTheme="majorHAnsi" w:cstheme="majorHAnsi"/>
        </w:rPr>
        <w:t xml:space="preserve"> founded </w:t>
      </w:r>
      <w:r w:rsidRPr="003016FD">
        <w:rPr>
          <w:rStyle w:val="StyleUnderline"/>
          <w:rFonts w:asciiTheme="majorHAnsi" w:hAnsiTheme="majorHAnsi" w:cstheme="majorHAnsi"/>
          <w:highlight w:val="green"/>
        </w:rPr>
        <w:t>on them did  not exist, their object would be without worth</w:t>
      </w:r>
      <w:r w:rsidRPr="00567285">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4512C7">
        <w:rPr>
          <w:rStyle w:val="StyleUnderline"/>
          <w:rFonts w:asciiTheme="majorHAnsi" w:hAnsiTheme="majorHAnsi" w:cstheme="majorHAnsi"/>
        </w:rPr>
        <w:t xml:space="preserve">the </w:t>
      </w:r>
      <w:r w:rsidRPr="00F91261">
        <w:rPr>
          <w:rStyle w:val="StyleUnderline"/>
          <w:rFonts w:asciiTheme="majorHAnsi" w:hAnsiTheme="majorHAnsi" w:cstheme="majorHAnsi"/>
        </w:rPr>
        <w:t xml:space="preserve">unconditionally valuable </w:t>
      </w:r>
      <w:r w:rsidRPr="004512C7">
        <w:rPr>
          <w:rStyle w:val="StyleUnderline"/>
          <w:rFonts w:asciiTheme="majorHAnsi" w:hAnsiTheme="majorHAnsi" w:cstheme="majorHAnsi"/>
        </w:rPr>
        <w:t>thing must be "humanity"</w:t>
      </w:r>
      <w:r w:rsidRPr="00567285">
        <w:rPr>
          <w:rFonts w:asciiTheme="majorHAnsi" w:hAnsiTheme="majorHAnsi" w:cstheme="majorHAnsi"/>
          <w:sz w:val="14"/>
        </w:rPr>
        <w:t xml:space="preserve"> or "rational nature," which he defines as "the power set to an end" (G 56/437 and DV 51/392). Kant explains that </w:t>
      </w:r>
      <w:r w:rsidRPr="00567285">
        <w:rPr>
          <w:rStyle w:val="StyleUnderline"/>
          <w:rFonts w:asciiTheme="majorHAnsi" w:hAnsiTheme="majorHAnsi" w:cstheme="majorHAnsi"/>
          <w:highlight w:val="green"/>
        </w:rPr>
        <w:t xml:space="preserve">regarding </w:t>
      </w:r>
      <w:r w:rsidRPr="004512C7">
        <w:rPr>
          <w:rStyle w:val="StyleUnderline"/>
          <w:rFonts w:asciiTheme="majorHAnsi" w:hAnsiTheme="majorHAnsi" w:cstheme="majorHAnsi"/>
        </w:rPr>
        <w:t xml:space="preserve">your </w:t>
      </w:r>
      <w:r w:rsidRPr="00F91261">
        <w:rPr>
          <w:rStyle w:val="StyleUnderline"/>
          <w:rFonts w:asciiTheme="majorHAnsi" w:hAnsiTheme="majorHAnsi" w:cstheme="majorHAnsi"/>
          <w:highlight w:val="green"/>
        </w:rPr>
        <w:t xml:space="preserve">existence </w:t>
      </w:r>
      <w:r w:rsidRPr="00F91261">
        <w:rPr>
          <w:rStyle w:val="StyleUnderline"/>
          <w:rFonts w:asciiTheme="majorHAnsi" w:hAnsiTheme="majorHAnsi" w:cstheme="majorHAnsi"/>
        </w:rPr>
        <w:t xml:space="preserve">as a rational being </w:t>
      </w:r>
      <w:r w:rsidRPr="00567285">
        <w:rPr>
          <w:rStyle w:val="StyleUnderline"/>
          <w:rFonts w:asciiTheme="majorHAnsi" w:hAnsiTheme="majorHAnsi" w:cstheme="majorHAnsi"/>
          <w:highlight w:val="green"/>
        </w:rPr>
        <w:t xml:space="preserve">as an end </w:t>
      </w:r>
      <w:r w:rsidRPr="00F91261">
        <w:rPr>
          <w:rStyle w:val="StyleUnderline"/>
          <w:rFonts w:asciiTheme="majorHAnsi" w:hAnsiTheme="majorHAnsi" w:cstheme="majorHAnsi"/>
        </w:rPr>
        <w:t xml:space="preserve">in itself </w:t>
      </w:r>
      <w:r w:rsidRPr="00567285">
        <w:rPr>
          <w:rStyle w:val="StyleUnderline"/>
          <w:rFonts w:asciiTheme="majorHAnsi" w:hAnsiTheme="majorHAnsi" w:cstheme="majorHAnsi"/>
          <w:highlight w:val="green"/>
        </w:rPr>
        <w:t xml:space="preserve">is a </w:t>
      </w:r>
      <w:r w:rsidRPr="00F91261">
        <w:rPr>
          <w:rStyle w:val="StyleUnderline"/>
          <w:rFonts w:asciiTheme="majorHAnsi" w:hAnsiTheme="majorHAnsi" w:cstheme="majorHAnsi"/>
        </w:rPr>
        <w:t>"</w:t>
      </w:r>
      <w:r w:rsidRPr="00F91261">
        <w:rPr>
          <w:rStyle w:val="Emphasis"/>
          <w:rFonts w:asciiTheme="majorHAnsi" w:hAnsiTheme="majorHAnsi" w:cstheme="majorHAnsi"/>
        </w:rPr>
        <w:t xml:space="preserve">subjective principle </w:t>
      </w:r>
      <w:r w:rsidRPr="00F91261">
        <w:rPr>
          <w:rStyle w:val="Emphasis"/>
          <w:rFonts w:asciiTheme="majorHAnsi" w:hAnsiTheme="majorHAnsi" w:cstheme="majorHAnsi"/>
          <w:highlight w:val="green"/>
        </w:rPr>
        <w:t xml:space="preserve">of human </w:t>
      </w:r>
      <w:r w:rsidRPr="00567285">
        <w:rPr>
          <w:rStyle w:val="Emphasis"/>
          <w:rFonts w:asciiTheme="majorHAnsi" w:hAnsiTheme="majorHAnsi" w:cstheme="majorHAnsi"/>
          <w:highlight w:val="green"/>
        </w:rPr>
        <w:t>action</w:t>
      </w:r>
      <w:r w:rsidRPr="00567285">
        <w:rPr>
          <w:rStyle w:val="StyleUnderline"/>
          <w:rFonts w:asciiTheme="majorHAnsi" w:hAnsiTheme="majorHAnsi" w:cstheme="majorHAnsi"/>
        </w:rPr>
        <w:t>."</w:t>
      </w:r>
      <w:r w:rsidRPr="00567285">
        <w:rPr>
          <w:rFonts w:asciiTheme="majorHAnsi" w:hAnsiTheme="majorHAnsi" w:cstheme="majorHAnsi"/>
          <w:sz w:val="14"/>
        </w:rPr>
        <w:t xml:space="preserve"> By this I understand him to mean that </w:t>
      </w:r>
      <w:r w:rsidRPr="00567285">
        <w:rPr>
          <w:rStyle w:val="StyleUnderline"/>
          <w:rFonts w:asciiTheme="majorHAnsi" w:hAnsiTheme="majorHAnsi" w:cstheme="majorHAnsi"/>
          <w:highlight w:val="green"/>
        </w:rPr>
        <w:t xml:space="preserve">we must regard ourselves </w:t>
      </w:r>
      <w:r w:rsidRPr="00F91261">
        <w:rPr>
          <w:rStyle w:val="StyleUnderline"/>
          <w:rFonts w:asciiTheme="majorHAnsi" w:hAnsiTheme="majorHAnsi" w:cstheme="majorHAnsi"/>
        </w:rPr>
        <w:t xml:space="preserve">as </w:t>
      </w:r>
      <w:r w:rsidRPr="00567285">
        <w:rPr>
          <w:rStyle w:val="StyleUnderline"/>
          <w:rFonts w:asciiTheme="majorHAnsi" w:hAnsiTheme="majorHAnsi" w:cstheme="majorHAnsi"/>
          <w:highlight w:val="green"/>
        </w:rPr>
        <w:t xml:space="preserve">capable of </w:t>
      </w:r>
      <w:r w:rsidRPr="00F91261">
        <w:rPr>
          <w:rStyle w:val="StyleUnderline"/>
          <w:rFonts w:asciiTheme="majorHAnsi" w:hAnsiTheme="majorHAnsi" w:cstheme="majorHAnsi"/>
        </w:rPr>
        <w:t xml:space="preserve">conferring </w:t>
      </w:r>
      <w:r w:rsidRPr="00567285">
        <w:rPr>
          <w:rStyle w:val="StyleUnderline"/>
          <w:rFonts w:asciiTheme="majorHAnsi" w:hAnsiTheme="majorHAnsi" w:cstheme="majorHAnsi"/>
          <w:highlight w:val="green"/>
        </w:rPr>
        <w:t>value</w:t>
      </w:r>
      <w:r w:rsidRPr="00567285">
        <w:rPr>
          <w:rStyle w:val="StyleUnderline"/>
          <w:rFonts w:asciiTheme="majorHAnsi" w:hAnsiTheme="majorHAnsi" w:cstheme="majorHAnsi"/>
        </w:rPr>
        <w:t xml:space="preserve"> upon the objects of our choice, the ends that we set, because we must regard our ends as goo</w:t>
      </w:r>
      <w:r w:rsidRPr="00567285">
        <w:rPr>
          <w:rFonts w:asciiTheme="majorHAnsi" w:hAnsiTheme="majorHAnsi" w:cstheme="majorHAnsi"/>
          <w:sz w:val="14"/>
        </w:rPr>
        <w:t xml:space="preserve">d. But since "every other rational being thinks of his existence by the same rational ground which holds also for myself' (G 47/429), </w:t>
      </w:r>
      <w:r w:rsidRPr="00567285">
        <w:rPr>
          <w:rStyle w:val="StyleUnderline"/>
          <w:rFonts w:asciiTheme="majorHAnsi" w:hAnsiTheme="majorHAnsi" w:cstheme="majorHAnsi"/>
          <w:highlight w:val="green"/>
        </w:rPr>
        <w:t>we must regard others</w:t>
      </w:r>
      <w:r w:rsidRPr="00567285">
        <w:rPr>
          <w:rStyle w:val="StyleUnderline"/>
          <w:rFonts w:asciiTheme="majorHAnsi" w:hAnsiTheme="majorHAnsi" w:cstheme="majorHAnsi"/>
        </w:rPr>
        <w:t xml:space="preserve"> as capable of conferring value by reason of their rational choices and so </w:t>
      </w:r>
      <w:r w:rsidRPr="00F91261">
        <w:rPr>
          <w:rStyle w:val="StyleUnderline"/>
          <w:rFonts w:asciiTheme="majorHAnsi" w:hAnsiTheme="majorHAnsi" w:cstheme="majorHAnsi"/>
        </w:rPr>
        <w:t xml:space="preserve">also </w:t>
      </w:r>
      <w:r w:rsidRPr="00567285">
        <w:rPr>
          <w:rStyle w:val="StyleUnderline"/>
          <w:rFonts w:asciiTheme="majorHAnsi" w:hAnsiTheme="majorHAnsi" w:cstheme="majorHAnsi"/>
          <w:highlight w:val="green"/>
        </w:rPr>
        <w:t>as ends in themselves</w:t>
      </w:r>
      <w:r w:rsidRPr="00567285">
        <w:rPr>
          <w:rFonts w:asciiTheme="majorHAnsi" w:hAnsiTheme="majorHAnsi" w:cstheme="majorHAnsi"/>
          <w:sz w:val="14"/>
        </w:rPr>
        <w:t xml:space="preserve">. Treating another as an end in itself thus involves making that person's ends as far as possible your own (G 49/430). </w:t>
      </w:r>
      <w:r w:rsidRPr="00567285">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567285">
        <w:rPr>
          <w:rFonts w:asciiTheme="majorHAnsi" w:hAnsiTheme="majorHAnsi" w:cstheme="majorHAnsi"/>
          <w:sz w:val="14"/>
        </w:rPr>
        <w:t xml:space="preserve"> in the sense that every rational being has a reason to promote or realize t hem. For this reason it is our duty to promote the happiness of others-the ends that they choose-and, in general, to make the highest good our end.</w:t>
      </w:r>
    </w:p>
    <w:p w14:paraId="0F30F481" w14:textId="77777777" w:rsidR="002C004D" w:rsidRDefault="002C004D" w:rsidP="002C004D">
      <w:pPr>
        <w:pStyle w:val="Heading4"/>
      </w:pPr>
      <w:r>
        <w:t>Outweighs – All other frameworks collapse—non-Kantian theories source obligations in extrinsically good objects, but that presupposes the goodness of the rational will.</w:t>
      </w:r>
    </w:p>
    <w:p w14:paraId="6420A212" w14:textId="77777777" w:rsidR="002C004D" w:rsidRPr="00EF565E" w:rsidRDefault="002C004D" w:rsidP="002C004D"/>
    <w:p w14:paraId="52F688FE" w14:textId="77777777" w:rsidR="002C004D" w:rsidRDefault="002C004D" w:rsidP="002C004D">
      <w:pPr>
        <w:pStyle w:val="Heading4"/>
      </w:pPr>
      <w:r>
        <w:t xml:space="preserve">Next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56F26D29" w14:textId="77777777" w:rsidR="002C004D" w:rsidRPr="00EF565E" w:rsidRDefault="002C004D" w:rsidP="002C004D"/>
    <w:p w14:paraId="2D52A586" w14:textId="77777777" w:rsidR="002C004D" w:rsidRDefault="002C004D" w:rsidP="002C004D">
      <w:pPr>
        <w:pStyle w:val="Heading4"/>
      </w:pPr>
      <w:r w:rsidRPr="003B1CA8">
        <w:t xml:space="preserve">Practical reason means we must be able to universally will maxims – </w:t>
      </w:r>
    </w:p>
    <w:p w14:paraId="56A4C12C" w14:textId="77777777" w:rsidR="002C004D" w:rsidRDefault="002C004D" w:rsidP="002C004D">
      <w:pPr>
        <w:pStyle w:val="Heading4"/>
      </w:pPr>
      <w:r>
        <w:t>A]</w:t>
      </w:r>
      <w:r w:rsidRPr="003B1CA8">
        <w:t xml:space="preserve"> our judgements are authoritative and can’t only apply to ourselves any more than 2+2=4 can be true only for me.</w:t>
      </w:r>
      <w:r>
        <w:t xml:space="preserve"> </w:t>
      </w:r>
    </w:p>
    <w:p w14:paraId="0993975E" w14:textId="77777777" w:rsidR="002C004D" w:rsidRPr="000D1D88" w:rsidRDefault="002C004D" w:rsidP="002C004D">
      <w:pPr>
        <w:pStyle w:val="Heading4"/>
      </w:pPr>
      <w:r>
        <w:t xml:space="preserve">B] </w:t>
      </w:r>
      <w:r w:rsidRPr="000D1D88">
        <w:t>Action theory – absent a will, we are just blobs of chemicals – only practical reason makes action coherent, otherwise every action can be split into an infinite number of smaller actions.  </w:t>
      </w:r>
    </w:p>
    <w:p w14:paraId="7E22B794" w14:textId="77777777" w:rsidR="002C004D" w:rsidRDefault="002C004D" w:rsidP="002C004D">
      <w:pPr>
        <w:pStyle w:val="Heading4"/>
      </w:pPr>
      <w:r>
        <w:t xml:space="preserve">The only constraint is noncontradiction – </w:t>
      </w:r>
    </w:p>
    <w:p w14:paraId="14E99F15" w14:textId="77777777" w:rsidR="002C004D" w:rsidRPr="00B17883" w:rsidRDefault="002C004D" w:rsidP="002C004D"/>
    <w:p w14:paraId="618894E9" w14:textId="77777777" w:rsidR="002C004D" w:rsidRPr="001D16F3" w:rsidRDefault="002C004D" w:rsidP="002C004D">
      <w:pPr>
        <w:pStyle w:val="Heading4"/>
      </w:pPr>
      <w:r>
        <w:t xml:space="preserve">The </w:t>
      </w:r>
      <w:r w:rsidRPr="009954F0">
        <w:t xml:space="preserve">standard is consistency with the categorical imperative.  To clarify, consequences don’t link to the framework.  </w:t>
      </w:r>
    </w:p>
    <w:p w14:paraId="4FC595E5" w14:textId="77777777" w:rsidR="002C004D" w:rsidRPr="009954F0" w:rsidRDefault="002C004D" w:rsidP="002C004D">
      <w:pPr>
        <w:pStyle w:val="Heading4"/>
      </w:pPr>
      <w:r>
        <w:t xml:space="preserve">Prefer – </w:t>
      </w:r>
    </w:p>
    <w:p w14:paraId="6A145791" w14:textId="77777777" w:rsidR="002C004D" w:rsidRDefault="002C004D" w:rsidP="002C004D">
      <w:pPr>
        <w:pStyle w:val="Heading4"/>
      </w:pPr>
      <w:r>
        <w:t xml:space="preserve">[1] Performativity – </w:t>
      </w:r>
      <w:r w:rsidRPr="000A5608">
        <w:t xml:space="preserve">freedom is the key to the process of justification of arguments. Willing that we should abide by their ethical theory presupposes that we own ourselves in the first place. </w:t>
      </w:r>
    </w:p>
    <w:p w14:paraId="29704CAA" w14:textId="77777777" w:rsidR="002C004D" w:rsidRDefault="002C004D" w:rsidP="002C004D">
      <w:pPr>
        <w:pStyle w:val="Heading4"/>
        <w:spacing w:line="240" w:lineRule="auto"/>
      </w:pPr>
      <w:r>
        <w:t>[2] Other frameworks collapse – they rely on some categorical imperative that require inherent principles to act</w:t>
      </w:r>
    </w:p>
    <w:p w14:paraId="5439DA51" w14:textId="77777777" w:rsidR="002C004D" w:rsidRPr="0068420B" w:rsidRDefault="002C004D" w:rsidP="002C004D">
      <w:pPr>
        <w:spacing w:after="0"/>
      </w:pPr>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AKu</w:t>
      </w:r>
    </w:p>
    <w:p w14:paraId="4A7936FB" w14:textId="77777777" w:rsidR="002C004D" w:rsidRPr="0094287D" w:rsidRDefault="002C004D" w:rsidP="002C004D">
      <w:pPr>
        <w:rPr>
          <w:sz w:val="14"/>
        </w:rPr>
      </w:pPr>
      <w:r w:rsidRPr="0094287D">
        <w:rPr>
          <w:sz w:val="14"/>
        </w:rPr>
        <w:t xml:space="preserve">This is the sort of thing that makes even practiced readers of Kant gnash their teeth. A rough translation might go like this: </w:t>
      </w:r>
      <w:r w:rsidRPr="008251D2">
        <w:rPr>
          <w:rStyle w:val="Emphasis"/>
          <w:highlight w:val="green"/>
        </w:rPr>
        <w:t xml:space="preserve">the categorical imperative is a law, </w:t>
      </w:r>
      <w:r w:rsidRPr="000F7306">
        <w:rPr>
          <w:rStyle w:val="Emphasis"/>
        </w:rPr>
        <w:t xml:space="preserve">to </w:t>
      </w:r>
      <w:r w:rsidRPr="0094287D">
        <w:rPr>
          <w:rStyle w:val="Emphasis"/>
          <w:b w:val="0"/>
          <w:bCs/>
          <w:highlight w:val="green"/>
        </w:rPr>
        <w:t xml:space="preserve">which our </w:t>
      </w:r>
      <w:r w:rsidRPr="0094287D">
        <w:rPr>
          <w:rStyle w:val="Emphasis"/>
          <w:highlight w:val="green"/>
        </w:rPr>
        <w:t>maxims must conform</w:t>
      </w:r>
      <w:r w:rsidRPr="0094287D">
        <w:rPr>
          <w:sz w:val="14"/>
        </w:rPr>
        <w:t xml:space="preserve">. But </w:t>
      </w:r>
      <w:r w:rsidRPr="0094287D">
        <w:rPr>
          <w:rStyle w:val="Emphasis"/>
          <w:b w:val="0"/>
          <w:bCs/>
        </w:rPr>
        <w:t>the reason they must do so cannot be that there is some further condition they must meet, or some other law to which they must conform</w:t>
      </w:r>
      <w:r w:rsidRPr="00D2368C">
        <w:rPr>
          <w:rStyle w:val="Emphasis"/>
        </w:rPr>
        <w:t>.</w:t>
      </w:r>
      <w:r w:rsidRPr="0094287D">
        <w:rPr>
          <w:sz w:val="14"/>
        </w:rPr>
        <w:t xml:space="preserve"> For instance, </w:t>
      </w:r>
      <w:r w:rsidRPr="008251D2">
        <w:rPr>
          <w:rStyle w:val="Emphasis"/>
          <w:highlight w:val="green"/>
        </w:rPr>
        <w:t>suppose</w:t>
      </w:r>
      <w:r w:rsidRPr="0094287D">
        <w:rPr>
          <w:sz w:val="14"/>
        </w:rPr>
        <w:t xml:space="preserve"> someone proposed </w:t>
      </w:r>
      <w:r w:rsidRPr="0094287D">
        <w:rPr>
          <w:rStyle w:val="Emphasis"/>
          <w:b w:val="0"/>
          <w:bCs/>
        </w:rPr>
        <w:t xml:space="preserve">that </w:t>
      </w:r>
      <w:r w:rsidRPr="0094287D">
        <w:rPr>
          <w:rStyle w:val="Emphasis"/>
          <w:b w:val="0"/>
          <w:bCs/>
          <w:highlight w:val="green"/>
        </w:rPr>
        <w:t xml:space="preserve">one </w:t>
      </w:r>
      <w:r w:rsidRPr="0094287D">
        <w:rPr>
          <w:rStyle w:val="Emphasis"/>
          <w:b w:val="0"/>
          <w:bCs/>
        </w:rPr>
        <w:t xml:space="preserve">must </w:t>
      </w:r>
      <w:r w:rsidRPr="0094287D">
        <w:rPr>
          <w:rStyle w:val="Emphasis"/>
          <w:b w:val="0"/>
          <w:bCs/>
          <w:highlight w:val="green"/>
        </w:rPr>
        <w:t>keep</w:t>
      </w:r>
      <w:r w:rsidRPr="0094287D">
        <w:rPr>
          <w:rStyle w:val="Emphasis"/>
          <w:b w:val="0"/>
          <w:bCs/>
        </w:rPr>
        <w:t xml:space="preserve"> one's </w:t>
      </w:r>
      <w:r w:rsidRPr="0094287D">
        <w:rPr>
          <w:rStyle w:val="Emphasis"/>
          <w:b w:val="0"/>
          <w:bCs/>
          <w:highlight w:val="green"/>
        </w:rPr>
        <w:t xml:space="preserve">promises because </w:t>
      </w:r>
      <w:r w:rsidRPr="0094287D">
        <w:rPr>
          <w:rStyle w:val="Emphasis"/>
          <w:highlight w:val="green"/>
        </w:rPr>
        <w:t>it is the will of God</w:t>
      </w:r>
      <w:r w:rsidRPr="0094287D">
        <w:rPr>
          <w:sz w:val="14"/>
        </w:rPr>
        <w:t xml:space="preserve"> that one should do so </w:t>
      </w:r>
      <w:r w:rsidRPr="0094287D">
        <w:rPr>
          <w:sz w:val="14"/>
          <w:highlight w:val="green"/>
        </w:rPr>
        <w:t xml:space="preserve">- </w:t>
      </w:r>
      <w:r w:rsidRPr="0094287D">
        <w:rPr>
          <w:rStyle w:val="Emphasis"/>
          <w:b w:val="0"/>
          <w:bCs/>
          <w:highlight w:val="green"/>
        </w:rPr>
        <w:t xml:space="preserve">the law </w:t>
      </w:r>
      <w:r w:rsidRPr="0094287D">
        <w:rPr>
          <w:rStyle w:val="Emphasis"/>
          <w:b w:val="0"/>
          <w:bCs/>
        </w:rPr>
        <w:t>would</w:t>
      </w:r>
      <w:r w:rsidRPr="00D2368C">
        <w:rPr>
          <w:rStyle w:val="StyleUnderline"/>
        </w:rPr>
        <w:t xml:space="preserve"> </w:t>
      </w:r>
      <w:r w:rsidRPr="0094287D">
        <w:rPr>
          <w:sz w:val="14"/>
        </w:rPr>
        <w:t>then</w:t>
      </w:r>
      <w:r w:rsidRPr="00D2368C">
        <w:rPr>
          <w:rStyle w:val="StyleUnderline"/>
        </w:rPr>
        <w:t xml:space="preserve"> "</w:t>
      </w:r>
      <w:r w:rsidRPr="0094287D">
        <w:rPr>
          <w:rStyle w:val="Emphasis"/>
          <w:b w:val="0"/>
          <w:bCs/>
          <w:highlight w:val="green"/>
        </w:rPr>
        <w:t>contain the condition</w:t>
      </w:r>
      <w:r w:rsidRPr="0094287D">
        <w:rPr>
          <w:rStyle w:val="StyleUnderline"/>
          <w:b/>
          <w:bCs/>
        </w:rPr>
        <w:t xml:space="preserve">" </w:t>
      </w:r>
      <w:r w:rsidRPr="0094287D">
        <w:rPr>
          <w:rStyle w:val="Emphasis"/>
          <w:b w:val="0"/>
          <w:bCs/>
        </w:rPr>
        <w:t>that our</w:t>
      </w:r>
      <w:r w:rsidRPr="000F7306">
        <w:rPr>
          <w:rStyle w:val="Emphasis"/>
        </w:rPr>
        <w:t xml:space="preserve"> </w:t>
      </w:r>
      <w:r w:rsidRPr="008251D2">
        <w:rPr>
          <w:rStyle w:val="Emphasis"/>
          <w:highlight w:val="green"/>
        </w:rPr>
        <w:t xml:space="preserve">maxims </w:t>
      </w:r>
      <w:r w:rsidRPr="000F7306">
        <w:rPr>
          <w:rStyle w:val="Emphasis"/>
        </w:rPr>
        <w:t xml:space="preserve">should </w:t>
      </w:r>
      <w:r w:rsidRPr="008251D2">
        <w:rPr>
          <w:rStyle w:val="Emphasis"/>
          <w:highlight w:val="green"/>
        </w:rPr>
        <w:t>conform to</w:t>
      </w:r>
      <w:r w:rsidRPr="00D2368C">
        <w:rPr>
          <w:rStyle w:val="Emphasis"/>
        </w:rPr>
        <w:t xml:space="preserve"> the will of </w:t>
      </w:r>
      <w:r w:rsidRPr="008251D2">
        <w:rPr>
          <w:rStyle w:val="Emphasis"/>
          <w:highlight w:val="green"/>
        </w:rPr>
        <w:t>God</w:t>
      </w:r>
      <w:r w:rsidRPr="0094287D">
        <w:rPr>
          <w:sz w:val="14"/>
        </w:rPr>
        <w:t xml:space="preserve">. </w:t>
      </w:r>
      <w:r w:rsidRPr="0094287D">
        <w:rPr>
          <w:rStyle w:val="Emphasis"/>
          <w:b w:val="0"/>
          <w:bCs/>
        </w:rPr>
        <w:t>This would yield</w:t>
      </w:r>
      <w:r w:rsidRPr="0094287D">
        <w:rPr>
          <w:rStyle w:val="StyleUnderline"/>
          <w:b/>
          <w:bCs/>
        </w:rPr>
        <w:t xml:space="preserve"> only </w:t>
      </w:r>
      <w:r w:rsidRPr="0094287D">
        <w:rPr>
          <w:rStyle w:val="Emphasis"/>
          <w:b w:val="0"/>
          <w:bCs/>
        </w:rPr>
        <w:t>a conditional requirement to keep one's promises — if you would obey the will of God</w:t>
      </w:r>
      <w:r w:rsidRPr="0094287D">
        <w:rPr>
          <w:sz w:val="14"/>
        </w:rPr>
        <w:t>, then</w:t>
      </w:r>
      <w:r w:rsidRPr="008251D2">
        <w:rPr>
          <w:rStyle w:val="StyleUnderline"/>
        </w:rPr>
        <w:t xml:space="preserve"> </w:t>
      </w:r>
      <w:r w:rsidRPr="0094287D">
        <w:rPr>
          <w:rStyle w:val="Emphasis"/>
          <w:b w:val="0"/>
          <w:bCs/>
        </w:rPr>
        <w:t>you must keep your promises</w:t>
      </w:r>
      <w:r w:rsidRPr="008251D2">
        <w:rPr>
          <w:rStyle w:val="Emphasis"/>
        </w:rPr>
        <w:t xml:space="preserve"> - </w:t>
      </w:r>
      <w:r w:rsidRPr="0094287D">
        <w:rPr>
          <w:rStyle w:val="Emphasis"/>
          <w:b w:val="0"/>
          <w:bCs/>
        </w:rPr>
        <w:t xml:space="preserve">whereas the </w:t>
      </w:r>
      <w:r w:rsidRPr="0094287D">
        <w:rPr>
          <w:rStyle w:val="Emphasis"/>
        </w:rPr>
        <w:t>categorical imperative must give us an unconditional requirement</w:t>
      </w:r>
      <w:r w:rsidRPr="0094287D">
        <w:rPr>
          <w:rStyle w:val="Emphasis"/>
          <w:b w:val="0"/>
          <w:bCs/>
        </w:rPr>
        <w:t>.</w:t>
      </w:r>
      <w:r w:rsidRPr="0094287D">
        <w:rPr>
          <w:b/>
          <w:bCs/>
          <w:sz w:val="14"/>
        </w:rPr>
        <w:t xml:space="preserve"> </w:t>
      </w:r>
      <w:r w:rsidRPr="0094287D">
        <w:rPr>
          <w:rStyle w:val="Emphasis"/>
          <w:b w:val="0"/>
          <w:bCs/>
        </w:rPr>
        <w:t>Since there can be no such condition</w:t>
      </w:r>
      <w:r w:rsidRPr="0094287D">
        <w:rPr>
          <w:rStyle w:val="StyleUnderline"/>
          <w:b/>
          <w:bCs/>
        </w:rPr>
        <w:t xml:space="preserve">, </w:t>
      </w:r>
      <w:r w:rsidRPr="0094287D">
        <w:rPr>
          <w:rStyle w:val="Emphasis"/>
          <w:b w:val="0"/>
          <w:bCs/>
        </w:rPr>
        <w:t xml:space="preserve">all that remains is that the categorical imperative should tell us that our </w:t>
      </w:r>
      <w:r w:rsidRPr="0094287D">
        <w:rPr>
          <w:rStyle w:val="Emphasis"/>
        </w:rPr>
        <w:t>maxims themselves must be laws</w:t>
      </w:r>
      <w:r w:rsidRPr="008251D2">
        <w:rPr>
          <w:rStyle w:val="Emphasis"/>
        </w:rPr>
        <w:t xml:space="preserve"> </w:t>
      </w:r>
      <w:r w:rsidRPr="008251D2">
        <w:rPr>
          <w:rStyle w:val="StyleUnderline"/>
        </w:rPr>
        <w:t>- that is, that they must be universal, that being the characteristic of laws</w:t>
      </w:r>
      <w:r w:rsidRPr="0094287D">
        <w:rPr>
          <w:sz w:val="14"/>
        </w:rPr>
        <w:t xml:space="preserve">. There is a simpler way to make this point. What could make it true that we must keep our promises because it is the will of God? </w:t>
      </w:r>
      <w:r w:rsidRPr="008251D2">
        <w:rPr>
          <w:rStyle w:val="Emphasis"/>
          <w:highlight w:val="green"/>
        </w:rPr>
        <w:t xml:space="preserve">That would be true </w:t>
      </w:r>
      <w:r w:rsidRPr="002B0887">
        <w:rPr>
          <w:rStyle w:val="Emphasis"/>
        </w:rPr>
        <w:t xml:space="preserve">only </w:t>
      </w:r>
      <w:r w:rsidRPr="008251D2">
        <w:rPr>
          <w:rStyle w:val="Emphasis"/>
          <w:highlight w:val="green"/>
        </w:rPr>
        <w:t>if</w:t>
      </w:r>
      <w:r w:rsidRPr="00D2368C">
        <w:rPr>
          <w:rStyle w:val="StyleUnderline"/>
        </w:rPr>
        <w:t xml:space="preserve"> </w:t>
      </w:r>
      <w:r w:rsidRPr="0094287D">
        <w:rPr>
          <w:sz w:val="14"/>
        </w:rPr>
        <w:t xml:space="preserve">it were true that we must indeed obey the will of God, that is, if </w:t>
      </w:r>
      <w:r w:rsidRPr="00D2368C">
        <w:rPr>
          <w:rStyle w:val="StyleUnderline"/>
        </w:rPr>
        <w:t>"</w:t>
      </w:r>
      <w:r w:rsidRPr="008251D2">
        <w:rPr>
          <w:rStyle w:val="Emphasis"/>
          <w:highlight w:val="green"/>
        </w:rPr>
        <w:t xml:space="preserve">obey </w:t>
      </w:r>
      <w:r w:rsidRPr="002B0887">
        <w:rPr>
          <w:rStyle w:val="Emphasis"/>
        </w:rPr>
        <w:t xml:space="preserve">the will of </w:t>
      </w:r>
      <w:r w:rsidRPr="008251D2">
        <w:rPr>
          <w:rStyle w:val="Emphasis"/>
          <w:highlight w:val="green"/>
        </w:rPr>
        <w:t xml:space="preserve">God" were </w:t>
      </w:r>
      <w:r w:rsidRPr="000F7306">
        <w:rPr>
          <w:rStyle w:val="Emphasis"/>
        </w:rPr>
        <w:t xml:space="preserve">itself </w:t>
      </w:r>
      <w:r w:rsidRPr="002B0887">
        <w:rPr>
          <w:rStyle w:val="Emphasis"/>
          <w:highlight w:val="green"/>
        </w:rPr>
        <w:t xml:space="preserve">a categorical </w:t>
      </w:r>
      <w:r w:rsidRPr="008251D2">
        <w:rPr>
          <w:rStyle w:val="Emphasis"/>
          <w:highlight w:val="green"/>
        </w:rPr>
        <w:t>imperative</w:t>
      </w:r>
      <w:r w:rsidRPr="0094287D">
        <w:rPr>
          <w:sz w:val="14"/>
        </w:rPr>
        <w:t xml:space="preserve">. </w:t>
      </w:r>
      <w:r w:rsidRPr="008251D2">
        <w:rPr>
          <w:rStyle w:val="Emphasis"/>
          <w:highlight w:val="green"/>
        </w:rPr>
        <w:t xml:space="preserve">Conditional requirements give </w:t>
      </w:r>
      <w:r w:rsidRPr="000F7306">
        <w:rPr>
          <w:rStyle w:val="Emphasis"/>
        </w:rPr>
        <w:t xml:space="preserve">rise </w:t>
      </w:r>
      <w:r w:rsidRPr="008251D2">
        <w:rPr>
          <w:rStyle w:val="Emphasis"/>
          <w:highlight w:val="green"/>
        </w:rPr>
        <w:t xml:space="preserve">to </w:t>
      </w:r>
      <w:r w:rsidRPr="000F7306">
        <w:rPr>
          <w:rStyle w:val="Emphasis"/>
        </w:rPr>
        <w:t xml:space="preserve">a </w:t>
      </w:r>
      <w:r w:rsidRPr="008251D2">
        <w:rPr>
          <w:rStyle w:val="Emphasis"/>
          <w:highlight w:val="green"/>
        </w:rPr>
        <w:t>regress;</w:t>
      </w:r>
      <w:r w:rsidRPr="00D2368C">
        <w:rPr>
          <w:rStyle w:val="StyleUnderline"/>
        </w:rPr>
        <w:t xml:space="preserve"> if there are </w:t>
      </w:r>
      <w:r w:rsidRPr="0094287D">
        <w:rPr>
          <w:rStyle w:val="Emphasis"/>
          <w:b w:val="0"/>
          <w:bCs/>
        </w:rPr>
        <w:t>unconditional requirements</w:t>
      </w:r>
      <w:r w:rsidRPr="00D2368C">
        <w:rPr>
          <w:rStyle w:val="StyleUnderline"/>
        </w:rPr>
        <w:t xml:space="preserve">, </w:t>
      </w:r>
      <w:r w:rsidRPr="002B0887">
        <w:rPr>
          <w:rStyle w:val="StyleUnderline"/>
          <w:highlight w:val="green"/>
        </w:rPr>
        <w:t xml:space="preserve">we </w:t>
      </w:r>
      <w:r w:rsidRPr="0094287D">
        <w:rPr>
          <w:rStyle w:val="Emphasis"/>
          <w:b w:val="0"/>
          <w:bCs/>
          <w:highlight w:val="green"/>
        </w:rPr>
        <w:t xml:space="preserve">must </w:t>
      </w:r>
      <w:r w:rsidRPr="0094287D">
        <w:rPr>
          <w:rStyle w:val="Emphasis"/>
          <w:b w:val="0"/>
          <w:bCs/>
        </w:rPr>
        <w:t xml:space="preserve">at some point </w:t>
      </w:r>
      <w:r w:rsidRPr="0094287D">
        <w:rPr>
          <w:rStyle w:val="Emphasis"/>
          <w:b w:val="0"/>
          <w:bCs/>
          <w:highlight w:val="green"/>
        </w:rPr>
        <w:t xml:space="preserve">arrive at principles </w:t>
      </w:r>
      <w:r w:rsidRPr="0094287D">
        <w:rPr>
          <w:rStyle w:val="Emphasis"/>
          <w:b w:val="0"/>
          <w:bCs/>
        </w:rPr>
        <w:t xml:space="preserve">on </w:t>
      </w:r>
      <w:r w:rsidRPr="0094287D">
        <w:rPr>
          <w:rStyle w:val="Emphasis"/>
          <w:b w:val="0"/>
          <w:bCs/>
          <w:highlight w:val="green"/>
        </w:rPr>
        <w:t xml:space="preserve">which </w:t>
      </w:r>
      <w:r w:rsidRPr="0094287D">
        <w:rPr>
          <w:rStyle w:val="Emphasis"/>
          <w:b w:val="0"/>
          <w:bCs/>
        </w:rPr>
        <w:t xml:space="preserve">we </w:t>
      </w:r>
      <w:r w:rsidRPr="0094287D">
        <w:rPr>
          <w:rStyle w:val="Emphasis"/>
          <w:b w:val="0"/>
          <w:bCs/>
          <w:highlight w:val="green"/>
        </w:rPr>
        <w:t>are required to act</w:t>
      </w:r>
      <w:r w:rsidRPr="008251D2">
        <w:rPr>
          <w:rStyle w:val="Emphasis"/>
        </w:rPr>
        <w:t xml:space="preserve">, </w:t>
      </w:r>
      <w:r w:rsidRPr="0094287D">
        <w:rPr>
          <w:rStyle w:val="Emphasis"/>
          <w:b w:val="0"/>
          <w:bCs/>
        </w:rPr>
        <w:t>not because we are commanded to do so by some yet higher law</w:t>
      </w:r>
      <w:r w:rsidRPr="008251D2">
        <w:rPr>
          <w:rStyle w:val="Emphasis"/>
        </w:rPr>
        <w:t xml:space="preserve">, but </w:t>
      </w:r>
      <w:r w:rsidRPr="002B0887">
        <w:rPr>
          <w:rStyle w:val="Emphasis"/>
          <w:highlight w:val="green"/>
        </w:rPr>
        <w:t xml:space="preserve">because they are laws </w:t>
      </w:r>
      <w:r w:rsidRPr="002B0887">
        <w:rPr>
          <w:rStyle w:val="Emphasis"/>
        </w:rPr>
        <w:t xml:space="preserve">in </w:t>
      </w:r>
      <w:r w:rsidRPr="000F7306">
        <w:rPr>
          <w:rStyle w:val="Emphasis"/>
        </w:rPr>
        <w:t>themselves</w:t>
      </w:r>
      <w:r w:rsidRPr="0094287D">
        <w:rPr>
          <w:sz w:val="14"/>
        </w:rPr>
        <w:t xml:space="preserve">. </w:t>
      </w:r>
      <w:r w:rsidRPr="002B0887">
        <w:rPr>
          <w:rStyle w:val="Emphasis"/>
        </w:rPr>
        <w:t xml:space="preserve">The </w:t>
      </w:r>
      <w:r w:rsidRPr="002B0887">
        <w:rPr>
          <w:rStyle w:val="Emphasis"/>
          <w:highlight w:val="green"/>
        </w:rPr>
        <w:t xml:space="preserve">categorical </w:t>
      </w:r>
      <w:r w:rsidRPr="008251D2">
        <w:rPr>
          <w:rStyle w:val="Emphasis"/>
          <w:highlight w:val="green"/>
        </w:rPr>
        <w:t>imperative</w:t>
      </w:r>
      <w:r w:rsidRPr="0094287D">
        <w:rPr>
          <w:sz w:val="14"/>
        </w:rPr>
        <w:t xml:space="preserve">, in the most general sense, </w:t>
      </w:r>
      <w:r w:rsidRPr="008251D2">
        <w:rPr>
          <w:rStyle w:val="Emphasis"/>
          <w:highlight w:val="green"/>
        </w:rPr>
        <w:t>tells us to act on those principles</w:t>
      </w:r>
      <w:r w:rsidRPr="0094287D">
        <w:rPr>
          <w:sz w:val="14"/>
        </w:rPr>
        <w:t>, principles which are themselves laws. Kant continues:</w:t>
      </w:r>
    </w:p>
    <w:p w14:paraId="273F280E" w14:textId="77777777" w:rsidR="002C004D" w:rsidRPr="00903207" w:rsidRDefault="002C004D" w:rsidP="002C004D">
      <w:pPr>
        <w:pStyle w:val="Heading4"/>
        <w:rPr>
          <w:sz w:val="16"/>
        </w:rPr>
      </w:pPr>
      <w:r>
        <w:t xml:space="preserve">[3] </w:t>
      </w:r>
      <w:r w:rsidRPr="008E4C26">
        <w:t>Only universalizable reason can effectively explain the perspectives of agents – that’s the best method for combatting oppression.</w:t>
      </w:r>
    </w:p>
    <w:p w14:paraId="3CF07801" w14:textId="77777777" w:rsidR="002C004D" w:rsidRPr="008E4C26" w:rsidRDefault="002C004D" w:rsidP="002C004D">
      <w:r w:rsidRPr="008E4C26">
        <w:rPr>
          <w:rStyle w:val="Style13ptBold"/>
        </w:rPr>
        <w:t>Farr 02</w:t>
      </w:r>
      <w:r w:rsidRPr="008E4C26">
        <w:rPr>
          <w:sz w:val="16"/>
        </w:rPr>
        <w:t xml:space="preserve"> </w:t>
      </w:r>
      <w:r w:rsidRPr="008E4C26">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70388CD0" w14:textId="77777777" w:rsidR="002C004D" w:rsidRDefault="002C004D" w:rsidP="002C004D">
      <w:pPr>
        <w:rPr>
          <w:b/>
          <w:u w:val="single"/>
        </w:rPr>
      </w:pPr>
      <w:r w:rsidRPr="008E4C26">
        <w:rPr>
          <w:b/>
          <w:u w:val="single"/>
        </w:rPr>
        <w:t>One</w:t>
      </w:r>
      <w:r w:rsidRPr="00903207">
        <w:rPr>
          <w:sz w:val="10"/>
        </w:rPr>
        <w:t xml:space="preserve"> of the most popular </w:t>
      </w:r>
      <w:r w:rsidRPr="008E4C26">
        <w:rPr>
          <w:b/>
          <w:u w:val="single"/>
        </w:rPr>
        <w:t>criticism</w:t>
      </w:r>
      <w:r w:rsidRPr="00903207">
        <w:rPr>
          <w:sz w:val="10"/>
        </w:rPr>
        <w:t xml:space="preserve">s </w:t>
      </w:r>
      <w:r w:rsidRPr="008E4C26">
        <w:rPr>
          <w:b/>
          <w:u w:val="single"/>
        </w:rPr>
        <w:t>of Kant’s moral philosophy is that it is too formalistic.</w:t>
      </w:r>
      <w:r w:rsidRPr="00903207">
        <w:rPr>
          <w:sz w:val="10"/>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903207">
        <w:rPr>
          <w:sz w:val="10"/>
        </w:rPr>
        <w:t xml:space="preserve"> a </w:t>
      </w:r>
      <w:r w:rsidRPr="008E4C26">
        <w:rPr>
          <w:b/>
          <w:u w:val="single"/>
        </w:rPr>
        <w:t>valid</w:t>
      </w:r>
      <w:r w:rsidRPr="00903207">
        <w:rPr>
          <w:sz w:val="10"/>
        </w:rPr>
        <w:t xml:space="preserve"> distinction, </w:t>
      </w:r>
      <w:r w:rsidRPr="008E4C26">
        <w:rPr>
          <w:b/>
          <w:u w:val="single"/>
        </w:rPr>
        <w:t>the unity of the two is required for</w:t>
      </w:r>
      <w:r w:rsidRPr="00903207">
        <w:rPr>
          <w:sz w:val="10"/>
        </w:rPr>
        <w:t xml:space="preserve"> an understanding of human </w:t>
      </w:r>
      <w:r w:rsidRPr="008E4C26">
        <w:rPr>
          <w:b/>
          <w:u w:val="single"/>
        </w:rPr>
        <w:t>agency.</w:t>
      </w:r>
      <w:r w:rsidRPr="00903207">
        <w:rPr>
          <w:sz w:val="10"/>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903207">
        <w:rPr>
          <w:sz w:val="10"/>
        </w:rPr>
        <w:t xml:space="preserve"> often </w:t>
      </w:r>
      <w:r w:rsidRPr="008E4C26">
        <w:rPr>
          <w:b/>
          <w:u w:val="single"/>
        </w:rPr>
        <w:t>accused of making the moral agent an abstract, empty</w:t>
      </w:r>
      <w:r w:rsidRPr="00903207">
        <w:rPr>
          <w:sz w:val="10"/>
        </w:rPr>
        <w:t xml:space="preserve">, noumenal </w:t>
      </w:r>
      <w:r w:rsidRPr="008E4C26">
        <w:rPr>
          <w:b/>
          <w:u w:val="single"/>
        </w:rPr>
        <w:t>subject. Nothing could be further from the truth. The Kantian subject is</w:t>
      </w:r>
      <w:r w:rsidRPr="00903207">
        <w:rPr>
          <w:sz w:val="10"/>
        </w:rPr>
        <w:t xml:space="preserve"> an </w:t>
      </w:r>
      <w:r w:rsidRPr="008E4C26">
        <w:rPr>
          <w:rStyle w:val="Emphasis"/>
        </w:rPr>
        <w:t>embodied</w:t>
      </w:r>
      <w:r w:rsidRPr="00903207">
        <w:rPr>
          <w:sz w:val="10"/>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336D70">
        <w:rPr>
          <w:sz w:val="10"/>
        </w:rPr>
        <w:t xml:space="preserve">. </w:t>
      </w:r>
      <w:r w:rsidRPr="00336D70">
        <w:rPr>
          <w:b/>
          <w:u w:val="single"/>
        </w:rPr>
        <w:t>The</w:t>
      </w:r>
      <w:r w:rsidRPr="00336D70">
        <w:rPr>
          <w:sz w:val="10"/>
        </w:rPr>
        <w:t xml:space="preserve"> v</w:t>
      </w:r>
      <w:r w:rsidRPr="00903207">
        <w:rPr>
          <w:sz w:val="10"/>
        </w:rPr>
        <w:t xml:space="preserve">ery </w:t>
      </w:r>
      <w:r w:rsidRPr="00336D70">
        <w:rPr>
          <w:b/>
          <w:u w:val="single"/>
        </w:rPr>
        <w:t xml:space="preserve">fact </w:t>
      </w:r>
      <w:r w:rsidRPr="00B56B10">
        <w:rPr>
          <w:b/>
          <w:highlight w:val="green"/>
          <w:u w:val="single"/>
        </w:rPr>
        <w:t>that I cannot</w:t>
      </w:r>
      <w:r w:rsidRPr="008E4C26">
        <w:rPr>
          <w:b/>
          <w:u w:val="single"/>
        </w:rPr>
        <w:t xml:space="preserve"> simply </w:t>
      </w:r>
      <w:r w:rsidRPr="00B56B10">
        <w:rPr>
          <w:b/>
          <w:highlight w:val="green"/>
          <w:u w:val="single"/>
        </w:rPr>
        <w:t xml:space="preserve">satisfy my desires without </w:t>
      </w:r>
      <w:r w:rsidRPr="00336D70">
        <w:rPr>
          <w:b/>
          <w:u w:val="single"/>
        </w:rPr>
        <w:t xml:space="preserve">considering </w:t>
      </w:r>
      <w:r w:rsidRPr="00B56B10">
        <w:rPr>
          <w:b/>
          <w:highlight w:val="green"/>
          <w:u w:val="single"/>
        </w:rPr>
        <w:t>the rightness</w:t>
      </w:r>
      <w:r w:rsidRPr="00903207">
        <w:rPr>
          <w:sz w:val="10"/>
        </w:rPr>
        <w:t xml:space="preserve"> or wrongness </w:t>
      </w:r>
      <w:r w:rsidRPr="00B56B10">
        <w:rPr>
          <w:b/>
          <w:highlight w:val="green"/>
          <w:u w:val="single"/>
        </w:rPr>
        <w:t xml:space="preserve">of </w:t>
      </w:r>
      <w:r w:rsidRPr="00336D70">
        <w:rPr>
          <w:b/>
          <w:u w:val="single"/>
        </w:rPr>
        <w:t xml:space="preserve">my </w:t>
      </w:r>
      <w:r w:rsidRPr="00B56B10">
        <w:rPr>
          <w:b/>
          <w:highlight w:val="green"/>
          <w:u w:val="single"/>
        </w:rPr>
        <w:t xml:space="preserve">actions suggests </w:t>
      </w:r>
      <w:r w:rsidRPr="00336D70">
        <w:rPr>
          <w:b/>
          <w:u w:val="single"/>
        </w:rPr>
        <w:t xml:space="preserve">that </w:t>
      </w:r>
      <w:r w:rsidRPr="00B56B10">
        <w:rPr>
          <w:b/>
          <w:highlight w:val="green"/>
          <w:u w:val="single"/>
        </w:rPr>
        <w:t xml:space="preserve">my empirical character must be held </w:t>
      </w:r>
      <w:r w:rsidRPr="00336D70">
        <w:rPr>
          <w:b/>
          <w:u w:val="single"/>
        </w:rPr>
        <w:t>in check</w:t>
      </w:r>
      <w:r w:rsidRPr="00903207">
        <w:rPr>
          <w:sz w:val="10"/>
        </w:rPr>
        <w:t xml:space="preserve"> by something, or else I behave like a Freudian id. My empiri- cal character must be held in check </w:t>
      </w:r>
      <w:r w:rsidRPr="008E4C26">
        <w:rPr>
          <w:b/>
          <w:u w:val="single"/>
        </w:rPr>
        <w:t>by my intelligible character</w:t>
      </w:r>
      <w:r w:rsidRPr="00903207">
        <w:rPr>
          <w:sz w:val="10"/>
        </w:rPr>
        <w:t xml:space="preserve">, which is the legislative activity of practical reason. It is through our intelligible character that </w:t>
      </w:r>
      <w:r w:rsidRPr="008E4C26">
        <w:rPr>
          <w:b/>
          <w:u w:val="single"/>
        </w:rPr>
        <w:t>we formulate principles that keep our</w:t>
      </w:r>
      <w:r w:rsidRPr="00903207">
        <w:rPr>
          <w:sz w:val="10"/>
        </w:rPr>
        <w:t xml:space="preserve"> empirical </w:t>
      </w:r>
      <w:r w:rsidRPr="008E4C26">
        <w:rPr>
          <w:b/>
          <w:u w:val="single"/>
        </w:rPr>
        <w:t>impulses in check.</w:t>
      </w:r>
      <w:r w:rsidRPr="00903207">
        <w:rPr>
          <w:sz w:val="10"/>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w:t>
      </w:r>
      <w:r w:rsidRPr="00903207">
        <w:rPr>
          <w:rStyle w:val="Emphasis"/>
        </w:rPr>
        <w:t>the</w:t>
      </w:r>
      <w:r w:rsidRPr="00903207">
        <w:rPr>
          <w:sz w:val="10"/>
        </w:rPr>
        <w:t xml:space="preserve"> reality) of a moral community. </w:t>
      </w:r>
      <w:r w:rsidRPr="00336D70">
        <w:rPr>
          <w:b/>
          <w:u w:val="single"/>
        </w:rPr>
        <w:t xml:space="preserve">The </w:t>
      </w:r>
      <w:r w:rsidRPr="00921476">
        <w:rPr>
          <w:b/>
          <w:u w:val="single"/>
        </w:rPr>
        <w:t xml:space="preserve">Formula of </w:t>
      </w:r>
      <w:r w:rsidRPr="00B56B10">
        <w:rPr>
          <w:b/>
          <w:highlight w:val="green"/>
          <w:u w:val="single"/>
        </w:rPr>
        <w:t xml:space="preserve">Universal Law enjoins </w:t>
      </w:r>
      <w:r w:rsidRPr="00336D70">
        <w:rPr>
          <w:b/>
          <w:u w:val="single"/>
        </w:rPr>
        <w:t xml:space="preserve">no more than </w:t>
      </w:r>
      <w:r w:rsidRPr="00B56B10">
        <w:rPr>
          <w:b/>
          <w:highlight w:val="green"/>
          <w:u w:val="single"/>
        </w:rPr>
        <w:t xml:space="preserve">that we act </w:t>
      </w:r>
      <w:r w:rsidRPr="00336D70">
        <w:rPr>
          <w:b/>
          <w:u w:val="single"/>
        </w:rPr>
        <w:t xml:space="preserve">only </w:t>
      </w:r>
      <w:r w:rsidRPr="00B56B10">
        <w:rPr>
          <w:b/>
          <w:highlight w:val="green"/>
          <w:u w:val="single"/>
        </w:rPr>
        <w:t xml:space="preserve">on maxims that are open to others </w:t>
      </w:r>
      <w:r w:rsidRPr="00336D70">
        <w:rPr>
          <w:b/>
          <w:u w:val="single"/>
        </w:rPr>
        <w:t>also</w:t>
      </w:r>
      <w:r w:rsidRPr="008E4C26">
        <w:rPr>
          <w:b/>
          <w:u w:val="single"/>
        </w:rPr>
        <w:t>.</w:t>
      </w:r>
      <w:r w:rsidRPr="00903207">
        <w:rPr>
          <w:sz w:val="10"/>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w:t>
      </w:r>
      <w:r w:rsidRPr="00336D70">
        <w:rPr>
          <w:sz w:val="10"/>
        </w:rPr>
        <w:t>desires</w:t>
      </w:r>
      <w:r w:rsidRPr="00336D70">
        <w:rPr>
          <w:sz w:val="10"/>
          <w:highlight w:val="green"/>
        </w:rPr>
        <w:t xml:space="preserve">. </w:t>
      </w:r>
      <w:r w:rsidRPr="00B56B10">
        <w:rPr>
          <w:rStyle w:val="Emphasis"/>
          <w:highlight w:val="green"/>
        </w:rPr>
        <w:t xml:space="preserve">The individual is not allowed to exclude </w:t>
      </w:r>
      <w:r w:rsidRPr="00336D70">
        <w:rPr>
          <w:rStyle w:val="Emphasis"/>
        </w:rPr>
        <w:t>others</w:t>
      </w:r>
      <w:r w:rsidRPr="00336D70">
        <w:rPr>
          <w:b/>
          <w:u w:val="single"/>
        </w:rPr>
        <w:t xml:space="preserve"> </w:t>
      </w:r>
      <w:r w:rsidRPr="00B56B10">
        <w:rPr>
          <w:b/>
          <w:highlight w:val="green"/>
          <w:u w:val="single"/>
        </w:rPr>
        <w:t>as</w:t>
      </w:r>
      <w:r w:rsidRPr="00903207">
        <w:rPr>
          <w:sz w:val="10"/>
        </w:rPr>
        <w:t xml:space="preserve"> rational </w:t>
      </w:r>
      <w:r w:rsidRPr="00336D70">
        <w:rPr>
          <w:b/>
          <w:highlight w:val="green"/>
          <w:u w:val="single"/>
        </w:rPr>
        <w:t>moral</w:t>
      </w:r>
      <w:r w:rsidRPr="00336D70">
        <w:rPr>
          <w:b/>
          <w:u w:val="single"/>
        </w:rPr>
        <w:t xml:space="preserve"> </w:t>
      </w:r>
      <w:r w:rsidRPr="00B56B10">
        <w:rPr>
          <w:b/>
          <w:highlight w:val="green"/>
          <w:u w:val="single"/>
        </w:rPr>
        <w:t>agents</w:t>
      </w:r>
      <w:r w:rsidRPr="00903207">
        <w:rPr>
          <w:sz w:val="10"/>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8E4C26">
        <w:rPr>
          <w:b/>
          <w:u w:val="single"/>
        </w:rPr>
        <w:t>Hence,</w:t>
      </w:r>
      <w:r w:rsidRPr="00903207">
        <w:rPr>
          <w:sz w:val="10"/>
        </w:rPr>
        <w:t xml:space="preserve"> the </w:t>
      </w:r>
      <w:r w:rsidRPr="00921476">
        <w:rPr>
          <w:b/>
          <w:highlight w:val="green"/>
          <w:u w:val="single"/>
        </w:rPr>
        <w:t>universalizability</w:t>
      </w:r>
      <w:r w:rsidRPr="00903207">
        <w:rPr>
          <w:sz w:val="10"/>
        </w:rPr>
        <w:t xml:space="preserve"> criterion </w:t>
      </w:r>
      <w:r w:rsidRPr="00B56B10">
        <w:rPr>
          <w:b/>
          <w:highlight w:val="green"/>
          <w:u w:val="single"/>
        </w:rPr>
        <w:t xml:space="preserve">is a principle of </w:t>
      </w:r>
      <w:r w:rsidRPr="00336D70">
        <w:rPr>
          <w:b/>
          <w:u w:val="single"/>
        </w:rPr>
        <w:t>consistency and</w:t>
      </w:r>
      <w:r w:rsidRPr="00903207">
        <w:rPr>
          <w:sz w:val="10"/>
        </w:rPr>
        <w:t xml:space="preserve"> a principle </w:t>
      </w:r>
      <w:r w:rsidRPr="00336D70">
        <w:rPr>
          <w:rStyle w:val="Emphasis"/>
        </w:rPr>
        <w:t xml:space="preserve">of </w:t>
      </w:r>
      <w:r w:rsidRPr="00921476">
        <w:rPr>
          <w:rStyle w:val="Emphasis"/>
          <w:highlight w:val="green"/>
        </w:rPr>
        <w:t>inclusion</w:t>
      </w:r>
      <w:r w:rsidRPr="008E4C26">
        <w:rPr>
          <w:b/>
          <w:u w:val="single"/>
        </w:rPr>
        <w:t>.</w:t>
      </w:r>
      <w:r w:rsidRPr="00903207">
        <w:rPr>
          <w:sz w:val="10"/>
        </w:rPr>
        <w:t xml:space="preserve"> That is, in choosing my maxims </w:t>
      </w:r>
      <w:r w:rsidRPr="008E4C26">
        <w:rPr>
          <w:b/>
          <w:u w:val="single"/>
        </w:rPr>
        <w:t>I</w:t>
      </w:r>
      <w:r w:rsidRPr="00903207">
        <w:rPr>
          <w:sz w:val="10"/>
        </w:rPr>
        <w:t xml:space="preserve"> attempt to </w:t>
      </w:r>
      <w:r w:rsidRPr="00336D70">
        <w:rPr>
          <w:b/>
          <w:u w:val="single"/>
        </w:rPr>
        <w:t xml:space="preserve">include the perspective </w:t>
      </w:r>
      <w:r w:rsidRPr="00336D70">
        <w:rPr>
          <w:b/>
          <w:highlight w:val="green"/>
          <w:u w:val="single"/>
        </w:rPr>
        <w:t xml:space="preserve">of other </w:t>
      </w:r>
      <w:r w:rsidRPr="00B56B10">
        <w:rPr>
          <w:b/>
          <w:highlight w:val="green"/>
          <w:u w:val="single"/>
        </w:rPr>
        <w:t>moral agents</w:t>
      </w:r>
      <w:r w:rsidRPr="008E4C26">
        <w:rPr>
          <w:b/>
          <w:u w:val="single"/>
        </w:rPr>
        <w:t>.</w:t>
      </w:r>
    </w:p>
    <w:p w14:paraId="447EE838" w14:textId="77777777" w:rsidR="002C004D" w:rsidRDefault="002C004D" w:rsidP="002C004D">
      <w:pPr>
        <w:pStyle w:val="Heading4"/>
      </w:pPr>
      <w:r>
        <w:t>[4] A</w:t>
      </w:r>
      <w:r w:rsidRPr="00911797">
        <w:t xml:space="preserve">ctor specificity – governments use Kantian conceptions of the state when implementing policies. </w:t>
      </w:r>
    </w:p>
    <w:p w14:paraId="539F9278" w14:textId="77777777" w:rsidR="002C004D" w:rsidRPr="00E62936" w:rsidRDefault="002C004D" w:rsidP="002C004D">
      <w:pPr>
        <w:spacing w:after="0"/>
      </w:pPr>
      <w:r w:rsidRPr="00903207">
        <w:rPr>
          <w:rStyle w:val="Style13ptBold"/>
        </w:rPr>
        <w:t>Ripstein 15</w:t>
      </w:r>
      <w:r>
        <w:t xml:space="preserve"> </w:t>
      </w:r>
      <w:r w:rsidRPr="00E62936">
        <w:t xml:space="preserve">Arthur Ripstein (Professor </w:t>
      </w:r>
      <w:r w:rsidRPr="00336D70">
        <w:t>of</w:t>
      </w:r>
      <w:r w:rsidRPr="00E62936">
        <w:t xml:space="preserve"> Law and Philosophy at the University of Toronto). “Just War, Regular War, and Perpetual Peace” (2015). AS 7/16/15</w:t>
      </w:r>
    </w:p>
    <w:p w14:paraId="2BC2F58A" w14:textId="77777777" w:rsidR="002C004D" w:rsidRPr="00903207" w:rsidRDefault="002C004D" w:rsidP="002C004D">
      <w:pPr>
        <w:rPr>
          <w:rFonts w:cs="Tahoma"/>
          <w:sz w:val="14"/>
        </w:rPr>
      </w:pPr>
      <w:r w:rsidRPr="00911797">
        <w:rPr>
          <w:rFonts w:cs="Tahoma"/>
          <w:sz w:val="14"/>
        </w:rPr>
        <w:t xml:space="preserve">Sophisticated </w:t>
      </w:r>
      <w:r w:rsidRPr="00911797">
        <w:rPr>
          <w:rStyle w:val="StyleUnderline"/>
          <w:rFonts w:cs="Tahoma"/>
        </w:rPr>
        <w:t xml:space="preserve">contemporary </w:t>
      </w:r>
      <w:r w:rsidRPr="00910737">
        <w:rPr>
          <w:rStyle w:val="Emphasis"/>
          <w:highlight w:val="green"/>
        </w:rPr>
        <w:t xml:space="preserve">legal systems </w:t>
      </w:r>
      <w:r w:rsidRPr="00336D70">
        <w:rPr>
          <w:rStyle w:val="Emphasis"/>
          <w:highlight w:val="green"/>
        </w:rPr>
        <w:t>work</w:t>
      </w:r>
      <w:r w:rsidRPr="00911797">
        <w:rPr>
          <w:rFonts w:cs="Tahoma"/>
          <w:sz w:val="14"/>
        </w:rPr>
        <w:t xml:space="preserve"> either </w:t>
      </w:r>
      <w:r w:rsidRPr="00336D70">
        <w:rPr>
          <w:rStyle w:val="Emphasis"/>
        </w:rPr>
        <w:t xml:space="preserve">implicitly or explicitly </w:t>
      </w:r>
      <w:r w:rsidRPr="00910737">
        <w:rPr>
          <w:rStyle w:val="Emphasis"/>
          <w:highlight w:val="green"/>
        </w:rPr>
        <w:t>with</w:t>
      </w:r>
      <w:r w:rsidRPr="00911797">
        <w:rPr>
          <w:rFonts w:cs="Tahoma"/>
          <w:sz w:val="14"/>
        </w:rPr>
        <w:t xml:space="preserve"> some version of </w:t>
      </w:r>
      <w:r w:rsidRPr="00910737">
        <w:rPr>
          <w:rStyle w:val="Emphasis"/>
          <w:highlight w:val="green"/>
        </w:rPr>
        <w:t xml:space="preserve">this Kantian </w:t>
      </w:r>
      <w:r w:rsidRPr="00336D70">
        <w:rPr>
          <w:rStyle w:val="Emphasis"/>
        </w:rPr>
        <w:t xml:space="preserve">idea of the </w:t>
      </w:r>
      <w:r w:rsidRPr="00910737">
        <w:rPr>
          <w:rStyle w:val="Emphasis"/>
          <w:highlight w:val="green"/>
        </w:rPr>
        <w:t>state</w:t>
      </w:r>
      <w:r w:rsidRPr="00911797">
        <w:rPr>
          <w:rStyle w:val="StyleUnderline"/>
          <w:rFonts w:cs="Tahoma"/>
        </w:rPr>
        <w:t xml:space="preserve"> as a public rightful condition. Constitutional </w:t>
      </w:r>
      <w:r w:rsidRPr="00910737">
        <w:rPr>
          <w:rStyle w:val="Emphasis"/>
          <w:highlight w:val="green"/>
        </w:rPr>
        <w:t>courts review legislation to make sure</w:t>
      </w:r>
      <w:r w:rsidRPr="00911797">
        <w:rPr>
          <w:rFonts w:cs="Tahoma"/>
          <w:sz w:val="14"/>
        </w:rPr>
        <w:t xml:space="preserve"> that </w:t>
      </w:r>
      <w:r w:rsidRPr="00910737">
        <w:rPr>
          <w:rStyle w:val="Emphasis"/>
          <w:highlight w:val="green"/>
        </w:rPr>
        <w:t>it is</w:t>
      </w:r>
      <w:r w:rsidRPr="00DC37FB">
        <w:rPr>
          <w:rStyle w:val="Emphasis"/>
        </w:rPr>
        <w:t xml:space="preserve"> properly </w:t>
      </w:r>
      <w:r w:rsidRPr="00910737">
        <w:rPr>
          <w:rStyle w:val="Emphasis"/>
          <w:highlight w:val="green"/>
        </w:rPr>
        <w:t xml:space="preserve">within the state's </w:t>
      </w:r>
      <w:r w:rsidRPr="00336D70">
        <w:rPr>
          <w:rStyle w:val="Emphasis"/>
        </w:rPr>
        <w:t xml:space="preserve">legitimate </w:t>
      </w:r>
      <w:r w:rsidRPr="00910737">
        <w:rPr>
          <w:rStyle w:val="Emphasis"/>
          <w:highlight w:val="green"/>
        </w:rPr>
        <w:t xml:space="preserve">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r w:rsidRPr="003F41D2">
        <w:rPr>
          <w:rStyle w:val="StyleUnderline"/>
          <w:rFonts w:cs="Tahoma"/>
        </w:rPr>
        <w:t>recogni[ze]</w:t>
      </w:r>
      <w:r w:rsidRPr="00911797">
        <w:rPr>
          <w:rFonts w:cs="Tahoma"/>
          <w:sz w:val="14"/>
        </w:rPr>
        <w:t xml:space="preserve">tion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910737">
        <w:rPr>
          <w:rStyle w:val="Emphasis"/>
          <w:highlight w:val="green"/>
        </w:rPr>
        <w:t xml:space="preserve">the </w:t>
      </w:r>
      <w:r w:rsidRPr="00336D70">
        <w:rPr>
          <w:rStyle w:val="Emphasis"/>
        </w:rPr>
        <w:t xml:space="preserve">proper </w:t>
      </w:r>
      <w:r w:rsidRPr="00910737">
        <w:rPr>
          <w:rStyle w:val="Emphasis"/>
          <w:highlight w:val="green"/>
        </w:rPr>
        <w:t xml:space="preserve">role of the state is </w:t>
      </w:r>
      <w:r w:rsidRPr="00336D70">
        <w:rPr>
          <w:rStyle w:val="Emphasis"/>
        </w:rPr>
        <w:t xml:space="preserve">not simply </w:t>
      </w:r>
      <w:r w:rsidRPr="00910737">
        <w:rPr>
          <w:rStyle w:val="Emphasis"/>
          <w:highlight w:val="green"/>
        </w:rPr>
        <w:t xml:space="preserve">to bring </w:t>
      </w:r>
      <w:r w:rsidRPr="00336D70">
        <w:rPr>
          <w:rStyle w:val="Emphasis"/>
        </w:rPr>
        <w:t xml:space="preserve">about </w:t>
      </w:r>
      <w:r w:rsidRPr="00910737">
        <w:rPr>
          <w:rStyle w:val="Emphasis"/>
          <w:highlight w:val="green"/>
        </w:rPr>
        <w:t>as much good as possible</w:t>
      </w:r>
      <w:r w:rsidRPr="003F41D2">
        <w:rPr>
          <w:rFonts w:cs="Tahoma"/>
          <w:sz w:val="14"/>
        </w:rPr>
        <w:t xml:space="preserve"> in the world</w:t>
      </w:r>
      <w:r w:rsidRPr="00DC37FB">
        <w:rPr>
          <w:rStyle w:val="Emphasis"/>
        </w:rPr>
        <w:t xml:space="preserve">, and that </w:t>
      </w:r>
      <w:r w:rsidRPr="00910737">
        <w:rPr>
          <w:rStyle w:val="Emphasis"/>
          <w:highlight w:val="green"/>
        </w:rPr>
        <w:t xml:space="preserve">states have a </w:t>
      </w:r>
      <w:r w:rsidRPr="00336D70">
        <w:rPr>
          <w:rStyle w:val="Emphasis"/>
        </w:rPr>
        <w:t xml:space="preserve">special </w:t>
      </w:r>
      <w:r w:rsidRPr="00910737">
        <w:rPr>
          <w:rStyle w:val="Emphasis"/>
          <w:highlight w:val="green"/>
        </w:rPr>
        <w:t xml:space="preserve">responsibility to </w:t>
      </w:r>
      <w:r w:rsidRPr="00DC37FB">
        <w:rPr>
          <w:rStyle w:val="Emphasis"/>
        </w:rPr>
        <w:t>their</w:t>
      </w:r>
      <w:r w:rsidRPr="00911797">
        <w:rPr>
          <w:rFonts w:cs="Tahoma"/>
          <w:sz w:val="14"/>
        </w:rPr>
        <w:t xml:space="preserve"> own </w:t>
      </w:r>
      <w:r w:rsidRPr="00910737">
        <w:rPr>
          <w:rStyle w:val="Emphasis"/>
          <w:highlight w:val="green"/>
        </w:rPr>
        <w:t xml:space="preserve">citizens </w:t>
      </w:r>
      <w:r w:rsidRPr="00911797">
        <w:rPr>
          <w:rFonts w:cs="Tahoma"/>
          <w:sz w:val="14"/>
        </w:rPr>
        <w:t>and residents.</w:t>
      </w:r>
    </w:p>
    <w:p w14:paraId="715270D8" w14:textId="77777777" w:rsidR="002C004D" w:rsidRPr="00570885" w:rsidRDefault="002C004D" w:rsidP="002C004D">
      <w:pPr>
        <w:pStyle w:val="Heading3"/>
      </w:pPr>
      <w:r>
        <w:t>1AC – Plan</w:t>
      </w:r>
    </w:p>
    <w:p w14:paraId="02BFF3C7" w14:textId="77777777" w:rsidR="002C004D" w:rsidRDefault="002C004D" w:rsidP="002C004D">
      <w:pPr>
        <w:pStyle w:val="Heading4"/>
      </w:pPr>
      <w:r>
        <w:t>Thus the plan – The member nations of the World Trade Organization ought to reduce intellectual property protections for medicines. CPs, Ks, and PICs affirm because they do not disprove my general thesis.</w:t>
      </w:r>
    </w:p>
    <w:p w14:paraId="18F7BC96" w14:textId="77777777" w:rsidR="002C004D" w:rsidRPr="00AE45E2" w:rsidRDefault="002C004D" w:rsidP="002C004D"/>
    <w:p w14:paraId="730A8F2C" w14:textId="77777777" w:rsidR="002C004D" w:rsidRPr="00976E44" w:rsidRDefault="002C004D" w:rsidP="002C004D">
      <w:pPr>
        <w:pStyle w:val="Heading4"/>
        <w:rPr>
          <w:rFonts w:cs="Calibri"/>
        </w:rPr>
      </w:pPr>
      <w:r>
        <w:rPr>
          <w:rFonts w:cs="Calibri"/>
        </w:rPr>
        <w:t>Here’s spec – en</w:t>
      </w:r>
      <w:r w:rsidRPr="00976E44">
        <w:rPr>
          <w:rFonts w:cs="Calibri"/>
        </w:rPr>
        <w:t xml:space="preserve">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723832B" w14:textId="77777777" w:rsidR="002C004D" w:rsidRPr="00976E44" w:rsidRDefault="002C004D" w:rsidP="002C004D">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6" w:history="1">
        <w:r w:rsidRPr="00976E44">
          <w:rPr>
            <w:rStyle w:val="Hyperlink"/>
          </w:rPr>
          <w:t>https://www.ipwatchdog.com/2021/07/21/third-option-limited-ip-waiver-solve-pandemic-vaccine-problems/id=135732/</w:t>
        </w:r>
      </w:hyperlink>
      <w:r w:rsidRPr="00976E44">
        <w:t>] Justin</w:t>
      </w:r>
    </w:p>
    <w:p w14:paraId="286BEFF3" w14:textId="77777777" w:rsidR="002C004D" w:rsidRPr="00AA4F72" w:rsidRDefault="002C004D" w:rsidP="002C004D">
      <w:pPr>
        <w:rPr>
          <w:sz w:val="12"/>
        </w:rPr>
      </w:pPr>
      <w:r w:rsidRPr="00976E44">
        <w:rPr>
          <w:highlight w:val="green"/>
          <w:u w:val="single"/>
        </w:rPr>
        <w:t>Limited Waiver</w:t>
      </w:r>
      <w:r w:rsidRPr="00976E44">
        <w:rPr>
          <w:u w:val="single"/>
        </w:rPr>
        <w:t xml:space="preserve"> Approach</w:t>
      </w:r>
      <w:r>
        <w:rPr>
          <w:u w:val="single"/>
        </w:rPr>
        <w:t xml:space="preserve"> </w:t>
      </w:r>
      <w:r w:rsidRPr="00AA4F72">
        <w:rPr>
          <w:sz w:val="12"/>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AA4F72">
        <w:rPr>
          <w:sz w:val="12"/>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AA4F72">
        <w:rPr>
          <w:sz w:val="12"/>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AA4F72">
        <w:rPr>
          <w:sz w:val="12"/>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AA4F72">
        <w:rPr>
          <w:sz w:val="12"/>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w:t>
      </w:r>
      <w:r w:rsidRPr="00471D80">
        <w:rPr>
          <w:u w:val="single"/>
        </w:rPr>
        <w:t xml:space="preserve">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 xml:space="preserve">patent </w:t>
      </w:r>
      <w:r w:rsidRPr="00471D80">
        <w:rPr>
          <w:rStyle w:val="Emphasis"/>
        </w:rPr>
        <w:t xml:space="preserve">term </w:t>
      </w:r>
      <w:r w:rsidRPr="00976E44">
        <w:rPr>
          <w:rStyle w:val="Emphasis"/>
          <w:highlight w:val="green"/>
        </w:rPr>
        <w:t>extensio</w:t>
      </w:r>
      <w:r w:rsidRPr="00976E44">
        <w:rPr>
          <w:rStyle w:val="Emphasis"/>
        </w:rPr>
        <w:t>ns for the technology covered by the limited IP waivers.</w:t>
      </w:r>
      <w:r>
        <w:rPr>
          <w:rStyle w:val="Emphasis"/>
        </w:rPr>
        <w:t xml:space="preserve"> </w:t>
      </w:r>
      <w:r w:rsidRPr="00AA4F72">
        <w:rPr>
          <w:sz w:val="12"/>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471D80">
        <w:rPr>
          <w:rStyle w:val="Emphasis"/>
        </w:rPr>
        <w:t xml:space="preserve">patent </w:t>
      </w:r>
      <w:r w:rsidRPr="00976E44">
        <w:rPr>
          <w:rStyle w:val="Emphasis"/>
          <w:highlight w:val="green"/>
        </w:rPr>
        <w:t>lifespan</w:t>
      </w:r>
      <w:r w:rsidRPr="00976E44">
        <w:rPr>
          <w:highlight w:val="green"/>
          <w:u w:val="single"/>
        </w:rPr>
        <w:t xml:space="preserve"> </w:t>
      </w:r>
      <w:r w:rsidRPr="00976E44">
        <w:rPr>
          <w:u w:val="single"/>
        </w:rPr>
        <w:t>to account for any delays by the USPTO in the patent prosecution process</w:t>
      </w:r>
      <w:r w:rsidRPr="00AA4F72">
        <w:rPr>
          <w:sz w:val="12"/>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AA4F72">
        <w:rPr>
          <w:sz w:val="12"/>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AA4F72">
        <w:rPr>
          <w:sz w:val="12"/>
        </w:rPr>
        <w:t xml:space="preserve"> for the current pressing global health needs. This </w:t>
      </w:r>
      <w:r w:rsidRPr="00976E44">
        <w:rPr>
          <w:u w:val="single"/>
        </w:rPr>
        <w:t xml:space="preserve">third proposal </w:t>
      </w:r>
      <w:r w:rsidRPr="00976E44">
        <w:rPr>
          <w:rStyle w:val="Emphasis"/>
        </w:rPr>
        <w:t xml:space="preserve">may be </w:t>
      </w:r>
      <w:r w:rsidRPr="00471D80">
        <w:rPr>
          <w:rStyle w:val="Emphasis"/>
        </w:rPr>
        <w:t xml:space="preserve">achievable </w:t>
      </w:r>
      <w:r w:rsidRPr="00976E44">
        <w:rPr>
          <w:rStyle w:val="Emphasis"/>
          <w:highlight w:val="green"/>
        </w:rPr>
        <w:t>at the WTO</w:t>
      </w:r>
      <w:r w:rsidRPr="00976E44">
        <w:rPr>
          <w:u w:val="single"/>
        </w:rPr>
        <w:t>.</w:t>
      </w:r>
      <w:r w:rsidRPr="00AA4F72">
        <w:rPr>
          <w:sz w:val="12"/>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AA4F72">
        <w:rPr>
          <w:sz w:val="12"/>
        </w:rPr>
        <w:t xml:space="preserve"> and be in place for the future. </w:t>
      </w:r>
      <w:r w:rsidRPr="00976E44">
        <w:rPr>
          <w:u w:val="single"/>
        </w:rPr>
        <w:t>The patent term extension could be provided for countries with patent offices and could be adapted based on laws and conditions in each country. Pandemic-related patent term extensions</w:t>
      </w:r>
      <w:r w:rsidRPr="00AA4F72">
        <w:rPr>
          <w:sz w:val="12"/>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AA4F72">
        <w:rPr>
          <w:sz w:val="12"/>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471D80">
        <w:rPr>
          <w:rStyle w:val="Emphasis"/>
        </w:rPr>
        <w:t xml:space="preserve">next </w:t>
      </w:r>
      <w:r w:rsidRPr="00976E44">
        <w:rPr>
          <w:rStyle w:val="Emphasis"/>
          <w:highlight w:val="green"/>
        </w:rPr>
        <w:t>pandemic</w:t>
      </w:r>
      <w:r w:rsidRPr="00AA4F72">
        <w:rPr>
          <w:sz w:val="12"/>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AA4F72">
        <w:rPr>
          <w:sz w:val="12"/>
        </w:rPr>
        <w:t xml:space="preserve"> (and thus relying on charity alone) and arbitrary compulsory licensing that could deter the technological investment to create life-saving solutions in the future.</w:t>
      </w:r>
    </w:p>
    <w:p w14:paraId="4FE10356" w14:textId="77777777" w:rsidR="002C004D" w:rsidRDefault="002C004D" w:rsidP="002C004D"/>
    <w:p w14:paraId="0649CDB7" w14:textId="77777777" w:rsidR="002C004D" w:rsidRDefault="002C004D" w:rsidP="002C004D"/>
    <w:p w14:paraId="5865A64B" w14:textId="77777777" w:rsidR="002C004D" w:rsidRDefault="002C004D" w:rsidP="002C004D">
      <w:pPr>
        <w:pStyle w:val="Heading3"/>
      </w:pPr>
      <w:r>
        <w:t>1AC – Offense</w:t>
      </w:r>
    </w:p>
    <w:p w14:paraId="4EA969A8" w14:textId="77777777" w:rsidR="002C004D" w:rsidRPr="003D36E2" w:rsidRDefault="002C004D" w:rsidP="002C004D">
      <w:pPr>
        <w:pStyle w:val="Heading4"/>
        <w:rPr>
          <w:rFonts w:cs="Calibri"/>
        </w:rPr>
      </w:pPr>
      <w:r w:rsidRPr="003D36E2">
        <w:rPr>
          <w:rFonts w:cs="Calibri"/>
        </w:rPr>
        <w:t xml:space="preserve">1] IP rights prevent certain people from receiving the fruits of their mental labor. </w:t>
      </w:r>
    </w:p>
    <w:p w14:paraId="544726C6" w14:textId="77777777" w:rsidR="002C004D" w:rsidRPr="003D36E2" w:rsidRDefault="002C004D" w:rsidP="002C004D">
      <w:pPr>
        <w:rPr>
          <w:sz w:val="16"/>
          <w:szCs w:val="16"/>
        </w:rPr>
      </w:pPr>
      <w:r w:rsidRPr="003D36E2">
        <w:rPr>
          <w:rStyle w:val="Style13ptBold"/>
        </w:rPr>
        <w:t>Lindsey and Teles 17</w:t>
      </w:r>
      <w:r w:rsidRPr="003D36E2">
        <w:t xml:space="preserve"> </w:t>
      </w:r>
      <w:r w:rsidRPr="000D28C5">
        <w:rPr>
          <w:sz w:val="16"/>
          <w:szCs w:val="16"/>
        </w:rPr>
        <w:t>[Ricketts, M. (2018). The Captured Economy: How the Powerful Enrich Themselves, Slow Down Growth, and Increase Inequality by Brink Lindsey and Steven M. Teles. Oxford University Press (2017), 221 pp. ISBN: 978-0190627768 (hb, £16.99). Economic Affairs, 38(2), 297–300. doi:10.1111/ecaf.12299]//Lex AKu recut Lex VM</w:t>
      </w:r>
    </w:p>
    <w:p w14:paraId="48A7647A" w14:textId="77777777" w:rsidR="002C004D" w:rsidRPr="00445748" w:rsidRDefault="002C004D" w:rsidP="002C004D">
      <w:pPr>
        <w:rPr>
          <w:sz w:val="12"/>
        </w:rPr>
      </w:pPr>
      <w:r w:rsidRPr="00445748">
        <w:rPr>
          <w:sz w:val="12"/>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445748">
        <w:rPr>
          <w:sz w:val="12"/>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162CEC">
        <w:rPr>
          <w:rStyle w:val="StyleUnderline"/>
        </w:rPr>
        <w:t xml:space="preserve">their </w:t>
      </w:r>
      <w:r w:rsidRPr="008B5B12">
        <w:rPr>
          <w:rStyle w:val="StyleUnderline"/>
          <w:highlight w:val="green"/>
        </w:rPr>
        <w:t>ideas</w:t>
      </w:r>
      <w:r w:rsidRPr="008B5B12">
        <w:rPr>
          <w:rStyle w:val="StyleUnderline"/>
        </w:rPr>
        <w:t>.</w:t>
      </w:r>
      <w:r w:rsidRPr="00445748">
        <w:rPr>
          <w:sz w:val="12"/>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445748">
        <w:rPr>
          <w:sz w:val="12"/>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 xml:space="preserve">products </w:t>
      </w:r>
      <w:r w:rsidRPr="00162CEC">
        <w:rPr>
          <w:rStyle w:val="StyleUnderline"/>
        </w:rPr>
        <w:t>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445748">
        <w:rPr>
          <w:sz w:val="12"/>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162CEC">
        <w:rPr>
          <w:rStyle w:val="Emphasis"/>
          <w:highlight w:val="green"/>
        </w:rPr>
        <w:t>patent</w:t>
      </w:r>
      <w:r w:rsidRPr="00162CEC">
        <w:rPr>
          <w:rStyle w:val="Emphasis"/>
        </w:rPr>
        <w:t xml:space="preserve"> laws</w:t>
      </w:r>
      <w:r w:rsidRPr="008B5B12">
        <w:rPr>
          <w:rStyle w:val="StyleUnderline"/>
        </w:rPr>
        <w:t xml:space="preserve"> we have today therefore </w:t>
      </w:r>
      <w:r w:rsidRPr="00162CEC">
        <w:rPr>
          <w:rStyle w:val="Emphasis"/>
        </w:rPr>
        <w:t>look</w:t>
      </w:r>
      <w:r w:rsidRPr="000948BA">
        <w:rPr>
          <w:rStyle w:val="Emphasis"/>
        </w:rPr>
        <w:t xml:space="preserve"> more </w:t>
      </w:r>
      <w:r w:rsidRPr="000948BA">
        <w:rPr>
          <w:rStyle w:val="Emphasis"/>
          <w:highlight w:val="green"/>
        </w:rPr>
        <w:t>like intellectual monopoly</w:t>
      </w:r>
      <w:r w:rsidRPr="00445748">
        <w:rPr>
          <w:sz w:val="12"/>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58C68166" w14:textId="77777777" w:rsidR="002C004D" w:rsidRPr="003D36E2" w:rsidRDefault="002C004D" w:rsidP="002C004D">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525F012B" w14:textId="77777777" w:rsidR="002C004D" w:rsidRPr="003D36E2" w:rsidRDefault="002C004D" w:rsidP="002C004D">
      <w:r w:rsidRPr="003D36E2">
        <w:rPr>
          <w:rStyle w:val="Style13ptBold"/>
        </w:rPr>
        <w:t>Kinsella 13</w:t>
      </w:r>
      <w:r w:rsidRPr="003D36E2">
        <w:t xml:space="preserve"> </w:t>
      </w:r>
      <w:r w:rsidRPr="003D36E2">
        <w:rPr>
          <w:sz w:val="16"/>
          <w:szCs w:val="16"/>
        </w:rPr>
        <w:t xml:space="preserve">[Kinsella S. (2013) The Case Against Intellectual Property. In: Luetge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 ***Brackets for Gendered Language***</w:t>
      </w:r>
    </w:p>
    <w:p w14:paraId="21BCA3AB" w14:textId="77777777" w:rsidR="002C004D" w:rsidRPr="000948BA" w:rsidRDefault="002C004D" w:rsidP="002C004D">
      <w:pPr>
        <w:rPr>
          <w:sz w:val="14"/>
        </w:rPr>
      </w:pPr>
      <w:r w:rsidRPr="000948BA">
        <w:rPr>
          <w:sz w:val="14"/>
        </w:rPr>
        <w:t xml:space="preserve">Let us recall that </w:t>
      </w:r>
      <w:r w:rsidRPr="009157E1">
        <w:rPr>
          <w:rStyle w:val="Emphasis"/>
          <w:highlight w:val="green"/>
        </w:rPr>
        <w:t xml:space="preserve">IP </w:t>
      </w:r>
      <w:r w:rsidRPr="00162CEC">
        <w:rPr>
          <w:rStyle w:val="Emphasis"/>
        </w:rPr>
        <w:t xml:space="preserve">rights </w:t>
      </w:r>
      <w:r w:rsidRPr="009157E1">
        <w:rPr>
          <w:rStyle w:val="Emphasis"/>
          <w:highlight w:val="green"/>
        </w:rPr>
        <w:t>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 xml:space="preserve">actions with </w:t>
      </w:r>
      <w:r w:rsidRPr="00162CEC">
        <w:rPr>
          <w:rStyle w:val="StyleUnderline"/>
        </w:rPr>
        <w:t>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162CEC">
        <w:rPr>
          <w:rStyle w:val="StyleUnderline"/>
        </w:rPr>
        <w:t xml:space="preserve">Author </w:t>
      </w:r>
      <w:r w:rsidRPr="000D28C5">
        <w:rPr>
          <w:rStyle w:val="StyleUnderline"/>
          <w:highlight w:val="green"/>
        </w:rPr>
        <w:t>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162CEC">
        <w:rPr>
          <w:rStyle w:val="StyleUnderline"/>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162CEC">
        <w:rPr>
          <w:rStyle w:val="Emphasis"/>
        </w:rPr>
        <w:t>own</w:t>
      </w:r>
      <w:r w:rsidRPr="000D28C5">
        <w:rPr>
          <w:rStyle w:val="StyleUnderline"/>
        </w:rPr>
        <w:t xml:space="preserve"> blank </w:t>
      </w:r>
      <w:r w:rsidRPr="00E320DC">
        <w:rPr>
          <w:rStyle w:val="StyleUnderline"/>
        </w:rPr>
        <w:t xml:space="preserve">pages with Y’s </w:t>
      </w:r>
      <w:r w:rsidRPr="00162CEC">
        <w:rPr>
          <w:rStyle w:val="Emphasis"/>
        </w:rPr>
        <w:t xml:space="preserve">own </w:t>
      </w:r>
      <w:r w:rsidRPr="009157E1">
        <w:rPr>
          <w:rStyle w:val="Emphasis"/>
          <w:highlight w:val="green"/>
        </w:rPr>
        <w:t>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 xml:space="preserve">IP </w:t>
      </w:r>
      <w:r w:rsidRPr="00162CEC">
        <w:rPr>
          <w:rStyle w:val="Emphasis"/>
        </w:rPr>
        <w:t>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 xml:space="preserve">property of </w:t>
      </w:r>
      <w:r w:rsidRPr="00162CEC">
        <w:rPr>
          <w:rStyle w:val="Emphasis"/>
        </w:rPr>
        <w:t>material</w:t>
      </w:r>
      <w:r w:rsidRPr="000948BA">
        <w:rPr>
          <w:rStyle w:val="StyleUnderline"/>
        </w:rPr>
        <w:t xml:space="preserve">-property </w:t>
      </w:r>
      <w:r w:rsidRPr="00C1416D">
        <w:rPr>
          <w:rStyle w:val="Emphasis"/>
          <w:highlight w:val="green"/>
        </w:rPr>
        <w:t>owners</w:t>
      </w:r>
      <w:r w:rsidRPr="000948BA">
        <w:rPr>
          <w:sz w:val="14"/>
        </w:rPr>
        <w:t>, by transferring partial ownership to authors and inventors. It is this invasion and redistribution of property that must be justified in order for IP rights to be valid. We see, then, that utilitarian defenses do not do the trick. Further problems with natural-rights defenses are explored below.</w:t>
      </w:r>
    </w:p>
    <w:p w14:paraId="5CDF90D0" w14:textId="77777777" w:rsidR="002C004D" w:rsidRPr="003D36E2" w:rsidRDefault="002C004D" w:rsidP="002C004D">
      <w:pPr>
        <w:pStyle w:val="Heading4"/>
        <w:rPr>
          <w:rFonts w:cs="Calibri"/>
        </w:rPr>
      </w:pPr>
      <w:r>
        <w:rPr>
          <w:rFonts w:cs="Calibri"/>
        </w:rPr>
        <w:t>3</w:t>
      </w:r>
      <w:r w:rsidRPr="003D36E2">
        <w:rPr>
          <w:rFonts w:cs="Calibri"/>
        </w:rPr>
        <w:t>] Creation doesn’t justify ownership.</w:t>
      </w:r>
    </w:p>
    <w:p w14:paraId="07C37686" w14:textId="77777777" w:rsidR="002C004D" w:rsidRPr="003D36E2" w:rsidRDefault="002C004D" w:rsidP="002C004D">
      <w:r w:rsidRPr="003D36E2">
        <w:rPr>
          <w:rStyle w:val="Style13ptBold"/>
        </w:rPr>
        <w:t>Kinsella 13</w:t>
      </w:r>
      <w:r w:rsidRPr="003D36E2">
        <w:rPr>
          <w:sz w:val="21"/>
          <w:szCs w:val="21"/>
          <w:shd w:val="clear" w:color="auto" w:fill="FCFCFC"/>
        </w:rPr>
        <w:t xml:space="preserve"> </w:t>
      </w:r>
      <w:r w:rsidRPr="003D36E2">
        <w:rPr>
          <w:sz w:val="16"/>
          <w:szCs w:val="16"/>
          <w:shd w:val="clear" w:color="auto" w:fill="FCFCFC"/>
        </w:rPr>
        <w:t>[</w:t>
      </w:r>
      <w:r w:rsidRPr="003D36E2">
        <w:rPr>
          <w:sz w:val="16"/>
          <w:szCs w:val="16"/>
        </w:rPr>
        <w:t xml:space="preserve">Kinsella S. (2013) The Case Against Intellectual Property. In: Luetge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 ***Brackets for Gendered Language***</w:t>
      </w:r>
    </w:p>
    <w:p w14:paraId="70A6A8ED" w14:textId="77777777" w:rsidR="002C004D" w:rsidRPr="00445748" w:rsidRDefault="002C004D" w:rsidP="002C004D">
      <w:pPr>
        <w:rPr>
          <w:rFonts w:asciiTheme="minorHAnsi" w:hAnsiTheme="minorHAnsi" w:cstheme="minorHAnsi"/>
          <w:sz w:val="10"/>
        </w:rPr>
      </w:pPr>
      <w:r w:rsidRPr="00445748">
        <w:rPr>
          <w:rFonts w:asciiTheme="minorHAnsi" w:hAnsiTheme="minorHAnsi" w:cstheme="minorHAnsi"/>
          <w:sz w:val="10"/>
        </w:rPr>
        <w:t>We can see from these examples that creation is relevant to the question of ownership of a given “created” scarce resource, such as a statue, sword, or farm, only to the extent that the act of creation is an act of occupation, or is otherwise evidence of first occupation. However, “</w:t>
      </w:r>
      <w:r w:rsidRPr="00445748">
        <w:rPr>
          <w:rStyle w:val="Emphasis"/>
          <w:rFonts w:asciiTheme="minorHAnsi" w:hAnsiTheme="minorHAnsi" w:cstheme="minorHAnsi"/>
          <w:highlight w:val="green"/>
        </w:rPr>
        <w:t>creation</w:t>
      </w:r>
      <w:r w:rsidRPr="00445748">
        <w:rPr>
          <w:rStyle w:val="Emphasis"/>
          <w:rFonts w:asciiTheme="minorHAnsi" w:hAnsiTheme="minorHAnsi" w:cstheme="minorHAnsi"/>
        </w:rPr>
        <w:t>”</w:t>
      </w:r>
      <w:r w:rsidRPr="00445748">
        <w:rPr>
          <w:rStyle w:val="StyleUnderline"/>
          <w:rFonts w:asciiTheme="minorHAnsi" w:hAnsiTheme="minorHAnsi" w:cstheme="minorHAnsi"/>
        </w:rPr>
        <w:t xml:space="preserve"> itself </w:t>
      </w:r>
      <w:r w:rsidRPr="00445748">
        <w:rPr>
          <w:rStyle w:val="Emphasis"/>
          <w:rFonts w:asciiTheme="minorHAnsi" w:hAnsiTheme="minorHAnsi" w:cstheme="minorHAnsi"/>
          <w:highlight w:val="green"/>
        </w:rPr>
        <w:t>does n</w:t>
      </w:r>
      <w:r w:rsidRPr="00445748">
        <w:rPr>
          <w:rStyle w:val="Emphasis"/>
          <w:rFonts w:asciiTheme="minorHAnsi" w:hAnsiTheme="minorHAnsi" w:cstheme="minorHAnsi"/>
        </w:rPr>
        <w:t>o</w:t>
      </w:r>
      <w:r w:rsidRPr="00445748">
        <w:rPr>
          <w:rStyle w:val="Emphasis"/>
          <w:rFonts w:asciiTheme="minorHAnsi" w:hAnsiTheme="minorHAnsi" w:cstheme="minorHAnsi"/>
          <w:highlight w:val="green"/>
        </w:rPr>
        <w:t>t justify ownership</w:t>
      </w:r>
      <w:r w:rsidRPr="00445748">
        <w:rPr>
          <w:rStyle w:val="StyleUnderline"/>
          <w:rFonts w:asciiTheme="minorHAnsi" w:hAnsiTheme="minorHAnsi" w:cstheme="minorHAnsi"/>
        </w:rPr>
        <w:t xml:space="preserve"> in things; it is neither necessary nor sufficient. </w:t>
      </w:r>
      <w:r w:rsidRPr="00445748">
        <w:rPr>
          <w:rStyle w:val="StyleUnderline"/>
          <w:rFonts w:asciiTheme="minorHAnsi" w:hAnsiTheme="minorHAnsi" w:cstheme="minorHAnsi"/>
          <w:highlight w:val="green"/>
        </w:rPr>
        <w:t>One cannot create</w:t>
      </w:r>
      <w:r w:rsidRPr="00445748">
        <w:rPr>
          <w:rStyle w:val="StyleUnderline"/>
          <w:rFonts w:asciiTheme="minorHAnsi" w:hAnsiTheme="minorHAnsi" w:cstheme="minorHAnsi"/>
        </w:rPr>
        <w:t xml:space="preserve"> some possibly disputed scarce </w:t>
      </w:r>
      <w:r w:rsidRPr="00445748">
        <w:rPr>
          <w:rStyle w:val="StyleUnderline"/>
          <w:rFonts w:asciiTheme="minorHAnsi" w:hAnsiTheme="minorHAnsi" w:cstheme="minorHAnsi"/>
          <w:highlight w:val="green"/>
        </w:rPr>
        <w:t>resource without</w:t>
      </w:r>
      <w:r w:rsidRPr="00445748">
        <w:rPr>
          <w:rStyle w:val="StyleUnderline"/>
          <w:rFonts w:asciiTheme="minorHAnsi" w:hAnsiTheme="minorHAnsi" w:cstheme="minorHAnsi"/>
        </w:rPr>
        <w:t xml:space="preserve"> first </w:t>
      </w:r>
      <w:r w:rsidRPr="00445748">
        <w:rPr>
          <w:rStyle w:val="StyleUnderline"/>
          <w:rFonts w:asciiTheme="minorHAnsi" w:hAnsiTheme="minorHAnsi" w:cstheme="minorHAnsi"/>
          <w:highlight w:val="green"/>
        </w:rPr>
        <w:t xml:space="preserve">using </w:t>
      </w:r>
      <w:r w:rsidRPr="00445748">
        <w:rPr>
          <w:rStyle w:val="StyleUnderline"/>
          <w:rFonts w:asciiTheme="minorHAnsi" w:hAnsiTheme="minorHAnsi" w:cstheme="minorHAnsi"/>
        </w:rPr>
        <w:t xml:space="preserve">the </w:t>
      </w:r>
      <w:r w:rsidRPr="00445748">
        <w:rPr>
          <w:rStyle w:val="StyleUnderline"/>
          <w:rFonts w:asciiTheme="minorHAnsi" w:hAnsiTheme="minorHAnsi" w:cstheme="minorHAnsi"/>
          <w:highlight w:val="green"/>
        </w:rPr>
        <w:t>raw materials</w:t>
      </w:r>
      <w:r w:rsidRPr="00445748">
        <w:rPr>
          <w:rStyle w:val="StyleUnderline"/>
          <w:rFonts w:asciiTheme="minorHAnsi" w:hAnsiTheme="minorHAnsi" w:cstheme="minorHAnsi"/>
        </w:rPr>
        <w:t xml:space="preserve"> </w:t>
      </w:r>
      <w:r w:rsidRPr="00445748">
        <w:rPr>
          <w:rStyle w:val="StyleUnderline"/>
          <w:rFonts w:asciiTheme="minorHAnsi" w:hAnsiTheme="minorHAnsi" w:cstheme="minorHAnsi"/>
          <w:highlight w:val="green"/>
        </w:rPr>
        <w:t>used to create</w:t>
      </w:r>
      <w:r w:rsidRPr="00445748">
        <w:rPr>
          <w:rStyle w:val="StyleUnderline"/>
          <w:rFonts w:asciiTheme="minorHAnsi" w:hAnsiTheme="minorHAnsi" w:cstheme="minorHAnsi"/>
        </w:rPr>
        <w:t xml:space="preserve"> the </w:t>
      </w:r>
      <w:r w:rsidRPr="00445748">
        <w:rPr>
          <w:rStyle w:val="StyleUnderline"/>
          <w:rFonts w:asciiTheme="minorHAnsi" w:hAnsiTheme="minorHAnsi" w:cstheme="minorHAnsi"/>
          <w:highlight w:val="green"/>
        </w:rPr>
        <w:t>item</w:t>
      </w:r>
      <w:r w:rsidRPr="00445748">
        <w:rPr>
          <w:rFonts w:asciiTheme="minorHAnsi" w:hAnsiTheme="minorHAnsi" w:cstheme="minorHAnsi"/>
          <w:sz w:val="10"/>
        </w:rPr>
        <w:t xml:space="preserve">. But these raw materials are scarce, and either I own them or I do not. If not, then I do not own the resulting product. </w:t>
      </w:r>
      <w:r w:rsidRPr="00445748">
        <w:rPr>
          <w:rStyle w:val="StyleUnderline"/>
          <w:rFonts w:asciiTheme="minorHAnsi" w:hAnsiTheme="minorHAnsi" w:cstheme="minorHAnsi"/>
          <w:highlight w:val="green"/>
        </w:rPr>
        <w:t>If I own</w:t>
      </w:r>
      <w:r w:rsidRPr="00445748">
        <w:rPr>
          <w:rStyle w:val="StyleUnderline"/>
          <w:rFonts w:asciiTheme="minorHAnsi" w:hAnsiTheme="minorHAnsi" w:cstheme="minorHAnsi"/>
        </w:rPr>
        <w:t xml:space="preserve"> the </w:t>
      </w:r>
      <w:r w:rsidRPr="00445748">
        <w:rPr>
          <w:rStyle w:val="StyleUnderline"/>
          <w:rFonts w:asciiTheme="minorHAnsi" w:hAnsiTheme="minorHAnsi" w:cstheme="minorHAnsi"/>
          <w:highlight w:val="green"/>
        </w:rPr>
        <w:t>inputs</w:t>
      </w:r>
      <w:r w:rsidRPr="00445748">
        <w:rPr>
          <w:rStyle w:val="StyleUnderline"/>
          <w:rFonts w:asciiTheme="minorHAnsi" w:hAnsiTheme="minorHAnsi" w:cstheme="minorHAnsi"/>
        </w:rPr>
        <w:t xml:space="preserve">, then, by virtue of such ownership, </w:t>
      </w:r>
      <w:r w:rsidRPr="00445748">
        <w:rPr>
          <w:rStyle w:val="StyleUnderline"/>
          <w:rFonts w:asciiTheme="minorHAnsi" w:hAnsiTheme="minorHAnsi" w:cstheme="minorHAnsi"/>
          <w:highlight w:val="green"/>
        </w:rPr>
        <w:t>I own the result</w:t>
      </w:r>
      <w:r w:rsidRPr="00445748">
        <w:rPr>
          <w:rStyle w:val="StyleUnderline"/>
          <w:rFonts w:asciiTheme="minorHAnsi" w:hAnsiTheme="minorHAnsi" w:cstheme="minorHAnsi"/>
        </w:rPr>
        <w:t>ing thing into which I transform them.</w:t>
      </w:r>
      <w:r w:rsidRPr="00445748">
        <w:rPr>
          <w:rFonts w:asciiTheme="minorHAnsi" w:hAnsiTheme="minorHAnsi" w:cstheme="minorHAnsi"/>
          <w:sz w:val="10"/>
        </w:rPr>
        <w:t xml:space="preserve"> Consider the forging of a sword. If I own some raw metal (because I mined it from ground I owned), then I own the same metal after I have shaped it into a sword. I do not need to rely on the fact of creation to own the sword, but only on my ownership of the factors used to make the sword.44 And I do not need creation to come to own the factors, since I can homestead them by simply mining them from the ground and thereby becoming the first possessor. On the other hand, </w:t>
      </w:r>
      <w:r w:rsidRPr="00445748">
        <w:rPr>
          <w:rStyle w:val="StyleUnderline"/>
          <w:rFonts w:asciiTheme="minorHAnsi" w:hAnsiTheme="minorHAnsi" w:cstheme="minorHAnsi"/>
          <w:highlight w:val="green"/>
        </w:rPr>
        <w:t xml:space="preserve">if I </w:t>
      </w:r>
      <w:r w:rsidRPr="00445748">
        <w:rPr>
          <w:rStyle w:val="Emphasis"/>
          <w:rFonts w:asciiTheme="minorHAnsi" w:hAnsiTheme="minorHAnsi" w:cstheme="minorHAnsi"/>
          <w:highlight w:val="green"/>
        </w:rPr>
        <w:t>fashion a sword</w:t>
      </w:r>
      <w:r w:rsidRPr="00445748">
        <w:rPr>
          <w:rStyle w:val="StyleUnderline"/>
          <w:rFonts w:asciiTheme="minorHAnsi" w:hAnsiTheme="minorHAnsi" w:cstheme="minorHAnsi"/>
          <w:highlight w:val="green"/>
        </w:rPr>
        <w:t xml:space="preserve"> using your metal, </w:t>
      </w:r>
      <w:r w:rsidRPr="00445748">
        <w:rPr>
          <w:rStyle w:val="Emphasis"/>
          <w:rFonts w:asciiTheme="minorHAnsi" w:hAnsiTheme="minorHAnsi" w:cstheme="minorHAnsi"/>
          <w:highlight w:val="green"/>
        </w:rPr>
        <w:t>I do not own</w:t>
      </w:r>
      <w:r w:rsidRPr="00445748">
        <w:rPr>
          <w:rStyle w:val="Emphasis"/>
          <w:rFonts w:asciiTheme="minorHAnsi" w:hAnsiTheme="minorHAnsi" w:cstheme="minorHAnsi"/>
        </w:rPr>
        <w:t xml:space="preserve"> the resulting </w:t>
      </w:r>
      <w:r w:rsidRPr="00445748">
        <w:rPr>
          <w:rStyle w:val="Emphasis"/>
          <w:rFonts w:asciiTheme="minorHAnsi" w:hAnsiTheme="minorHAnsi" w:cstheme="minorHAnsi"/>
          <w:highlight w:val="green"/>
        </w:rPr>
        <w:t>sword</w:t>
      </w:r>
      <w:r w:rsidRPr="00445748">
        <w:rPr>
          <w:rFonts w:asciiTheme="minorHAnsi" w:hAnsiTheme="minorHAnsi" w:cstheme="minorHAnsi"/>
          <w:sz w:val="10"/>
        </w:rPr>
        <w:t xml:space="preserve">. In fact, I may owe you damages for trespass or conversion. Creation, therefore, is neither necessary nor sufficient to establish ownership. The focus on creation distracts from the crucial role of first occupation as a property rule for addressing the fundamental fact of scarcity. First occupation, not creation or labor, is both necessary and sufficient for the homesteading of unowned scarce resources. One reason for the undue stress placed on creation as the source of property rights may be the focus by some on labor as the means to homestead unowned resources. This is manifest in the argument that one homesteads unowned property with which one mixes one’s labor because one “owns” one’s labor. However, as Palmer correctly points out, “occupancy, not labor, is the act by which external things become property.”45 By focusing on first occupancy, rather than on labor, as the key to homesteading, there is no need to place creation as the fount of property rights, as Objectivists and others do. Instead, property rights must be recognized in first-comers (or their contractual transferees) in order to avoid the omnipresent problem of conflict over scarce resources. </w:t>
      </w:r>
      <w:r w:rsidRPr="00445748">
        <w:rPr>
          <w:rStyle w:val="StyleUnderline"/>
          <w:rFonts w:asciiTheme="minorHAnsi" w:hAnsiTheme="minorHAnsi" w:cstheme="minorHAnsi"/>
          <w:highlight w:val="green"/>
        </w:rPr>
        <w:t>Creation</w:t>
      </w:r>
      <w:r w:rsidRPr="00445748">
        <w:rPr>
          <w:rStyle w:val="StyleUnderline"/>
          <w:rFonts w:asciiTheme="minorHAnsi" w:hAnsiTheme="minorHAnsi" w:cstheme="minorHAnsi"/>
        </w:rPr>
        <w:t xml:space="preserve"> itself </w:t>
      </w:r>
      <w:r w:rsidRPr="00445748">
        <w:rPr>
          <w:rStyle w:val="StyleUnderline"/>
          <w:rFonts w:asciiTheme="minorHAnsi" w:hAnsiTheme="minorHAnsi" w:cstheme="minorHAnsi"/>
          <w:highlight w:val="green"/>
        </w:rPr>
        <w:t xml:space="preserve">is </w:t>
      </w:r>
      <w:r w:rsidRPr="00445748">
        <w:rPr>
          <w:rStyle w:val="Emphasis"/>
          <w:rFonts w:asciiTheme="minorHAnsi" w:hAnsiTheme="minorHAnsi" w:cstheme="minorHAnsi"/>
          <w:highlight w:val="green"/>
        </w:rPr>
        <w:t>neither necessary</w:t>
      </w:r>
      <w:r w:rsidRPr="00445748">
        <w:rPr>
          <w:rStyle w:val="Emphasis"/>
          <w:rFonts w:asciiTheme="minorHAnsi" w:hAnsiTheme="minorHAnsi" w:cstheme="minorHAnsi"/>
        </w:rPr>
        <w:t xml:space="preserve"> n</w:t>
      </w:r>
      <w:r w:rsidRPr="00445748">
        <w:rPr>
          <w:rStyle w:val="Emphasis"/>
          <w:rFonts w:asciiTheme="minorHAnsi" w:hAnsiTheme="minorHAnsi" w:cstheme="minorHAnsi"/>
          <w:highlight w:val="green"/>
        </w:rPr>
        <w:t>or sufficient</w:t>
      </w:r>
      <w:r w:rsidRPr="00445748">
        <w:rPr>
          <w:rStyle w:val="StyleUnderline"/>
          <w:rFonts w:asciiTheme="minorHAnsi" w:hAnsiTheme="minorHAnsi" w:cstheme="minorHAnsi"/>
          <w:highlight w:val="green"/>
        </w:rPr>
        <w:t xml:space="preserve"> to gain rights in unowned resources</w:t>
      </w:r>
      <w:r w:rsidRPr="00445748">
        <w:rPr>
          <w:rFonts w:asciiTheme="minorHAnsi" w:hAnsiTheme="minorHAnsi" w:cstheme="minorHAnsi"/>
          <w:sz w:val="10"/>
        </w:rPr>
        <w:t>. Further, there is no need to maintain the strange view that one “owns” one’s labor in order to own things one first occupies. Labor is a type of action, and action is not ownable; rather, it is the way that some material things (e.g., bodies) act in the world. The problem with the natural-rights defense of IP, then, lies in the argument that because an author-inventor “creates” some “thing,” he is [they are] “thus” entitled to own it</w:t>
      </w:r>
      <w:r w:rsidRPr="00445748">
        <w:rPr>
          <w:rFonts w:asciiTheme="minorHAnsi" w:hAnsiTheme="minorHAnsi" w:cstheme="minorHAnsi"/>
          <w:sz w:val="10"/>
          <w:highlight w:val="green"/>
        </w:rPr>
        <w:t>.</w:t>
      </w:r>
      <w:r w:rsidRPr="00445748">
        <w:rPr>
          <w:rFonts w:asciiTheme="minorHAnsi" w:hAnsiTheme="minorHAnsi" w:cstheme="minorHAnsi"/>
          <w:sz w:val="10"/>
        </w:rPr>
        <w:t xml:space="preserve"> The argument begs the question by assuming that the ideal object is ownable in the first place; once this is granted, it seems natural that the “creator” of this piece of property is the natural and proper owner of it. However, ideal objects are not ownable. Under the libertarian approach, when there is a scarce (ownable) resource, we identify its owner by determining who its first occupier is. In the case of “created” goods (i.e., sculptures, farms, etc.), it can sometimes be assumed that the creator is also the first occupier by virtue of the gathering of raw materials and the very act of creation (imposing a pattern on the matter, fashioning it into an artifact, and the like). But it is not creation per se that gives rise to ownership, as pointed out above.46 For similar reasons, the Lockean idea of “mixing labor” with a scarce resource is relevant only because it indicates that the user has possessed the property (for property must be possessed in order to be labored upon). It is not because the labor must be rewarded, nor because we “own” labor and “therefore” its fruits. In other words, creation and labor-mixing indicate when one has occupied – and, thus, homesteaded – unowned scarce resources.47 By focusing on creation and labor, rather than on first occupancy of scarce resources, as the touchstone of property rights, IP advocates are led to place undue stress on the importance of “rewarding” the labor of the creator, much as Adam Smith’s flawed labor theory of value led to Marx’s even more deeply flawed communist views on exploitation.48 As noted above, for Rand, IP rights are, in a sense, the reward for productive work, i.e., labor. Rand and other natural-rights IP proponents seem to adopt a mixed natural rights – utilitarian rationale in holding that the person who invests time and effort must be rewarded or benefit from this effort (e.g., Rand opposed perpetual patent and copyright on the grounds that because distant descendants did not create their ancestors’ works, they deserve no reward) (See also [38], pp. 388–89).</w:t>
      </w:r>
    </w:p>
    <w:p w14:paraId="44AB796B" w14:textId="77777777" w:rsidR="002C004D" w:rsidRPr="003D36E2" w:rsidRDefault="002C004D" w:rsidP="002C004D">
      <w:pPr>
        <w:pStyle w:val="Heading4"/>
        <w:rPr>
          <w:rFonts w:cs="Calibri"/>
        </w:rPr>
      </w:pPr>
      <w:r>
        <w:rPr>
          <w:rFonts w:cs="Calibri"/>
        </w:rPr>
        <w:t>4</w:t>
      </w:r>
      <w:r w:rsidRPr="003D36E2">
        <w:rPr>
          <w:rFonts w:cs="Calibri"/>
        </w:rPr>
        <w:t xml:space="preserve">] Justifying ownership based on creation is unjust. </w:t>
      </w:r>
    </w:p>
    <w:p w14:paraId="015DD850" w14:textId="77777777" w:rsidR="002C004D" w:rsidRPr="003D36E2" w:rsidRDefault="002C004D" w:rsidP="002C004D">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Luetge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w:t>
      </w:r>
    </w:p>
    <w:p w14:paraId="084031C2" w14:textId="77777777" w:rsidR="002C004D" w:rsidRPr="00445748" w:rsidRDefault="002C004D" w:rsidP="002C004D">
      <w:pPr>
        <w:rPr>
          <w:sz w:val="12"/>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445748">
        <w:rPr>
          <w:sz w:val="12"/>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445748">
        <w:rPr>
          <w:sz w:val="12"/>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445748">
        <w:rPr>
          <w:sz w:val="12"/>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445748">
        <w:rPr>
          <w:sz w:val="12"/>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 xml:space="preserve">rearranged </w:t>
      </w:r>
      <w:r w:rsidRPr="00162CEC">
        <w:rPr>
          <w:rStyle w:val="StyleUnderline"/>
        </w:rPr>
        <w:t xml:space="preserve">existing </w:t>
      </w:r>
      <w:r w:rsidRPr="003D36E2">
        <w:rPr>
          <w:rStyle w:val="StyleUnderline"/>
          <w:highlight w:val="green"/>
        </w:rPr>
        <w:t>parts</w:t>
      </w:r>
      <w:r w:rsidRPr="00445748">
        <w:rPr>
          <w:sz w:val="12"/>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445748">
        <w:rPr>
          <w:sz w:val="12"/>
        </w:rPr>
        <w:t xml:space="preserve"> The inventor did not invent the matter out of which the mousetrap is made, nor the facts and laws exploited to make it work. </w:t>
      </w:r>
      <w:r w:rsidRPr="003D36E2">
        <w:rPr>
          <w:rStyle w:val="StyleUnderline"/>
        </w:rPr>
        <w:t xml:space="preserve">Similarly, </w:t>
      </w:r>
      <w:r w:rsidRPr="00162CEC">
        <w:rPr>
          <w:rStyle w:val="StyleUnderline"/>
        </w:rPr>
        <w:t>Einstein’s</w:t>
      </w:r>
      <w:r w:rsidRPr="003D36E2">
        <w:rPr>
          <w:rStyle w:val="StyleUnderline"/>
        </w:rPr>
        <w:t xml:space="preserve"> “</w:t>
      </w:r>
      <w:r w:rsidRPr="00162CEC">
        <w:rPr>
          <w:rStyle w:val="StyleUnderline"/>
        </w:rPr>
        <w:t>discovery</w:t>
      </w:r>
      <w:r w:rsidRPr="003D36E2">
        <w:rPr>
          <w:rStyle w:val="StyleUnderline"/>
        </w:rPr>
        <w:t xml:space="preserve">” </w:t>
      </w:r>
      <w:r w:rsidRPr="00162CEC">
        <w:rPr>
          <w:rStyle w:val="StyleUnderline"/>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445748">
        <w:rPr>
          <w:sz w:val="12"/>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445748">
        <w:rPr>
          <w:sz w:val="12"/>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 xml:space="preserve">to </w:t>
      </w:r>
      <w:r w:rsidRPr="00162CEC">
        <w:rPr>
          <w:rStyle w:val="StyleUnderline"/>
        </w:rPr>
        <w:t>leave</w:t>
      </w:r>
      <w:r w:rsidRPr="003D36E2">
        <w:rPr>
          <w:rStyle w:val="StyleUnderline"/>
        </w:rPr>
        <w:t xml:space="preserve"> more </w:t>
      </w:r>
      <w:r w:rsidRPr="00162CEC">
        <w:rPr>
          <w:rStyle w:val="StyleUnderline"/>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445748">
        <w:rPr>
          <w:sz w:val="12"/>
        </w:rPr>
        <w:t xml:space="preserve"> The distinction is inherently vague, arbitrary, and unjust. </w:t>
      </w:r>
    </w:p>
    <w:p w14:paraId="21C197E7" w14:textId="77777777" w:rsidR="002C004D" w:rsidRPr="003D36E2" w:rsidRDefault="002C004D" w:rsidP="002C004D">
      <w:pPr>
        <w:pStyle w:val="Heading4"/>
        <w:rPr>
          <w:rFonts w:cs="Calibri"/>
        </w:rPr>
      </w:pPr>
      <w:r>
        <w:rPr>
          <w:rFonts w:cs="Calibri"/>
        </w:rPr>
        <w:t>5</w:t>
      </w:r>
      <w:r w:rsidRPr="003D36E2">
        <w:rPr>
          <w:rFonts w:cs="Calibri"/>
        </w:rPr>
        <w:t>] Property rights for IP are unnecessary.</w:t>
      </w:r>
    </w:p>
    <w:p w14:paraId="1AED2F48" w14:textId="77777777" w:rsidR="002C004D" w:rsidRPr="003D36E2" w:rsidRDefault="002C004D" w:rsidP="002C004D">
      <w:r w:rsidRPr="003D36E2">
        <w:rPr>
          <w:rStyle w:val="Style13ptBold"/>
        </w:rPr>
        <w:t>Lindsey and Takash 19</w:t>
      </w:r>
      <w:r w:rsidRPr="003D36E2">
        <w:t xml:space="preserve"> </w:t>
      </w:r>
      <w:r w:rsidRPr="003D36E2">
        <w:rPr>
          <w:sz w:val="16"/>
          <w:szCs w:val="16"/>
        </w:rPr>
        <w:t xml:space="preserve">[Niskanen Center, “Why ‘Intellectual Property’ is a Misnomer”, September 2019, Brink Lindsey Vice President for Policy Niskanen Center, Daniel Takash Regulatory Policy Fellow Niskanen Center, </w:t>
      </w:r>
      <w:r w:rsidRPr="000948BA">
        <w:rPr>
          <w:sz w:val="16"/>
          <w:szCs w:val="16"/>
        </w:rPr>
        <w:t>https://www.niskanencenter.org/wp-content/uploads/2019/09/LT_IPMisnomer-2-1.pdf]//Lex</w:t>
      </w:r>
      <w:r w:rsidRPr="003D36E2">
        <w:rPr>
          <w:sz w:val="16"/>
          <w:szCs w:val="16"/>
        </w:rPr>
        <w:t xml:space="preserve"> AKu recut Lex VM</w:t>
      </w:r>
    </w:p>
    <w:p w14:paraId="183B9B63" w14:textId="77777777" w:rsidR="002C004D" w:rsidRPr="00445748" w:rsidRDefault="002C004D" w:rsidP="002C004D">
      <w:pPr>
        <w:rPr>
          <w:sz w:val="12"/>
        </w:rPr>
      </w:pPr>
      <w:r w:rsidRPr="00445748">
        <w:rPr>
          <w:sz w:val="12"/>
        </w:rPr>
        <w:t xml:space="preserve">Because </w:t>
      </w:r>
      <w:r w:rsidRPr="000E3216">
        <w:rPr>
          <w:rStyle w:val="Emphasis"/>
          <w:highlight w:val="green"/>
        </w:rPr>
        <w:t>ideal goods</w:t>
      </w:r>
      <w:r w:rsidRPr="000E3216">
        <w:rPr>
          <w:rStyle w:val="StyleUnderline"/>
        </w:rPr>
        <w:t xml:space="preserve"> are nonrivalrous, they </w:t>
      </w:r>
      <w:r w:rsidRPr="000E3216">
        <w:rPr>
          <w:rStyle w:val="Emphasis"/>
          <w:highlight w:val="green"/>
        </w:rPr>
        <w:t>are not scarce</w:t>
      </w:r>
      <w:r w:rsidRPr="00445748">
        <w:rPr>
          <w:sz w:val="12"/>
        </w:rPr>
        <w:t xml:space="preserve"> in the way that physical objects are. In other words, there is no either/or decision that has to be made about who gets to use and control them — that is, about who owns them. </w:t>
      </w:r>
      <w:r w:rsidRPr="000E3216">
        <w:rPr>
          <w:rStyle w:val="StyleUnderline"/>
        </w:rPr>
        <w:t xml:space="preserve">An </w:t>
      </w:r>
      <w:r w:rsidRPr="000E3216">
        <w:rPr>
          <w:rStyle w:val="StyleUnderline"/>
          <w:highlight w:val="green"/>
        </w:rPr>
        <w:t>infinite</w:t>
      </w:r>
      <w:r w:rsidRPr="000E3216">
        <w:rPr>
          <w:rStyle w:val="StyleUnderline"/>
        </w:rPr>
        <w:t xml:space="preserve"> number of </w:t>
      </w:r>
      <w:r w:rsidRPr="000E3216">
        <w:rPr>
          <w:rStyle w:val="StyleUnderline"/>
          <w:highlight w:val="green"/>
        </w:rPr>
        <w:t>people can</w:t>
      </w:r>
      <w:r w:rsidRPr="000E3216">
        <w:rPr>
          <w:rStyle w:val="StyleUnderline"/>
        </w:rPr>
        <w:t xml:space="preserve"> sing the same song, tell the same story, or </w:t>
      </w:r>
      <w:r w:rsidRPr="000E3216">
        <w:rPr>
          <w:rStyle w:val="StyleUnderline"/>
          <w:highlight w:val="green"/>
        </w:rPr>
        <w:t xml:space="preserve">use the </w:t>
      </w:r>
      <w:r w:rsidRPr="000E3216">
        <w:rPr>
          <w:rStyle w:val="Emphasis"/>
          <w:highlight w:val="green"/>
        </w:rPr>
        <w:t xml:space="preserve">same design for </w:t>
      </w:r>
      <w:r w:rsidRPr="00162CEC">
        <w:rPr>
          <w:rStyle w:val="Emphasis"/>
        </w:rPr>
        <w:t xml:space="preserve">a </w:t>
      </w:r>
      <w:r w:rsidRPr="000E3216">
        <w:rPr>
          <w:rStyle w:val="Emphasis"/>
          <w:highlight w:val="green"/>
        </w:rPr>
        <w:t>widget</w:t>
      </w:r>
      <w:r w:rsidRPr="000E3216">
        <w:rPr>
          <w:rStyle w:val="StyleUnderline"/>
        </w:rPr>
        <w:t xml:space="preserve"> </w:t>
      </w:r>
      <w:r w:rsidRPr="000E3216">
        <w:rPr>
          <w:rStyle w:val="Emphasis"/>
          <w:highlight w:val="green"/>
        </w:rPr>
        <w:t>without</w:t>
      </w:r>
      <w:r w:rsidRPr="000E3216">
        <w:rPr>
          <w:rStyle w:val="Emphasis"/>
        </w:rPr>
        <w:t xml:space="preserve"> </w:t>
      </w:r>
      <w:r w:rsidRPr="000E3216">
        <w:rPr>
          <w:rStyle w:val="Emphasis"/>
          <w:highlight w:val="green"/>
        </w:rPr>
        <w:t>interfering with</w:t>
      </w:r>
      <w:r w:rsidRPr="000E3216">
        <w:rPr>
          <w:rStyle w:val="StyleUnderline"/>
        </w:rPr>
        <w:t xml:space="preserve"> the </w:t>
      </w:r>
      <w:r w:rsidRPr="00B24AFD">
        <w:rPr>
          <w:rStyle w:val="StyleUnderline"/>
        </w:rPr>
        <w:t xml:space="preserve">ability of </w:t>
      </w:r>
      <w:r w:rsidRPr="000E3216">
        <w:rPr>
          <w:rStyle w:val="Emphasis"/>
          <w:highlight w:val="green"/>
        </w:rPr>
        <w:t>anyone</w:t>
      </w:r>
      <w:r w:rsidRPr="00B24AFD">
        <w:rPr>
          <w:rStyle w:val="StyleUnderline"/>
        </w:rPr>
        <w:t xml:space="preserve"> else</w:t>
      </w:r>
      <w:r w:rsidRPr="000E3216">
        <w:rPr>
          <w:rStyle w:val="StyleUnderline"/>
        </w:rPr>
        <w:t xml:space="preserve"> to do the same.</w:t>
      </w:r>
      <w:r w:rsidRPr="00445748">
        <w:rPr>
          <w:sz w:val="12"/>
        </w:rPr>
        <w:t xml:space="preserve">7 But if one person eats a steak, nobody else can and it’s gone; if one person is shooting a basketball, nobody else can shoot that ball at the same time; if a developer wants to build a shopping center on a piece of land but the neighbors want to leave it as a park, they can’t both get their way. </w:t>
      </w:r>
      <w:r w:rsidRPr="000E3216">
        <w:rPr>
          <w:rStyle w:val="StyleUnderline"/>
        </w:rPr>
        <w:t xml:space="preserve">The </w:t>
      </w:r>
      <w:r w:rsidRPr="00162CEC">
        <w:rPr>
          <w:rStyle w:val="StyleUnderline"/>
        </w:rPr>
        <w:t xml:space="preserve">inherent </w:t>
      </w:r>
      <w:r w:rsidRPr="000E3216">
        <w:rPr>
          <w:rStyle w:val="StyleUnderline"/>
          <w:highlight w:val="green"/>
        </w:rPr>
        <w:t>scarcity of</w:t>
      </w:r>
      <w:r w:rsidRPr="000E3216">
        <w:rPr>
          <w:rStyle w:val="StyleUnderline"/>
        </w:rPr>
        <w:t xml:space="preserve"> rivalrous </w:t>
      </w:r>
      <w:r w:rsidRPr="00162CEC">
        <w:rPr>
          <w:rStyle w:val="StyleUnderline"/>
        </w:rPr>
        <w:t xml:space="preserve">physical </w:t>
      </w:r>
      <w:r w:rsidRPr="000E3216">
        <w:rPr>
          <w:rStyle w:val="StyleUnderline"/>
          <w:highlight w:val="green"/>
        </w:rPr>
        <w:t>goods means</w:t>
      </w:r>
      <w:r w:rsidRPr="000E3216">
        <w:rPr>
          <w:rStyle w:val="StyleUnderline"/>
        </w:rPr>
        <w:t xml:space="preserve"> that </w:t>
      </w:r>
      <w:r w:rsidRPr="000E3216">
        <w:rPr>
          <w:rStyle w:val="StyleUnderline"/>
          <w:highlight w:val="green"/>
        </w:rPr>
        <w:t>there is</w:t>
      </w:r>
      <w:r w:rsidRPr="000E3216">
        <w:rPr>
          <w:rStyle w:val="StyleUnderline"/>
        </w:rPr>
        <w:t xml:space="preserve"> an everpresent potential for conflict over who gets what. It’s either/or, zero-sum: For every disputed object there’s </w:t>
      </w:r>
      <w:r w:rsidRPr="000E3216">
        <w:rPr>
          <w:rStyle w:val="Emphasis"/>
          <w:highlight w:val="green"/>
        </w:rPr>
        <w:t>one winner and a world of losers</w:t>
      </w:r>
      <w:r w:rsidRPr="000E3216">
        <w:rPr>
          <w:rStyle w:val="StyleUnderline"/>
        </w:rPr>
        <w:t>.</w:t>
      </w:r>
      <w:r w:rsidRPr="00445748">
        <w:rPr>
          <w:sz w:val="12"/>
        </w:rPr>
        <w:t xml:space="preserve"> In Hobbes’ grim vision of a state of nature without government, and thus without legally enforceable ownership claims, the “war of all against all” is ultimately a contest over who can use and control scarce valuable resources.</w:t>
      </w:r>
    </w:p>
    <w:p w14:paraId="41C4E5F7" w14:textId="0F2F4329" w:rsidR="002C004D" w:rsidRDefault="002C004D" w:rsidP="00D42B63">
      <w:pPr>
        <w:pStyle w:val="Heading3"/>
      </w:pPr>
      <w:r>
        <w:t xml:space="preserve">1AC – </w:t>
      </w:r>
      <w:r w:rsidR="00D42B63">
        <w:t>ADV</w:t>
      </w:r>
    </w:p>
    <w:p w14:paraId="0906932A" w14:textId="77777777" w:rsidR="00D42B63" w:rsidRPr="00FE51A3" w:rsidRDefault="00D42B63" w:rsidP="00D42B63">
      <w:pPr>
        <w:pStyle w:val="Heading4"/>
      </w:pPr>
      <w:r w:rsidRPr="00FE51A3">
        <w:t xml:space="preserve">India is in </w:t>
      </w:r>
      <w:r w:rsidRPr="00FE51A3">
        <w:rPr>
          <w:u w:val="single"/>
        </w:rPr>
        <w:t>crisis</w:t>
      </w:r>
      <w:r w:rsidRPr="00FE51A3">
        <w:t xml:space="preserve"> – the </w:t>
      </w:r>
      <w:r w:rsidRPr="00FE51A3">
        <w:rPr>
          <w:u w:val="single"/>
        </w:rPr>
        <w:t>recent</w:t>
      </w:r>
      <w:r w:rsidRPr="00FE51A3">
        <w:t xml:space="preserve"> COVID surge is </w:t>
      </w:r>
      <w:r w:rsidRPr="00FE51A3">
        <w:rPr>
          <w:u w:val="single"/>
        </w:rPr>
        <w:t>fundamentally different</w:t>
      </w:r>
      <w:r w:rsidRPr="00FE51A3">
        <w:t xml:space="preserve"> from that of the past.  </w:t>
      </w:r>
    </w:p>
    <w:p w14:paraId="5C4862A9" w14:textId="77777777" w:rsidR="00D42B63" w:rsidRPr="00FB6BF5" w:rsidRDefault="00D42B63" w:rsidP="00D42B63">
      <w:pPr>
        <w:rPr>
          <w:rFonts w:asciiTheme="majorHAnsi" w:hAnsiTheme="majorHAnsi" w:cstheme="majorHAnsi"/>
          <w:sz w:val="18"/>
          <w:szCs w:val="18"/>
        </w:rPr>
      </w:pPr>
      <w:r w:rsidRPr="00514198">
        <w:rPr>
          <w:rStyle w:val="Style13ptBold"/>
        </w:rPr>
        <w:t>Khullar 21</w:t>
      </w:r>
      <w:r>
        <w:rPr>
          <w:rFonts w:asciiTheme="majorHAnsi" w:hAnsiTheme="majorHAnsi" w:cstheme="majorHAnsi"/>
        </w:rPr>
        <w:t xml:space="preserve"> </w:t>
      </w:r>
      <w:r w:rsidRPr="00FB6BF5">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7" w:history="1">
        <w:r w:rsidRPr="00FB6BF5">
          <w:rPr>
            <w:rStyle w:val="StyleUnderline"/>
            <w:rFonts w:asciiTheme="majorHAnsi" w:hAnsiTheme="majorHAnsi" w:cstheme="majorHAnsi"/>
            <w:sz w:val="18"/>
            <w:szCs w:val="18"/>
          </w:rPr>
          <w:t>https://www.newyorker.com/science/medical-dispatch/indias-crisis-marks-a-new-phase-in-the-pandemic</w:t>
        </w:r>
      </w:hyperlink>
      <w:r w:rsidRPr="00FB6BF5">
        <w:rPr>
          <w:rFonts w:asciiTheme="majorHAnsi" w:hAnsiTheme="majorHAnsi" w:cstheme="majorHAnsi"/>
          <w:sz w:val="18"/>
          <w:szCs w:val="18"/>
        </w:rPr>
        <w:t>] TDI</w:t>
      </w:r>
    </w:p>
    <w:p w14:paraId="5FFDD445" w14:textId="77777777" w:rsidR="00D42B63" w:rsidRPr="00514198" w:rsidRDefault="00D42B63" w:rsidP="00D42B63">
      <w:pPr>
        <w:rPr>
          <w:rFonts w:asciiTheme="majorHAnsi" w:hAnsiTheme="majorHAnsi" w:cstheme="majorHAnsi"/>
          <w:sz w:val="8"/>
        </w:rPr>
      </w:pPr>
      <w:r w:rsidRPr="00514198">
        <w:rPr>
          <w:rFonts w:asciiTheme="majorHAnsi" w:hAnsiTheme="majorHAnsi" w:cstheme="majorHAnsi"/>
          <w:sz w:val="8"/>
        </w:rPr>
        <w:t xml:space="preserve">Laxminarayan’s walks have changed in recent weeks. </w:t>
      </w:r>
      <w:r w:rsidRPr="00FE51A3">
        <w:rPr>
          <w:rFonts w:asciiTheme="majorHAnsi" w:hAnsiTheme="majorHAnsi" w:cstheme="majorHAnsi"/>
          <w:b/>
          <w:bCs/>
          <w:u w:val="single"/>
        </w:rPr>
        <w:t xml:space="preserve">Coronavirus </w:t>
      </w:r>
      <w:r w:rsidRPr="000C6D26">
        <w:rPr>
          <w:rFonts w:asciiTheme="majorHAnsi" w:hAnsiTheme="majorHAnsi" w:cstheme="majorHAnsi"/>
          <w:b/>
          <w:bCs/>
          <w:highlight w:val="green"/>
          <w:u w:val="single"/>
        </w:rPr>
        <w:t xml:space="preserve">deaths in India </w:t>
      </w:r>
      <w:r w:rsidRPr="00856218">
        <w:rPr>
          <w:rFonts w:asciiTheme="majorHAnsi" w:hAnsiTheme="majorHAnsi" w:cstheme="majorHAnsi"/>
          <w:b/>
          <w:bCs/>
          <w:u w:val="single"/>
        </w:rPr>
        <w:t xml:space="preserve">have </w:t>
      </w:r>
      <w:r w:rsidRPr="000C6D26">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856218">
        <w:rPr>
          <w:rFonts w:asciiTheme="majorHAnsi" w:hAnsiTheme="majorHAnsi" w:cstheme="majorHAnsi"/>
          <w:b/>
          <w:bCs/>
          <w:u w:val="single"/>
        </w:rPr>
        <w:t>search of food, medication, or medical care</w:t>
      </w:r>
      <w:r w:rsidRPr="00856218">
        <w:rPr>
          <w:rFonts w:asciiTheme="majorHAnsi" w:hAnsiTheme="majorHAnsi" w:cstheme="majorHAnsi"/>
          <w:u w:val="single"/>
        </w:rPr>
        <w:t>.</w:t>
      </w:r>
      <w:r w:rsidRPr="00514198">
        <w:rPr>
          <w:rFonts w:asciiTheme="majorHAnsi" w:hAnsiTheme="majorHAnsi" w:cstheme="majorHAnsi"/>
          <w:sz w:val="8"/>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0C6D26">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newly </w:t>
      </w:r>
      <w:r w:rsidRPr="000C6D26">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0C6D26">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thirty thousand people are dying weekly. But most experts, including Laxminarayan,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514198">
        <w:rPr>
          <w:rFonts w:asciiTheme="majorHAnsi" w:hAnsiTheme="majorHAnsi" w:cstheme="majorHAnsi"/>
          <w:sz w:val="8"/>
        </w:rPr>
        <w:t xml:space="preserve"> </w:t>
      </w:r>
      <w:r w:rsidRPr="00FE51A3">
        <w:rPr>
          <w:rFonts w:asciiTheme="majorHAnsi" w:hAnsiTheme="majorHAnsi" w:cstheme="majorHAnsi"/>
          <w:u w:val="single"/>
        </w:rPr>
        <w:t>“</w:t>
      </w:r>
      <w:r w:rsidRPr="000C6D26">
        <w:rPr>
          <w:rFonts w:asciiTheme="majorHAnsi" w:hAnsiTheme="majorHAnsi" w:cstheme="majorHAnsi"/>
          <w:highlight w:val="green"/>
          <w:u w:val="single"/>
        </w:rPr>
        <w:t xml:space="preserve">It’s a </w:t>
      </w:r>
      <w:r w:rsidRPr="000C6D26">
        <w:rPr>
          <w:rFonts w:asciiTheme="majorHAnsi" w:hAnsiTheme="majorHAnsi" w:cstheme="majorHAnsi"/>
          <w:b/>
          <w:bCs/>
          <w:highlight w:val="green"/>
          <w:u w:val="single"/>
        </w:rPr>
        <w:t>war zone</w:t>
      </w:r>
      <w:r w:rsidRPr="00FE51A3">
        <w:rPr>
          <w:rFonts w:asciiTheme="majorHAnsi" w:hAnsiTheme="majorHAnsi" w:cstheme="majorHAnsi"/>
          <w:u w:val="single"/>
        </w:rPr>
        <w:t>,”</w:t>
      </w:r>
      <w:r w:rsidRPr="00514198">
        <w:rPr>
          <w:rFonts w:asciiTheme="majorHAnsi" w:hAnsiTheme="majorHAnsi" w:cstheme="majorHAnsi"/>
          <w:sz w:val="8"/>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514198">
        <w:rPr>
          <w:rFonts w:asciiTheme="majorHAnsi" w:hAnsiTheme="majorHAnsi" w:cstheme="majorHAnsi"/>
          <w:sz w:val="8"/>
        </w:rPr>
        <w:t xml:space="preserve">.” </w:t>
      </w:r>
      <w:r w:rsidRPr="000C6D26">
        <w:rPr>
          <w:rFonts w:asciiTheme="majorHAnsi" w:hAnsiTheme="majorHAnsi" w:cstheme="majorHAnsi"/>
          <w:highlight w:val="green"/>
          <w:u w:val="single"/>
        </w:rPr>
        <w:t xml:space="preserve">The current surge </w:t>
      </w:r>
      <w:r w:rsidRPr="000C6D26">
        <w:rPr>
          <w:rFonts w:asciiTheme="majorHAnsi" w:hAnsiTheme="majorHAnsi" w:cstheme="majorHAnsi"/>
          <w:b/>
          <w:bCs/>
          <w:highlight w:val="green"/>
          <w:u w:val="single"/>
        </w:rPr>
        <w:t>differs</w:t>
      </w:r>
      <w:r w:rsidRPr="00FE51A3">
        <w:rPr>
          <w:rFonts w:asciiTheme="majorHAnsi" w:hAnsiTheme="majorHAnsi" w:cstheme="majorHAnsi"/>
          <w:b/>
          <w:bCs/>
          <w:u w:val="single"/>
        </w:rPr>
        <w:t xml:space="preserve"> fundamentally</w:t>
      </w:r>
      <w:r w:rsidRPr="00FE51A3">
        <w:rPr>
          <w:rFonts w:asciiTheme="majorHAnsi" w:hAnsiTheme="majorHAnsi" w:cstheme="majorHAnsi"/>
          <w:u w:val="single"/>
        </w:rPr>
        <w:t xml:space="preserve"> </w:t>
      </w:r>
      <w:r w:rsidRPr="000C6D26">
        <w:rPr>
          <w:rFonts w:asciiTheme="majorHAnsi" w:hAnsiTheme="majorHAnsi" w:cstheme="majorHAnsi"/>
          <w:highlight w:val="green"/>
          <w:u w:val="single"/>
        </w:rPr>
        <w:t xml:space="preserve">from </w:t>
      </w:r>
      <w:r w:rsidRPr="00856218">
        <w:rPr>
          <w:rFonts w:asciiTheme="majorHAnsi" w:hAnsiTheme="majorHAnsi" w:cstheme="majorHAnsi"/>
          <w:u w:val="single"/>
        </w:rPr>
        <w:t>India’s experience</w:t>
      </w:r>
      <w:r w:rsidRPr="000C6D26">
        <w:rPr>
          <w:rFonts w:asciiTheme="majorHAnsi" w:hAnsiTheme="majorHAnsi" w:cstheme="majorHAnsi"/>
          <w:highlight w:val="green"/>
          <w:u w:val="single"/>
        </w:rPr>
        <w:t xml:space="preserve"> last year</w:t>
      </w:r>
      <w:r w:rsidRPr="00514198">
        <w:rPr>
          <w:rFonts w:asciiTheme="majorHAnsi" w:hAnsiTheme="majorHAnsi" w:cstheme="majorHAnsi"/>
          <w:sz w:val="8"/>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global </w:t>
      </w:r>
      <w:r w:rsidRPr="000C6D26">
        <w:rPr>
          <w:rFonts w:asciiTheme="majorHAnsi" w:hAnsiTheme="majorHAnsi" w:cstheme="majorHAnsi"/>
          <w:highlight w:val="green"/>
          <w:u w:val="single"/>
        </w:rPr>
        <w:t xml:space="preserve">vaccination effort </w:t>
      </w:r>
      <w:r w:rsidRPr="00856218">
        <w:rPr>
          <w:rFonts w:asciiTheme="majorHAnsi" w:hAnsiTheme="majorHAnsi" w:cstheme="majorHAnsi"/>
          <w:u w:val="single"/>
        </w:rPr>
        <w:t xml:space="preserve">has </w:t>
      </w:r>
      <w:r w:rsidRPr="000C6D26">
        <w:rPr>
          <w:rFonts w:asciiTheme="majorHAnsi" w:hAnsiTheme="majorHAnsi" w:cstheme="majorHAnsi"/>
          <w:highlight w:val="green"/>
          <w:u w:val="single"/>
        </w:rPr>
        <w:t>faltered</w:t>
      </w:r>
      <w:r w:rsidRPr="00FE51A3">
        <w:rPr>
          <w:rFonts w:asciiTheme="majorHAnsi" w:hAnsiTheme="majorHAnsi" w:cstheme="majorHAnsi"/>
          <w:u w:val="single"/>
        </w:rPr>
        <w:t>, with poor countries receiving a fraction of the vaccines they had expected. covax, the world’s primary initiative to promote vaccine equity, had planned to deliver two billion doses in 2021; so far, it’s sent out about fifty million. Less than half of one per cent of all covid-19 vaccines have been administered in poor nations.</w:t>
      </w:r>
      <w:r w:rsidRPr="00514198">
        <w:rPr>
          <w:rFonts w:asciiTheme="majorHAnsi" w:hAnsiTheme="majorHAnsi" w:cstheme="majorHAnsi"/>
          <w:sz w:val="8"/>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We’re </w:t>
      </w:r>
      <w:r w:rsidRPr="000C6D26">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It creates a huge substrate for new variants. We need to </w:t>
      </w:r>
      <w:r w:rsidRPr="000C6D26">
        <w:rPr>
          <w:rFonts w:asciiTheme="majorHAnsi" w:hAnsiTheme="majorHAnsi" w:cstheme="majorHAnsi"/>
          <w:b/>
          <w:bCs/>
          <w:highlight w:val="green"/>
          <w:u w:val="single"/>
        </w:rPr>
        <w:t xml:space="preserve">quadruple </w:t>
      </w:r>
      <w:r w:rsidRPr="00856218">
        <w:rPr>
          <w:rFonts w:asciiTheme="majorHAnsi" w:hAnsiTheme="majorHAnsi" w:cstheme="majorHAnsi"/>
          <w:b/>
          <w:bCs/>
          <w:u w:val="single"/>
        </w:rPr>
        <w:t xml:space="preserve">our </w:t>
      </w:r>
      <w:r w:rsidRPr="000C6D26">
        <w:rPr>
          <w:rFonts w:asciiTheme="majorHAnsi" w:hAnsiTheme="majorHAnsi" w:cstheme="majorHAnsi"/>
          <w:b/>
          <w:bCs/>
          <w:highlight w:val="green"/>
          <w:u w:val="single"/>
        </w:rPr>
        <w:t>efforts to get the world vaccinated</w:t>
      </w:r>
      <w:r w:rsidRPr="00FE51A3">
        <w:rPr>
          <w:rFonts w:asciiTheme="majorHAnsi" w:hAnsiTheme="majorHAnsi" w:cstheme="majorHAnsi"/>
          <w:b/>
          <w:bCs/>
          <w:u w:val="single"/>
        </w:rPr>
        <w:t>.</w:t>
      </w:r>
      <w:r w:rsidRPr="00514198">
        <w:rPr>
          <w:rFonts w:asciiTheme="majorHAnsi" w:hAnsiTheme="majorHAnsi" w:cstheme="majorHAnsi"/>
          <w:sz w:val="8"/>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0C6D26">
        <w:rPr>
          <w:rFonts w:asciiTheme="majorHAnsi" w:hAnsiTheme="majorHAnsi" w:cstheme="majorHAnsi"/>
          <w:highlight w:val="green"/>
          <w:u w:val="single"/>
        </w:rPr>
        <w:t>The proposed waiver</w:t>
      </w:r>
      <w:r w:rsidRPr="00FE51A3">
        <w:rPr>
          <w:rFonts w:asciiTheme="majorHAnsi" w:hAnsiTheme="majorHAnsi" w:cstheme="majorHAnsi"/>
          <w:u w:val="single"/>
        </w:rPr>
        <w:t xml:space="preserve">—it </w:t>
      </w:r>
      <w:r w:rsidRPr="000C6D26">
        <w:rPr>
          <w:rFonts w:asciiTheme="majorHAnsi" w:hAnsiTheme="majorHAnsi" w:cstheme="majorHAnsi"/>
          <w:highlight w:val="green"/>
          <w:u w:val="single"/>
        </w:rPr>
        <w:t>must be approved</w:t>
      </w:r>
      <w:r w:rsidRPr="00FE51A3">
        <w:rPr>
          <w:rFonts w:asciiTheme="majorHAnsi" w:hAnsiTheme="majorHAnsi" w:cstheme="majorHAnsi"/>
          <w:u w:val="single"/>
        </w:rPr>
        <w:t xml:space="preserve"> by the World Trade Organization—</w:t>
      </w:r>
      <w:r w:rsidRPr="00BF6680">
        <w:rPr>
          <w:rFonts w:asciiTheme="majorHAnsi" w:hAnsiTheme="majorHAnsi" w:cstheme="majorHAnsi"/>
          <w:u w:val="single"/>
        </w:rPr>
        <w:t xml:space="preserve">has been </w:t>
      </w:r>
      <w:r w:rsidRPr="000C6D26">
        <w:rPr>
          <w:rFonts w:asciiTheme="majorHAnsi" w:hAnsiTheme="majorHAnsi" w:cstheme="majorHAnsi"/>
          <w:b/>
          <w:bCs/>
          <w:highlight w:val="green"/>
          <w:u w:val="single"/>
        </w:rPr>
        <w:t xml:space="preserve">hailed by </w:t>
      </w:r>
      <w:r w:rsidRPr="00856218">
        <w:rPr>
          <w:rFonts w:asciiTheme="majorHAnsi" w:hAnsiTheme="majorHAnsi" w:cstheme="majorHAnsi"/>
          <w:b/>
          <w:bCs/>
          <w:u w:val="single"/>
        </w:rPr>
        <w:t>many</w:t>
      </w:r>
      <w:r w:rsidRPr="00FE51A3">
        <w:rPr>
          <w:rFonts w:asciiTheme="majorHAnsi" w:hAnsiTheme="majorHAnsi" w:cstheme="majorHAnsi"/>
          <w:b/>
          <w:bCs/>
          <w:u w:val="single"/>
        </w:rPr>
        <w:t xml:space="preserve"> public-</w:t>
      </w:r>
      <w:r w:rsidRPr="000C6D26">
        <w:rPr>
          <w:rFonts w:asciiTheme="majorHAnsi" w:hAnsiTheme="majorHAnsi" w:cstheme="majorHAnsi"/>
          <w:b/>
          <w:bCs/>
          <w:highlight w:val="green"/>
          <w:u w:val="single"/>
        </w:rPr>
        <w:t>health practitioners</w:t>
      </w:r>
      <w:r w:rsidRPr="00514198">
        <w:rPr>
          <w:rFonts w:asciiTheme="majorHAnsi" w:hAnsiTheme="majorHAnsi" w:cstheme="majorHAnsi"/>
          <w:sz w:val="8"/>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27C543F8" w14:textId="77777777" w:rsidR="00D42B63" w:rsidRPr="00FE51A3" w:rsidRDefault="00D42B63" w:rsidP="00D42B63">
      <w:pPr>
        <w:pStyle w:val="Heading4"/>
      </w:pPr>
      <w:r w:rsidRPr="00FE51A3">
        <w:t xml:space="preserve">That causes Indo-Pak </w:t>
      </w:r>
      <w:r w:rsidRPr="00FE51A3">
        <w:rPr>
          <w:u w:val="single"/>
        </w:rPr>
        <w:t>conflict escalation</w:t>
      </w:r>
      <w:r w:rsidRPr="00FE51A3">
        <w:t>.</w:t>
      </w:r>
    </w:p>
    <w:p w14:paraId="55CD3FF5" w14:textId="77777777" w:rsidR="00D42B63" w:rsidRPr="00C63F02" w:rsidRDefault="00D42B63" w:rsidP="00D42B63">
      <w:pPr>
        <w:rPr>
          <w:rFonts w:asciiTheme="majorHAnsi" w:hAnsiTheme="majorHAnsi" w:cstheme="majorHAnsi"/>
          <w:sz w:val="18"/>
          <w:szCs w:val="18"/>
        </w:rPr>
      </w:pPr>
      <w:r w:rsidRPr="00514198">
        <w:rPr>
          <w:rStyle w:val="Style13ptBold"/>
        </w:rPr>
        <w:t>Somos 20</w:t>
      </w:r>
      <w:r>
        <w:rPr>
          <w:rFonts w:asciiTheme="majorHAnsi" w:hAnsiTheme="majorHAnsi" w:cstheme="majorHAnsi"/>
        </w:rPr>
        <w:t xml:space="preserve"> </w:t>
      </w:r>
      <w:r w:rsidRPr="00C63F02">
        <w:rPr>
          <w:rFonts w:asciiTheme="majorHAnsi" w:hAnsiTheme="majorHAnsi" w:cstheme="majorHAnsi"/>
          <w:sz w:val="18"/>
          <w:szCs w:val="18"/>
        </w:rPr>
        <w:t xml:space="preserve">[Christy Somos is a CTVNews.ca Writer) “COVID-19 has escalated armed conflict in India, Pakistan, Iraq, Libya and the Philippines, study finds,” CTV News, December 17, 2020. </w:t>
      </w:r>
      <w:hyperlink r:id="rId8" w:history="1">
        <w:r w:rsidRPr="00C63F02">
          <w:rPr>
            <w:rStyle w:val="StyleUnderline"/>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3E1B830E" w14:textId="77777777" w:rsidR="00D42B63" w:rsidRDefault="00D42B63" w:rsidP="00D42B63">
      <w:pPr>
        <w:rPr>
          <w:rFonts w:asciiTheme="majorHAnsi" w:hAnsiTheme="majorHAnsi" w:cstheme="majorHAnsi"/>
          <w:sz w:val="14"/>
        </w:rPr>
      </w:pPr>
      <w:r w:rsidRPr="00FE51A3">
        <w:rPr>
          <w:rFonts w:asciiTheme="majorHAnsi" w:hAnsiTheme="majorHAnsi" w:cstheme="majorHAnsi"/>
          <w:sz w:val="14"/>
        </w:rPr>
        <w:t xml:space="preserve">INDIA </w:t>
      </w:r>
      <w:r w:rsidRPr="00BA0E67">
        <w:rPr>
          <w:rFonts w:asciiTheme="majorHAnsi" w:hAnsiTheme="majorHAnsi" w:cstheme="majorHAnsi"/>
          <w:u w:val="single"/>
        </w:rPr>
        <w:t xml:space="preserve">India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514198">
        <w:rPr>
          <w:rFonts w:asciiTheme="majorHAnsi" w:hAnsiTheme="majorHAnsi" w:cstheme="majorHAnsi"/>
          <w:u w:val="single"/>
        </w:rPr>
        <w:t>there is</w:t>
      </w:r>
      <w:r w:rsidRPr="00FE51A3">
        <w:rPr>
          <w:rFonts w:asciiTheme="majorHAnsi" w:hAnsiTheme="majorHAnsi" w:cstheme="majorHAnsi"/>
          <w:u w:val="single"/>
        </w:rPr>
        <w:t xml:space="preserve"> some </w:t>
      </w:r>
      <w:r w:rsidRPr="00514198">
        <w:rPr>
          <w:rFonts w:asciiTheme="majorHAnsi" w:hAnsiTheme="majorHAnsi" w:cstheme="majorHAnsi"/>
          <w:u w:val="single"/>
        </w:rPr>
        <w:t xml:space="preserve">evidence that </w:t>
      </w:r>
      <w:r w:rsidRPr="000C6D26">
        <w:rPr>
          <w:rFonts w:asciiTheme="majorHAnsi" w:hAnsiTheme="majorHAnsi" w:cstheme="majorHAnsi"/>
          <w:highlight w:val="green"/>
          <w:u w:val="single"/>
        </w:rPr>
        <w:t>Pakistan sponsors</w:t>
      </w:r>
      <w:r w:rsidRPr="00FE51A3">
        <w:rPr>
          <w:rFonts w:asciiTheme="majorHAnsi" w:hAnsiTheme="majorHAnsi" w:cstheme="majorHAnsi"/>
          <w:u w:val="single"/>
        </w:rPr>
        <w:t xml:space="preserve"> or supports these </w:t>
      </w:r>
      <w:r w:rsidRPr="000C6D26">
        <w:rPr>
          <w:rFonts w:asciiTheme="majorHAnsi" w:hAnsiTheme="majorHAnsi" w:cstheme="majorHAnsi"/>
          <w:highlight w:val="gree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0C6D26">
        <w:rPr>
          <w:rFonts w:asciiTheme="majorHAnsi" w:hAnsiTheme="majorHAnsi" w:cstheme="majorHAnsi"/>
          <w:highlight w:val="green"/>
          <w:u w:val="single"/>
        </w:rPr>
        <w:t xml:space="preserve">they </w:t>
      </w:r>
      <w:r w:rsidRPr="000C6D26">
        <w:rPr>
          <w:rFonts w:asciiTheme="majorHAnsi" w:hAnsiTheme="majorHAnsi" w:cstheme="majorHAnsi"/>
          <w:b/>
          <w:bCs/>
          <w:highlight w:val="green"/>
          <w:u w:val="single"/>
        </w:rPr>
        <w:t xml:space="preserve">perceived them to be </w:t>
      </w:r>
      <w:r w:rsidRPr="00E11D5E">
        <w:rPr>
          <w:rFonts w:asciiTheme="majorHAnsi" w:hAnsiTheme="majorHAnsi" w:cstheme="majorHAnsi"/>
          <w:b/>
          <w:bCs/>
          <w:u w:val="single"/>
        </w:rPr>
        <w:t xml:space="preserve">weak and </w:t>
      </w:r>
      <w:r w:rsidRPr="000C6D26">
        <w:rPr>
          <w:rFonts w:asciiTheme="majorHAnsi" w:hAnsiTheme="majorHAnsi" w:cstheme="majorHAnsi"/>
          <w:b/>
          <w:bCs/>
          <w:highlight w:val="gree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0C6D26">
        <w:rPr>
          <w:rFonts w:asciiTheme="majorHAnsi" w:hAnsiTheme="majorHAnsi" w:cstheme="majorHAnsi"/>
          <w:highlight w:val="gree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0C6D26">
        <w:rPr>
          <w:rFonts w:asciiTheme="majorHAnsi" w:hAnsiTheme="majorHAnsi" w:cstheme="majorHAnsi"/>
          <w:b/>
          <w:bCs/>
          <w:highlight w:val="green"/>
          <w:u w:val="single"/>
        </w:rPr>
        <w:t xml:space="preserve">launched </w:t>
      </w:r>
      <w:r w:rsidRPr="00E11D5E">
        <w:rPr>
          <w:rFonts w:asciiTheme="majorHAnsi" w:hAnsiTheme="majorHAnsi" w:cstheme="majorHAnsi"/>
          <w:b/>
          <w:bCs/>
          <w:u w:val="single"/>
        </w:rPr>
        <w:t xml:space="preserve">more </w:t>
      </w:r>
      <w:r w:rsidRPr="00514198">
        <w:rPr>
          <w:rFonts w:asciiTheme="majorHAnsi" w:hAnsiTheme="majorHAnsi" w:cstheme="majorHAnsi"/>
          <w:b/>
          <w:bCs/>
          <w:u w:val="single"/>
        </w:rPr>
        <w:t xml:space="preserve">intense </w:t>
      </w:r>
      <w:r w:rsidRPr="000C6D26">
        <w:rPr>
          <w:rFonts w:asciiTheme="majorHAnsi" w:hAnsiTheme="majorHAnsi" w:cstheme="majorHAnsi"/>
          <w:b/>
          <w:bCs/>
          <w:highlight w:val="green"/>
          <w:u w:val="single"/>
        </w:rPr>
        <w:t xml:space="preserve">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0C6D26">
        <w:rPr>
          <w:rFonts w:asciiTheme="majorHAnsi" w:hAnsiTheme="majorHAnsi" w:cstheme="majorHAnsi"/>
          <w:highlight w:val="green"/>
          <w:u w:val="single"/>
        </w:rPr>
        <w:t>on</w:t>
      </w:r>
      <w:r w:rsidRPr="00FE51A3">
        <w:rPr>
          <w:rFonts w:asciiTheme="majorHAnsi" w:hAnsiTheme="majorHAnsi" w:cstheme="majorHAnsi"/>
          <w:u w:val="single"/>
        </w:rPr>
        <w:t xml:space="preserve"> any </w:t>
      </w:r>
      <w:r w:rsidRPr="000C6D26">
        <w:rPr>
          <w:rFonts w:asciiTheme="majorHAnsi" w:hAnsiTheme="majorHAnsi" w:cstheme="majorHAnsi"/>
          <w:highlight w:val="green"/>
          <w:u w:val="single"/>
        </w:rPr>
        <w:t>pro-Paki</w:t>
      </w:r>
      <w:r w:rsidRPr="00514198">
        <w:rPr>
          <w:rFonts w:asciiTheme="majorHAnsi" w:hAnsiTheme="majorHAnsi" w:cstheme="majorHAnsi"/>
          <w:u w:val="single"/>
        </w:rPr>
        <w:t>stani</w:t>
      </w:r>
      <w:r w:rsidRPr="00FE51A3">
        <w:rPr>
          <w:rFonts w:asciiTheme="majorHAnsi" w:hAnsiTheme="majorHAnsi" w:cstheme="majorHAnsi"/>
          <w:u w:val="single"/>
        </w:rPr>
        <w:t xml:space="preserve"> sympathy </w:t>
      </w:r>
      <w:r w:rsidRPr="000C6D26">
        <w:rPr>
          <w:rFonts w:asciiTheme="majorHAnsi" w:hAnsiTheme="majorHAnsi" w:cstheme="majorHAnsi"/>
          <w:highlight w:val="gree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0C6D26">
        <w:rPr>
          <w:rFonts w:asciiTheme="majorHAnsi" w:hAnsiTheme="majorHAnsi" w:cstheme="majorHAnsi"/>
          <w:b/>
          <w:bCs/>
          <w:highlight w:val="green"/>
          <w:u w:val="single"/>
        </w:rPr>
        <w:t xml:space="preserve">India saw a rise in </w:t>
      </w:r>
      <w:r w:rsidRPr="00E11D5E">
        <w:rPr>
          <w:rFonts w:asciiTheme="majorHAnsi" w:hAnsiTheme="majorHAnsi" w:cstheme="majorHAnsi"/>
          <w:b/>
          <w:bCs/>
          <w:u w:val="single"/>
        </w:rPr>
        <w:t xml:space="preserve">armed </w:t>
      </w:r>
      <w:r w:rsidRPr="000C6D26">
        <w:rPr>
          <w:rFonts w:asciiTheme="majorHAnsi" w:hAnsiTheme="majorHAnsi" w:cstheme="majorHAnsi"/>
          <w:b/>
          <w:bCs/>
          <w:highlight w:val="gree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0C6D26">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0C6D26">
        <w:rPr>
          <w:rFonts w:asciiTheme="majorHAnsi" w:hAnsiTheme="majorHAnsi" w:cstheme="majorHAnsi"/>
          <w:b/>
          <w:bCs/>
          <w:highlight w:val="green"/>
          <w:u w:val="single"/>
        </w:rPr>
        <w:t xml:space="preserve">affected </w:t>
      </w:r>
      <w:r w:rsidRPr="00514198">
        <w:rPr>
          <w:rFonts w:asciiTheme="majorHAnsi" w:hAnsiTheme="majorHAnsi" w:cstheme="majorHAnsi"/>
          <w:b/>
          <w:bCs/>
          <w:u w:val="single"/>
        </w:rPr>
        <w:t xml:space="preserve">the </w:t>
      </w:r>
      <w:r w:rsidRPr="000C6D26">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0C6D26">
        <w:rPr>
          <w:rFonts w:asciiTheme="majorHAnsi" w:hAnsiTheme="majorHAnsi" w:cstheme="majorHAnsi"/>
          <w:highlight w:val="green"/>
          <w:u w:val="single"/>
        </w:rPr>
        <w:t>COVID</w:t>
      </w:r>
      <w:r w:rsidRPr="00FE51A3">
        <w:rPr>
          <w:rFonts w:asciiTheme="majorHAnsi" w:hAnsiTheme="majorHAnsi" w:cstheme="majorHAnsi"/>
          <w:u w:val="single"/>
        </w:rPr>
        <w:t xml:space="preserve">-19, </w:t>
      </w:r>
      <w:r w:rsidRPr="000C6D26">
        <w:rPr>
          <w:rFonts w:asciiTheme="majorHAnsi" w:hAnsiTheme="majorHAnsi" w:cstheme="majorHAnsi"/>
          <w:b/>
          <w:bCs/>
          <w:highlight w:val="green"/>
          <w:u w:val="single"/>
        </w:rPr>
        <w:t xml:space="preserve">leaving the country with a </w:t>
      </w:r>
      <w:r w:rsidRPr="00514198">
        <w:rPr>
          <w:rFonts w:asciiTheme="majorHAnsi" w:hAnsiTheme="majorHAnsi" w:cstheme="majorHAnsi"/>
          <w:b/>
          <w:bCs/>
          <w:u w:val="single"/>
        </w:rPr>
        <w:t xml:space="preserve">leadership </w:t>
      </w:r>
      <w:r w:rsidRPr="000C6D26">
        <w:rPr>
          <w:rFonts w:asciiTheme="majorHAnsi" w:hAnsiTheme="majorHAnsi" w:cstheme="majorHAnsi"/>
          <w:b/>
          <w:bCs/>
          <w:highlight w:val="green"/>
          <w:u w:val="single"/>
        </w:rPr>
        <w:t>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407F7CE3" w14:textId="77777777" w:rsidR="00D42B63" w:rsidRDefault="00D42B63" w:rsidP="00D42B63">
      <w:pPr>
        <w:pStyle w:val="Heading4"/>
        <w:rPr>
          <w:rFonts w:eastAsia="Calibri" w:cs="Calibri"/>
          <w:b w:val="0"/>
          <w:color w:val="000000"/>
        </w:rPr>
      </w:pPr>
      <w:r>
        <w:rPr>
          <w:rFonts w:eastAsia="Calibri" w:cs="Calibri"/>
          <w:color w:val="000000"/>
        </w:rPr>
        <w:t>That goes nuclear</w:t>
      </w:r>
    </w:p>
    <w:p w14:paraId="75E6F145" w14:textId="77777777" w:rsidR="00D42B63" w:rsidRDefault="00D42B63" w:rsidP="00D42B63">
      <w:pPr>
        <w:rPr>
          <w:rFonts w:eastAsia="Calibri"/>
        </w:rPr>
      </w:pPr>
      <w:r>
        <w:rPr>
          <w:rFonts w:eastAsia="Calibri"/>
          <w:b/>
          <w:sz w:val="26"/>
          <w:szCs w:val="26"/>
        </w:rPr>
        <w:t>Toon et al. 19</w:t>
      </w:r>
      <w:r>
        <w:rPr>
          <w:rFonts w:eastAsia="Calibri"/>
        </w:rPr>
        <w:t xml:space="preserve"> — Owen B. Toon, Laboratory for Atmospheric and Space Physics, Department of Atmospheric and Oceanic Sciences, University of Colorado, Boulder; Charles G. Bardeen, Atmospheric Chemistry Observations and Modeling Laboratory, National Center for Atmospheric Research; Alan Robock,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Lovenduski, Department of Atmospheric and Oceanic Sciences, Institute of Arctic and Alpine Research, University of Colorado, Boulder; and Richard P. Turco, Department of Atmospheric and Oceanic Sciences, University of California, Los Angeles; October 2</w:t>
      </w:r>
      <w:r>
        <w:rPr>
          <w:rFonts w:eastAsia="Calibri"/>
          <w:vertAlign w:val="superscript"/>
        </w:rPr>
        <w:t>nd</w:t>
      </w:r>
      <w:r>
        <w:rPr>
          <w:rFonts w:eastAsia="Calibri"/>
        </w:rPr>
        <w:t xml:space="preserve"> ("Rapidly expanding nuclear arsenals in Pakistan and India portend regional and global catastrophe", Science Advances, volume 5, number 10, available online at https://advances.sciencemag.org/content/5/10/eaay5478, accessed 12-1-2019) LR</w:t>
      </w:r>
    </w:p>
    <w:p w14:paraId="37C2D7FB" w14:textId="77777777" w:rsidR="00D42B63" w:rsidRPr="00941577" w:rsidRDefault="00D42B63" w:rsidP="00D42B63">
      <w:pPr>
        <w:rPr>
          <w:rFonts w:eastAsia="Calibri"/>
          <w:sz w:val="10"/>
          <w:szCs w:val="14"/>
        </w:rPr>
      </w:pPr>
      <w:r>
        <w:rPr>
          <w:rFonts w:eastAsia="Calibri"/>
          <w:u w:val="single"/>
        </w:rPr>
        <w:t xml:space="preserve">In the </w:t>
      </w:r>
      <w:r w:rsidRPr="002069BA">
        <w:rPr>
          <w:rFonts w:eastAsia="Calibri"/>
          <w:u w:val="single"/>
        </w:rPr>
        <w:t>scenario</w:t>
      </w:r>
      <w:r w:rsidRPr="00941577">
        <w:rPr>
          <w:rFonts w:eastAsia="Calibri"/>
          <w:sz w:val="10"/>
          <w:szCs w:val="14"/>
        </w:rPr>
        <w:t xml:space="preserve"> outlined in table S1, </w:t>
      </w:r>
      <w:r>
        <w:rPr>
          <w:rFonts w:eastAsia="Calibri"/>
          <w:u w:val="single"/>
        </w:rPr>
        <w:t>we assumed that each country would have 250 nuclear weapons in 2025</w:t>
      </w:r>
      <w:r w:rsidRPr="00941577">
        <w:rPr>
          <w:rFonts w:eastAsia="Calibri"/>
          <w:sz w:val="10"/>
          <w:szCs w:val="14"/>
        </w:rPr>
        <w:t xml:space="preserve"> (5, 9). We also adopted a highly simplified </w:t>
      </w:r>
      <w:r>
        <w:rPr>
          <w:rFonts w:eastAsia="Calibri"/>
          <w:u w:val="single"/>
        </w:rPr>
        <w:t>scenario in which only urban targets are considered</w:t>
      </w:r>
      <w:r w:rsidRPr="00941577">
        <w:rPr>
          <w:rFonts w:eastAsia="Calibri"/>
          <w:sz w:val="10"/>
          <w:szCs w:val="14"/>
        </w:rPr>
        <w:t xml:space="preserve">, and </w:t>
      </w:r>
      <w:r>
        <w:rPr>
          <w:rFonts w:eastAsia="Calibri"/>
          <w:u w:val="single"/>
        </w:rPr>
        <w:t>these are attacked using airbursts. Many military or strategic targets in rural areas are likely to be attacked as well</w:t>
      </w:r>
      <w:r w:rsidRPr="00941577">
        <w:rPr>
          <w:rFonts w:eastAsia="Calibri"/>
          <w:sz w:val="10"/>
          <w:szCs w:val="14"/>
        </w:rPr>
        <w:t xml:space="preserve">, but these would involve smaller populations and lower fuel loading, which would not add significantly to the near-term fatalities or smoke emissions. Therefore, we do not specifically track them in our scenario. Likewise, </w:t>
      </w:r>
      <w:r>
        <w:rPr>
          <w:rFonts w:eastAsia="Calibri"/>
          <w:u w:val="single"/>
        </w:rPr>
        <w:t xml:space="preserve">some targets, such as buried military facilities, might attract ground bursts, which </w:t>
      </w:r>
      <w:r w:rsidRPr="002069BA">
        <w:rPr>
          <w:rFonts w:eastAsia="Calibri"/>
          <w:u w:val="single"/>
        </w:rPr>
        <w:t xml:space="preserve">would </w:t>
      </w:r>
      <w:r w:rsidRPr="002069BA">
        <w:rPr>
          <w:rFonts w:eastAsia="Calibri"/>
          <w:b/>
          <w:u w:val="single"/>
        </w:rPr>
        <w:t>produce significant radioactive fallout</w:t>
      </w:r>
      <w:r>
        <w:rPr>
          <w:rFonts w:eastAsia="Calibri"/>
          <w:u w:val="single"/>
        </w:rPr>
        <w:t xml:space="preserve"> and many additional fatalities</w:t>
      </w:r>
      <w:r w:rsidRPr="00941577">
        <w:rPr>
          <w:rFonts w:eastAsia="Calibri"/>
          <w:sz w:val="10"/>
          <w:szCs w:val="14"/>
        </w:rPr>
        <w:t xml:space="preserve">—effects that are not explicitly considered in this work. </w:t>
      </w:r>
      <w:r w:rsidRPr="000C6D26">
        <w:rPr>
          <w:rFonts w:eastAsia="Calibri"/>
          <w:highlight w:val="green"/>
          <w:u w:val="single"/>
        </w:rPr>
        <w:t>India</w:t>
      </w:r>
      <w:r>
        <w:rPr>
          <w:rFonts w:eastAsia="Calibri"/>
          <w:u w:val="single"/>
        </w:rPr>
        <w:t xml:space="preserve"> has </w:t>
      </w:r>
      <w:r w:rsidRPr="00E2778E">
        <w:rPr>
          <w:rFonts w:eastAsia="Calibri"/>
          <w:u w:val="single"/>
        </w:rPr>
        <w:t xml:space="preserve">one of the </w:t>
      </w:r>
      <w:r w:rsidRPr="000C6D26">
        <w:rPr>
          <w:rFonts w:eastAsia="Calibri"/>
          <w:highlight w:val="green"/>
          <w:u w:val="single"/>
        </w:rPr>
        <w:t>largest conventional militaries</w:t>
      </w:r>
      <w:r>
        <w:rPr>
          <w:rFonts w:eastAsia="Calibri"/>
          <w:u w:val="single"/>
        </w:rPr>
        <w:t xml:space="preserve"> in the world, with about 1.4 million active duty personnel.</w:t>
      </w:r>
      <w:r w:rsidRPr="00941577">
        <w:rPr>
          <w:rFonts w:eastAsia="Calibri"/>
          <w:sz w:val="10"/>
          <w:szCs w:val="14"/>
        </w:rPr>
        <w:t xml:space="preserve"> India has not deployed tactical nuclear weapons. Indian nuclear strategy requires that a significant number of high-yield bombs be held back in case China joins a war on the side of Pakistan (10). </w:t>
      </w:r>
      <w:r>
        <w:rPr>
          <w:rFonts w:eastAsia="Calibri"/>
          <w:u w:val="single"/>
        </w:rPr>
        <w:t xml:space="preserve">Because Pakistan is a small country with only about 60 cities with more than 100,000 people, </w:t>
      </w:r>
      <w:r w:rsidRPr="00E2778E">
        <w:rPr>
          <w:rFonts w:eastAsia="Calibri"/>
          <w:u w:val="single"/>
        </w:rPr>
        <w:t>India would not need all</w:t>
      </w:r>
      <w:r>
        <w:rPr>
          <w:rFonts w:eastAsia="Calibri"/>
          <w:u w:val="single"/>
        </w:rPr>
        <w:t xml:space="preserve"> of its 250 </w:t>
      </w:r>
      <w:r w:rsidRPr="00E2778E">
        <w:rPr>
          <w:rFonts w:eastAsia="Calibri"/>
          <w:u w:val="single"/>
        </w:rPr>
        <w:t>weapons</w:t>
      </w:r>
      <w:r>
        <w:rPr>
          <w:rFonts w:eastAsia="Calibri"/>
          <w:u w:val="single"/>
        </w:rPr>
        <w:t xml:space="preserve"> to destroy Pakistan’s cities. We assume that </w:t>
      </w:r>
      <w:r w:rsidRPr="000C6D26">
        <w:rPr>
          <w:rFonts w:eastAsia="Calibri"/>
          <w:highlight w:val="green"/>
          <w:u w:val="single"/>
        </w:rPr>
        <w:t xml:space="preserve">India will keep 100 </w:t>
      </w:r>
      <w:r w:rsidRPr="002069BA">
        <w:rPr>
          <w:rFonts w:eastAsia="Calibri"/>
          <w:u w:val="single"/>
        </w:rPr>
        <w:t>nuclear</w:t>
      </w:r>
      <w:r>
        <w:rPr>
          <w:rFonts w:eastAsia="Calibri"/>
          <w:u w:val="single"/>
        </w:rPr>
        <w:t xml:space="preserve"> </w:t>
      </w:r>
      <w:r w:rsidRPr="002069BA">
        <w:rPr>
          <w:rFonts w:eastAsia="Calibri"/>
          <w:u w:val="single"/>
        </w:rPr>
        <w:t>weapons</w:t>
      </w:r>
      <w:r>
        <w:rPr>
          <w:rFonts w:eastAsia="Calibri"/>
          <w:u w:val="single"/>
        </w:rPr>
        <w:t xml:space="preserve"> in its arsenal </w:t>
      </w:r>
      <w:r w:rsidRPr="000C6D26">
        <w:rPr>
          <w:rFonts w:eastAsia="Calibri"/>
          <w:highlight w:val="green"/>
          <w:u w:val="single"/>
        </w:rPr>
        <w:t>to deter China</w:t>
      </w:r>
      <w:r>
        <w:rPr>
          <w:rFonts w:eastAsia="Calibri"/>
          <w:u w:val="single"/>
        </w:rPr>
        <w:t xml:space="preserve"> from entering the war. </w:t>
      </w:r>
      <w:r w:rsidRPr="002069BA">
        <w:rPr>
          <w:rFonts w:eastAsia="Calibri"/>
          <w:b/>
          <w:u w:val="single"/>
        </w:rPr>
        <w:t>Chinese involvement would greatly amplify the destruction</w:t>
      </w:r>
      <w:r>
        <w:rPr>
          <w:rFonts w:eastAsia="Calibri"/>
          <w:u w:val="single"/>
        </w:rPr>
        <w:t xml:space="preserve"> discussed below. As China expands its presence in Pakistan as part of the China-Pakistan Economic Corridor</w:t>
      </w:r>
      <w:r w:rsidRPr="00941577">
        <w:rPr>
          <w:rFonts w:eastAsia="Calibri"/>
          <w:sz w:val="10"/>
          <w:szCs w:val="14"/>
        </w:rPr>
        <w:t xml:space="preserve">, which is </w:t>
      </w:r>
      <w:r>
        <w:rPr>
          <w:rFonts w:eastAsia="Calibri"/>
          <w:u w:val="single"/>
        </w:rPr>
        <w:t>an element of China’s broader “Belt and Road Initiative,”</w:t>
      </w:r>
      <w:r w:rsidRPr="00941577">
        <w:rPr>
          <w:rFonts w:eastAsia="Calibri"/>
          <w:sz w:val="10"/>
          <w:szCs w:val="14"/>
        </w:rPr>
        <w:t xml:space="preserve"> the </w:t>
      </w:r>
      <w:r w:rsidRPr="000C6D26">
        <w:rPr>
          <w:rFonts w:eastAsia="Calibri"/>
          <w:b/>
          <w:highlight w:val="green"/>
          <w:u w:val="single"/>
        </w:rPr>
        <w:t>odds of a Pakistani-Indian war spreading to China</w:t>
      </w:r>
      <w:r>
        <w:rPr>
          <w:rFonts w:eastAsia="Calibri"/>
          <w:u w:val="single"/>
        </w:rPr>
        <w:t xml:space="preserve"> would appear to be </w:t>
      </w:r>
      <w:r w:rsidRPr="000C6D26">
        <w:rPr>
          <w:rFonts w:eastAsia="Calibri"/>
          <w:b/>
          <w:highlight w:val="green"/>
          <w:u w:val="single"/>
        </w:rPr>
        <w:t>increasing</w:t>
      </w:r>
      <w:r>
        <w:rPr>
          <w:rFonts w:eastAsia="Calibri"/>
          <w:u w:val="single"/>
        </w:rPr>
        <w:t>. Of India’s 150 weapons that can be used against Pakistan, we assume that about 15% will fail.</w:t>
      </w:r>
      <w:r w:rsidRPr="00941577">
        <w:rPr>
          <w:rFonts w:eastAsia="Calibri"/>
          <w:sz w:val="10"/>
          <w:szCs w:val="14"/>
        </w:rPr>
        <w:t xml:space="preserve"> In this case, </w:t>
      </w:r>
      <w:r w:rsidRPr="00941577">
        <w:rPr>
          <w:sz w:val="10"/>
        </w:rPr>
        <w:t>failure is primarily due to the weapons not being delivered or failing to explode. Most urban targets in Pakistan are so large that precise targeting is not needed to hit them. Therefore, our scenario suggests 125 weapons actually exploding. We further assume that there are 25 targets in Pakistan that are isolated military bases or industrial facilities located in regions with low populations and little combustible material.</w:t>
      </w:r>
      <w:r>
        <w:rPr>
          <w:rFonts w:eastAsia="Calibri"/>
          <w:u w:val="single"/>
        </w:rPr>
        <w:t xml:space="preserve"> We do not include these in computing fatalities or environmental damage.</w:t>
      </w:r>
      <w:r w:rsidRPr="00941577">
        <w:rPr>
          <w:rFonts w:eastAsia="Calibri"/>
          <w:sz w:val="10"/>
          <w:szCs w:val="14"/>
        </w:rPr>
        <w:t xml:space="preserve"> Therefore, </w:t>
      </w:r>
      <w:r>
        <w:rPr>
          <w:rFonts w:eastAsia="Calibri"/>
          <w:u w:val="single"/>
        </w:rPr>
        <w:t>we assume that India has 100 strategic nuclear weapons to use on urban countervalue targets or military counterforce targets</w:t>
      </w:r>
      <w:r w:rsidRPr="00941577">
        <w:rPr>
          <w:rFonts w:eastAsia="Calibri"/>
          <w:sz w:val="10"/>
          <w:szCs w:val="14"/>
        </w:rPr>
        <w:t xml:space="preserve"> that are </w:t>
      </w:r>
      <w:r>
        <w:rPr>
          <w:rFonts w:eastAsia="Calibri"/>
          <w:u w:val="single"/>
        </w:rPr>
        <w:t xml:space="preserve">located within urban areas, such as military bases, industrial facilities, oil refineries, nuclear weapons facilities, and airports. </w:t>
      </w:r>
      <w:r w:rsidRPr="00E2778E">
        <w:rPr>
          <w:rFonts w:eastAsia="Calibri"/>
          <w:u w:val="single"/>
        </w:rPr>
        <w:t xml:space="preserve">Pakistan </w:t>
      </w:r>
      <w:r w:rsidRPr="002069BA">
        <w:rPr>
          <w:rFonts w:eastAsia="Calibri"/>
          <w:u w:val="single"/>
        </w:rPr>
        <w:t>also</w:t>
      </w:r>
      <w:r>
        <w:rPr>
          <w:rFonts w:eastAsia="Calibri"/>
          <w:u w:val="single"/>
        </w:rPr>
        <w:t xml:space="preserve"> </w:t>
      </w:r>
      <w:r w:rsidRPr="00E2778E">
        <w:rPr>
          <w:rFonts w:eastAsia="Calibri"/>
          <w:u w:val="single"/>
        </w:rPr>
        <w:t xml:space="preserve">has one of the largest militaries </w:t>
      </w:r>
      <w:r w:rsidRPr="002069BA">
        <w:rPr>
          <w:rFonts w:eastAsia="Calibri"/>
          <w:u w:val="single"/>
        </w:rPr>
        <w:t>in the world</w:t>
      </w:r>
      <w:r w:rsidRPr="00941577">
        <w:rPr>
          <w:rFonts w:eastAsia="Calibri"/>
          <w:sz w:val="10"/>
          <w:szCs w:val="14"/>
        </w:rPr>
        <w:t xml:space="preserve">, with about half as many active duty personnel as India </w:t>
      </w:r>
      <w:r w:rsidRPr="00941577">
        <w:rPr>
          <w:sz w:val="10"/>
        </w:rPr>
        <w:t>has. 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Accordingly, we only consider the remaining 200 strategic weapons when computing fatalities or smoke created from fires. Of these 200 strategic weapons, we assume that 15% will fail to be delivered to the target but that the remaining 170 will be detonated over their targets. We further assume that 20 of these explosions will be over isolated military, nuclear, or industrial areas. The balance, 150 weapons, will thus be used against India’s urban countervalue targets and military counterforce targets located within urban areas. 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Given the lack of reliable information about yield, we will explore the consequences of using strategic weapons with yields of 15, 50, and 100 kt. Our scenario, as outlined in table S1, 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 Similar skirmishes happened in 2002 and now occur with regularity, most recently with a conflict in the Kashmir region beginning with a terror</w:t>
      </w:r>
      <w:r w:rsidRPr="00941577">
        <w:rPr>
          <w:rFonts w:eastAsia="Calibri"/>
          <w:sz w:val="10"/>
          <w:szCs w:val="14"/>
        </w:rPr>
        <w:t xml:space="preserve">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Pr>
          <w:rFonts w:eastAsia="Calibri"/>
          <w:u w:val="single"/>
        </w:rPr>
        <w:t xml:space="preserve">A crisis simulation exercise in Sri Lanka during 2013 organized by the U.S. Naval Postgraduate School and involving retired senior military and civilian analysts from India and Pakistan found that </w:t>
      </w:r>
      <w:r w:rsidRPr="000C6D26">
        <w:rPr>
          <w:rFonts w:eastAsia="Calibri"/>
          <w:b/>
          <w:highlight w:val="green"/>
          <w:u w:val="single"/>
        </w:rPr>
        <w:t xml:space="preserve">“a limited war in South Asia </w:t>
      </w:r>
      <w:r w:rsidRPr="002069BA">
        <w:rPr>
          <w:rFonts w:eastAsia="Calibri"/>
          <w:b/>
          <w:u w:val="single"/>
        </w:rPr>
        <w:t xml:space="preserve">will </w:t>
      </w:r>
      <w:r w:rsidRPr="000C6D26">
        <w:rPr>
          <w:rFonts w:eastAsia="Calibri"/>
          <w:b/>
          <w:highlight w:val="green"/>
          <w:u w:val="single"/>
        </w:rPr>
        <w:t xml:space="preserve">escalate </w:t>
      </w:r>
      <w:r>
        <w:rPr>
          <w:rFonts w:eastAsia="Calibri"/>
          <w:b/>
          <w:u w:val="single"/>
        </w:rPr>
        <w:t xml:space="preserve">rapidly </w:t>
      </w:r>
      <w:r w:rsidRPr="000C6D26">
        <w:rPr>
          <w:rFonts w:eastAsia="Calibri"/>
          <w:b/>
          <w:highlight w:val="green"/>
          <w:u w:val="single"/>
        </w:rPr>
        <w:t xml:space="preserve">into </w:t>
      </w:r>
      <w:r w:rsidRPr="002069BA">
        <w:rPr>
          <w:rFonts w:eastAsia="Calibri"/>
          <w:b/>
          <w:u w:val="single"/>
        </w:rPr>
        <w:t xml:space="preserve">a </w:t>
      </w:r>
      <w:r w:rsidRPr="000C6D26">
        <w:rPr>
          <w:rFonts w:eastAsia="Calibri"/>
          <w:b/>
          <w:highlight w:val="green"/>
          <w:u w:val="single"/>
        </w:rPr>
        <w:t xml:space="preserve">full war with </w:t>
      </w:r>
      <w:r w:rsidRPr="002069BA">
        <w:rPr>
          <w:rFonts w:eastAsia="Calibri"/>
          <w:b/>
          <w:u w:val="single"/>
        </w:rPr>
        <w:t xml:space="preserve">a high potential for </w:t>
      </w:r>
      <w:r w:rsidRPr="000C6D26">
        <w:rPr>
          <w:rFonts w:eastAsia="Calibri"/>
          <w:b/>
          <w:highlight w:val="green"/>
          <w:u w:val="single"/>
        </w:rPr>
        <w:t>nuclear exchange”</w:t>
      </w:r>
      <w:r>
        <w:rPr>
          <w:rFonts w:eastAsia="Calibri"/>
          <w:u w:val="singl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941577">
        <w:rPr>
          <w:rFonts w:eastAsia="Calibri"/>
          <w:sz w:val="10"/>
          <w:szCs w:val="14"/>
        </w:rPr>
        <w:t xml:space="preserve"> (table S1).</w:t>
      </w:r>
      <w:r>
        <w:rPr>
          <w:rFonts w:eastAsia="Calibri"/>
          <w:u w:val="single"/>
        </w:rPr>
        <w:t xml:space="preserve"> </w:t>
      </w:r>
      <w:r w:rsidRPr="00941577">
        <w:rPr>
          <w:sz w:val="10"/>
        </w:rPr>
        <w:t>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Nevertheless, on day 3, Pakistan responds with a barrage of nuclear ballistic and cruise missiles on garrisons, weapon depots, naval bases, and airfields in 30 locations in Indian cities (30 air bursts with 15- to 100-kt yield each) plus another 15 tactical bursts with 5-kt yield.</w:t>
      </w:r>
      <w:r>
        <w:rPr>
          <w:rFonts w:eastAsia="Calibri"/>
          <w:u w:val="single"/>
        </w:rPr>
        <w:t xml:space="preserve"> India also uses 10 strategic weapons against Pakistani military bases on day 3. </w:t>
      </w:r>
      <w:r w:rsidRPr="000C6D26">
        <w:rPr>
          <w:rFonts w:eastAsia="Calibri"/>
          <w:b/>
          <w:highlight w:val="green"/>
          <w:u w:val="single"/>
        </w:rPr>
        <w:t xml:space="preserve">Because of panic, </w:t>
      </w:r>
      <w:r>
        <w:rPr>
          <w:rFonts w:eastAsia="Calibri"/>
          <w:b/>
          <w:u w:val="single"/>
        </w:rPr>
        <w:t xml:space="preserve">anger, miscommunication, and protocols, </w:t>
      </w:r>
      <w:r w:rsidRPr="000C6D26">
        <w:rPr>
          <w:rFonts w:eastAsia="Calibri"/>
          <w:b/>
          <w:highlight w:val="green"/>
          <w:u w:val="single"/>
        </w:rPr>
        <w:t xml:space="preserve">escalation cannot be stopped </w:t>
      </w:r>
      <w:r w:rsidRPr="002069BA">
        <w:rPr>
          <w:rFonts w:eastAsia="Calibri"/>
          <w:b/>
          <w:u w:val="single"/>
        </w:rPr>
        <w:t>now</w:t>
      </w:r>
      <w:r>
        <w:rPr>
          <w:rFonts w:eastAsia="Calibri"/>
          <w:u w:val="single"/>
        </w:rPr>
        <w:t xml:space="preserve">. On </w:t>
      </w:r>
      <w:r w:rsidRPr="002069BA">
        <w:rPr>
          <w:rFonts w:eastAsia="Calibri"/>
          <w:u w:val="single"/>
        </w:rPr>
        <w:t xml:space="preserve">days 4 to 7, </w:t>
      </w:r>
      <w:r w:rsidRPr="000C6D26">
        <w:rPr>
          <w:rFonts w:eastAsia="Calibri"/>
          <w:highlight w:val="green"/>
          <w:u w:val="single"/>
        </w:rPr>
        <w:t>cities in India</w:t>
      </w:r>
      <w:r>
        <w:rPr>
          <w:rFonts w:eastAsia="Calibri"/>
          <w:u w:val="single"/>
        </w:rPr>
        <w:t xml:space="preserve"> are </w:t>
      </w:r>
      <w:r w:rsidRPr="000C6D26">
        <w:rPr>
          <w:rFonts w:eastAsia="Calibri"/>
          <w:highlight w:val="green"/>
          <w:u w:val="single"/>
        </w:rPr>
        <w:t xml:space="preserve">hit with 120 </w:t>
      </w:r>
      <w:r w:rsidRPr="002069BA">
        <w:rPr>
          <w:rFonts w:eastAsia="Calibri"/>
          <w:u w:val="single"/>
        </w:rPr>
        <w:t>strategic</w:t>
      </w:r>
      <w:r>
        <w:rPr>
          <w:rFonts w:eastAsia="Calibri"/>
          <w:u w:val="single"/>
        </w:rPr>
        <w:t xml:space="preserve"> </w:t>
      </w:r>
      <w:r w:rsidRPr="000C6D26">
        <w:rPr>
          <w:rFonts w:eastAsia="Calibri"/>
          <w:highlight w:val="green"/>
          <w:u w:val="single"/>
        </w:rPr>
        <w:t>weapons</w:t>
      </w:r>
      <w:r w:rsidRPr="00941577">
        <w:rPr>
          <w:rFonts w:eastAsia="Calibri"/>
          <w:sz w:val="10"/>
          <w:szCs w:val="14"/>
        </w:rPr>
        <w:t xml:space="preserve">, and those in </w:t>
      </w:r>
      <w:r w:rsidRPr="000C6D26">
        <w:rPr>
          <w:rFonts w:eastAsia="Calibri"/>
          <w:highlight w:val="green"/>
          <w:u w:val="single"/>
        </w:rPr>
        <w:t>Pakistan</w:t>
      </w:r>
      <w:r>
        <w:rPr>
          <w:rFonts w:eastAsia="Calibri"/>
          <w:u w:val="single"/>
        </w:rPr>
        <w:t xml:space="preserve"> are struck with </w:t>
      </w:r>
      <w:r w:rsidRPr="000C6D26">
        <w:rPr>
          <w:rFonts w:eastAsia="Calibri"/>
          <w:highlight w:val="green"/>
          <w:u w:val="single"/>
        </w:rPr>
        <w:t>70 air bursts</w:t>
      </w:r>
      <w:r>
        <w:rPr>
          <w:rFonts w:eastAsia="Calibri"/>
          <w:u w:val="single"/>
        </w:rPr>
        <w:t xml:space="preserve"> with 15- to 100-kt yield. In total, Pakistan’s </w:t>
      </w:r>
      <w:r w:rsidRPr="00E2778E">
        <w:rPr>
          <w:rFonts w:eastAsia="Calibri"/>
          <w:u w:val="single"/>
        </w:rPr>
        <w:t>urban areas are hit with 100</w:t>
      </w:r>
      <w:r>
        <w:rPr>
          <w:rFonts w:eastAsia="Calibri"/>
          <w:u w:val="single"/>
        </w:rPr>
        <w:t xml:space="preserve"> nuclear </w:t>
      </w:r>
      <w:r w:rsidRPr="00E2778E">
        <w:rPr>
          <w:rFonts w:eastAsia="Calibri"/>
          <w:u w:val="single"/>
        </w:rPr>
        <w:t>weapons</w:t>
      </w:r>
      <w:r>
        <w:rPr>
          <w:rFonts w:eastAsia="Calibri"/>
          <w:u w:val="single"/>
        </w:rPr>
        <w:t xml:space="preserve"> using airbursts</w:t>
      </w:r>
      <w:r w:rsidRPr="00941577">
        <w:rPr>
          <w:rFonts w:eastAsia="Calibri"/>
          <w:sz w:val="10"/>
          <w:szCs w:val="14"/>
        </w:rPr>
        <w:t xml:space="preserve">, and </w:t>
      </w:r>
      <w:r w:rsidRPr="00E2778E">
        <w:rPr>
          <w:rFonts w:eastAsia="Calibri"/>
          <w:u w:val="single"/>
        </w:rPr>
        <w:t>India’s</w:t>
      </w:r>
      <w:r>
        <w:rPr>
          <w:rFonts w:eastAsia="Calibri"/>
          <w:u w:val="single"/>
        </w:rPr>
        <w:t xml:space="preserve"> urban areas are hit with </w:t>
      </w:r>
      <w:r w:rsidRPr="00E2778E">
        <w:rPr>
          <w:rFonts w:eastAsia="Calibri"/>
          <w:u w:val="single"/>
        </w:rPr>
        <w:t>150</w:t>
      </w:r>
      <w:r>
        <w:rPr>
          <w:rFonts w:eastAsia="Calibri"/>
          <w:u w:val="single"/>
        </w:rPr>
        <w:t xml:space="preserve"> nuclear weapons using </w:t>
      </w:r>
      <w:r w:rsidRPr="002069BA">
        <w:rPr>
          <w:rFonts w:eastAsia="Calibri"/>
          <w:u w:val="single"/>
        </w:rPr>
        <w:t>airbursts.</w:t>
      </w:r>
      <w:r w:rsidRPr="00941577">
        <w:rPr>
          <w:rFonts w:eastAsia="Calibri"/>
          <w:sz w:val="10"/>
          <w:szCs w:val="14"/>
        </w:rPr>
        <w:t xml:space="preserve"> In addition, </w:t>
      </w:r>
      <w:r w:rsidRPr="002069BA">
        <w:rPr>
          <w:rFonts w:eastAsia="Calibri"/>
          <w:u w:val="single"/>
        </w:rPr>
        <w:t>Pakistan has used 40 tactical nuclear weapons successfully and 20 strategic weapons successfully</w:t>
      </w:r>
      <w:r w:rsidRPr="00941577">
        <w:rPr>
          <w:rFonts w:eastAsia="Calibri"/>
          <w:sz w:val="10"/>
          <w:szCs w:val="14"/>
        </w:rPr>
        <w:t xml:space="preserve"> on targets </w:t>
      </w:r>
      <w:r w:rsidRPr="002069BA">
        <w:rPr>
          <w:rFonts w:eastAsia="Calibri"/>
          <w:u w:val="single"/>
        </w:rPr>
        <w:t>not in urban areas, whereas India has used 25</w:t>
      </w:r>
      <w:r w:rsidRPr="00941577">
        <w:rPr>
          <w:rFonts w:eastAsia="Calibri"/>
          <w:sz w:val="10"/>
          <w:szCs w:val="14"/>
        </w:rPr>
        <w:t xml:space="preserve"> strategic weapons successfully on targets not in urban areas. </w:t>
      </w:r>
      <w:r w:rsidRPr="002069BA">
        <w:rPr>
          <w:rFonts w:eastAsia="Calibri"/>
          <w:u w:val="single"/>
        </w:rPr>
        <w:t>In previous simulations (13, 14), all of the smoke produced during the nuclear exchange (as described below) was initially distributed uniformly over a broad area of India and Pakistan in</w:t>
      </w:r>
      <w:r>
        <w:rPr>
          <w:rFonts w:eastAsia="Calibri"/>
          <w:u w:val="single"/>
        </w:rPr>
        <w:t xml:space="preserve"> January 1. </w:t>
      </w:r>
      <w:r w:rsidRPr="00941577">
        <w:rPr>
          <w:sz w:val="10"/>
        </w:rPr>
        <w:t>Here, the smoke is injected above individual targeted urban regions (at the grid scale of the climate model) on the day of the detonations. Hence, the smoke injection varies in location and time in accordance with the evolution of the specific war scenario (e.g., as illustrated in fig. S1 for the scenario with 50-kt weapons). Further, in the present climate simulations, the smoke injection is assumed to start on 15 May and extend over the duration of the exchange</w:t>
      </w:r>
      <w:r>
        <w:rPr>
          <w:rFonts w:eastAsia="Calibri"/>
          <w:u w:val="single"/>
        </w:rPr>
        <w:t xml:space="preserve"> </w:t>
      </w:r>
      <w:r w:rsidRPr="00941577">
        <w:rPr>
          <w:rFonts w:eastAsia="Calibri"/>
          <w:sz w:val="10"/>
          <w:szCs w:val="14"/>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48E49206" w14:textId="77777777" w:rsidR="00D42B63" w:rsidRPr="003800F0" w:rsidRDefault="00D42B63" w:rsidP="00D42B63">
      <w:pPr>
        <w:pStyle w:val="Heading4"/>
        <w:rPr>
          <w:rFonts w:cs="Calibri"/>
        </w:rPr>
      </w:pPr>
      <w:r>
        <w:rPr>
          <w:rFonts w:cs="Calibri"/>
        </w:rPr>
        <w:t>Extinction – famine and fallout</w:t>
      </w:r>
    </w:p>
    <w:p w14:paraId="03C2C1DB" w14:textId="77777777" w:rsidR="00D42B63" w:rsidRPr="003800F0" w:rsidRDefault="00D42B63" w:rsidP="00D42B63">
      <w:pPr>
        <w:spacing w:after="0"/>
        <w:rPr>
          <w:sz w:val="16"/>
        </w:rPr>
      </w:pPr>
      <w:r w:rsidRPr="003800F0">
        <w:rPr>
          <w:rStyle w:val="Style13ptBold"/>
        </w:rPr>
        <w:t>Starr ’17</w:t>
      </w:r>
      <w:r w:rsidRPr="003800F0">
        <w:t xml:space="preserve"> </w:t>
      </w:r>
      <w:r w:rsidRPr="00242242">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9" w:history="1">
        <w:r w:rsidRPr="00242242">
          <w:rPr>
            <w:rStyle w:val="Hyperlink"/>
          </w:rPr>
          <w:t>https://fas.org/2017/01/turning-a-blind-eye-towards-armageddon-u-s-leaders-reject-nuclear-winter-studies/</w:t>
        </w:r>
      </w:hyperlink>
      <w:r w:rsidRPr="00242242">
        <w:t>; Federation of American Scientists; accessed 11/24/18; TV)</w:t>
      </w:r>
    </w:p>
    <w:p w14:paraId="6193A195" w14:textId="77777777" w:rsidR="00D42B63" w:rsidRPr="00242242" w:rsidRDefault="00D42B63" w:rsidP="00D42B63">
      <w:pPr>
        <w:spacing w:after="0" w:line="276" w:lineRule="auto"/>
        <w:rPr>
          <w:sz w:val="8"/>
        </w:rPr>
      </w:pPr>
      <w:r w:rsidRPr="00242242">
        <w:rPr>
          <w:sz w:val="8"/>
        </w:rPr>
        <w:t>The detonation of an atomic bomb with this explosive power will instantly ignite fires over a surface area of three to five square miles. In the recent studies, the scientists calculated that the blast, fire, and radiation from a war fought with 100 atomic bombs could produce direct fatalities comparable to all of those worldwide in World War II, or to those once estimated for a “counterforce”</w:t>
      </w:r>
      <w:r w:rsidRPr="003800F0">
        <w:rPr>
          <w:rStyle w:val="StyleUnderline"/>
        </w:rPr>
        <w:t xml:space="preserve"> </w:t>
      </w:r>
      <w:r w:rsidRPr="000C6D26">
        <w:rPr>
          <w:rStyle w:val="StyleUnderline"/>
          <w:highlight w:val="green"/>
        </w:rPr>
        <w:t>nuclear war</w:t>
      </w:r>
      <w:r w:rsidRPr="00242242">
        <w:rPr>
          <w:sz w:val="8"/>
        </w:rPr>
        <w:t xml:space="preserve"> between the superpowers. However, </w:t>
      </w:r>
      <w:r w:rsidRPr="003800F0">
        <w:rPr>
          <w:rStyle w:val="StyleUnderline"/>
        </w:rPr>
        <w:t xml:space="preserve">the </w:t>
      </w:r>
      <w:r w:rsidRPr="003800F0">
        <w:rPr>
          <w:rStyle w:val="Emphasis"/>
        </w:rPr>
        <w:t>long-term environmental effects</w:t>
      </w:r>
      <w:r w:rsidRPr="00242242">
        <w:rPr>
          <w:sz w:val="8"/>
        </w:rPr>
        <w:t xml:space="preserve"> of the war </w:t>
      </w:r>
      <w:r w:rsidRPr="0073286C">
        <w:rPr>
          <w:rStyle w:val="StyleUnderline"/>
        </w:rPr>
        <w:t>could</w:t>
      </w:r>
      <w:r w:rsidRPr="00242242">
        <w:rPr>
          <w:sz w:val="8"/>
        </w:rPr>
        <w:t xml:space="preserve"> significantly </w:t>
      </w:r>
      <w:r w:rsidRPr="003800F0">
        <w:rPr>
          <w:rStyle w:val="StyleUnderline"/>
        </w:rPr>
        <w:t>disrupt</w:t>
      </w:r>
      <w:r w:rsidRPr="00242242">
        <w:rPr>
          <w:sz w:val="8"/>
        </w:rPr>
        <w:t xml:space="preserve"> the </w:t>
      </w:r>
      <w:r w:rsidRPr="003800F0">
        <w:rPr>
          <w:rStyle w:val="StyleUnderline"/>
        </w:rPr>
        <w:t>global weather for</w:t>
      </w:r>
      <w:r w:rsidRPr="00242242">
        <w:rPr>
          <w:sz w:val="8"/>
        </w:rPr>
        <w:t xml:space="preserve"> at least </w:t>
      </w:r>
      <w:r w:rsidRPr="003800F0">
        <w:rPr>
          <w:rStyle w:val="StyleUnderline"/>
        </w:rPr>
        <w:t xml:space="preserve">a decade, which </w:t>
      </w:r>
      <w:r w:rsidRPr="002069BA">
        <w:rPr>
          <w:rStyle w:val="StyleUnderline"/>
        </w:rPr>
        <w:t>would</w:t>
      </w:r>
      <w:r w:rsidRPr="00242242">
        <w:rPr>
          <w:sz w:val="8"/>
        </w:rPr>
        <w:t xml:space="preserve"> likely </w:t>
      </w:r>
      <w:r w:rsidRPr="000C6D26">
        <w:rPr>
          <w:rStyle w:val="StyleUnderline"/>
          <w:highlight w:val="green"/>
        </w:rPr>
        <w:t>result in</w:t>
      </w:r>
      <w:r w:rsidRPr="003800F0">
        <w:rPr>
          <w:rStyle w:val="StyleUnderline"/>
        </w:rPr>
        <w:t xml:space="preserve"> a </w:t>
      </w:r>
      <w:r w:rsidRPr="00E933F6">
        <w:rPr>
          <w:rStyle w:val="Emphasis"/>
        </w:rPr>
        <w:t xml:space="preserve">vast </w:t>
      </w:r>
      <w:r w:rsidRPr="000C6D26">
        <w:rPr>
          <w:rStyle w:val="Emphasis"/>
          <w:highlight w:val="green"/>
        </w:rPr>
        <w:t>global famine</w:t>
      </w:r>
      <w:r w:rsidRPr="00242242">
        <w:rPr>
          <w:sz w:val="8"/>
        </w:rPr>
        <w:t xml:space="preserve">. The scientists predicted that </w:t>
      </w:r>
      <w:r w:rsidRPr="003800F0">
        <w:rPr>
          <w:rStyle w:val="Emphasis"/>
        </w:rPr>
        <w:t>nuclear firestorms</w:t>
      </w:r>
      <w:r w:rsidRPr="00242242">
        <w:rPr>
          <w:sz w:val="8"/>
        </w:rPr>
        <w:t xml:space="preserve"> in the burning cities </w:t>
      </w:r>
      <w:r w:rsidRPr="003800F0">
        <w:rPr>
          <w:rStyle w:val="StyleUnderline"/>
        </w:rPr>
        <w:t>would cause</w:t>
      </w:r>
      <w:r w:rsidRPr="00242242">
        <w:rPr>
          <w:sz w:val="8"/>
        </w:rPr>
        <w:t xml:space="preserve"> at least </w:t>
      </w:r>
      <w:r w:rsidRPr="003800F0">
        <w:rPr>
          <w:rStyle w:val="StyleUnderline"/>
        </w:rPr>
        <w:t xml:space="preserve">five million tons of </w:t>
      </w:r>
      <w:r w:rsidRPr="003800F0">
        <w:rPr>
          <w:rStyle w:val="Emphasis"/>
        </w:rPr>
        <w:t>black carbon smoke</w:t>
      </w:r>
      <w:r w:rsidRPr="003800F0">
        <w:rPr>
          <w:rStyle w:val="StyleUnderline"/>
        </w:rPr>
        <w:t xml:space="preserve"> to</w:t>
      </w:r>
      <w:r w:rsidRPr="00242242">
        <w:rPr>
          <w:sz w:val="8"/>
        </w:rPr>
        <w:t xml:space="preserve"> quickly </w:t>
      </w:r>
      <w:r w:rsidRPr="003800F0">
        <w:rPr>
          <w:rStyle w:val="StyleUnderline"/>
        </w:rPr>
        <w:t>rise</w:t>
      </w:r>
      <w:r w:rsidRPr="00242242">
        <w:rPr>
          <w:sz w:val="8"/>
        </w:rPr>
        <w:t xml:space="preserve"> above cloud level </w:t>
      </w:r>
      <w:r w:rsidRPr="003800F0">
        <w:rPr>
          <w:rStyle w:val="StyleUnderline"/>
        </w:rPr>
        <w:t>into the stratosphere</w:t>
      </w:r>
      <w:r w:rsidRPr="00242242">
        <w:rPr>
          <w:sz w:val="8"/>
        </w:rPr>
        <w:t xml:space="preserve">, where it could not be rained out. </w:t>
      </w:r>
      <w:r w:rsidRPr="003800F0">
        <w:rPr>
          <w:rStyle w:val="StyleUnderline"/>
        </w:rPr>
        <w:t xml:space="preserve">The smoke would circle the Earth in </w:t>
      </w:r>
      <w:r w:rsidRPr="003800F0">
        <w:rPr>
          <w:rStyle w:val="Emphasis"/>
        </w:rPr>
        <w:t>less than two weeks</w:t>
      </w:r>
      <w:r w:rsidRPr="003800F0">
        <w:rPr>
          <w:rStyle w:val="StyleUnderline"/>
        </w:rPr>
        <w:t xml:space="preserve"> and</w:t>
      </w:r>
      <w:r w:rsidRPr="00242242">
        <w:rPr>
          <w:sz w:val="8"/>
        </w:rPr>
        <w:t xml:space="preserve"> would </w:t>
      </w:r>
      <w:r w:rsidRPr="003800F0">
        <w:rPr>
          <w:rStyle w:val="StyleUnderline"/>
        </w:rPr>
        <w:t xml:space="preserve">form </w:t>
      </w:r>
      <w:r w:rsidRPr="000C6D26">
        <w:rPr>
          <w:rStyle w:val="StyleUnderline"/>
          <w:highlight w:val="green"/>
        </w:rPr>
        <w:t>a</w:t>
      </w:r>
      <w:r w:rsidRPr="00242242">
        <w:rPr>
          <w:sz w:val="8"/>
        </w:rPr>
        <w:t xml:space="preserve"> global </w:t>
      </w:r>
      <w:r w:rsidRPr="003800F0">
        <w:rPr>
          <w:rStyle w:val="Emphasis"/>
        </w:rPr>
        <w:t xml:space="preserve">stratospheric </w:t>
      </w:r>
      <w:r w:rsidRPr="000C6D26">
        <w:rPr>
          <w:rStyle w:val="Emphasis"/>
          <w:highlight w:val="green"/>
        </w:rPr>
        <w:t>smoke layer</w:t>
      </w:r>
      <w:r w:rsidRPr="003800F0">
        <w:rPr>
          <w:rStyle w:val="StyleUnderline"/>
        </w:rPr>
        <w:t xml:space="preserve"> that </w:t>
      </w:r>
      <w:r w:rsidRPr="00941577">
        <w:rPr>
          <w:rStyle w:val="StyleUnderline"/>
        </w:rPr>
        <w:t>would remain</w:t>
      </w:r>
      <w:r w:rsidRPr="003800F0">
        <w:rPr>
          <w:rStyle w:val="StyleUnderline"/>
        </w:rPr>
        <w:t xml:space="preserve"> for more than a decade. The smoke would absorb</w:t>
      </w:r>
      <w:r w:rsidRPr="00242242">
        <w:rPr>
          <w:sz w:val="8"/>
        </w:rPr>
        <w:t xml:space="preserve"> warming </w:t>
      </w:r>
      <w:r w:rsidRPr="003800F0">
        <w:rPr>
          <w:rStyle w:val="StyleUnderline"/>
        </w:rPr>
        <w:t xml:space="preserve">sunlight, which would </w:t>
      </w:r>
      <w:r w:rsidRPr="003800F0">
        <w:rPr>
          <w:rStyle w:val="Emphasis"/>
        </w:rPr>
        <w:t>heat the smoke</w:t>
      </w:r>
      <w:r w:rsidRPr="003800F0">
        <w:rPr>
          <w:rStyle w:val="StyleUnderline"/>
        </w:rPr>
        <w:t xml:space="preserve"> to</w:t>
      </w:r>
      <w:r w:rsidRPr="00242242">
        <w:rPr>
          <w:sz w:val="8"/>
        </w:rPr>
        <w:t xml:space="preserve"> temperatures near </w:t>
      </w:r>
      <w:r w:rsidRPr="003800F0">
        <w:rPr>
          <w:rStyle w:val="StyleUnderline"/>
        </w:rPr>
        <w:t xml:space="preserve">the boiling point of water, </w:t>
      </w:r>
      <w:r w:rsidRPr="000C6D26">
        <w:rPr>
          <w:rStyle w:val="StyleUnderline"/>
          <w:highlight w:val="green"/>
        </w:rPr>
        <w:t xml:space="preserve">producing ozone losses </w:t>
      </w:r>
      <w:r w:rsidRPr="00E933F6">
        <w:rPr>
          <w:rStyle w:val="StyleUnderline"/>
        </w:rPr>
        <w:t>of</w:t>
      </w:r>
      <w:r w:rsidRPr="00242242">
        <w:rPr>
          <w:sz w:val="8"/>
        </w:rPr>
        <w:t xml:space="preserve"> 20 to </w:t>
      </w:r>
      <w:r w:rsidRPr="00E933F6">
        <w:rPr>
          <w:rStyle w:val="Emphasis"/>
        </w:rPr>
        <w:t>50 percent</w:t>
      </w:r>
      <w:r w:rsidRPr="00242242">
        <w:rPr>
          <w:sz w:val="8"/>
        </w:rPr>
        <w:t xml:space="preserve"> over populated areas. 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The scientists calculated that </w:t>
      </w:r>
      <w:r w:rsidRPr="003800F0">
        <w:rPr>
          <w:rStyle w:val="StyleUnderline"/>
        </w:rPr>
        <w:t xml:space="preserve">global </w:t>
      </w:r>
      <w:r w:rsidRPr="000C6D26">
        <w:rPr>
          <w:rStyle w:val="StyleUnderline"/>
          <w:highlight w:val="green"/>
        </w:rPr>
        <w:t xml:space="preserve">food production </w:t>
      </w:r>
      <w:r w:rsidRPr="00941577">
        <w:rPr>
          <w:rStyle w:val="StyleUnderline"/>
        </w:rPr>
        <w:t xml:space="preserve">would </w:t>
      </w:r>
      <w:r w:rsidRPr="000C6D26">
        <w:rPr>
          <w:rStyle w:val="StyleUnderline"/>
          <w:highlight w:val="green"/>
        </w:rPr>
        <w:t xml:space="preserve">decrease </w:t>
      </w:r>
      <w:r w:rsidRPr="00E933F6">
        <w:rPr>
          <w:rStyle w:val="StyleUnderline"/>
        </w:rPr>
        <w:t>by</w:t>
      </w:r>
      <w:r w:rsidRPr="00242242">
        <w:rPr>
          <w:sz w:val="8"/>
        </w:rPr>
        <w:t xml:space="preserve"> 20 to </w:t>
      </w:r>
      <w:r w:rsidRPr="00E933F6">
        <w:rPr>
          <w:rStyle w:val="Emphasis"/>
        </w:rPr>
        <w:t>40 percent</w:t>
      </w:r>
      <w:r w:rsidRPr="00242242">
        <w:rPr>
          <w:sz w:val="8"/>
        </w:rPr>
        <w:t xml:space="preserve"> during a five-year period following such a war. Medical experts have predicted that the shortening of growing seasons and corresponding </w:t>
      </w:r>
      <w:r w:rsidRPr="003800F0">
        <w:rPr>
          <w:rStyle w:val="StyleUnderline"/>
        </w:rPr>
        <w:t>decreases in agricultural production could cause</w:t>
      </w:r>
      <w:r w:rsidRPr="00242242">
        <w:rPr>
          <w:sz w:val="8"/>
        </w:rPr>
        <w:t xml:space="preserve"> up to </w:t>
      </w:r>
      <w:r w:rsidRPr="003800F0">
        <w:rPr>
          <w:rStyle w:val="Emphasis"/>
        </w:rPr>
        <w:t>two billion</w:t>
      </w:r>
      <w:r w:rsidRPr="00242242">
        <w:rPr>
          <w:sz w:val="8"/>
        </w:rPr>
        <w:t xml:space="preserve"> people </w:t>
      </w:r>
      <w:r w:rsidRPr="003800F0">
        <w:rPr>
          <w:rStyle w:val="StyleUnderline"/>
        </w:rPr>
        <w:t>to</w:t>
      </w:r>
      <w:r w:rsidRPr="00242242">
        <w:rPr>
          <w:sz w:val="8"/>
        </w:rPr>
        <w:t xml:space="preserve"> </w:t>
      </w:r>
      <w:r w:rsidRPr="003800F0">
        <w:rPr>
          <w:rStyle w:val="StyleUnderline"/>
        </w:rPr>
        <w:t xml:space="preserve">perish from </w:t>
      </w:r>
      <w:r w:rsidRPr="003800F0">
        <w:rPr>
          <w:rStyle w:val="Emphasis"/>
        </w:rPr>
        <w:t>famine</w:t>
      </w:r>
      <w:r w:rsidRPr="00242242">
        <w:rPr>
          <w:sz w:val="8"/>
        </w:rPr>
        <w:t xml:space="preserve">. The </w:t>
      </w:r>
      <w:r w:rsidRPr="003800F0">
        <w:rPr>
          <w:rStyle w:val="StyleUnderline"/>
        </w:rPr>
        <w:t>climatologists</w:t>
      </w:r>
      <w:r w:rsidRPr="00242242">
        <w:rPr>
          <w:sz w:val="8"/>
        </w:rPr>
        <w:t xml:space="preserve"> also </w:t>
      </w:r>
      <w:r w:rsidRPr="003800F0">
        <w:rPr>
          <w:rStyle w:val="StyleUnderline"/>
        </w:rPr>
        <w:t>investigated the effects of a nuclear war fought with</w:t>
      </w:r>
      <w:r w:rsidRPr="00242242">
        <w:rPr>
          <w:sz w:val="8"/>
        </w:rPr>
        <w:t xml:space="preserve"> the vastly more powerful </w:t>
      </w:r>
      <w:r w:rsidRPr="00941577">
        <w:rPr>
          <w:rStyle w:val="Emphasis"/>
        </w:rPr>
        <w:t>modern</w:t>
      </w:r>
      <w:r w:rsidRPr="003800F0">
        <w:rPr>
          <w:rStyle w:val="Emphasis"/>
        </w:rPr>
        <w:t xml:space="preserve"> thermonuclear </w:t>
      </w:r>
      <w:r w:rsidRPr="00941577">
        <w:rPr>
          <w:rStyle w:val="Emphasis"/>
        </w:rPr>
        <w:t>weapons</w:t>
      </w:r>
      <w:r w:rsidRPr="003800F0">
        <w:rPr>
          <w:rStyle w:val="StyleUnderline"/>
        </w:rPr>
        <w:t xml:space="preserve"> possessed by the U</w:t>
      </w:r>
      <w:r w:rsidRPr="00242242">
        <w:rPr>
          <w:sz w:val="8"/>
        </w:rPr>
        <w:t xml:space="preserve">nited </w:t>
      </w:r>
      <w:r w:rsidRPr="003800F0">
        <w:rPr>
          <w:rStyle w:val="StyleUnderline"/>
        </w:rPr>
        <w:t>S</w:t>
      </w:r>
      <w:r w:rsidRPr="00242242">
        <w:rPr>
          <w:sz w:val="8"/>
        </w:rPr>
        <w:t xml:space="preserve">tates, </w:t>
      </w:r>
      <w:r w:rsidRPr="003800F0">
        <w:rPr>
          <w:rStyle w:val="StyleUnderline"/>
        </w:rPr>
        <w:t>Russia, China, France, and England. Some</w:t>
      </w:r>
      <w:r w:rsidRPr="00242242">
        <w:rPr>
          <w:sz w:val="8"/>
        </w:rPr>
        <w:t xml:space="preserve"> of the thermonuclear weapons constructed during the 1950s and 1960s </w:t>
      </w:r>
      <w:r w:rsidRPr="00941577">
        <w:rPr>
          <w:rStyle w:val="StyleUnderline"/>
        </w:rPr>
        <w:t xml:space="preserve">were </w:t>
      </w:r>
      <w:r w:rsidRPr="00E933F6">
        <w:rPr>
          <w:rStyle w:val="Emphasis"/>
        </w:rPr>
        <w:t xml:space="preserve">1,000 times </w:t>
      </w:r>
      <w:r w:rsidRPr="00941577">
        <w:rPr>
          <w:rStyle w:val="Emphasis"/>
        </w:rPr>
        <w:t>more powerful</w:t>
      </w:r>
      <w:r w:rsidRPr="003800F0">
        <w:rPr>
          <w:rStyle w:val="StyleUnderline"/>
        </w:rPr>
        <w:t xml:space="preserve"> </w:t>
      </w:r>
      <w:r w:rsidRPr="00242242">
        <w:rPr>
          <w:sz w:val="8"/>
        </w:rPr>
        <w:t xml:space="preserve">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E933F6">
        <w:rPr>
          <w:rStyle w:val="StyleUnderline"/>
        </w:rPr>
        <w:t xml:space="preserve">A </w:t>
      </w:r>
      <w:r w:rsidRPr="000C6D26">
        <w:rPr>
          <w:rStyle w:val="StyleUnderline"/>
          <w:highlight w:val="green"/>
        </w:rPr>
        <w:t>war</w:t>
      </w:r>
      <w:r w:rsidRPr="003800F0">
        <w:rPr>
          <w:rStyle w:val="StyleUnderline"/>
        </w:rPr>
        <w:t xml:space="preserve"> fought with</w:t>
      </w:r>
      <w:r w:rsidRPr="00242242">
        <w:rPr>
          <w:sz w:val="8"/>
        </w:rPr>
        <w:t xml:space="preserve"> hundreds or thousands of </w:t>
      </w:r>
      <w:r w:rsidRPr="003800F0">
        <w:rPr>
          <w:rStyle w:val="StyleUnderline"/>
        </w:rPr>
        <w:t>U.S. and Russian</w:t>
      </w:r>
      <w:r w:rsidRPr="00242242">
        <w:rPr>
          <w:sz w:val="8"/>
        </w:rPr>
        <w:t xml:space="preserve"> strategic </w:t>
      </w:r>
      <w:r w:rsidRPr="003800F0">
        <w:rPr>
          <w:rStyle w:val="StyleUnderline"/>
        </w:rPr>
        <w:t xml:space="preserve">nuclear weapons </w:t>
      </w:r>
      <w:r w:rsidRPr="00941577">
        <w:rPr>
          <w:rStyle w:val="StyleUnderline"/>
        </w:rPr>
        <w:t xml:space="preserve">would </w:t>
      </w:r>
      <w:r w:rsidRPr="000C6D26">
        <w:rPr>
          <w:rStyle w:val="StyleUnderline"/>
          <w:highlight w:val="green"/>
        </w:rPr>
        <w:t xml:space="preserve">ignite </w:t>
      </w:r>
      <w:r w:rsidRPr="00E933F6">
        <w:rPr>
          <w:rStyle w:val="Emphasis"/>
        </w:rPr>
        <w:t>immense</w:t>
      </w:r>
      <w:r w:rsidRPr="00242242">
        <w:rPr>
          <w:sz w:val="8"/>
        </w:rPr>
        <w:t xml:space="preserve"> nuclear </w:t>
      </w:r>
      <w:r w:rsidRPr="000C6D26">
        <w:rPr>
          <w:rStyle w:val="Emphasis"/>
          <w:highlight w:val="green"/>
        </w:rPr>
        <w:t>firestorms</w:t>
      </w:r>
      <w:r w:rsidRPr="003800F0">
        <w:rPr>
          <w:rStyle w:val="StyleUnderline"/>
        </w:rPr>
        <w:t xml:space="preserve"> covering</w:t>
      </w:r>
      <w:r w:rsidRPr="00242242">
        <w:rPr>
          <w:sz w:val="8"/>
        </w:rPr>
        <w:t xml:space="preserve"> land surface areas of many thousands or </w:t>
      </w:r>
      <w:r w:rsidRPr="003800F0">
        <w:rPr>
          <w:rStyle w:val="Emphasis"/>
        </w:rPr>
        <w:t>tens of thousands</w:t>
      </w:r>
      <w:r w:rsidRPr="003800F0">
        <w:rPr>
          <w:rStyle w:val="StyleUnderline"/>
        </w:rPr>
        <w:t xml:space="preserve"> of square miles</w:t>
      </w:r>
      <w:r w:rsidRPr="00242242">
        <w:rPr>
          <w:sz w:val="8"/>
        </w:rPr>
        <w:t xml:space="preserve">. The scientists calculated that </w:t>
      </w:r>
      <w:r w:rsidRPr="003800F0">
        <w:rPr>
          <w:rStyle w:val="StyleUnderline"/>
        </w:rPr>
        <w:t>these fires would produce</w:t>
      </w:r>
      <w:r w:rsidRPr="00242242">
        <w:rPr>
          <w:sz w:val="8"/>
        </w:rPr>
        <w:t xml:space="preserve"> up to </w:t>
      </w:r>
      <w:r w:rsidRPr="003800F0">
        <w:rPr>
          <w:rStyle w:val="Emphasis"/>
        </w:rPr>
        <w:t>180 million tons</w:t>
      </w:r>
      <w:r w:rsidRPr="003800F0">
        <w:rPr>
          <w:rStyle w:val="StyleUnderline"/>
        </w:rPr>
        <w:t xml:space="preserve"> of black</w:t>
      </w:r>
      <w:r w:rsidRPr="00242242">
        <w:rPr>
          <w:sz w:val="8"/>
        </w:rPr>
        <w:t xml:space="preserve"> carbon soot and </w:t>
      </w:r>
      <w:r w:rsidRPr="000C6D26">
        <w:rPr>
          <w:rStyle w:val="StyleUnderline"/>
          <w:highlight w:val="green"/>
        </w:rPr>
        <w:t>smoke</w:t>
      </w:r>
      <w:r w:rsidRPr="003800F0">
        <w:rPr>
          <w:rStyle w:val="StyleUnderline"/>
        </w:rPr>
        <w:t xml:space="preserve">, which </w:t>
      </w:r>
      <w:r w:rsidRPr="000C6D26">
        <w:rPr>
          <w:rStyle w:val="StyleUnderline"/>
          <w:highlight w:val="green"/>
        </w:rPr>
        <w:t>would</w:t>
      </w:r>
      <w:r w:rsidRPr="003800F0">
        <w:rPr>
          <w:rStyle w:val="StyleUnderline"/>
        </w:rPr>
        <w:t xml:space="preserve"> form a</w:t>
      </w:r>
      <w:r w:rsidRPr="00242242">
        <w:rPr>
          <w:sz w:val="8"/>
        </w:rPr>
        <w:t xml:space="preserve"> dense, </w:t>
      </w:r>
      <w:r w:rsidRPr="003800F0">
        <w:rPr>
          <w:rStyle w:val="Emphasis"/>
        </w:rPr>
        <w:t>global stratospheric smoke layer</w:t>
      </w:r>
      <w:r w:rsidRPr="003800F0">
        <w:rPr>
          <w:rStyle w:val="StyleUnderline"/>
        </w:rPr>
        <w:t>. The smoke would remain</w:t>
      </w:r>
      <w:r w:rsidRPr="00242242">
        <w:rPr>
          <w:sz w:val="8"/>
        </w:rPr>
        <w:t xml:space="preserve"> in the stratosphere </w:t>
      </w:r>
      <w:r w:rsidRPr="003800F0">
        <w:rPr>
          <w:rStyle w:val="StyleUnderline"/>
        </w:rPr>
        <w:t>for</w:t>
      </w:r>
      <w:r w:rsidRPr="00242242">
        <w:rPr>
          <w:sz w:val="8"/>
        </w:rPr>
        <w:t xml:space="preserve"> 10 to </w:t>
      </w:r>
      <w:r w:rsidRPr="003800F0">
        <w:rPr>
          <w:rStyle w:val="Emphasis"/>
        </w:rPr>
        <w:t>20 years</w:t>
      </w:r>
      <w:r w:rsidRPr="00242242">
        <w:rPr>
          <w:sz w:val="8"/>
        </w:rPr>
        <w:t xml:space="preserve">, and </w:t>
      </w:r>
      <w:r w:rsidRPr="003800F0">
        <w:rPr>
          <w:rStyle w:val="StyleUnderline"/>
        </w:rPr>
        <w:t xml:space="preserve">it </w:t>
      </w:r>
      <w:r w:rsidRPr="00E933F6">
        <w:rPr>
          <w:rStyle w:val="StyleUnderline"/>
        </w:rPr>
        <w:t xml:space="preserve">would </w:t>
      </w:r>
      <w:r w:rsidRPr="000C6D26">
        <w:rPr>
          <w:rStyle w:val="StyleUnderline"/>
          <w:highlight w:val="green"/>
        </w:rPr>
        <w:t>block</w:t>
      </w:r>
      <w:r w:rsidRPr="00242242">
        <w:rPr>
          <w:sz w:val="8"/>
        </w:rPr>
        <w:t xml:space="preserve"> as much as </w:t>
      </w:r>
      <w:r w:rsidRPr="00E933F6">
        <w:rPr>
          <w:rStyle w:val="Emphasis"/>
        </w:rPr>
        <w:t>70 percent</w:t>
      </w:r>
      <w:r w:rsidRPr="00E933F6">
        <w:rPr>
          <w:rStyle w:val="StyleUnderline"/>
        </w:rPr>
        <w:t xml:space="preserve"> of </w:t>
      </w:r>
      <w:r w:rsidRPr="000C6D26">
        <w:rPr>
          <w:rStyle w:val="StyleUnderline"/>
          <w:highlight w:val="green"/>
        </w:rPr>
        <w:t>sunlight</w:t>
      </w:r>
      <w:r w:rsidRPr="003800F0">
        <w:rPr>
          <w:rStyle w:val="StyleUnderline"/>
        </w:rPr>
        <w:t xml:space="preserve"> </w:t>
      </w:r>
      <w:r w:rsidRPr="00242242">
        <w:rPr>
          <w:sz w:val="8"/>
        </w:rPr>
        <w:t xml:space="preserve">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0C6D26">
        <w:rPr>
          <w:rStyle w:val="StyleUnderline"/>
          <w:highlight w:val="green"/>
        </w:rPr>
        <w:t>temperatures</w:t>
      </w:r>
      <w:r w:rsidRPr="003800F0">
        <w:rPr>
          <w:rStyle w:val="StyleUnderline"/>
        </w:rPr>
        <w:t xml:space="preserve"> to </w:t>
      </w:r>
      <w:r w:rsidRPr="00941577">
        <w:rPr>
          <w:rStyle w:val="StyleUnderline"/>
        </w:rPr>
        <w:t xml:space="preserve">fall </w:t>
      </w:r>
      <w:r w:rsidRPr="000C6D26">
        <w:rPr>
          <w:rStyle w:val="Emphasis"/>
          <w:highlight w:val="green"/>
        </w:rPr>
        <w:t>below freezing</w:t>
      </w:r>
      <w:r w:rsidRPr="003800F0">
        <w:rPr>
          <w:rStyle w:val="StyleUnderline"/>
        </w:rPr>
        <w:t xml:space="preserve"> in</w:t>
      </w:r>
      <w:r w:rsidRPr="00242242">
        <w:rPr>
          <w:sz w:val="8"/>
        </w:rPr>
        <w:t xml:space="preserve"> the largest </w:t>
      </w:r>
      <w:r w:rsidRPr="003800F0">
        <w:rPr>
          <w:rStyle w:val="StyleUnderline"/>
        </w:rPr>
        <w:t>agricultural areas</w:t>
      </w:r>
      <w:r w:rsidRPr="00242242">
        <w:rPr>
          <w:sz w:val="8"/>
        </w:rPr>
        <w:t xml:space="preserve"> of the Northern Hemisphere, where freezing temperatures would occur every day for a period of between one to more than two years. </w:t>
      </w:r>
      <w:r w:rsidRPr="003800F0">
        <w:rPr>
          <w:rStyle w:val="StyleUnderline"/>
        </w:rPr>
        <w:t>Average surface temperatures would become</w:t>
      </w:r>
      <w:r w:rsidRPr="00242242">
        <w:rPr>
          <w:sz w:val="8"/>
        </w:rPr>
        <w:t xml:space="preserve"> </w:t>
      </w:r>
      <w:r w:rsidRPr="003800F0">
        <w:rPr>
          <w:rStyle w:val="StyleUnderline"/>
        </w:rPr>
        <w:t>colder than</w:t>
      </w:r>
      <w:r w:rsidRPr="00242242">
        <w:rPr>
          <w:sz w:val="8"/>
        </w:rPr>
        <w:t xml:space="preserve"> those experienced 18,000 years ago at </w:t>
      </w:r>
      <w:r w:rsidRPr="003800F0">
        <w:rPr>
          <w:rStyle w:val="StyleUnderline"/>
        </w:rPr>
        <w:t>the height of the last Ice Age</w:t>
      </w:r>
      <w:r w:rsidRPr="00242242">
        <w:rPr>
          <w:sz w:val="8"/>
        </w:rPr>
        <w:t xml:space="preserve">, and </w:t>
      </w:r>
      <w:r w:rsidRPr="003800F0">
        <w:rPr>
          <w:rStyle w:val="StyleUnderline"/>
        </w:rPr>
        <w:t>the</w:t>
      </w:r>
      <w:r w:rsidRPr="00242242">
        <w:rPr>
          <w:sz w:val="8"/>
        </w:rPr>
        <w:t xml:space="preserve"> prolonged </w:t>
      </w:r>
      <w:r w:rsidRPr="003800F0">
        <w:rPr>
          <w:rStyle w:val="StyleUnderline"/>
        </w:rPr>
        <w:t>cold would cause</w:t>
      </w:r>
      <w:r w:rsidRPr="00242242">
        <w:rPr>
          <w:sz w:val="8"/>
        </w:rPr>
        <w:t xml:space="preserve"> average </w:t>
      </w:r>
      <w:r w:rsidRPr="003800F0">
        <w:rPr>
          <w:rStyle w:val="StyleUnderline"/>
        </w:rPr>
        <w:t>rainfall to decrease by</w:t>
      </w:r>
      <w:r w:rsidRPr="00242242">
        <w:rPr>
          <w:sz w:val="8"/>
        </w:rPr>
        <w:t xml:space="preserve"> up to </w:t>
      </w:r>
      <w:r w:rsidRPr="003800F0">
        <w:rPr>
          <w:rStyle w:val="StyleUnderline"/>
        </w:rPr>
        <w:t>90%.</w:t>
      </w:r>
      <w:r w:rsidRPr="00242242">
        <w:rPr>
          <w:sz w:val="8"/>
        </w:rPr>
        <w:t xml:space="preserve"> Growing seasons would be completely eliminated for more than a decade; </w:t>
      </w:r>
      <w:r w:rsidRPr="003800F0">
        <w:rPr>
          <w:rStyle w:val="StyleUnderline"/>
        </w:rPr>
        <w:t xml:space="preserve">it would be </w:t>
      </w:r>
      <w:r w:rsidRPr="003800F0">
        <w:rPr>
          <w:rStyle w:val="Emphasis"/>
        </w:rPr>
        <w:t>too cold and dark</w:t>
      </w:r>
      <w:r w:rsidRPr="003800F0">
        <w:rPr>
          <w:rStyle w:val="StyleUnderline"/>
        </w:rPr>
        <w:t xml:space="preserve"> to grow</w:t>
      </w:r>
      <w:r w:rsidRPr="00242242">
        <w:rPr>
          <w:sz w:val="8"/>
        </w:rPr>
        <w:t xml:space="preserve"> food </w:t>
      </w:r>
      <w:r w:rsidRPr="003800F0">
        <w:rPr>
          <w:rStyle w:val="StyleUnderline"/>
        </w:rPr>
        <w:t xml:space="preserve">crops, </w:t>
      </w:r>
      <w:r w:rsidRPr="000C6D26">
        <w:rPr>
          <w:rStyle w:val="StyleUnderline"/>
          <w:highlight w:val="green"/>
        </w:rPr>
        <w:t xml:space="preserve">which </w:t>
      </w:r>
      <w:r w:rsidRPr="00941577">
        <w:rPr>
          <w:rStyle w:val="StyleUnderline"/>
        </w:rPr>
        <w:t xml:space="preserve">would </w:t>
      </w:r>
      <w:r w:rsidRPr="000C6D26">
        <w:rPr>
          <w:rStyle w:val="Emphasis"/>
          <w:highlight w:val="green"/>
        </w:rPr>
        <w:t>doom the</w:t>
      </w:r>
      <w:r w:rsidRPr="00242242">
        <w:rPr>
          <w:sz w:val="8"/>
        </w:rPr>
        <w:t xml:space="preserve"> majority of the </w:t>
      </w:r>
      <w:r w:rsidRPr="000C6D26">
        <w:rPr>
          <w:rStyle w:val="Emphasis"/>
          <w:highlight w:val="green"/>
        </w:rPr>
        <w:t>human population</w:t>
      </w:r>
      <w:r w:rsidRPr="003800F0">
        <w:rPr>
          <w:rStyle w:val="StyleUnderline"/>
        </w:rPr>
        <w:t xml:space="preserve">. </w:t>
      </w:r>
    </w:p>
    <w:p w14:paraId="3E0A872D" w14:textId="6BC8AF76" w:rsidR="002C004D" w:rsidRDefault="00AD4A8C" w:rsidP="00AD4A8C">
      <w:pPr>
        <w:pStyle w:val="Heading1"/>
      </w:pPr>
      <w:r>
        <w:t>1AR</w:t>
      </w:r>
    </w:p>
    <w:p w14:paraId="5941F458" w14:textId="77777777" w:rsidR="00AD4A8C" w:rsidRPr="000A064F" w:rsidRDefault="00AD4A8C" w:rsidP="00AD4A8C">
      <w:pPr>
        <w:pStyle w:val="Heading4"/>
      </w:pPr>
      <w:r w:rsidRPr="000A064F">
        <w:t>Interpretation: The negative must concede the affirmatives framework</w:t>
      </w:r>
      <w:r>
        <w:t xml:space="preserve"> if it is normatively justified</w:t>
      </w:r>
      <w:r w:rsidRPr="000A064F">
        <w:t xml:space="preserve">. </w:t>
      </w:r>
    </w:p>
    <w:p w14:paraId="5247B094" w14:textId="77777777" w:rsidR="00AD4A8C" w:rsidRDefault="00AD4A8C" w:rsidP="00AD4A8C">
      <w:pPr>
        <w:pStyle w:val="Heading4"/>
      </w:pPr>
      <w:r>
        <w:t>[1</w:t>
      </w:r>
      <w:r w:rsidRPr="000A064F">
        <w:t>] Strat Skew – shifting the burden structure in the 1N nullifies 6 minutes of the AC and forces me to restart the debate, abuse is magnified because 7-4 1AR time skew, also they restart the debate under a new framework, so they have a 13</w:t>
      </w:r>
      <w:r>
        <w:t>/</w:t>
      </w:r>
      <w:r w:rsidRPr="000A064F">
        <w:t>7 advantage.</w:t>
      </w:r>
      <w:r>
        <w:t xml:space="preserve"> </w:t>
      </w:r>
    </w:p>
    <w:p w14:paraId="234E0B17" w14:textId="77777777" w:rsidR="00AD4A8C" w:rsidRPr="004E4636" w:rsidRDefault="00AD4A8C" w:rsidP="00AD4A8C">
      <w:pPr>
        <w:pStyle w:val="Heading4"/>
      </w:pPr>
      <w:r>
        <w:t xml:space="preserve">[2] Inclusion – allows the debate to focus meaning novices and lay debaters can collapse more efficiently for ground in debate – inclusion is a voter – need to be included to reach any other impacts </w:t>
      </w:r>
    </w:p>
    <w:p w14:paraId="040C255C" w14:textId="77777777" w:rsidR="00AD4A8C" w:rsidRDefault="00AD4A8C" w:rsidP="00AD4A8C">
      <w:pPr>
        <w:pStyle w:val="Heading4"/>
      </w:pPr>
      <w:r>
        <w:t xml:space="preserve">Fairness – </w:t>
      </w:r>
    </w:p>
    <w:p w14:paraId="6101F025" w14:textId="77777777" w:rsidR="00AD4A8C" w:rsidRDefault="00AD4A8C" w:rsidP="00AD4A8C">
      <w:pPr>
        <w:pStyle w:val="Heading4"/>
      </w:pPr>
      <w:r>
        <w:t>DTD</w:t>
      </w:r>
    </w:p>
    <w:p w14:paraId="22669E59" w14:textId="77777777" w:rsidR="00AD4A8C" w:rsidRDefault="00AD4A8C" w:rsidP="00AD4A8C">
      <w:pPr>
        <w:pStyle w:val="Heading4"/>
      </w:pPr>
      <w:r>
        <w:t>No RVI</w:t>
      </w:r>
    </w:p>
    <w:p w14:paraId="55D58D2E" w14:textId="77777777" w:rsidR="00AD4A8C" w:rsidRDefault="00AD4A8C" w:rsidP="00AD4A8C">
      <w:pPr>
        <w:pStyle w:val="Heading4"/>
      </w:pPr>
      <w:r>
        <w:t>CI</w:t>
      </w:r>
    </w:p>
    <w:p w14:paraId="0D0022C1" w14:textId="77777777" w:rsidR="00AD4A8C" w:rsidRPr="00AD4A8C" w:rsidRDefault="00AD4A8C" w:rsidP="00AD4A8C"/>
    <w:p w14:paraId="1F54D317" w14:textId="71CDA829" w:rsidR="006C543F" w:rsidRDefault="006C543F" w:rsidP="006C543F"/>
    <w:p w14:paraId="69D45B27" w14:textId="77777777" w:rsidR="006C543F" w:rsidRPr="006C543F" w:rsidRDefault="006C543F" w:rsidP="006C543F"/>
    <w:p w14:paraId="5C901F84" w14:textId="77777777" w:rsidR="00D8368A" w:rsidRPr="004A727F" w:rsidRDefault="00D8368A" w:rsidP="00D8368A"/>
    <w:bookmarkEnd w:id="0"/>
    <w:p w14:paraId="557A3B28" w14:textId="5EFAC908" w:rsidR="002C004D" w:rsidRDefault="002C004D" w:rsidP="008E1063"/>
    <w:sectPr w:rsidR="002C00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2C004D"/>
    <w:rsid w:val="000139A3"/>
    <w:rsid w:val="000172FA"/>
    <w:rsid w:val="00100833"/>
    <w:rsid w:val="00104529"/>
    <w:rsid w:val="00105942"/>
    <w:rsid w:val="00107396"/>
    <w:rsid w:val="00144572"/>
    <w:rsid w:val="00144A4C"/>
    <w:rsid w:val="00176AB0"/>
    <w:rsid w:val="00177B7D"/>
    <w:rsid w:val="0018322D"/>
    <w:rsid w:val="001B5776"/>
    <w:rsid w:val="001D5921"/>
    <w:rsid w:val="001E527A"/>
    <w:rsid w:val="001F78CE"/>
    <w:rsid w:val="0025114A"/>
    <w:rsid w:val="00251FC7"/>
    <w:rsid w:val="00266161"/>
    <w:rsid w:val="002855A7"/>
    <w:rsid w:val="002B146A"/>
    <w:rsid w:val="002B5E17"/>
    <w:rsid w:val="002C004D"/>
    <w:rsid w:val="002F515F"/>
    <w:rsid w:val="00315690"/>
    <w:rsid w:val="00316B75"/>
    <w:rsid w:val="00325646"/>
    <w:rsid w:val="003460F2"/>
    <w:rsid w:val="0038158C"/>
    <w:rsid w:val="003902BA"/>
    <w:rsid w:val="003A09E2"/>
    <w:rsid w:val="00407037"/>
    <w:rsid w:val="00410EE0"/>
    <w:rsid w:val="004605D6"/>
    <w:rsid w:val="00463C92"/>
    <w:rsid w:val="004C60E8"/>
    <w:rsid w:val="004E3579"/>
    <w:rsid w:val="004E728B"/>
    <w:rsid w:val="004F39E0"/>
    <w:rsid w:val="00537BD5"/>
    <w:rsid w:val="0057268A"/>
    <w:rsid w:val="005D054B"/>
    <w:rsid w:val="005D2912"/>
    <w:rsid w:val="006065BD"/>
    <w:rsid w:val="00645FA9"/>
    <w:rsid w:val="00647866"/>
    <w:rsid w:val="00665003"/>
    <w:rsid w:val="006A2AD0"/>
    <w:rsid w:val="006C2375"/>
    <w:rsid w:val="006C307E"/>
    <w:rsid w:val="006C30F2"/>
    <w:rsid w:val="006C543F"/>
    <w:rsid w:val="006D4ECC"/>
    <w:rsid w:val="006D6DF6"/>
    <w:rsid w:val="006F17F0"/>
    <w:rsid w:val="00722258"/>
    <w:rsid w:val="007243E5"/>
    <w:rsid w:val="00766EA0"/>
    <w:rsid w:val="00780828"/>
    <w:rsid w:val="007A2226"/>
    <w:rsid w:val="007D7D06"/>
    <w:rsid w:val="007F5B66"/>
    <w:rsid w:val="00823A1C"/>
    <w:rsid w:val="00845B9D"/>
    <w:rsid w:val="00860984"/>
    <w:rsid w:val="008B3ECB"/>
    <w:rsid w:val="008B4E85"/>
    <w:rsid w:val="008C1B2E"/>
    <w:rsid w:val="008E1063"/>
    <w:rsid w:val="0091627E"/>
    <w:rsid w:val="00937019"/>
    <w:rsid w:val="0097032B"/>
    <w:rsid w:val="009D2EAD"/>
    <w:rsid w:val="009D54B2"/>
    <w:rsid w:val="009E1922"/>
    <w:rsid w:val="009F7ED2"/>
    <w:rsid w:val="00A93661"/>
    <w:rsid w:val="00A95652"/>
    <w:rsid w:val="00AC0AB8"/>
    <w:rsid w:val="00AD4A8C"/>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42B63"/>
    <w:rsid w:val="00D61409"/>
    <w:rsid w:val="00D6691E"/>
    <w:rsid w:val="00D71170"/>
    <w:rsid w:val="00D8368A"/>
    <w:rsid w:val="00DA1C92"/>
    <w:rsid w:val="00DA25D4"/>
    <w:rsid w:val="00DA6538"/>
    <w:rsid w:val="00E15E75"/>
    <w:rsid w:val="00E5262C"/>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28373"/>
  <w15:chartTrackingRefBased/>
  <w15:docId w15:val="{C11169C1-C444-4B23-B950-FA9B1504F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4A8C"/>
    <w:rPr>
      <w:rFonts w:ascii="Calibri" w:hAnsi="Calibri" w:cs="Calibri"/>
    </w:rPr>
  </w:style>
  <w:style w:type="paragraph" w:styleId="Heading1">
    <w:name w:val="heading 1"/>
    <w:aliases w:val="Pocket"/>
    <w:basedOn w:val="Normal"/>
    <w:next w:val="Normal"/>
    <w:link w:val="Heading1Char"/>
    <w:qFormat/>
    <w:rsid w:val="00AD4A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AD4A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D4A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Underlined,Big card,body,Normal Tag,heading 2,Ch,Heading 2 Char2 Char,Heading 2 Char1 Char Char,No Spacing211,No Spacing12,No Spacing2111,ta,small text,Heading 2 Char Char Char Char,no read,TAG,No Spacing111111,No Spacing4, Ch,No Spacing5"/>
    <w:basedOn w:val="Normal"/>
    <w:next w:val="Normal"/>
    <w:link w:val="Heading4Char"/>
    <w:uiPriority w:val="3"/>
    <w:unhideWhenUsed/>
    <w:qFormat/>
    <w:rsid w:val="00AD4A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4A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4A8C"/>
  </w:style>
  <w:style w:type="character" w:customStyle="1" w:styleId="Heading1Char">
    <w:name w:val="Heading 1 Char"/>
    <w:aliases w:val="Pocket Char"/>
    <w:basedOn w:val="DefaultParagraphFont"/>
    <w:link w:val="Heading1"/>
    <w:rsid w:val="00AD4A8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D4A8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D4A8C"/>
    <w:rPr>
      <w:rFonts w:ascii="Calibri" w:eastAsiaTheme="majorEastAsia" w:hAnsi="Calibri" w:cstheme="majorBidi"/>
      <w:b/>
      <w:sz w:val="32"/>
      <w:szCs w:val="24"/>
      <w:u w:val="single"/>
    </w:rPr>
  </w:style>
  <w:style w:type="character" w:customStyle="1" w:styleId="Heading4Char">
    <w:name w:val="Heading 4 Char"/>
    <w:aliases w:val="Tag Char,Underlined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D4A8C"/>
    <w:rPr>
      <w:rFonts w:ascii="Calibri" w:eastAsiaTheme="majorEastAsia" w:hAnsi="Calibri" w:cstheme="majorBidi"/>
      <w:b/>
      <w:iCs/>
      <w:sz w:val="26"/>
    </w:rPr>
  </w:style>
  <w:style w:type="character" w:styleId="Emphasis">
    <w:name w:val="Emphasis"/>
    <w:aliases w:val="tag2,Size 10,emphasis in card,Evidence,Minimized,minimized,Highlighted,CD Card,ED - Tag,emphasis,Emphasis!!,Bold Underline,small,Qualifications,normal card text,Shrunk,bold underline,qualifications in card,qualifications,Style1,Box,s,Debate,/"/>
    <w:basedOn w:val="DefaultParagraphFont"/>
    <w:link w:val="textbold"/>
    <w:uiPriority w:val="7"/>
    <w:qFormat/>
    <w:rsid w:val="00AD4A8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D4A8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D4A8C"/>
    <w:rPr>
      <w:b w:val="0"/>
      <w:sz w:val="22"/>
      <w:u w:val="single"/>
    </w:rPr>
  </w:style>
  <w:style w:type="character" w:styleId="Hyperlink">
    <w:name w:val="Hyperlink"/>
    <w:aliases w:val="No Spacing Char,No Spacing31 Char,No Spacing22 Char,No Spacing3 Char,Dont use Char,No Spacing41 Char,No Spacing111112 Char,Note Level 2 Char,No Spacing23 Char,Tag and Cite Char,nonunderlined Char,card Char,Card Format Char,ClearFormatting Char"/>
    <w:basedOn w:val="DefaultParagraphFont"/>
    <w:link w:val="NoSpacing"/>
    <w:uiPriority w:val="99"/>
    <w:unhideWhenUsed/>
    <w:rsid w:val="00AD4A8C"/>
    <w:rPr>
      <w:color w:val="auto"/>
      <w:u w:val="none"/>
    </w:rPr>
  </w:style>
  <w:style w:type="character" w:styleId="FollowedHyperlink">
    <w:name w:val="FollowedHyperlink"/>
    <w:basedOn w:val="DefaultParagraphFont"/>
    <w:uiPriority w:val="99"/>
    <w:semiHidden/>
    <w:unhideWhenUsed/>
    <w:rsid w:val="00AD4A8C"/>
    <w:rPr>
      <w:color w:val="auto"/>
      <w:u w:val="none"/>
    </w:rPr>
  </w:style>
  <w:style w:type="paragraph" w:customStyle="1" w:styleId="textbold">
    <w:name w:val="text bold"/>
    <w:basedOn w:val="Normal"/>
    <w:link w:val="Emphasis"/>
    <w:uiPriority w:val="7"/>
    <w:qFormat/>
    <w:rsid w:val="002C004D"/>
    <w:pPr>
      <w:widowControl w:val="0"/>
      <w:ind w:left="720"/>
      <w:jc w:val="both"/>
    </w:pPr>
    <w:rPr>
      <w:b/>
      <w:iCs/>
      <w:u w:val="single"/>
    </w:rPr>
  </w:style>
  <w:style w:type="paragraph" w:styleId="NoSpacing">
    <w:name w:val="No Spacing"/>
    <w:aliases w:val="No Spacing31,No Spacing22,No Spacing3,Dont use,No Spacing41,No Spacing111112,Note Level 2,No Spacing23,Tag and Cite,nonunderlined,card,Card Format,ClearFormatting,DDI Tag,Tag Title,No Spacing51,No Spacing6,No Spacing7,No Spacing8,Dont u,Clear"/>
    <w:basedOn w:val="Heading1"/>
    <w:link w:val="Hyperlink"/>
    <w:autoRedefine/>
    <w:uiPriority w:val="99"/>
    <w:qFormat/>
    <w:rsid w:val="002C004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2C004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30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styles" Target="styles.xml"/><Relationship Id="rId7" Type="http://schemas.openxmlformats.org/officeDocument/2006/relationships/hyperlink" Target="https://www.newyorker.com/science/medical-dispatch/indias-crisis-marks-a-new-phase-in-the-pandem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21/07/21/third-option-limited-ip-waiver-solve-pandemic-vaccine-problems/id=13573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9816</Words>
  <Characters>55954</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6</cp:revision>
  <dcterms:created xsi:type="dcterms:W3CDTF">2021-09-25T17:01:00Z</dcterms:created>
  <dcterms:modified xsi:type="dcterms:W3CDTF">2021-09-25T19:23:00Z</dcterms:modified>
</cp:coreProperties>
</file>