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0C62F" w14:textId="27D12846" w:rsidR="00EA200C" w:rsidRDefault="00EA200C" w:rsidP="00EA200C">
      <w:pPr>
        <w:pStyle w:val="Heading1"/>
      </w:pPr>
      <w:r>
        <w:t>Columbia R2</w:t>
      </w:r>
    </w:p>
    <w:p w14:paraId="68230860" w14:textId="6EE80A72" w:rsidR="00EA200C" w:rsidRDefault="00FB1C4B" w:rsidP="00EA200C">
      <w:pPr>
        <w:pStyle w:val="Heading1"/>
      </w:pPr>
      <w:r>
        <w:t>1AC</w:t>
      </w:r>
    </w:p>
    <w:p w14:paraId="56E59B71" w14:textId="41892AC6" w:rsidR="00FB1C4B" w:rsidRDefault="00FB1C4B" w:rsidP="00FB1C4B"/>
    <w:p w14:paraId="463AB6E9" w14:textId="685C0AEE" w:rsidR="00FB1C4B" w:rsidRDefault="00FB1C4B" w:rsidP="00FB1C4B">
      <w:pPr>
        <w:pStyle w:val="Heading4"/>
      </w:pPr>
      <w:r>
        <w:t>I affirm that the appropriation of outer space by private entities is unjust</w:t>
      </w:r>
    </w:p>
    <w:p w14:paraId="2E1C2B19" w14:textId="77777777" w:rsidR="00FB1C4B" w:rsidRPr="00FB1C4B" w:rsidRDefault="00FB1C4B" w:rsidP="00FB1C4B"/>
    <w:p w14:paraId="1DB97423" w14:textId="1C776B69" w:rsidR="00FB1C4B" w:rsidRDefault="00FB1C4B" w:rsidP="00FB1C4B">
      <w:pPr>
        <w:pStyle w:val="Heading3"/>
      </w:pPr>
      <w:r>
        <w:t>1AC – Fwrk</w:t>
      </w:r>
    </w:p>
    <w:p w14:paraId="2C6069E5" w14:textId="07720872" w:rsidR="00FB1C4B" w:rsidRDefault="00FB1C4B" w:rsidP="00FB1C4B">
      <w:pPr>
        <w:pStyle w:val="Heading4"/>
      </w:pPr>
      <w:r>
        <w:t>My value is morality as per the word justice in the resolution</w:t>
      </w:r>
    </w:p>
    <w:p w14:paraId="3CBABEE7" w14:textId="33C04D35" w:rsidR="00FB1C4B" w:rsidRDefault="00FB1C4B" w:rsidP="00FB1C4B">
      <w:pPr>
        <w:pStyle w:val="Heading4"/>
      </w:pPr>
      <w:r>
        <w:t>My value criterion is maximizing expected wellbeing</w:t>
      </w:r>
    </w:p>
    <w:p w14:paraId="12F4FCA8" w14:textId="16DAEA20" w:rsidR="00FB1C4B" w:rsidRDefault="00FB1C4B" w:rsidP="00FB1C4B">
      <w:pPr>
        <w:pStyle w:val="Heading4"/>
      </w:pPr>
      <w:r>
        <w:t xml:space="preserve">1] </w:t>
      </w:r>
      <w:r w:rsidR="00D47A40">
        <w:t xml:space="preserve">Space </w:t>
      </w:r>
      <w:r w:rsidR="001D7127">
        <w:t>appropriation</w:t>
      </w:r>
      <w:r>
        <w:t xml:space="preserve"> are an issue of governmental policies, and because all people are equal, governments are always obligated help as many people as possible when making decisions.</w:t>
      </w:r>
    </w:p>
    <w:p w14:paraId="5B8D714D" w14:textId="77777777" w:rsidR="00FB1C4B" w:rsidRPr="00184437" w:rsidRDefault="00FB1C4B" w:rsidP="00FB1C4B">
      <w:pPr>
        <w:pStyle w:val="Heading4"/>
        <w:rPr>
          <w:rStyle w:val="Emphasis"/>
          <w:b/>
          <w:iCs/>
          <w:sz w:val="26"/>
          <w:u w:val="none"/>
        </w:rPr>
      </w:pPr>
      <w:r>
        <w:t>2] Morality</w:t>
      </w:r>
      <w:r w:rsidRPr="00267E8E">
        <w:t xml:space="preserve"> is impossible in a world where the maj</w:t>
      </w:r>
      <w:r>
        <w:t>ority of individuals are harmed.</w:t>
      </w:r>
    </w:p>
    <w:p w14:paraId="5C40809F" w14:textId="77777777" w:rsidR="00FB1C4B" w:rsidRPr="00A63042" w:rsidRDefault="00FB1C4B" w:rsidP="00FB1C4B">
      <w:pPr>
        <w:pStyle w:val="Heading4"/>
      </w:pPr>
      <w:r>
        <w:t xml:space="preserve">3] </w:t>
      </w:r>
      <w:r w:rsidRPr="00BB3B12">
        <w:t>Policies can’</w:t>
      </w:r>
      <w:r w:rsidRPr="00A63042">
        <w:t>t account for individual liberties - they must use util</w:t>
      </w:r>
    </w:p>
    <w:p w14:paraId="319331F3" w14:textId="77777777" w:rsidR="00FB1C4B" w:rsidRPr="00A63042" w:rsidRDefault="00FB1C4B" w:rsidP="00D47A40">
      <w:r w:rsidRPr="00D47A40">
        <w:rPr>
          <w:rStyle w:val="Style13ptBold"/>
        </w:rPr>
        <w:t>Goodin 90</w:t>
      </w:r>
      <w:r w:rsidRPr="00A63042">
        <w:t xml:space="preserve"> </w:t>
      </w:r>
      <w:r w:rsidRPr="006F7D25">
        <w:t>Robert Goodin, fellow in philosophy, Australian National Defense University, THE UTILITARIAN RESPONSE, 1990, p. 141-2 // Lex CH</w:t>
      </w:r>
    </w:p>
    <w:p w14:paraId="76EFF71D" w14:textId="77777777" w:rsidR="00FB1C4B" w:rsidRDefault="00FB1C4B" w:rsidP="00FB1C4B">
      <w:pPr>
        <w:rPr>
          <w:sz w:val="12"/>
          <w:szCs w:val="12"/>
        </w:rPr>
      </w:pPr>
      <w:r w:rsidRPr="00A63042">
        <w:rPr>
          <w:sz w:val="12"/>
          <w:szCs w:val="12"/>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Public officials are obliged to make their choices under uncertainty,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w:t>
      </w:r>
      <w:r w:rsidRPr="00882E82">
        <w:rPr>
          <w:b/>
          <w:u w:val="single"/>
        </w:rPr>
        <w:t xml:space="preserve">Public </w:t>
      </w:r>
      <w:r w:rsidRPr="004D5E10">
        <w:rPr>
          <w:b/>
          <w:highlight w:val="green"/>
          <w:u w:val="single"/>
        </w:rPr>
        <w:t>officials</w:t>
      </w:r>
      <w:r w:rsidRPr="00A63042">
        <w:rPr>
          <w:sz w:val="12"/>
          <w:szCs w:val="12"/>
        </w:rPr>
        <w:t xml:space="preserve">, in contrast, [they] </w:t>
      </w:r>
      <w:r w:rsidRPr="004D5E10">
        <w:rPr>
          <w:b/>
          <w:highlight w:val="green"/>
          <w:u w:val="single"/>
        </w:rPr>
        <w:t>are</w:t>
      </w:r>
      <w:r w:rsidRPr="00A63042">
        <w:rPr>
          <w:sz w:val="12"/>
          <w:szCs w:val="12"/>
        </w:rPr>
        <w:t xml:space="preserve"> relatively </w:t>
      </w:r>
      <w:r w:rsidRPr="004D5E10">
        <w:rPr>
          <w:b/>
          <w:highlight w:val="green"/>
          <w:u w:val="single"/>
        </w:rPr>
        <w:t xml:space="preserve">poorly informed </w:t>
      </w:r>
      <w:r w:rsidRPr="00882E82">
        <w:rPr>
          <w:b/>
          <w:highlight w:val="green"/>
          <w:u w:val="single"/>
        </w:rPr>
        <w:t>as to th</w:t>
      </w:r>
      <w:r w:rsidRPr="004D5E10">
        <w:rPr>
          <w:b/>
          <w:highlight w:val="green"/>
          <w:u w:val="single"/>
        </w:rPr>
        <w:t xml:space="preserve">e effects that their choices </w:t>
      </w:r>
      <w:r w:rsidRPr="00882E82">
        <w:rPr>
          <w:b/>
          <w:u w:val="single"/>
        </w:rPr>
        <w:t xml:space="preserve">will </w:t>
      </w:r>
      <w:r w:rsidRPr="004D5E10">
        <w:rPr>
          <w:b/>
          <w:highlight w:val="green"/>
          <w:u w:val="single"/>
        </w:rPr>
        <w:t>have on individuals</w:t>
      </w:r>
      <w:r w:rsidRPr="004D5E10">
        <w:rPr>
          <w:highlight w:val="green"/>
          <w:u w:val="single"/>
        </w:rPr>
        <w:t>,</w:t>
      </w:r>
      <w:r w:rsidRPr="00A63042">
        <w:rPr>
          <w:sz w:val="12"/>
          <w:szCs w:val="12"/>
        </w:rPr>
        <w:t xml:space="preserve"> one by one. </w:t>
      </w:r>
      <w:r w:rsidRPr="004D5E10">
        <w:rPr>
          <w:b/>
          <w:highlight w:val="green"/>
          <w:u w:val="single"/>
        </w:rPr>
        <w:t>What they</w:t>
      </w:r>
      <w:r w:rsidRPr="00A63042">
        <w:rPr>
          <w:sz w:val="12"/>
          <w:szCs w:val="12"/>
        </w:rPr>
        <w:t xml:space="preserve"> typically do </w:t>
      </w:r>
      <w:r w:rsidRPr="00A63042">
        <w:rPr>
          <w:b/>
          <w:sz w:val="12"/>
          <w:szCs w:val="12"/>
        </w:rPr>
        <w:t xml:space="preserve">know </w:t>
      </w:r>
      <w:r w:rsidRPr="004D5E10">
        <w:rPr>
          <w:b/>
          <w:highlight w:val="green"/>
          <w:u w:val="single"/>
        </w:rPr>
        <w:t>are</w:t>
      </w:r>
      <w:r w:rsidRPr="00A63042">
        <w:rPr>
          <w:sz w:val="12"/>
          <w:szCs w:val="12"/>
        </w:rPr>
        <w:t xml:space="preserve"> </w:t>
      </w:r>
      <w:r w:rsidRPr="00A63042">
        <w:rPr>
          <w:b/>
          <w:u w:val="single"/>
        </w:rPr>
        <w:t>generalities:</w:t>
      </w:r>
      <w:r w:rsidRPr="00A63042">
        <w:rPr>
          <w:sz w:val="12"/>
          <w:szCs w:val="12"/>
        </w:rPr>
        <w:t xml:space="preserve"> </w:t>
      </w:r>
      <w:r w:rsidRPr="004D5E10">
        <w:rPr>
          <w:b/>
          <w:highlight w:val="green"/>
          <w:u w:val="single"/>
        </w:rPr>
        <w:t xml:space="preserve">averages </w:t>
      </w:r>
      <w:r w:rsidRPr="00882E82">
        <w:rPr>
          <w:b/>
          <w:u w:val="single"/>
        </w:rPr>
        <w:t>and aggregates</w:t>
      </w:r>
      <w:r w:rsidRPr="00A63042">
        <w:rPr>
          <w:sz w:val="12"/>
          <w:szCs w:val="12"/>
        </w:rPr>
        <w:t xml:space="preserve">. They know what will happen most often to most people as a result of their various possible choices, but that is all. </w:t>
      </w:r>
      <w:r w:rsidRPr="00A63042">
        <w:rPr>
          <w:b/>
          <w:sz w:val="12"/>
          <w:szCs w:val="12"/>
        </w:rPr>
        <w:t xml:space="preserve">That is </w:t>
      </w:r>
      <w:r w:rsidRPr="004D5E10">
        <w:rPr>
          <w:b/>
          <w:highlight w:val="green"/>
          <w:u w:val="single"/>
        </w:rPr>
        <w:t>enough to allow</w:t>
      </w:r>
      <w:r w:rsidRPr="00A63042">
        <w:rPr>
          <w:sz w:val="12"/>
          <w:szCs w:val="12"/>
        </w:rPr>
        <w:t xml:space="preserve">[s] public </w:t>
      </w:r>
      <w:r w:rsidRPr="00882E82">
        <w:rPr>
          <w:b/>
          <w:u w:val="single"/>
        </w:rPr>
        <w:t xml:space="preserve">policy-makers to use </w:t>
      </w:r>
      <w:r w:rsidRPr="004D5E10">
        <w:rPr>
          <w:b/>
          <w:highlight w:val="green"/>
          <w:u w:val="single"/>
        </w:rPr>
        <w:t>the utilitarian calculus</w:t>
      </w:r>
      <w:r w:rsidRPr="00A63042">
        <w:rPr>
          <w:u w:val="single"/>
        </w:rPr>
        <w:t xml:space="preserve"> </w:t>
      </w:r>
      <w:r w:rsidRPr="00A63042">
        <w:rPr>
          <w:sz w:val="12"/>
          <w:szCs w:val="12"/>
        </w:rPr>
        <w:t>– assuming they want to use it at all – to chose general rules or conduct.</w:t>
      </w:r>
    </w:p>
    <w:p w14:paraId="70A68B84" w14:textId="588C108A" w:rsidR="00EA200C" w:rsidRPr="00FB1C4B" w:rsidRDefault="00FB1C4B" w:rsidP="00FB1C4B">
      <w:pPr>
        <w:pStyle w:val="Heading3"/>
        <w:rPr>
          <w:rStyle w:val="StyleUnderline"/>
          <w:sz w:val="32"/>
        </w:rPr>
      </w:pPr>
      <w:r>
        <w:t>Contention</w:t>
      </w:r>
      <w:r w:rsidR="00EA200C">
        <w:t xml:space="preserve"> 1 – Russia</w:t>
      </w:r>
    </w:p>
    <w:p w14:paraId="1D39E32E" w14:textId="77777777" w:rsidR="00433E57" w:rsidRPr="00100A2B" w:rsidRDefault="00433E57" w:rsidP="00433E57">
      <w:pPr>
        <w:pStyle w:val="Heading4"/>
        <w:rPr>
          <w:rFonts w:cs="Calibri"/>
        </w:rPr>
      </w:pPr>
      <w:r w:rsidRPr="00100A2B">
        <w:rPr>
          <w:rFonts w:cs="Calibri"/>
        </w:rPr>
        <w:t>Private space mining and ownership allowed now</w:t>
      </w:r>
    </w:p>
    <w:p w14:paraId="50CD206B" w14:textId="77777777" w:rsidR="00433E57" w:rsidRPr="00100A2B" w:rsidRDefault="00433E57" w:rsidP="00433E57">
      <w:r w:rsidRPr="00612896">
        <w:rPr>
          <w:rStyle w:val="Style13ptBold"/>
        </w:rPr>
        <w:t>Williams 20</w:t>
      </w:r>
      <w:r w:rsidRPr="00100A2B">
        <w:t xml:space="preserve"> [(Matt Williams, Reporter) “Trump signs an executive order allowing mining the moon and asteroids,” Phys Org, April 13, 2020, </w:t>
      </w:r>
      <w:hyperlink r:id="rId6" w:history="1">
        <w:r w:rsidRPr="00100A2B">
          <w:rPr>
            <w:rStyle w:val="Hyperlink"/>
          </w:rPr>
          <w:t>https://phys.org/news/2020-04-trump-moon-asteroids.html</w:t>
        </w:r>
      </w:hyperlink>
      <w:r w:rsidRPr="00100A2B">
        <w:t>] TDI</w:t>
      </w:r>
    </w:p>
    <w:p w14:paraId="6861985D" w14:textId="77777777" w:rsidR="00433E57" w:rsidRPr="000D04E9" w:rsidRDefault="00433E57" w:rsidP="00433E57">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7"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8"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9" w:history="1">
        <w:r w:rsidRPr="006914E2">
          <w:rPr>
            <w:rStyle w:val="StyleUnderline"/>
          </w:rPr>
          <w:t>space</w:t>
        </w:r>
      </w:hyperlink>
      <w:r w:rsidRPr="000D04E9">
        <w:rPr>
          <w:sz w:val="14"/>
        </w:rPr>
        <w:t>. This order, titled "</w:t>
      </w:r>
      <w:hyperlink r:id="rId10"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1" w:history="1">
        <w:r w:rsidRPr="000D04E9">
          <w:rPr>
            <w:rStyle w:val="Hyperlink"/>
            <w:sz w:val="14"/>
          </w:rPr>
          <w:t>the Outer Space Treaty</w:t>
        </w:r>
      </w:hyperlink>
      <w:r w:rsidRPr="000D04E9">
        <w:rPr>
          <w:sz w:val="14"/>
        </w:rPr>
        <w:t> in 1967.</w:t>
      </w:r>
    </w:p>
    <w:p w14:paraId="031F0C6B" w14:textId="77777777" w:rsidR="00433E57" w:rsidRPr="00100A2B" w:rsidRDefault="00433E57" w:rsidP="00433E57"/>
    <w:p w14:paraId="592C162C" w14:textId="77777777" w:rsidR="00433E57" w:rsidRPr="00100A2B" w:rsidRDefault="00433E57" w:rsidP="00433E57">
      <w:pPr>
        <w:pStyle w:val="Heading4"/>
      </w:pPr>
      <w:r w:rsidRPr="00100A2B">
        <w:t>New investments coming and companies are launching – economic incentives make it alluring</w:t>
      </w:r>
    </w:p>
    <w:p w14:paraId="0B5B83C3" w14:textId="77777777" w:rsidR="00433E57" w:rsidRPr="00100A2B" w:rsidRDefault="00433E57" w:rsidP="00433E57">
      <w:r w:rsidRPr="00612896">
        <w:rPr>
          <w:rStyle w:val="Style13ptBold"/>
        </w:rPr>
        <w:t>Tosar 20</w:t>
      </w:r>
      <w:r w:rsidRPr="00100A2B">
        <w:t xml:space="preserve"> [(Borja Tosar, reporter) “Asteroid Mining: A New Space Race,” OpenMind BBVA, May 18, 2020, </w:t>
      </w:r>
      <w:hyperlink r:id="rId12" w:history="1">
        <w:r w:rsidRPr="00100A2B">
          <w:rPr>
            <w:rStyle w:val="Hyperlink"/>
          </w:rPr>
          <w:t>https://www.bbvaopenmind.com/en/science/physics/asteroid-mining-a-new-space-race/</w:t>
        </w:r>
      </w:hyperlink>
      <w:r w:rsidRPr="00100A2B">
        <w:t>] TDI</w:t>
      </w:r>
    </w:p>
    <w:p w14:paraId="50DA77ED" w14:textId="77777777" w:rsidR="00433E57" w:rsidRPr="00100A2B" w:rsidRDefault="00433E57" w:rsidP="00433E57">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3"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r w:rsidRPr="00D15E8F">
        <w:rPr>
          <w:rStyle w:val="StyleUnderline"/>
          <w:highlight w:val="green"/>
        </w:rPr>
        <w:t xml:space="preserve">mini-satellites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4"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5" w:tgtFrame="_blank" w:history="1">
        <w:r w:rsidRPr="00100A2B">
          <w:rPr>
            <w:rStyle w:val="StyleUnderline"/>
          </w:rPr>
          <w:t>Trans Astronautica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have to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6" w:tgtFrame="_blank" w:history="1">
        <w:r w:rsidRPr="00100A2B">
          <w:rPr>
            <w:rStyle w:val="StyleUnderline"/>
          </w:rPr>
          <w:t>the planet’s first trillionaire will undoubtedly be a space miner.</w:t>
        </w:r>
      </w:hyperlink>
    </w:p>
    <w:p w14:paraId="68379FC1" w14:textId="77777777" w:rsidR="00433E57" w:rsidRPr="00E70197" w:rsidRDefault="00433E57" w:rsidP="00433E57">
      <w:pPr>
        <w:pStyle w:val="Heading4"/>
      </w:pPr>
      <w:r>
        <w:t>E</w:t>
      </w:r>
      <w:r w:rsidRPr="00E70197">
        <w:t>ntrepreneurs are pushing for privatization of space travel with increasing success</w:t>
      </w:r>
      <w:r>
        <w:t xml:space="preserve">. </w:t>
      </w:r>
    </w:p>
    <w:p w14:paraId="38F89517" w14:textId="77777777" w:rsidR="00433E57" w:rsidRPr="00E70197" w:rsidRDefault="00433E57" w:rsidP="00433E57">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7" w:history="1">
        <w:r w:rsidRPr="00F044BC">
          <w:rPr>
            <w:rStyle w:val="Hyperlink"/>
            <w:sz w:val="18"/>
            <w:szCs w:val="18"/>
          </w:rPr>
          <w:t>https://newrepublic.com/article/160303/monetizing-final-frontier</w:t>
        </w:r>
      </w:hyperlink>
      <w:r w:rsidRPr="00F044BC">
        <w:rPr>
          <w:sz w:val="18"/>
          <w:szCs w:val="18"/>
        </w:rPr>
        <w:t>] TDI</w:t>
      </w:r>
    </w:p>
    <w:p w14:paraId="337C755D" w14:textId="77777777" w:rsidR="00433E57" w:rsidRPr="00FB6BE9" w:rsidRDefault="00433E57" w:rsidP="00433E57">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r w:rsidRPr="00D15E8F">
        <w:rPr>
          <w:rStyle w:val="StyleUnderline"/>
          <w:highlight w:val="green"/>
        </w:rPr>
        <w:t>first time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though, the launch was more 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Private-sector activity in space travel is accelerating dramatically—rocketing,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40433267" w14:textId="77777777" w:rsidR="00EA200C" w:rsidRPr="00E70197" w:rsidRDefault="00EA200C" w:rsidP="00EA200C">
      <w:pPr>
        <w:pStyle w:val="Heading4"/>
      </w:pPr>
      <w:r w:rsidRPr="00E70197">
        <w:t>Deep space exploration is a shared goal that prevents escalation of US-Russia tensions. But privatization threatens it independent of our other internal links</w:t>
      </w:r>
    </w:p>
    <w:p w14:paraId="6CF15F2C" w14:textId="77777777" w:rsidR="00EA200C" w:rsidRPr="00E70197" w:rsidRDefault="00EA200C" w:rsidP="00EA200C">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02DD1F50" w14:textId="77777777" w:rsidR="00EA200C" w:rsidRPr="00E82318" w:rsidRDefault="00EA200C" w:rsidP="00EA200C">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r w:rsidRPr="00D15E8F">
        <w:rPr>
          <w:rStyle w:val="Emphasis"/>
          <w:highlight w:val="green"/>
        </w:rPr>
        <w:t>Roskosmos,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7806EB25" w14:textId="77777777" w:rsidR="00EA200C" w:rsidRPr="00E70197" w:rsidRDefault="00EA200C" w:rsidP="00EA200C">
      <w:pPr>
        <w:pStyle w:val="Heading4"/>
      </w:pPr>
      <w:r w:rsidRPr="00E70197">
        <w:t xml:space="preserve">It’s make or break for the relationship—Ukraine, decline of US moral authority on international affairs puts us at the brink of the end of Russian diplomacy and even war </w:t>
      </w:r>
    </w:p>
    <w:p w14:paraId="3C77D54B" w14:textId="77777777" w:rsidR="00EA200C" w:rsidRPr="00E70197" w:rsidRDefault="00EA200C" w:rsidP="00EA200C">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5C3E698C" w14:textId="77777777" w:rsidR="00EA200C" w:rsidRPr="00E82318" w:rsidRDefault="00EA200C" w:rsidP="00EA200C">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a demonstrative Russian military buildup near the borders, and strong U.S. and NATO affirmations of support for Kyiv. The Russian narrative claims that Ukrainian President Volodymyr Zelenskiy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Zelenskiy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61640EC0" w14:textId="77777777" w:rsidR="00EA200C" w:rsidRPr="00E70197" w:rsidRDefault="00EA200C" w:rsidP="00EA200C">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5696D55C" w14:textId="77777777" w:rsidR="00EA200C" w:rsidRPr="00E70197" w:rsidRDefault="00EA200C" w:rsidP="00EA200C">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8" w:history="1">
        <w:r w:rsidRPr="00E70197">
          <w:rPr>
            <w:rStyle w:val="Hyperlink"/>
          </w:rPr>
          <w:t>https://www.russiamatters.org/sites/default/files/media/files/Entanglement_interior_FNL.pdf</w:t>
        </w:r>
      </w:hyperlink>
      <w:r w:rsidRPr="00E70197">
        <w:t xml:space="preserve"> </w:t>
      </w:r>
    </w:p>
    <w:p w14:paraId="7383FCB1" w14:textId="77777777" w:rsidR="00EA200C" w:rsidRPr="00E82318" w:rsidRDefault="00EA200C" w:rsidP="00EA200C">
      <w:pPr>
        <w:rPr>
          <w:sz w:val="10"/>
        </w:rPr>
      </w:pPr>
      <w:r w:rsidRPr="00E82318">
        <w:rPr>
          <w:sz w:val="10"/>
        </w:rPr>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Colonel Yuri Krinitsky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r w:rsidRPr="00E82318">
        <w:rPr>
          <w:sz w:val="10"/>
        </w:rPr>
        <w:t xml:space="preserve">. . . .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Prometey)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hightechnology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In all likelihood,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Sergei Sukhanov, one of the most authoritative representatives of the defense industries</w:t>
      </w:r>
      <w:r w:rsidRPr="00E82318">
        <w:rPr>
          <w:sz w:val="10"/>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in Russia’s ability to defend against air-space attacks, Suk</w:t>
      </w:r>
      <w:r w:rsidRPr="00E70197">
        <w:rPr>
          <w:rStyle w:val="StyleUnderline"/>
        </w:rPr>
        <w:t xml:space="preserve">hanov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in order </w:t>
      </w:r>
      <w:r w:rsidRPr="00E70197">
        <w:rPr>
          <w:rStyle w:val="StyleUnderline"/>
        </w:rPr>
        <w:t xml:space="preserve">to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4F843005" w14:textId="295C428A" w:rsidR="00EA200C" w:rsidRDefault="00FB1C4B" w:rsidP="00EA200C">
      <w:pPr>
        <w:pStyle w:val="Heading3"/>
      </w:pPr>
      <w:r>
        <w:t>Contention</w:t>
      </w:r>
      <w:r w:rsidR="00EA200C">
        <w:t xml:space="preserve"> 2</w:t>
      </w:r>
      <w:r w:rsidR="00EA200C" w:rsidRPr="00100A2B">
        <w:t xml:space="preserve"> – Africa Mining </w:t>
      </w:r>
    </w:p>
    <w:p w14:paraId="496DEA8F" w14:textId="77777777" w:rsidR="00EA200C" w:rsidRPr="001D5051" w:rsidRDefault="00EA200C" w:rsidP="00EA200C"/>
    <w:p w14:paraId="18CC3D94" w14:textId="77777777" w:rsidR="00EA200C" w:rsidRPr="00100A2B" w:rsidRDefault="00EA200C" w:rsidP="00EA200C">
      <w:pPr>
        <w:pStyle w:val="Heading4"/>
      </w:pPr>
      <w:r w:rsidRPr="00100A2B">
        <w:t xml:space="preserve">Space mining destroys the African economy </w:t>
      </w:r>
    </w:p>
    <w:p w14:paraId="6E631122" w14:textId="77777777" w:rsidR="00EA200C" w:rsidRPr="00100A2B" w:rsidRDefault="00EA200C" w:rsidP="00EA200C">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9" w:history="1">
        <w:r w:rsidRPr="00100A2B">
          <w:rPr>
            <w:rStyle w:val="Hyperlink"/>
          </w:rPr>
          <w:t>https://africanews.space/the-effect-of-asteroid-mining-on-mining-activities-in-africa/</w:t>
        </w:r>
      </w:hyperlink>
      <w:r w:rsidRPr="00100A2B">
        <w:t xml:space="preserve">] </w:t>
      </w:r>
    </w:p>
    <w:p w14:paraId="6995324C" w14:textId="77777777" w:rsidR="00EA200C" w:rsidRPr="0067322D" w:rsidRDefault="00EA200C" w:rsidP="00EA200C">
      <w:pPr>
        <w:rPr>
          <w:sz w:val="14"/>
        </w:rPr>
      </w:pPr>
      <w:r w:rsidRPr="0067322D">
        <w:rPr>
          <w:sz w:val="14"/>
        </w:rPr>
        <w:t xml:space="preserve">At the moment, Asteroid mining poses no threat to terrestrial mining; however, this will not hold for long. </w:t>
      </w:r>
      <w:r w:rsidRPr="00100A2B">
        <w:rPr>
          <w:rStyle w:val="StyleUnderline"/>
        </w:rPr>
        <w:t>The space industr</w:t>
      </w:r>
      <w:r w:rsidRPr="0067322D">
        <w:rPr>
          <w:sz w:val="14"/>
        </w:rPr>
        <w:t xml:space="preserve">y is progressing at such a rapid pace, and the </w:t>
      </w:r>
      <w:r w:rsidRPr="00100A2B">
        <w:rPr>
          <w:rStyle w:val="Emphasis"/>
        </w:rPr>
        <w:t>prospects are unequivocally mouth-watering</w:t>
      </w:r>
      <w:r w:rsidRPr="0067322D">
        <w:rPr>
          <w:sz w:val="14"/>
        </w:rPr>
        <w:t xml:space="preserve">. The big question is, </w:t>
      </w:r>
      <w:r w:rsidRPr="00100A2B">
        <w:rPr>
          <w:rStyle w:val="StyleUnderline"/>
        </w:rPr>
        <w:t>will asteroid mining lure away investors in Africa</w:t>
      </w:r>
      <w:r w:rsidRPr="0067322D">
        <w:rPr>
          <w:sz w:val="14"/>
        </w:rPr>
        <w:t xml:space="preserve">? The </w:t>
      </w:r>
      <w:r w:rsidRPr="004D2D7C">
        <w:rPr>
          <w:rStyle w:val="StyleUnderline"/>
          <w:highlight w:val="green"/>
        </w:rPr>
        <w:t>planetary resources</w:t>
      </w:r>
      <w:r w:rsidRPr="0067322D">
        <w:rPr>
          <w:sz w:val="14"/>
        </w:rPr>
        <w:t xml:space="preserve"> company </w:t>
      </w:r>
      <w:r w:rsidRPr="00100A2B">
        <w:rPr>
          <w:rStyle w:val="StyleUnderline"/>
        </w:rPr>
        <w:t>estimates that a single 30-m asteroid may contain 30 billion dollars in platinum alone and a 500m rock could contain half the entire world resources of PGM</w:t>
      </w:r>
      <w:r w:rsidRPr="0067322D">
        <w:rPr>
          <w:sz w:val="14"/>
        </w:rPr>
        <w:t xml:space="preserve">. </w:t>
      </w:r>
      <w:r w:rsidRPr="00100A2B">
        <w:rPr>
          <w:rStyle w:val="StyleUnderline"/>
        </w:rPr>
        <w:t>Considering the abundance</w:t>
      </w:r>
      <w:r w:rsidRPr="0067322D">
        <w:rPr>
          <w:sz w:val="14"/>
        </w:rPr>
        <w:t xml:space="preserve"> of minerals in asteroids, once asteroid mining materialises, </w:t>
      </w:r>
      <w:r w:rsidRPr="00100A2B">
        <w:rPr>
          <w:rStyle w:val="Emphasis"/>
        </w:rPr>
        <w:t xml:space="preserve">it </w:t>
      </w:r>
      <w:r w:rsidRPr="004D2D7C">
        <w:rPr>
          <w:rStyle w:val="Emphasis"/>
          <w:highlight w:val="green"/>
        </w:rPr>
        <w:t>will severely affect the precious metals market</w:t>
      </w:r>
      <w:r w:rsidRPr="004D2D7C">
        <w:rPr>
          <w:sz w:val="14"/>
          <w:highlight w:val="green"/>
        </w:rPr>
        <w:t>,</w:t>
      </w:r>
      <w:r w:rsidRPr="0067322D">
        <w:rPr>
          <w:sz w:val="14"/>
        </w:rPr>
        <w:t xml:space="preserve"> </w:t>
      </w:r>
      <w:r w:rsidRPr="00100A2B">
        <w:rPr>
          <w:rStyle w:val="StyleUnderline"/>
        </w:rPr>
        <w:t xml:space="preserve">usurp the prices of rare earth minerals, and a whole lot more </w:t>
      </w:r>
      <w:r w:rsidRPr="004D2D7C">
        <w:rPr>
          <w:rStyle w:val="StyleUnderline"/>
          <w:highlight w:val="green"/>
        </w:rPr>
        <w:t>because minerals that are</w:t>
      </w:r>
      <w:r w:rsidRPr="00100A2B">
        <w:rPr>
          <w:rStyle w:val="StyleUnderline"/>
        </w:rPr>
        <w:t xml:space="preserve"> usually somewhat </w:t>
      </w:r>
      <w:r w:rsidRPr="004D2D7C">
        <w:rPr>
          <w:rStyle w:val="StyleUnderline"/>
          <w:highlight w:val="green"/>
        </w:rPr>
        <w:t>scarce on earth will be easily accessible</w:t>
      </w:r>
      <w:r w:rsidRPr="00100A2B">
        <w:rPr>
          <w:rStyle w:val="StyleUnderline"/>
        </w:rPr>
        <w:t xml:space="preserve"> on asteroids. While </w:t>
      </w:r>
      <w:r w:rsidRPr="0041243A">
        <w:rPr>
          <w:rStyle w:val="Emphasis"/>
        </w:rPr>
        <w:t xml:space="preserve">foreign </w:t>
      </w:r>
      <w:r w:rsidRPr="004D2D7C">
        <w:rPr>
          <w:rStyle w:val="Emphasis"/>
          <w:highlight w:val="green"/>
        </w:rPr>
        <w:t>investors</w:t>
      </w:r>
      <w:r w:rsidRPr="004D2D7C">
        <w:rPr>
          <w:rStyle w:val="StyleUnderline"/>
          <w:highlight w:val="green"/>
        </w:rPr>
        <w:t xml:space="preserve"> run the majority of the large-scale mining activities in</w:t>
      </w:r>
      <w:r w:rsidRPr="00100A2B">
        <w:rPr>
          <w:rStyle w:val="StyleUnderline"/>
        </w:rPr>
        <w:t xml:space="preserve"> the region, reports say that many </w:t>
      </w:r>
      <w:r w:rsidRPr="004D2D7C">
        <w:rPr>
          <w:rStyle w:val="StyleUnderline"/>
          <w:highlight w:val="green"/>
        </w:rPr>
        <w:t>African countries</w:t>
      </w:r>
      <w:r w:rsidRPr="00100A2B">
        <w:rPr>
          <w:rStyle w:val="StyleUnderline"/>
        </w:rPr>
        <w:t xml:space="preserve"> are </w:t>
      </w:r>
      <w:r w:rsidRPr="00100A2B">
        <w:rPr>
          <w:rStyle w:val="Emphasis"/>
        </w:rPr>
        <w:t xml:space="preserve">dangerously dependent on mining </w:t>
      </w:r>
      <w:r w:rsidRPr="006A6648">
        <w:rPr>
          <w:rStyle w:val="Emphasis"/>
        </w:rPr>
        <w:t>activities</w:t>
      </w:r>
      <w:r w:rsidRPr="0067322D">
        <w:rPr>
          <w:sz w:val="14"/>
        </w:rPr>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1BB76BA6" w14:textId="77777777" w:rsidR="00EA200C" w:rsidRPr="00100A2B" w:rsidRDefault="00EA200C" w:rsidP="00EA200C"/>
    <w:p w14:paraId="66A97134" w14:textId="77777777" w:rsidR="00EA200C" w:rsidRPr="00100A2B" w:rsidRDefault="00EA200C" w:rsidP="00EA200C">
      <w:pPr>
        <w:pStyle w:val="Heading4"/>
      </w:pPr>
      <w:r w:rsidRPr="00100A2B">
        <w:t>Economic decline causes Africa war</w:t>
      </w:r>
    </w:p>
    <w:p w14:paraId="0D68D70C" w14:textId="77777777" w:rsidR="00EA200C" w:rsidRPr="00100A2B" w:rsidRDefault="00EA200C" w:rsidP="00EA200C">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20"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0A0EA434" w14:textId="77777777" w:rsidR="00EA200C" w:rsidRPr="00700A73" w:rsidRDefault="00EA200C" w:rsidP="00EA200C">
      <w:pPr>
        <w:rPr>
          <w:sz w:val="14"/>
        </w:rPr>
      </w:pPr>
      <w:r w:rsidRPr="0061362D">
        <w:rPr>
          <w:rStyle w:val="StyleUnderline"/>
          <w:highlight w:val="green"/>
        </w:rPr>
        <w:t xml:space="preserve">Civil wars are </w:t>
      </w:r>
      <w:r w:rsidRPr="0061362D">
        <w:rPr>
          <w:rStyle w:val="Emphasis"/>
          <w:highlight w:val="green"/>
        </w:rPr>
        <w:t>more frequent</w:t>
      </w:r>
      <w:r w:rsidRPr="00100A2B">
        <w:rPr>
          <w:rStyle w:val="Emphasis"/>
        </w:rPr>
        <w:t xml:space="preserve"> than any other type of conflict</w:t>
      </w:r>
      <w:r w:rsidRPr="00100A2B">
        <w:rPr>
          <w:rStyle w:val="StyleUnderline"/>
        </w:rPr>
        <w:t xml:space="preserve"> in the modern era, with the majority occurring </w:t>
      </w:r>
      <w:r w:rsidRPr="0061362D">
        <w:rPr>
          <w:rStyle w:val="StyleUnderline"/>
          <w:highlight w:val="green"/>
        </w:rPr>
        <w:t xml:space="preserve">in </w:t>
      </w:r>
      <w:r w:rsidRPr="0061362D">
        <w:rPr>
          <w:rStyle w:val="Emphasis"/>
          <w:highlight w:val="green"/>
        </w:rPr>
        <w:t>low-income countries</w:t>
      </w:r>
      <w:r w:rsidRPr="00100A2B">
        <w:rPr>
          <w:rStyle w:val="StyleUnderline"/>
        </w:rPr>
        <w:t xml:space="preserve"> (Hegre and Sambanis, 2006; Jakobsen et al., 2013). While most country-level studies find that poverty and </w:t>
      </w:r>
      <w:r w:rsidRPr="0061362D">
        <w:rPr>
          <w:rStyle w:val="StyleUnderline"/>
          <w:highlight w:val="green"/>
        </w:rPr>
        <w:t xml:space="preserve">inadequate </w:t>
      </w:r>
      <w:r w:rsidRPr="00E46361">
        <w:rPr>
          <w:rStyle w:val="StyleUnderline"/>
        </w:rPr>
        <w:t xml:space="preserve">economic </w:t>
      </w:r>
      <w:r w:rsidRPr="0061362D">
        <w:rPr>
          <w:rStyle w:val="StyleUnderline"/>
          <w:highlight w:val="green"/>
        </w:rPr>
        <w:t xml:space="preserve">development increase </w:t>
      </w:r>
      <w:r w:rsidRPr="00E46361">
        <w:rPr>
          <w:rStyle w:val="StyleUnderline"/>
        </w:rPr>
        <w:t xml:space="preserve">the risk of </w:t>
      </w:r>
      <w:r w:rsidRPr="0061362D">
        <w:rPr>
          <w:rStyle w:val="StyleUnderline"/>
          <w:highlight w:val="green"/>
        </w:rPr>
        <w:t>conflict</w:t>
      </w:r>
      <w:r w:rsidRPr="00100A2B">
        <w:rPr>
          <w:rStyle w:val="StyleUnderline"/>
        </w:rPr>
        <w:t xml:space="preserve">—a relationship that appears to be </w:t>
      </w:r>
      <w:r w:rsidRPr="00100A2B">
        <w:rPr>
          <w:rStyle w:val="Emphasis"/>
        </w:rPr>
        <w:t>causal</w:t>
      </w:r>
      <w:r w:rsidRPr="00100A2B">
        <w:rPr>
          <w:rStyle w:val="StyleUnderline"/>
        </w:rPr>
        <w:t xml:space="preserve"> (Braithwaite et al., 2016)—we lack consensus on the precise mechanisms driving this phenomenon (Justino, 2009). </w:t>
      </w:r>
      <w:r w:rsidRPr="0061362D">
        <w:rPr>
          <w:rStyle w:val="StyleUnderline"/>
          <w:highlight w:val="green"/>
        </w:rPr>
        <w:t>Researchers</w:t>
      </w:r>
      <w:r w:rsidRPr="00100A2B">
        <w:rPr>
          <w:rStyle w:val="StyleUnderline"/>
        </w:rPr>
        <w:t xml:space="preserve"> have </w:t>
      </w:r>
      <w:r w:rsidRPr="0061362D">
        <w:rPr>
          <w:rStyle w:val="StyleUnderline"/>
          <w:highlight w:val="green"/>
        </w:rPr>
        <w:t>explained a correlation between low GDP</w:t>
      </w:r>
      <w:r w:rsidRPr="00100A2B">
        <w:rPr>
          <w:rStyle w:val="StyleUnderline"/>
        </w:rPr>
        <w:t xml:space="preserve"> per capita </w:t>
      </w:r>
      <w:r w:rsidRPr="0061362D">
        <w:rPr>
          <w:rStyle w:val="StyleUnderline"/>
          <w:highlight w:val="green"/>
        </w:rPr>
        <w:t>and conflict</w:t>
      </w:r>
      <w:r w:rsidRPr="00100A2B">
        <w:rPr>
          <w:rStyle w:val="StyleUnderline"/>
        </w:rPr>
        <w:t xml:space="preserve"> using diverse hypotheses, including lowered opportunity costs for individuals to rebel (Collier et al., 2009) and responses to a state’s weak capacity (Fearon and Laitin, 2003).</w:t>
      </w:r>
      <w:r>
        <w:rPr>
          <w:rStyle w:val="StyleUnderline"/>
        </w:rPr>
        <w:t xml:space="preserve"> </w:t>
      </w:r>
      <w:r w:rsidRPr="00700A73">
        <w:rPr>
          <w:sz w:val="14"/>
        </w:rPr>
        <w:t>However, as argued by Hegre (2016), development’s highly correlated indicators make it difficult to distinguish between the theoretical mechanisms underlying the development– conflict nexus.</w:t>
      </w:r>
      <w:r w:rsidRPr="00100A2B">
        <w:rPr>
          <w:rStyle w:val="StyleUnderline"/>
        </w:rPr>
        <w:t xml:space="preserve"> Moreover, </w:t>
      </w:r>
      <w:r w:rsidRPr="0061362D">
        <w:rPr>
          <w:rStyle w:val="StyleUnderline"/>
          <w:highlight w:val="green"/>
        </w:rPr>
        <w:t>previously</w:t>
      </w:r>
      <w:r w:rsidRPr="00100A2B">
        <w:rPr>
          <w:rStyle w:val="StyleUnderline"/>
        </w:rPr>
        <w:t xml:space="preserve"> proposed </w:t>
      </w:r>
      <w:r w:rsidRPr="0061362D">
        <w:rPr>
          <w:rStyle w:val="StyleUnderline"/>
          <w:highlight w:val="green"/>
        </w:rPr>
        <w:t>models</w:t>
      </w:r>
      <w:r w:rsidRPr="00100A2B">
        <w:rPr>
          <w:rStyle w:val="StyleUnderline"/>
        </w:rPr>
        <w:t xml:space="preserve"> often </w:t>
      </w:r>
      <w:r w:rsidRPr="0061362D">
        <w:rPr>
          <w:rStyle w:val="StyleUnderline"/>
          <w:highlight w:val="green"/>
        </w:rPr>
        <w:t>represent</w:t>
      </w:r>
      <w:r w:rsidRPr="00100A2B">
        <w:rPr>
          <w:rStyle w:val="StyleUnderline"/>
        </w:rPr>
        <w:t xml:space="preserve"> processes operating on various geographical </w:t>
      </w:r>
      <w:r w:rsidRPr="0061362D">
        <w:rPr>
          <w:rStyle w:val="StyleUnderline"/>
          <w:highlight w:val="green"/>
        </w:rPr>
        <w:t>scales at individual,</w:t>
      </w:r>
      <w:r w:rsidRPr="00100A2B">
        <w:rPr>
          <w:rStyle w:val="StyleUnderline"/>
        </w:rPr>
        <w:t xml:space="preserve"> group, </w:t>
      </w:r>
      <w:r w:rsidRPr="00E46361">
        <w:rPr>
          <w:rStyle w:val="StyleUnderline"/>
        </w:rPr>
        <w:t xml:space="preserve">and state </w:t>
      </w:r>
      <w:r w:rsidRPr="0061362D">
        <w:rPr>
          <w:rStyle w:val="StyleUnderline"/>
          <w:highlight w:val="green"/>
        </w:rPr>
        <w:t>levels</w:t>
      </w:r>
      <w:r w:rsidRPr="00100A2B">
        <w:rPr>
          <w:rStyle w:val="StyleUnderline"/>
        </w:rPr>
        <w:t xml:space="preserve">. Few researchers have backed up theoretical expectations with data at scientifically fitting levels of analysis, consequently ignoring intra-country variations of explanatory variables and outcomes. Furthermore, </w:t>
      </w:r>
      <w:r w:rsidRPr="001C46D6">
        <w:rPr>
          <w:rStyle w:val="StyleUnderline"/>
          <w:highlight w:val="green"/>
        </w:rPr>
        <w:t xml:space="preserve">aggregated measures </w:t>
      </w:r>
      <w:r w:rsidRPr="00E46361">
        <w:rPr>
          <w:rStyle w:val="StyleUnderline"/>
        </w:rPr>
        <w:t xml:space="preserve">are </w:t>
      </w:r>
      <w:r w:rsidRPr="001C46D6">
        <w:rPr>
          <w:rStyle w:val="StyleUnderline"/>
          <w:highlight w:val="green"/>
        </w:rPr>
        <w:t>incapable of capturing</w:t>
      </w:r>
      <w:r w:rsidRPr="00100A2B">
        <w:rPr>
          <w:rStyle w:val="StyleUnderline"/>
        </w:rPr>
        <w:t xml:space="preserve"> </w:t>
      </w:r>
      <w:r w:rsidRPr="00E46361">
        <w:rPr>
          <w:rStyle w:val="StyleUnderline"/>
        </w:rPr>
        <w:t xml:space="preserve">significant </w:t>
      </w:r>
      <w:r w:rsidRPr="001C46D6">
        <w:rPr>
          <w:rStyle w:val="StyleUnderline"/>
          <w:highlight w:val="green"/>
        </w:rPr>
        <w:t>variations</w:t>
      </w:r>
      <w:r w:rsidRPr="00100A2B">
        <w:rPr>
          <w:rStyle w:val="StyleUnderline"/>
        </w:rPr>
        <w:t xml:space="preserve"> in economic conditions (Elbers et al., 2003) and conflict intensity (Rustad et al., 2011) within countries. </w:t>
      </w:r>
      <w:r w:rsidRPr="00700A73">
        <w:rPr>
          <w:sz w:val="14"/>
        </w:rPr>
        <w:t>In addition, conflict areas are, in general, atypical of a nation as a whole (Buhaug and Lujala, 2005), which calls for a subnational level analysis. 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w:t>
      </w:r>
      <w:r w:rsidRPr="00100A2B">
        <w:rPr>
          <w:rStyle w:val="StyleUnderline"/>
        </w:rPr>
        <w:t xml:space="preserv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w:t>
      </w:r>
      <w:r w:rsidRPr="00700A73">
        <w:rPr>
          <w:sz w:val="14"/>
        </w:rPr>
        <w:t>These factors, I argue, are more closely linked to reasons for fighting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 For the present study, I developed a dataset by aggregating survey responses from the pan-African Afrobarometer survey to subnational districts and combining the results with information on post-survey violent conflicts. The dataset consists of 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r>
        <w:rPr>
          <w:rStyle w:val="StyleUnderline"/>
        </w:rPr>
        <w:t xml:space="preserve"> </w:t>
      </w:r>
      <w:r w:rsidRPr="00100A2B">
        <w:rPr>
          <w:rStyle w:val="StyleUnderline"/>
        </w:rPr>
        <w:t xml:space="preserve">Using a </w:t>
      </w:r>
      <w:r w:rsidRPr="00652968">
        <w:rPr>
          <w:rStyle w:val="StyleUnderline"/>
          <w:highlight w:val="green"/>
        </w:rPr>
        <w:t>pooled</w:t>
      </w:r>
      <w:r w:rsidRPr="00100A2B">
        <w:rPr>
          <w:rStyle w:val="StyleUnderline"/>
        </w:rPr>
        <w:t xml:space="preserve"> cross-sectional </w:t>
      </w:r>
      <w:r w:rsidRPr="00652968">
        <w:rPr>
          <w:rStyle w:val="StyleUnderline"/>
          <w:highlight w:val="green"/>
        </w:rPr>
        <w:t>dataset of districts</w:t>
      </w:r>
      <w:r w:rsidRPr="00100A2B">
        <w:rPr>
          <w:rStyle w:val="StyleUnderline"/>
        </w:rPr>
        <w:t xml:space="preserve">, I </w:t>
      </w:r>
      <w:r w:rsidRPr="00652968">
        <w:rPr>
          <w:rStyle w:val="StyleUnderline"/>
          <w:highlight w:val="green"/>
        </w:rPr>
        <w:t>found</w:t>
      </w:r>
      <w:r w:rsidRPr="00100A2B">
        <w:rPr>
          <w:rStyle w:val="StyleUnderline"/>
        </w:rPr>
        <w:t xml:space="preserve"> that high levels of </w:t>
      </w:r>
      <w:r w:rsidRPr="00652968">
        <w:rPr>
          <w:rStyle w:val="StyleUnderline"/>
          <w:highlight w:val="green"/>
        </w:rPr>
        <w:t>poverty</w:t>
      </w:r>
      <w:r w:rsidRPr="00100A2B">
        <w:rPr>
          <w:rStyle w:val="StyleUnderline"/>
        </w:rPr>
        <w:t xml:space="preserve"> were </w:t>
      </w:r>
      <w:r w:rsidRPr="00652968">
        <w:rPr>
          <w:rStyle w:val="StyleUnderline"/>
          <w:highlight w:val="green"/>
        </w:rPr>
        <w:t xml:space="preserve">linked to </w:t>
      </w:r>
      <w:r w:rsidRPr="00652968">
        <w:rPr>
          <w:rStyle w:val="Emphasis"/>
          <w:highlight w:val="green"/>
        </w:rPr>
        <w:t xml:space="preserve">increases in local </w:t>
      </w:r>
      <w:r w:rsidRPr="00E46361">
        <w:rPr>
          <w:rStyle w:val="Emphasis"/>
        </w:rPr>
        <w:t xml:space="preserve">conflict-based </w:t>
      </w:r>
      <w:r w:rsidRPr="00652968">
        <w:rPr>
          <w:rStyle w:val="Emphasis"/>
          <w:highlight w:val="green"/>
        </w:rPr>
        <w:t>violence</w:t>
      </w:r>
      <w:r w:rsidRPr="00100A2B">
        <w:rPr>
          <w:rStyle w:val="StyleUnderline"/>
        </w:rPr>
        <w:t xml:space="preserve">. Districts with a large share of poor individuals, both in absolute terms and relative to country average, had a higher risk ofconflict than more affluent areas. </w:t>
      </w:r>
      <w:r w:rsidRPr="00700A73">
        <w:rPr>
          <w:sz w:val="14"/>
        </w:rPr>
        <w:t>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 poverty increased the risk of conflict, although only where local institutions are weak.</w:t>
      </w:r>
      <w:r w:rsidRPr="00100A2B">
        <w:rPr>
          <w:rStyle w:val="StyleUnderline"/>
        </w:rPr>
        <w:t xml:space="preserve"> The results also show that poverty-stricken areas in which </w:t>
      </w:r>
      <w:r w:rsidRPr="00F471E7">
        <w:rPr>
          <w:rStyle w:val="StyleUnderline"/>
          <w:highlight w:val="green"/>
        </w:rPr>
        <w:t>individuals</w:t>
      </w:r>
      <w:r w:rsidRPr="00100A2B">
        <w:rPr>
          <w:rStyle w:val="StyleUnderline"/>
        </w:rPr>
        <w:t xml:space="preserve"> strongly </w:t>
      </w:r>
      <w:r w:rsidRPr="00F471E7">
        <w:rPr>
          <w:rStyle w:val="StyleUnderline"/>
          <w:highlight w:val="green"/>
        </w:rPr>
        <w:t>perceive group injustice have a greater risk of conflict</w:t>
      </w:r>
      <w:r w:rsidRPr="00100A2B">
        <w:rPr>
          <w:rStyle w:val="StyleUnderline"/>
        </w:rPr>
        <w:t xml:space="preserve"> than similarly impoverished regions with no aggrieved population. </w:t>
      </w:r>
      <w:r w:rsidRPr="00700A73">
        <w:rPr>
          <w:sz w:val="14"/>
        </w:rPr>
        <w:t>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w:t>
      </w:r>
      <w:r w:rsidRPr="00100A2B">
        <w:rPr>
          <w:rStyle w:val="StyleUnderline"/>
        </w:rPr>
        <w:t xml:space="preserve"> Next presented is the study’s research design and modeling strategy, followed by a discussion of empirical results. </w:t>
      </w:r>
      <w:r w:rsidRPr="00F471E7">
        <w:rPr>
          <w:rStyle w:val="StyleUnderline"/>
          <w:highlight w:val="green"/>
        </w:rPr>
        <w:t>The</w:t>
      </w:r>
      <w:r w:rsidRPr="00100A2B">
        <w:rPr>
          <w:rStyle w:val="StyleUnderline"/>
        </w:rPr>
        <w:t xml:space="preserve"> conclusion considers the study’s limitations and proposes avenues for future research on poverty in locations that support rebel groups.</w:t>
      </w:r>
      <w:r>
        <w:rPr>
          <w:rStyle w:val="StyleUnderline"/>
        </w:rPr>
        <w:t xml:space="preserve"> </w:t>
      </w:r>
      <w:r w:rsidRPr="00100A2B">
        <w:rPr>
          <w:rStyle w:val="StyleUnderline"/>
        </w:rPr>
        <w:t>Poverty and conflict</w:t>
      </w:r>
      <w:r>
        <w:rPr>
          <w:rStyle w:val="StyleUnderline"/>
        </w:rPr>
        <w:t xml:space="preserve"> </w:t>
      </w:r>
      <w:r w:rsidRPr="00100A2B">
        <w:rPr>
          <w:rStyle w:val="StyleUnderline"/>
        </w:rPr>
        <w:t>A direct link</w:t>
      </w:r>
      <w:r>
        <w:rPr>
          <w:rStyle w:val="StyleUnderline"/>
        </w:rPr>
        <w:t xml:space="preserve"> </w:t>
      </w:r>
      <w:r w:rsidRPr="00F471E7">
        <w:rPr>
          <w:rStyle w:val="StyleUnderline"/>
        </w:rPr>
        <w:t xml:space="preserve">A </w:t>
      </w:r>
      <w:r w:rsidRPr="00F471E7">
        <w:rPr>
          <w:rStyle w:val="StyleUnderline"/>
          <w:highlight w:val="green"/>
        </w:rPr>
        <w:t>connection</w:t>
      </w:r>
      <w:r w:rsidRPr="00100A2B">
        <w:rPr>
          <w:rStyle w:val="StyleUnderline"/>
        </w:rPr>
        <w:t xml:space="preserve"> between low income and risk of conflict </w:t>
      </w:r>
      <w:r w:rsidRPr="00F471E7">
        <w:rPr>
          <w:rStyle w:val="StyleUnderline"/>
          <w:highlight w:val="green"/>
        </w:rPr>
        <w:t>is</w:t>
      </w:r>
      <w:r w:rsidRPr="00100A2B">
        <w:rPr>
          <w:rStyle w:val="StyleUnderline"/>
        </w:rPr>
        <w:t xml:space="preserve"> among </w:t>
      </w:r>
      <w:r w:rsidRPr="00F471E7">
        <w:rPr>
          <w:rStyle w:val="StyleUnderline"/>
          <w:highlight w:val="green"/>
        </w:rPr>
        <w:t xml:space="preserve">the </w:t>
      </w:r>
      <w:r w:rsidRPr="00F471E7">
        <w:rPr>
          <w:rStyle w:val="Emphasis"/>
          <w:highlight w:val="green"/>
        </w:rPr>
        <w:t>most robust findings</w:t>
      </w:r>
      <w:r w:rsidRPr="00100A2B">
        <w:rPr>
          <w:rStyle w:val="StyleUnderline"/>
        </w:rPr>
        <w:t xml:space="preserve"> in the literature on civil wars (Hegre and Sambanis, 2006). </w:t>
      </w:r>
      <w:r w:rsidRPr="00700A73">
        <w:rPr>
          <w:sz w:val="14"/>
        </w:rPr>
        <w:t>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p w14:paraId="6EBE253F" w14:textId="77777777" w:rsidR="00EA200C" w:rsidRDefault="00EA200C" w:rsidP="00EA200C">
      <w:pPr>
        <w:rPr>
          <w:rStyle w:val="StyleUnderline"/>
        </w:rPr>
      </w:pPr>
    </w:p>
    <w:p w14:paraId="0FA7D13C" w14:textId="77777777" w:rsidR="00EA200C" w:rsidRPr="00100A2B" w:rsidRDefault="00EA200C" w:rsidP="00EA200C">
      <w:pPr>
        <w:rPr>
          <w:rStyle w:val="StyleUnderline"/>
        </w:rPr>
      </w:pPr>
    </w:p>
    <w:p w14:paraId="34129B47" w14:textId="77777777" w:rsidR="00EA200C" w:rsidRPr="00100A2B" w:rsidRDefault="00EA200C" w:rsidP="00EA200C">
      <w:pPr>
        <w:pStyle w:val="Heading4"/>
      </w:pPr>
      <w:r w:rsidRPr="00100A2B">
        <w:t>Great power war</w:t>
      </w:r>
    </w:p>
    <w:p w14:paraId="48DBBA46" w14:textId="77777777" w:rsidR="00EA200C" w:rsidRPr="00100A2B" w:rsidRDefault="00EA200C" w:rsidP="00EA200C">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21" w:anchor="metadata_info_tab_contents" w:history="1">
        <w:r w:rsidRPr="00100A2B">
          <w:rPr>
            <w:rStyle w:val="Hyperlink"/>
          </w:rPr>
          <w:t>https://www.jstor.org/stable/26270538?seq=1#metadata_info_tab_contents</w:t>
        </w:r>
      </w:hyperlink>
      <w:r w:rsidRPr="00100A2B">
        <w:t>] TDI</w:t>
      </w:r>
    </w:p>
    <w:p w14:paraId="3085F436" w14:textId="77777777" w:rsidR="00EA200C" w:rsidRPr="00982BE9" w:rsidRDefault="00EA200C" w:rsidP="00EA200C">
      <w:pPr>
        <w:rPr>
          <w:sz w:val="14"/>
        </w:rPr>
      </w:pPr>
      <w:r w:rsidRPr="00100A2B">
        <w:rPr>
          <w:rStyle w:val="Emphasis"/>
        </w:rPr>
        <w:t>Bipolarity, Nuclear Weapons, and Sino-US Proxy Conflict in Africa</w:t>
      </w:r>
      <w:r>
        <w:rPr>
          <w:rStyle w:val="Emphasis"/>
        </w:rPr>
        <w:t xml:space="preserve"> </w:t>
      </w:r>
      <w:r w:rsidRPr="00982BE9">
        <w:rPr>
          <w:sz w:val="14"/>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EF7214">
        <w:rPr>
          <w:rStyle w:val="StyleUnderline"/>
          <w:highlight w:val="green"/>
        </w:rPr>
        <w:t xml:space="preserve">access to </w:t>
      </w:r>
      <w:r w:rsidRPr="00421C59">
        <w:rPr>
          <w:rStyle w:val="StyleUnderline"/>
        </w:rPr>
        <w:t xml:space="preserve">strategic </w:t>
      </w:r>
      <w:r w:rsidRPr="00EF7214">
        <w:rPr>
          <w:rStyle w:val="StyleUnderline"/>
          <w:highlight w:val="green"/>
        </w:rPr>
        <w:t>resources</w:t>
      </w:r>
      <w:r w:rsidRPr="00100A2B">
        <w:rPr>
          <w:rStyle w:val="StyleUnderline"/>
        </w:rPr>
        <w:t xml:space="preserve"> rather than ideology would lie </w:t>
      </w:r>
      <w:r w:rsidRPr="00EF7214">
        <w:rPr>
          <w:rStyle w:val="StyleUnderline"/>
          <w:highlight w:val="green"/>
        </w:rPr>
        <w:t>at the heart of</w:t>
      </w:r>
      <w:r w:rsidRPr="00100A2B">
        <w:rPr>
          <w:rStyle w:val="StyleUnderline"/>
        </w:rPr>
        <w:t xml:space="preserve"> future </w:t>
      </w:r>
      <w:r w:rsidRPr="00EF7214">
        <w:rPr>
          <w:rStyle w:val="StyleUnderline"/>
          <w:highlight w:val="green"/>
        </w:rPr>
        <w:t xml:space="preserve">US-Sino </w:t>
      </w:r>
      <w:r w:rsidRPr="00421C59">
        <w:rPr>
          <w:rStyle w:val="StyleUnderline"/>
          <w:highlight w:val="green"/>
        </w:rPr>
        <w:t>competition</w:t>
      </w:r>
      <w:r w:rsidRPr="00EF7214">
        <w:rPr>
          <w:rStyle w:val="StyleUnderline"/>
          <w:highlight w:val="green"/>
        </w:rPr>
        <w:t xml:space="preserve">, </w:t>
      </w:r>
      <w:r w:rsidRPr="00421C59">
        <w:rPr>
          <w:rStyle w:val="StyleUnderline"/>
        </w:rPr>
        <w:t>and the new</w:t>
      </w:r>
      <w:r w:rsidRPr="00100A2B">
        <w:rPr>
          <w:rStyle w:val="StyleUnderline"/>
        </w:rPr>
        <w:t xml:space="preserve"> “great </w:t>
      </w:r>
      <w:r w:rsidRPr="00421C59">
        <w:rPr>
          <w:rStyle w:val="StyleUnderline"/>
        </w:rPr>
        <w:t>game”</w:t>
      </w:r>
      <w:r w:rsidRPr="00EF7214">
        <w:rPr>
          <w:rStyle w:val="StyleUnderline"/>
          <w:highlight w:val="green"/>
        </w:rPr>
        <w:t xml:space="preserve"> will</w:t>
      </w:r>
      <w:r w:rsidRPr="00100A2B">
        <w:rPr>
          <w:rStyle w:val="StyleUnderline"/>
        </w:rPr>
        <w:t xml:space="preserve"> most likely </w:t>
      </w:r>
      <w:r w:rsidRPr="00EF7214">
        <w:rPr>
          <w:rStyle w:val="StyleUnderline"/>
          <w:highlight w:val="green"/>
        </w:rPr>
        <w:t xml:space="preserve">be </w:t>
      </w:r>
      <w:r w:rsidRPr="00421C59">
        <w:rPr>
          <w:rStyle w:val="StyleUnderline"/>
        </w:rPr>
        <w:t xml:space="preserve">played </w:t>
      </w:r>
      <w:r w:rsidRPr="00EF7214">
        <w:rPr>
          <w:rStyle w:val="StyleUnderline"/>
          <w:highlight w:val="green"/>
        </w:rPr>
        <w:t>in Africa</w:t>
      </w:r>
      <w:r w:rsidRPr="00982BE9">
        <w:rPr>
          <w:sz w:val="14"/>
          <w:highlight w:val="green"/>
        </w:rPr>
        <w:t>.</w:t>
      </w:r>
      <w:r w:rsidRPr="00982BE9">
        <w:rPr>
          <w:sz w:val="14"/>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982BE9">
        <w:rPr>
          <w:sz w:val="14"/>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982BE9">
        <w:rPr>
          <w:sz w:val="14"/>
        </w:rPr>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982BE9">
        <w:rPr>
          <w:sz w:val="14"/>
        </w:rPr>
        <w:t xml:space="preserve">. Since the majority of these needs are nonrenewable, competition of necessity will be zero-sum and will be conducted via all instruments of power.50 </w:t>
      </w:r>
      <w:r w:rsidRPr="008E372D">
        <w:rPr>
          <w:rStyle w:val="StyleUnderline"/>
          <w:highlight w:val="green"/>
        </w:rPr>
        <w:t>Africa is home to</w:t>
      </w:r>
      <w:r w:rsidRPr="00100A2B">
        <w:rPr>
          <w:rStyle w:val="StyleUnderline"/>
        </w:rPr>
        <w:t xml:space="preserve"> a wealth of </w:t>
      </w:r>
      <w:r w:rsidRPr="008E372D">
        <w:rPr>
          <w:rStyle w:val="StyleUnderline"/>
          <w:highlight w:val="green"/>
        </w:rPr>
        <w:t xml:space="preserve">mineral </w:t>
      </w:r>
      <w:r w:rsidRPr="00421C59">
        <w:rPr>
          <w:rStyle w:val="StyleUnderline"/>
        </w:rPr>
        <w:t xml:space="preserve">and energy </w:t>
      </w:r>
      <w:r w:rsidRPr="00A455D8">
        <w:rPr>
          <w:rStyle w:val="StyleUnderline"/>
          <w:highlight w:val="green"/>
        </w:rPr>
        <w:t>resources, much</w:t>
      </w:r>
      <w:r w:rsidRPr="00A455D8">
        <w:rPr>
          <w:rStyle w:val="StyleUnderline"/>
        </w:rPr>
        <w:t xml:space="preserve"> of which </w:t>
      </w:r>
      <w:r w:rsidRPr="00421C59">
        <w:rPr>
          <w:rStyle w:val="StyleUnderline"/>
        </w:rPr>
        <w:t xml:space="preserve">still </w:t>
      </w:r>
      <w:r w:rsidRPr="00A455D8">
        <w:rPr>
          <w:rStyle w:val="StyleUnderline"/>
          <w:highlight w:val="green"/>
        </w:rPr>
        <w:t>remains</w:t>
      </w:r>
      <w:r w:rsidRPr="00A455D8">
        <w:rPr>
          <w:rStyle w:val="StyleUnderline"/>
        </w:rPr>
        <w:t xml:space="preserve"> largely </w:t>
      </w:r>
      <w:r w:rsidRPr="00A455D8">
        <w:rPr>
          <w:rStyle w:val="StyleUnderline"/>
          <w:highlight w:val="green"/>
        </w:rPr>
        <w:t>unexploited</w:t>
      </w:r>
      <w:r w:rsidRPr="00982BE9">
        <w:rPr>
          <w:sz w:val="14"/>
        </w:rPr>
        <w:t xml:space="preserve">. </w:t>
      </w:r>
      <w:r w:rsidRPr="00100A2B">
        <w:rPr>
          <w:rStyle w:val="StyleUnderline"/>
        </w:rPr>
        <w:t>Seven African states possess huge endowments of oil, and four of these have equally substantial amounts of natural gas</w:t>
      </w:r>
      <w:r w:rsidRPr="00982BE9">
        <w:rPr>
          <w:sz w:val="14"/>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8E372D">
        <w:rPr>
          <w:rStyle w:val="StyleUnderline"/>
          <w:highlight w:val="green"/>
        </w:rPr>
        <w:t xml:space="preserve">Chinese involvement in Africa is not </w:t>
      </w:r>
      <w:r w:rsidRPr="00A455D8">
        <w:rPr>
          <w:rStyle w:val="StyleUnderline"/>
        </w:rPr>
        <w:t xml:space="preserve">wholly </w:t>
      </w:r>
      <w:r w:rsidRPr="008E372D">
        <w:rPr>
          <w:rStyle w:val="StyleUnderline"/>
          <w:highlight w:val="green"/>
        </w:rPr>
        <w:t xml:space="preserve">extractive; the continent provides a booming </w:t>
      </w:r>
      <w:r w:rsidRPr="00421C59">
        <w:rPr>
          <w:rStyle w:val="StyleUnderline"/>
        </w:rPr>
        <w:t xml:space="preserve">export </w:t>
      </w:r>
      <w:r w:rsidRPr="008E372D">
        <w:rPr>
          <w:rStyle w:val="StyleUnderline"/>
          <w:highlight w:val="green"/>
        </w:rPr>
        <w:t>market</w:t>
      </w:r>
      <w:r w:rsidRPr="00100A2B">
        <w:rPr>
          <w:rStyle w:val="StyleUnderline"/>
        </w:rPr>
        <w:t xml:space="preserve"> for China’s goods and a forum to augment its soft power </w:t>
      </w:r>
      <w:r w:rsidRPr="00982BE9">
        <w:rPr>
          <w:sz w:val="14"/>
        </w:rPr>
        <w:t xml:space="preserve">in the region </w:t>
      </w:r>
      <w:r w:rsidRPr="00A455D8">
        <w:rPr>
          <w:rStyle w:val="StyleUnderline"/>
        </w:rPr>
        <w:t xml:space="preserve">by </w:t>
      </w:r>
      <w:r w:rsidRPr="008E372D">
        <w:rPr>
          <w:rStyle w:val="StyleUnderline"/>
          <w:highlight w:val="green"/>
        </w:rPr>
        <w:t>offering alternatives to the</w:t>
      </w:r>
      <w:r w:rsidRPr="00100A2B">
        <w:rPr>
          <w:rStyle w:val="StyleUnderline"/>
        </w:rPr>
        <w:t xml:space="preserve"> political and economic </w:t>
      </w:r>
      <w:r w:rsidRPr="008E372D">
        <w:rPr>
          <w:rStyle w:val="Emphasis"/>
          <w:highlight w:val="green"/>
        </w:rPr>
        <w:t xml:space="preserve">baggage that accompanies US </w:t>
      </w:r>
      <w:r w:rsidRPr="00A455D8">
        <w:rPr>
          <w:rStyle w:val="Emphasis"/>
        </w:rPr>
        <w:t xml:space="preserve">foreign </w:t>
      </w:r>
      <w:r w:rsidRPr="008E372D">
        <w:rPr>
          <w:rStyle w:val="Emphasis"/>
          <w:highlight w:val="green"/>
        </w:rPr>
        <w:t>aid</w:t>
      </w:r>
      <w:r w:rsidRPr="00982BE9">
        <w:rPr>
          <w:sz w:val="14"/>
        </w:rPr>
        <w:t xml:space="preserve">.53 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982BE9">
        <w:rPr>
          <w:sz w:val="14"/>
        </w:rPr>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982BE9">
        <w:rPr>
          <w:sz w:val="14"/>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8E372D">
        <w:rPr>
          <w:rStyle w:val="StyleUnderline"/>
          <w:highlight w:val="green"/>
        </w:rPr>
        <w:t>Africa is</w:t>
      </w:r>
      <w:r w:rsidRPr="00982BE9">
        <w:rPr>
          <w:sz w:val="14"/>
        </w:rPr>
        <w:t xml:space="preserve"> thus a </w:t>
      </w:r>
      <w:r w:rsidRPr="008E372D">
        <w:rPr>
          <w:rStyle w:val="Emphasis"/>
          <w:highlight w:val="green"/>
        </w:rPr>
        <w:t>vital</w:t>
      </w:r>
      <w:r w:rsidRPr="00982BE9">
        <w:rPr>
          <w:sz w:val="14"/>
        </w:rPr>
        <w:t xml:space="preserve"> foreign interest </w:t>
      </w:r>
      <w:r w:rsidRPr="008E372D">
        <w:rPr>
          <w:rStyle w:val="StyleUnderline"/>
          <w:highlight w:val="green"/>
        </w:rPr>
        <w:t xml:space="preserve">for </w:t>
      </w:r>
      <w:r w:rsidRPr="00A455D8">
        <w:rPr>
          <w:rStyle w:val="StyleUnderline"/>
        </w:rPr>
        <w:t xml:space="preserve">the </w:t>
      </w:r>
      <w:r w:rsidRPr="008E372D">
        <w:rPr>
          <w:rStyle w:val="StyleUnderline"/>
          <w:highlight w:val="green"/>
        </w:rPr>
        <w:t xml:space="preserve">Chinese and must be for </w:t>
      </w:r>
      <w:r w:rsidRPr="00A455D8">
        <w:rPr>
          <w:rStyle w:val="StyleUnderline"/>
        </w:rPr>
        <w:t xml:space="preserve">the </w:t>
      </w:r>
      <w:r w:rsidRPr="008E372D">
        <w:rPr>
          <w:rStyle w:val="StyleUnderline"/>
          <w:highlight w:val="green"/>
        </w:rPr>
        <w:t>U</w:t>
      </w:r>
      <w:r w:rsidRPr="00100A2B">
        <w:rPr>
          <w:rStyle w:val="StyleUnderline"/>
        </w:rPr>
        <w:t xml:space="preserve">nited </w:t>
      </w:r>
      <w:r w:rsidRPr="008E372D">
        <w:rPr>
          <w:rStyle w:val="StyleUnderline"/>
          <w:highlight w:val="green"/>
        </w:rPr>
        <w:t>S</w:t>
      </w:r>
      <w:r w:rsidRPr="00100A2B">
        <w:rPr>
          <w:rStyle w:val="StyleUnderline"/>
        </w:rPr>
        <w:t>tates; access to its mineral and petroleum wealth is crucial to the survival of each</w:t>
      </w:r>
      <w:r w:rsidRPr="00982BE9">
        <w:rPr>
          <w:sz w:val="14"/>
        </w:rPr>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982BE9">
        <w:rPr>
          <w:sz w:val="14"/>
        </w:rPr>
        <w:t xml:space="preserve">. </w:t>
      </w:r>
      <w:r w:rsidRPr="00A455D8">
        <w:rPr>
          <w:rStyle w:val="StyleUnderline"/>
        </w:rPr>
        <w:t xml:space="preserve">Nearly </w:t>
      </w:r>
      <w:r w:rsidRPr="00286443">
        <w:rPr>
          <w:rStyle w:val="StyleUnderline"/>
          <w:highlight w:val="green"/>
        </w:rPr>
        <w:t>all African states have</w:t>
      </w:r>
      <w:r w:rsidRPr="00100A2B">
        <w:rPr>
          <w:rStyle w:val="StyleUnderline"/>
        </w:rPr>
        <w:t xml:space="preserve"> been independent entities for less than 50 years; consolidating robust domestic state institutions and stable governments remains problematic.</w:t>
      </w:r>
      <w:r w:rsidRPr="00982BE9">
        <w:rPr>
          <w:sz w:val="14"/>
        </w:rPr>
        <w:t xml:space="preserve">58 Studies have shown that </w:t>
      </w:r>
      <w:r w:rsidRPr="00286443">
        <w:rPr>
          <w:rStyle w:val="StyleUnderline"/>
          <w:highlight w:val="green"/>
        </w:rPr>
        <w:t>weak governments</w:t>
      </w:r>
      <w:r w:rsidRPr="00100A2B">
        <w:rPr>
          <w:rStyle w:val="StyleUnderline"/>
        </w:rPr>
        <w:t xml:space="preserve"> are often prime targets for civil conflicts that prove costly to control</w:t>
      </w:r>
      <w:r w:rsidRPr="00982BE9">
        <w:rPr>
          <w:sz w:val="14"/>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286443">
        <w:rPr>
          <w:rStyle w:val="StyleUnderline"/>
          <w:highlight w:val="green"/>
        </w:rPr>
        <w:t xml:space="preserve">competition </w:t>
      </w:r>
      <w:r w:rsidRPr="00A455D8">
        <w:rPr>
          <w:rStyle w:val="StyleUnderline"/>
        </w:rPr>
        <w:t>could likely</w:t>
      </w:r>
      <w:r w:rsidRPr="00286443">
        <w:rPr>
          <w:rStyle w:val="StyleUnderline"/>
          <w:highlight w:val="green"/>
        </w:rPr>
        <w:t xml:space="preserve"> occur by proxy via </w:t>
      </w:r>
      <w:r w:rsidRPr="00A455D8">
        <w:rPr>
          <w:rStyle w:val="StyleUnderline"/>
        </w:rPr>
        <w:t xml:space="preserve">diplomatic, economic, or military </w:t>
      </w:r>
      <w:r w:rsidRPr="00A455D8">
        <w:rPr>
          <w:rStyle w:val="StyleUnderline"/>
          <w:highlight w:val="green"/>
        </w:rPr>
        <w:t xml:space="preserve">assistance </w:t>
      </w:r>
      <w:r w:rsidRPr="00286443">
        <w:rPr>
          <w:rStyle w:val="StyleUnderline"/>
          <w:highlight w:val="green"/>
        </w:rPr>
        <w:t>to one</w:t>
      </w:r>
      <w:r w:rsidRPr="00982BE9">
        <w:rPr>
          <w:sz w:val="14"/>
        </w:rPr>
        <w:t xml:space="preserve"> (or both) </w:t>
      </w:r>
      <w:r w:rsidRPr="00A455D8">
        <w:rPr>
          <w:rStyle w:val="StyleUnderline"/>
        </w:rPr>
        <w:t xml:space="preserve">of the </w:t>
      </w:r>
      <w:r w:rsidRPr="00286443">
        <w:rPr>
          <w:rStyle w:val="StyleUnderline"/>
          <w:highlight w:val="green"/>
        </w:rPr>
        <w:t>parti</w:t>
      </w:r>
      <w:r w:rsidRPr="00A455D8">
        <w:rPr>
          <w:rStyle w:val="StyleUnderline"/>
        </w:rPr>
        <w:t xml:space="preserve">es </w:t>
      </w:r>
      <w:r w:rsidRPr="00286443">
        <w:rPr>
          <w:rStyle w:val="StyleUnderline"/>
          <w:highlight w:val="green"/>
        </w:rPr>
        <w:t>involved</w:t>
      </w:r>
      <w:r w:rsidRPr="00100A2B">
        <w:rPr>
          <w:rStyle w:val="StyleUnderline"/>
        </w:rPr>
        <w:t>.</w:t>
      </w:r>
      <w:r>
        <w:rPr>
          <w:rStyle w:val="StyleUnderline"/>
        </w:rPr>
        <w:t xml:space="preserve"> </w:t>
      </w:r>
      <w:r w:rsidRPr="00982BE9">
        <w:rPr>
          <w:sz w:val="14"/>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421C59">
        <w:rPr>
          <w:rStyle w:val="StyleUnderline"/>
        </w:rPr>
        <w:t xml:space="preserve">US and Chinese </w:t>
      </w:r>
      <w:r w:rsidRPr="00A455D8">
        <w:rPr>
          <w:rStyle w:val="StyleUnderline"/>
        </w:rPr>
        <w:t xml:space="preserve">strategic </w:t>
      </w:r>
      <w:r w:rsidRPr="007D4E76">
        <w:rPr>
          <w:rStyle w:val="StyleUnderline"/>
          <w:highlight w:val="green"/>
        </w:rPr>
        <w:t xml:space="preserve">interests </w:t>
      </w:r>
      <w:r w:rsidRPr="00A455D8">
        <w:rPr>
          <w:rStyle w:val="StyleUnderline"/>
        </w:rPr>
        <w:t xml:space="preserve">will </w:t>
      </w:r>
      <w:r w:rsidRPr="007D4E76">
        <w:rPr>
          <w:rStyle w:val="StyleUnderline"/>
          <w:highlight w:val="green"/>
        </w:rPr>
        <w:t>dictate an intrusive fo</w:t>
      </w:r>
      <w:r w:rsidRPr="00100A2B">
        <w:rPr>
          <w:rStyle w:val="StyleUnderline"/>
        </w:rPr>
        <w:t xml:space="preserve">reign </w:t>
      </w:r>
      <w:r w:rsidRPr="007D4E76">
        <w:rPr>
          <w:rStyle w:val="StyleUnderline"/>
          <w:highlight w:val="green"/>
        </w:rPr>
        <w:t>po</w:t>
      </w:r>
      <w:r w:rsidRPr="00100A2B">
        <w:rPr>
          <w:rStyle w:val="StyleUnderline"/>
        </w:rPr>
        <w:t xml:space="preserve">licy </w:t>
      </w:r>
      <w:r w:rsidRPr="007D4E76">
        <w:rPr>
          <w:rStyle w:val="StyleUnderline"/>
          <w:highlight w:val="green"/>
        </w:rPr>
        <w:t>to be</w:t>
      </w:r>
      <w:r w:rsidRPr="00100A2B">
        <w:rPr>
          <w:rStyle w:val="StyleUnderline"/>
        </w:rPr>
        <w:t xml:space="preserve"> both prudent and </w:t>
      </w:r>
      <w:r w:rsidRPr="007D4E76">
        <w:rPr>
          <w:rStyle w:val="StyleUnderline"/>
          <w:highlight w:val="green"/>
        </w:rPr>
        <w:t xml:space="preserve">vital. US-Sino </w:t>
      </w:r>
      <w:r w:rsidRPr="00A455D8">
        <w:rPr>
          <w:rStyle w:val="StyleUnderline"/>
        </w:rPr>
        <w:t xml:space="preserve">proxy </w:t>
      </w:r>
      <w:r w:rsidRPr="007D4E76">
        <w:rPr>
          <w:rStyle w:val="StyleUnderline"/>
          <w:highlight w:val="green"/>
        </w:rPr>
        <w:t xml:space="preserve">conflicts </w:t>
      </w:r>
      <w:r w:rsidRPr="00A455D8">
        <w:rPr>
          <w:rStyle w:val="StyleUnderline"/>
        </w:rPr>
        <w:t xml:space="preserve">over </w:t>
      </w:r>
      <w:r w:rsidRPr="007D4E76">
        <w:rPr>
          <w:rStyle w:val="StyleUnderline"/>
          <w:highlight w:val="green"/>
        </w:rPr>
        <w:t xml:space="preserve">control </w:t>
      </w:r>
      <w:r w:rsidRPr="00A455D8">
        <w:rPr>
          <w:rStyle w:val="StyleUnderline"/>
        </w:rPr>
        <w:t xml:space="preserve">of </w:t>
      </w:r>
      <w:r w:rsidRPr="00421C59">
        <w:rPr>
          <w:rStyle w:val="StyleUnderline"/>
        </w:rPr>
        <w:t xml:space="preserve">African </w:t>
      </w:r>
      <w:r w:rsidRPr="007D4E76">
        <w:rPr>
          <w:rStyle w:val="StyleUnderline"/>
          <w:highlight w:val="green"/>
        </w:rPr>
        <w:t xml:space="preserve">resources </w:t>
      </w:r>
      <w:r w:rsidRPr="00A455D8">
        <w:rPr>
          <w:rStyle w:val="StyleUnderline"/>
        </w:rPr>
        <w:t>will</w:t>
      </w:r>
      <w:r w:rsidRPr="00100A2B">
        <w:rPr>
          <w:rStyle w:val="StyleUnderline"/>
        </w:rPr>
        <w:t xml:space="preserve"> likely </w:t>
      </w:r>
      <w:r w:rsidRPr="007D4E76">
        <w:rPr>
          <w:rStyle w:val="StyleUnderline"/>
          <w:highlight w:val="green"/>
        </w:rPr>
        <w:t>become necessary</w:t>
      </w:r>
      <w:r w:rsidRPr="00100A2B">
        <w:rPr>
          <w:rStyle w:val="StyleUnderline"/>
        </w:rPr>
        <w:t xml:space="preserve"> if these great powers are </w:t>
      </w:r>
      <w:r w:rsidRPr="007D4E76">
        <w:rPr>
          <w:rStyle w:val="StyleUnderline"/>
          <w:highlight w:val="green"/>
        </w:rPr>
        <w:t xml:space="preserve">to sustain </w:t>
      </w:r>
      <w:r w:rsidRPr="00A455D8">
        <w:rPr>
          <w:rStyle w:val="StyleUnderline"/>
        </w:rPr>
        <w:t xml:space="preserve">their national security </w:t>
      </w:r>
      <w:r w:rsidRPr="007D4E76">
        <w:rPr>
          <w:rStyle w:val="StyleUnderline"/>
          <w:highlight w:val="green"/>
        </w:rPr>
        <w:t>postures</w:t>
      </w:r>
      <w:r w:rsidRPr="00982BE9">
        <w:rPr>
          <w:sz w:val="14"/>
        </w:rPr>
        <w:t xml:space="preserve">, especially in terms of strategic defense.60 </w:t>
      </w:r>
    </w:p>
    <w:p w14:paraId="1DF67ADC" w14:textId="77777777" w:rsidR="00EA200C" w:rsidRPr="00100A2B" w:rsidRDefault="00EA200C" w:rsidP="00EA200C"/>
    <w:p w14:paraId="13D40917" w14:textId="77777777" w:rsidR="00EA200C" w:rsidRPr="00100A2B" w:rsidRDefault="00EA200C" w:rsidP="00EA200C"/>
    <w:p w14:paraId="486D6F8D" w14:textId="77777777" w:rsidR="00EA200C" w:rsidRPr="00100A2B" w:rsidRDefault="00EA200C" w:rsidP="00EA200C"/>
    <w:p w14:paraId="295D56E8" w14:textId="71BDE172" w:rsidR="00EA200C" w:rsidRDefault="00FB1C4B" w:rsidP="00EA200C">
      <w:pPr>
        <w:pStyle w:val="Heading3"/>
      </w:pPr>
      <w:r>
        <w:t>Contention</w:t>
      </w:r>
      <w:r w:rsidR="00EA200C">
        <w:t xml:space="preserve"> 3</w:t>
      </w:r>
      <w:r w:rsidR="00EA200C" w:rsidRPr="00100A2B">
        <w:t xml:space="preserve"> – Debris</w:t>
      </w:r>
    </w:p>
    <w:p w14:paraId="151D768A" w14:textId="77777777" w:rsidR="00EA200C" w:rsidRPr="00AF23F1" w:rsidRDefault="00EA200C" w:rsidP="00EA200C"/>
    <w:p w14:paraId="265939EA" w14:textId="57ACD35D" w:rsidR="00EA200C" w:rsidRPr="00100A2B" w:rsidRDefault="00EA200C" w:rsidP="00EA200C">
      <w:pPr>
        <w:pStyle w:val="Heading4"/>
        <w:rPr>
          <w:rFonts w:cs="Calibri"/>
        </w:rPr>
      </w:pPr>
      <w:r w:rsidRPr="00100A2B">
        <w:rPr>
          <w:rFonts w:cs="Calibri"/>
        </w:rPr>
        <w:t>Asteroid mining spikes the risk of satellite-dust collisions</w:t>
      </w:r>
      <w:r w:rsidR="00D47A40">
        <w:rPr>
          <w:rFonts w:cs="Calibri"/>
        </w:rPr>
        <w:t xml:space="preserve"> which spiral</w:t>
      </w:r>
    </w:p>
    <w:p w14:paraId="480F9F2C" w14:textId="77777777" w:rsidR="00EA200C" w:rsidRPr="00100A2B" w:rsidRDefault="00EA200C" w:rsidP="00EA200C">
      <w:r w:rsidRPr="00612896">
        <w:rPr>
          <w:rStyle w:val="Style13ptBold"/>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22" w:history="1">
        <w:r w:rsidRPr="00100A2B">
          <w:rPr>
            <w:rStyle w:val="Hyperlink"/>
          </w:rPr>
          <w:t>https://www.newscientist.com/article/mg22630235-100-dust-from-asteroid-mining-spells-danger-for-satellites/</w:t>
        </w:r>
      </w:hyperlink>
      <w:r w:rsidRPr="00100A2B">
        <w:t>] TDI</w:t>
      </w:r>
    </w:p>
    <w:p w14:paraId="1A5A3AAC" w14:textId="77777777" w:rsidR="00EA200C" w:rsidRPr="00100A2B" w:rsidRDefault="00EA200C" w:rsidP="00EA200C">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3" w:history="1">
        <w:r w:rsidRPr="00100A2B">
          <w:rPr>
            <w:rStyle w:val="Hyperlink"/>
          </w:rPr>
          <w:t>https://arxiv.org/pdf/1505.03800.pdf</w:t>
        </w:r>
      </w:hyperlink>
    </w:p>
    <w:p w14:paraId="12898A3D" w14:textId="77777777" w:rsidR="00EA200C" w:rsidRPr="000D04E9" w:rsidRDefault="00EA200C" w:rsidP="00EA200C">
      <w:pPr>
        <w:rPr>
          <w:sz w:val="14"/>
        </w:rPr>
      </w:pPr>
      <w:r w:rsidRPr="000D04E9">
        <w:rPr>
          <w:sz w:val="14"/>
        </w:rPr>
        <w:t>NASA chose the second option for its </w:t>
      </w:r>
      <w:hyperlink r:id="rId24" w:history="1">
        <w:r w:rsidRPr="000D04E9">
          <w:rPr>
            <w:rStyle w:val="Hyperlink"/>
            <w:sz w:val="14"/>
          </w:rPr>
          <w:t>Asteroid Redirect Mission</w:t>
        </w:r>
      </w:hyperlink>
      <w:r w:rsidRPr="000D04E9">
        <w:rPr>
          <w:sz w:val="14"/>
        </w:rPr>
        <w:t>, which aims to </w:t>
      </w:r>
      <w:hyperlink r:id="rId25"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r w:rsidRPr="00612896">
        <w:rPr>
          <w:rStyle w:val="StyleUnderline"/>
        </w:rPr>
        <w:t>defence</w:t>
      </w:r>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6" w:history="1">
        <w:r w:rsidRPr="000D04E9">
          <w:rPr>
            <w:rStyle w:val="Hyperlink"/>
            <w:sz w:val="14"/>
          </w:rPr>
          <w:t>Casey Handmer</w:t>
        </w:r>
      </w:hyperlink>
      <w:r w:rsidRPr="000D04E9">
        <w:rPr>
          <w:sz w:val="14"/>
        </w:rPr>
        <w:t xml:space="preserve"> of the California Institute of Technology in Pasadena and Javier Roa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5 metres</w:t>
      </w:r>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7" w:history="1">
        <w:r w:rsidRPr="000D04E9">
          <w:rPr>
            <w:rStyle w:val="Hyperlink"/>
            <w:sz w:val="14"/>
          </w:rPr>
          <w:t>arxiv.org/abs/1505.03800</w:t>
        </w:r>
      </w:hyperlink>
      <w:r w:rsidRPr="000D04E9">
        <w:rPr>
          <w:sz w:val="14"/>
        </w:rPr>
        <w:t>).</w:t>
      </w:r>
    </w:p>
    <w:p w14:paraId="41891104" w14:textId="77777777" w:rsidR="00EA200C" w:rsidRPr="00100A2B" w:rsidRDefault="00EA200C" w:rsidP="00EA200C"/>
    <w:p w14:paraId="1F7F2CE7" w14:textId="77777777" w:rsidR="00EA200C" w:rsidRPr="00100A2B" w:rsidRDefault="00EA200C" w:rsidP="00EA200C"/>
    <w:p w14:paraId="6CEA4FB7" w14:textId="77777777" w:rsidR="00EA200C" w:rsidRPr="00100A2B" w:rsidRDefault="00EA200C" w:rsidP="00EA200C"/>
    <w:p w14:paraId="7401095A" w14:textId="77777777" w:rsidR="00EA200C" w:rsidRPr="00100A2B" w:rsidRDefault="00EA200C" w:rsidP="00EA200C">
      <w:pPr>
        <w:pStyle w:val="Heading4"/>
      </w:pPr>
      <w:r w:rsidRPr="00100A2B">
        <w:t>Scenario 1 is Climate</w:t>
      </w:r>
    </w:p>
    <w:p w14:paraId="66D0B4DC" w14:textId="77777777" w:rsidR="00EA200C" w:rsidRPr="00100A2B" w:rsidRDefault="00EA200C" w:rsidP="00EA200C"/>
    <w:p w14:paraId="6FB73CCD" w14:textId="77777777" w:rsidR="00EA200C" w:rsidRPr="00100A2B" w:rsidRDefault="00EA200C" w:rsidP="00EA200C">
      <w:pPr>
        <w:pStyle w:val="Heading4"/>
        <w:rPr>
          <w:rFonts w:cs="Calibri"/>
        </w:rPr>
      </w:pPr>
      <w:r w:rsidRPr="00100A2B">
        <w:rPr>
          <w:rFonts w:cs="Calibri"/>
        </w:rPr>
        <w:t>Earth observation satellites key to warming adaptation</w:t>
      </w:r>
    </w:p>
    <w:p w14:paraId="63A47F5A" w14:textId="77777777" w:rsidR="00EA200C" w:rsidRPr="00786930" w:rsidRDefault="00EA200C" w:rsidP="00EA200C">
      <w:r w:rsidRPr="00786930">
        <w:rPr>
          <w:rStyle w:val="Style13ptBold"/>
        </w:rPr>
        <w:t>Alonso 18</w:t>
      </w:r>
      <w:r w:rsidRPr="00100A2B">
        <w:t xml:space="preserve"> </w:t>
      </w:r>
      <w:r w:rsidRPr="00786930">
        <w:t xml:space="preserve">[(Elisa Jiménez Alonso, communications consultant with Acclimatise, climate resilience organization) “Earth Observation of Increasing Importance for Climate Change Adaptation,” Acclimatise, May 2, 2018, </w:t>
      </w:r>
      <w:hyperlink r:id="rId28" w:history="1">
        <w:r w:rsidRPr="00786930">
          <w:rPr>
            <w:rStyle w:val="Hyperlink"/>
          </w:rPr>
          <w:t>https://www.acclimatise.uk.com/2018/05/02/earth-observation-of-increasing-importance-for-climate-change-adaptation/</w:t>
        </w:r>
      </w:hyperlink>
      <w:r w:rsidRPr="00786930">
        <w:t>] TDI</w:t>
      </w:r>
    </w:p>
    <w:p w14:paraId="38B69BB4" w14:textId="77777777" w:rsidR="00EA200C" w:rsidRPr="00100A2B" w:rsidRDefault="00EA200C" w:rsidP="00EA200C">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programmes,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The </w:t>
      </w:r>
      <w:r w:rsidRPr="00F660E0">
        <w:rPr>
          <w:u w:val="single"/>
        </w:rPr>
        <w:t>importance of satellite-based observations is also recognised by the international community</w:t>
      </w:r>
      <w:r w:rsidRPr="000D04E9">
        <w:rPr>
          <w:sz w:val="14"/>
        </w:rPr>
        <w:t xml:space="preserve">. Following the recommendations of the World Meteorological Organization’s (WMO) Global Climate Observing System (GCOS) programme, the </w:t>
      </w:r>
      <w:r w:rsidRPr="00F660E0">
        <w:rPr>
          <w:u w:val="single"/>
        </w:rPr>
        <w:t>UNFCCC strongly encourages countries that support space agencies with EO programmes</w:t>
      </w:r>
      <w:r w:rsidRPr="000D04E9">
        <w:rPr>
          <w:sz w:val="14"/>
        </w:rPr>
        <w:t xml:space="preserve"> to get involved in GCOS and support the programme’s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50801378" w14:textId="77777777" w:rsidR="00EA200C" w:rsidRPr="00100A2B" w:rsidRDefault="00EA200C" w:rsidP="00EA200C">
      <w:pPr>
        <w:pStyle w:val="Heading4"/>
      </w:pPr>
      <w:r w:rsidRPr="00100A2B">
        <w:t>Warming causes extinction</w:t>
      </w:r>
      <w:r>
        <w:t xml:space="preserve">. </w:t>
      </w:r>
    </w:p>
    <w:p w14:paraId="5C77BC95" w14:textId="77777777" w:rsidR="00EA200C" w:rsidRPr="00100A2B" w:rsidRDefault="00EA200C" w:rsidP="00EA200C">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788A7FBC" w14:textId="77777777" w:rsidR="00EA200C" w:rsidRPr="00535A81" w:rsidRDefault="00EA200C" w:rsidP="00EA200C">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-century global warming and impact entire continents.” In other words, once we allow temperatures to climb past a certain point, where the mercury stops is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 xml:space="preserve">no certainty that adaptation </w:t>
      </w:r>
      <w:r w:rsidRPr="0038173A">
        <w:rPr>
          <w:rStyle w:val="Emphasis"/>
        </w:rPr>
        <w:t xml:space="preserve">to a 4-C world </w:t>
      </w:r>
      <w:r w:rsidRPr="00D15E8F">
        <w:rPr>
          <w:rStyle w:val="Emphasis"/>
          <w:highlight w:val="green"/>
        </w:rPr>
        <w:t>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we are actually on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aforementioned breakdown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745346CE" w14:textId="77777777" w:rsidR="00EA200C" w:rsidRPr="00100A2B" w:rsidRDefault="00EA200C" w:rsidP="00EA200C"/>
    <w:p w14:paraId="39D04240" w14:textId="77777777" w:rsidR="00EA200C" w:rsidRPr="00100A2B" w:rsidRDefault="00EA200C" w:rsidP="00EA200C">
      <w:pPr>
        <w:pStyle w:val="Heading4"/>
        <w:rPr>
          <w:rFonts w:cs="Calibri"/>
        </w:rPr>
      </w:pPr>
      <w:r w:rsidRPr="00100A2B">
        <w:rPr>
          <w:rFonts w:cs="Calibri"/>
        </w:rPr>
        <w:t>Scenario 2 is Miscalc</w:t>
      </w:r>
    </w:p>
    <w:p w14:paraId="058A5D02" w14:textId="77777777" w:rsidR="00EA200C" w:rsidRPr="00100A2B" w:rsidRDefault="00EA200C" w:rsidP="00EA200C"/>
    <w:p w14:paraId="281EBB58" w14:textId="77777777" w:rsidR="00EA200C" w:rsidRDefault="00EA200C" w:rsidP="00EA200C">
      <w:pPr>
        <w:pStyle w:val="Heading4"/>
      </w:pPr>
      <w:r w:rsidRPr="00100A2B">
        <w:t>Early warning satellites going dark signals attacks – causes miscalc and goes nuclear</w:t>
      </w:r>
    </w:p>
    <w:p w14:paraId="3E05D97D" w14:textId="77777777" w:rsidR="00EA200C" w:rsidRPr="00D5308F" w:rsidRDefault="00EA200C" w:rsidP="00EA200C">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017564EF" w14:textId="77777777" w:rsidR="00EA200C" w:rsidRPr="00100A2B" w:rsidRDefault="00EA200C" w:rsidP="00EA200C">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0FADD41B" w14:textId="77777777" w:rsidR="00EA200C" w:rsidRPr="008A1D5D" w:rsidRDefault="00EA200C" w:rsidP="00EA200C">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Adushkin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according to Adushkin and his colleagues.</w:t>
      </w:r>
      <w:r>
        <w:rPr>
          <w:rStyle w:val="StyleUnderline"/>
        </w:rPr>
        <w:t xml:space="preserve"> </w:t>
      </w:r>
      <w:r w:rsidRPr="008A1D5D">
        <w:rPr>
          <w:sz w:val="14"/>
        </w:rPr>
        <w:t xml:space="preserve">A politically dangerous dilemma </w:t>
      </w:r>
      <w:r w:rsidRPr="00100A2B">
        <w:rPr>
          <w:rStyle w:val="StyleUnderline"/>
        </w:rPr>
        <w:t>In the report, the Adushkin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Adushkin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Adushkin and his colleagues cite in their paper.</w:t>
      </w:r>
      <w:r>
        <w:rPr>
          <w:rStyle w:val="StyleUnderline"/>
        </w:rPr>
        <w:t xml:space="preserve"> </w:t>
      </w:r>
      <w:r w:rsidRPr="008A1D5D">
        <w:rPr>
          <w:sz w:val="14"/>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1AAEDAE4" w14:textId="77777777" w:rsidR="00EA200C" w:rsidRPr="00100A2B" w:rsidRDefault="00EA200C" w:rsidP="00EA200C"/>
    <w:p w14:paraId="41101BF5" w14:textId="77777777" w:rsidR="00EA200C" w:rsidRPr="00100A2B" w:rsidRDefault="00EA200C" w:rsidP="00EA200C">
      <w:pPr>
        <w:pStyle w:val="Heading4"/>
        <w:rPr>
          <w:rFonts w:cs="Calibri"/>
        </w:rPr>
      </w:pPr>
      <w:r w:rsidRPr="00100A2B">
        <w:rPr>
          <w:rFonts w:cs="Calibri"/>
        </w:rPr>
        <w:t>Nuke war causes extinction – it won’t stay limited</w:t>
      </w:r>
    </w:p>
    <w:p w14:paraId="220D4DE6" w14:textId="77777777" w:rsidR="00EA200C" w:rsidRPr="00100A2B" w:rsidRDefault="00EA200C" w:rsidP="00EA200C">
      <w:r w:rsidRPr="00FF1EDC">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73724213" w14:textId="77777777" w:rsidR="00EA200C" w:rsidRPr="00100A2B" w:rsidRDefault="00EA200C" w:rsidP="00EA200C">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r w:rsidRPr="00D15E8F">
        <w:rPr>
          <w:rStyle w:val="StyleUnderline"/>
          <w:highlight w:val="green"/>
        </w:rPr>
        <w:t>famine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The effect would be similar to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1A8D4F26" w14:textId="0316E5B1" w:rsidR="00FD3FFB" w:rsidRDefault="00FD3FFB" w:rsidP="00FD3FFB">
      <w:pPr>
        <w:pStyle w:val="Heading4"/>
      </w:pPr>
      <w:r>
        <w:t xml:space="preserve"> </w:t>
      </w:r>
    </w:p>
    <w:sectPr w:rsidR="00FD3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A200C"/>
    <w:rsid w:val="000139A3"/>
    <w:rsid w:val="000172FA"/>
    <w:rsid w:val="00100833"/>
    <w:rsid w:val="00104529"/>
    <w:rsid w:val="00105942"/>
    <w:rsid w:val="00107396"/>
    <w:rsid w:val="00144A4C"/>
    <w:rsid w:val="00176AB0"/>
    <w:rsid w:val="00177B7D"/>
    <w:rsid w:val="0018322D"/>
    <w:rsid w:val="001B5776"/>
    <w:rsid w:val="001D7127"/>
    <w:rsid w:val="001E527A"/>
    <w:rsid w:val="001F78CE"/>
    <w:rsid w:val="00251FC7"/>
    <w:rsid w:val="002855A7"/>
    <w:rsid w:val="002B146A"/>
    <w:rsid w:val="002B5E17"/>
    <w:rsid w:val="002F515F"/>
    <w:rsid w:val="00315690"/>
    <w:rsid w:val="00316B75"/>
    <w:rsid w:val="00325646"/>
    <w:rsid w:val="003460F2"/>
    <w:rsid w:val="0038158C"/>
    <w:rsid w:val="0038173A"/>
    <w:rsid w:val="003902BA"/>
    <w:rsid w:val="003A09E2"/>
    <w:rsid w:val="003C5A1C"/>
    <w:rsid w:val="003E7818"/>
    <w:rsid w:val="00407037"/>
    <w:rsid w:val="00433E5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22258"/>
    <w:rsid w:val="007243E5"/>
    <w:rsid w:val="00766EA0"/>
    <w:rsid w:val="00780828"/>
    <w:rsid w:val="007A2226"/>
    <w:rsid w:val="007D7D06"/>
    <w:rsid w:val="007F5B66"/>
    <w:rsid w:val="00823A1C"/>
    <w:rsid w:val="00845B9D"/>
    <w:rsid w:val="00860984"/>
    <w:rsid w:val="008B3ECB"/>
    <w:rsid w:val="008B4E85"/>
    <w:rsid w:val="008C1B2E"/>
    <w:rsid w:val="0091627E"/>
    <w:rsid w:val="0097032B"/>
    <w:rsid w:val="009D2EAD"/>
    <w:rsid w:val="009D54B2"/>
    <w:rsid w:val="009D7A93"/>
    <w:rsid w:val="009E1922"/>
    <w:rsid w:val="009F7ED2"/>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47A40"/>
    <w:rsid w:val="00D61409"/>
    <w:rsid w:val="00D6691E"/>
    <w:rsid w:val="00D71170"/>
    <w:rsid w:val="00DA1C92"/>
    <w:rsid w:val="00DA25D4"/>
    <w:rsid w:val="00DA6538"/>
    <w:rsid w:val="00E15E75"/>
    <w:rsid w:val="00E5262C"/>
    <w:rsid w:val="00EA200C"/>
    <w:rsid w:val="00EC7DC4"/>
    <w:rsid w:val="00ED30CF"/>
    <w:rsid w:val="00F176EF"/>
    <w:rsid w:val="00F45E10"/>
    <w:rsid w:val="00F6364A"/>
    <w:rsid w:val="00F773F0"/>
    <w:rsid w:val="00F9113A"/>
    <w:rsid w:val="00FB1C4B"/>
    <w:rsid w:val="00FC2473"/>
    <w:rsid w:val="00FD3FF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DD385"/>
  <w15:chartTrackingRefBased/>
  <w15:docId w15:val="{F62F7C7E-8906-49B5-964F-986D3F2E7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5A1C"/>
    <w:rPr>
      <w:rFonts w:ascii="Calibri" w:hAnsi="Calibri" w:cs="Calibri"/>
    </w:rPr>
  </w:style>
  <w:style w:type="paragraph" w:styleId="Heading1">
    <w:name w:val="heading 1"/>
    <w:aliases w:val="Pocket"/>
    <w:basedOn w:val="Normal"/>
    <w:next w:val="Normal"/>
    <w:link w:val="Heading1Char"/>
    <w:qFormat/>
    <w:rsid w:val="003C5A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3C5A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C5A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C5A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5A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5A1C"/>
  </w:style>
  <w:style w:type="character" w:customStyle="1" w:styleId="Heading1Char">
    <w:name w:val="Heading 1 Char"/>
    <w:aliases w:val="Pocket Char"/>
    <w:basedOn w:val="DefaultParagraphFont"/>
    <w:link w:val="Heading1"/>
    <w:rsid w:val="003C5A1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C5A1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C5A1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C5A1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C5A1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C5A1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C5A1C"/>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C5A1C"/>
    <w:rPr>
      <w:color w:val="auto"/>
      <w:u w:val="none"/>
    </w:rPr>
  </w:style>
  <w:style w:type="character" w:styleId="FollowedHyperlink">
    <w:name w:val="FollowedHyperlink"/>
    <w:basedOn w:val="DefaultParagraphFont"/>
    <w:uiPriority w:val="99"/>
    <w:semiHidden/>
    <w:unhideWhenUsed/>
    <w:rsid w:val="003C5A1C"/>
    <w:rPr>
      <w:color w:val="auto"/>
      <w:u w:val="none"/>
    </w:rPr>
  </w:style>
  <w:style w:type="paragraph" w:styleId="DocumentMap">
    <w:name w:val="Document Map"/>
    <w:basedOn w:val="Normal"/>
    <w:link w:val="DocumentMapChar"/>
    <w:uiPriority w:val="99"/>
    <w:semiHidden/>
    <w:unhideWhenUsed/>
    <w:rsid w:val="00EA20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200C"/>
    <w:rPr>
      <w:rFonts w:ascii="Lucida Grande" w:hAnsi="Lucida Grande" w:cs="Lucida Grande"/>
      <w:sz w:val="24"/>
    </w:rPr>
  </w:style>
  <w:style w:type="paragraph" w:customStyle="1" w:styleId="Emphasis1">
    <w:name w:val="Emphasis1"/>
    <w:basedOn w:val="Normal"/>
    <w:link w:val="Emphasis"/>
    <w:autoRedefine/>
    <w:uiPriority w:val="7"/>
    <w:qFormat/>
    <w:rsid w:val="00EA200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A200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EA200C"/>
    <w:pPr>
      <w:ind w:left="720"/>
      <w:contextualSpacing/>
    </w:pPr>
  </w:style>
  <w:style w:type="paragraph" w:styleId="NormalWeb">
    <w:name w:val="Normal (Web)"/>
    <w:basedOn w:val="Normal"/>
    <w:uiPriority w:val="99"/>
    <w:unhideWhenUsed/>
    <w:rsid w:val="00EA200C"/>
    <w:pPr>
      <w:spacing w:before="100" w:beforeAutospacing="1" w:after="100" w:afterAutospacing="1"/>
    </w:pPr>
  </w:style>
  <w:style w:type="paragraph" w:customStyle="1" w:styleId="Emphasize">
    <w:name w:val="Emphasize"/>
    <w:basedOn w:val="Normal"/>
    <w:uiPriority w:val="20"/>
    <w:qFormat/>
    <w:rsid w:val="00EA200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EA200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EA200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trump-moon-mining-space-resources-executive-order.html" TargetMode="External"/><Relationship Id="rId13" Type="http://schemas.openxmlformats.org/officeDocument/2006/relationships/hyperlink" Target="https://www.consensys.space/pr" TargetMode="External"/><Relationship Id="rId18" Type="http://schemas.openxmlformats.org/officeDocument/2006/relationships/hyperlink" Target="https://www.russiamatters.org/sites/default/files/media/files/Entanglement_interior_FNL.pdf" TargetMode="External"/><Relationship Id="rId26" Type="http://schemas.openxmlformats.org/officeDocument/2006/relationships/hyperlink" Target="http://www.caseyhandmer.com/" TargetMode="External"/><Relationship Id="rId3" Type="http://schemas.openxmlformats.org/officeDocument/2006/relationships/styles" Target="styles.xml"/><Relationship Id="rId21" Type="http://schemas.openxmlformats.org/officeDocument/2006/relationships/hyperlink" Target="https://www.jstor.org/stable/26270538?seq=1" TargetMode="External"/><Relationship Id="rId7" Type="http://schemas.openxmlformats.org/officeDocument/2006/relationships/hyperlink" Target="https://www.congress.gov/bill/114th-congress/house-bill/2262/text" TargetMode="External"/><Relationship Id="rId12" Type="http://schemas.openxmlformats.org/officeDocument/2006/relationships/hyperlink" Target="https://www.bbvaopenmind.com/en/science/physics/asteroid-mining-a-new-space-race/" TargetMode="External"/><Relationship Id="rId17" Type="http://schemas.openxmlformats.org/officeDocument/2006/relationships/hyperlink" Target="https://newrepublic.com/article/160303/monetizing-final-frontier" TargetMode="External"/><Relationship Id="rId25" Type="http://schemas.openxmlformats.org/officeDocument/2006/relationships/hyperlink" Target="https://www.newscientist.com/article/dn27243-rock-grab-from-asteroid-will-aid-human-mission-to-mars" TargetMode="External"/><Relationship Id="rId2" Type="http://schemas.openxmlformats.org/officeDocument/2006/relationships/numbering" Target="numbering.xml"/><Relationship Id="rId16" Type="http://schemas.openxmlformats.org/officeDocument/2006/relationships/hyperlink" Target="https://www.cnbc.com/2015/05/01/build-the-economy-here-on-earth-by-exploring-space-tyson.html" TargetMode="External"/><Relationship Id="rId20" Type="http://schemas.openxmlformats.org/officeDocument/2006/relationships/hyperlink" Target="https://www.researchgate.net/publication/320740608_Experienced_poverty_and_local_conflict_violence"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hyperlink" Target="https://phys.org/news/2020-04-trump-moon-asteroids.html" TargetMode="External"/><Relationship Id="rId11" Type="http://schemas.openxmlformats.org/officeDocument/2006/relationships/hyperlink" Target="https://www.universetoday.com/20590/moon-for-sale/" TargetMode="External"/><Relationship Id="rId24" Type="http://schemas.openxmlformats.org/officeDocument/2006/relationships/hyperlink" Target="http://www.nasa.gov/content/what-is-nasa-s-asteroid-redirect-mission/" TargetMode="External"/><Relationship Id="rId5" Type="http://schemas.openxmlformats.org/officeDocument/2006/relationships/webSettings" Target="webSettings.xml"/><Relationship Id="rId15" Type="http://schemas.openxmlformats.org/officeDocument/2006/relationships/hyperlink" Target="https://www.transastracorp.com/" TargetMode="External"/><Relationship Id="rId23" Type="http://schemas.openxmlformats.org/officeDocument/2006/relationships/hyperlink" Target="https://arxiv.org/pdf/1505.03800.pdf"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whitehouse.gov/presidential-actions/executive-order-encouraging-international-support-recovery-use-space-resources/" TargetMode="External"/><Relationship Id="rId19" Type="http://schemas.openxmlformats.org/officeDocument/2006/relationships/hyperlink" Target="https://africanews.space/the-effect-of-asteroid-mining-on-mining-activities-in-africa/"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hys.org/tags/space/" TargetMode="External"/><Relationship Id="rId14" Type="http://schemas.openxmlformats.org/officeDocument/2006/relationships/hyperlink" Target="https://asteroidminingcorporation.co.uk/" TargetMode="External"/><Relationship Id="rId22" Type="http://schemas.openxmlformats.org/officeDocument/2006/relationships/hyperlink" Target="https://www.newscientist.com/article/mg22630235-100-dust-from-asteroid-mining-spells-danger-for-satellites/" TargetMode="External"/><Relationship Id="rId27" Type="http://schemas.openxmlformats.org/officeDocument/2006/relationships/hyperlink" Target="http://arxiv.org/abs/1505.03800"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112</TotalTime>
  <Pages>1</Pages>
  <Words>11384</Words>
  <Characters>64895</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4</cp:revision>
  <dcterms:created xsi:type="dcterms:W3CDTF">2022-01-28T23:02:00Z</dcterms:created>
  <dcterms:modified xsi:type="dcterms:W3CDTF">2022-01-29T14:55:00Z</dcterms:modified>
</cp:coreProperties>
</file>