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2355E" w14:textId="1BC55E4F" w:rsidR="00762A63" w:rsidRDefault="00762A63" w:rsidP="00762A63">
      <w:pPr>
        <w:pStyle w:val="Heading2"/>
      </w:pPr>
      <w:r>
        <w:t>1</w:t>
      </w:r>
    </w:p>
    <w:p w14:paraId="34515195" w14:textId="1943392C" w:rsidR="00762A63" w:rsidRDefault="00762A63" w:rsidP="00762A63">
      <w:pPr>
        <w:pStyle w:val="Heading4"/>
      </w:pPr>
      <w:r>
        <w:t xml:space="preserve">Presumption and permissibility negate – a) statements are more often false than true since I can prove something false in infinite ways b) real world policies require positive justification before being adopted c) the </w:t>
      </w:r>
      <w:proofErr w:type="spellStart"/>
      <w:r>
        <w:t>aff</w:t>
      </w:r>
      <w:proofErr w:type="spellEnd"/>
      <w:r>
        <w:t xml:space="preserve"> has to prove an obligation which means lack of that obligation negates d) resolved in the resolution indicates they proactively did something, to negate that means that they aren’t resolved.</w:t>
      </w:r>
    </w:p>
    <w:p w14:paraId="0047C48B" w14:textId="77777777" w:rsidR="00762A63" w:rsidRPr="00307175" w:rsidRDefault="00762A63" w:rsidP="00762A63">
      <w:pPr>
        <w:pStyle w:val="Heading4"/>
      </w:pPr>
      <w:r>
        <w:t xml:space="preserve">Negate – </w:t>
      </w:r>
    </w:p>
    <w:p w14:paraId="5C4BC88F" w14:textId="77777777" w:rsidR="00762A63" w:rsidRDefault="00762A63" w:rsidP="00762A63">
      <w:pPr>
        <w:pStyle w:val="Heading4"/>
      </w:pPr>
      <w:r>
        <w:t>1] member</w:t>
      </w:r>
      <w:r>
        <w:rPr>
          <w:rStyle w:val="FootnoteReference"/>
        </w:rPr>
        <w:footnoteReference w:id="1"/>
      </w:r>
      <w:r>
        <w:t xml:space="preserve"> is “</w:t>
      </w:r>
      <w:r w:rsidRPr="00AE1237">
        <w:rPr>
          <w:rStyle w:val="Emphasis"/>
          <w:highlight w:val="green"/>
        </w:rPr>
        <w:t>a</w:t>
      </w:r>
      <w:r w:rsidRPr="00AE1237">
        <w:rPr>
          <w:rStyle w:val="Emphasis"/>
        </w:rPr>
        <w:t xml:space="preserve"> part or </w:t>
      </w:r>
      <w:r w:rsidRPr="00AE1237">
        <w:rPr>
          <w:rStyle w:val="Emphasis"/>
          <w:highlight w:val="green"/>
        </w:rPr>
        <w:t>organ</w:t>
      </w:r>
      <w:r w:rsidRPr="00AE1237">
        <w:rPr>
          <w:rStyle w:val="Emphasis"/>
        </w:rPr>
        <w:t xml:space="preserve"> of the body, especially a limb</w:t>
      </w:r>
      <w:r>
        <w:t>” but an organ can’t have obligations</w:t>
      </w:r>
    </w:p>
    <w:p w14:paraId="6259FB67" w14:textId="77777777" w:rsidR="00762A63" w:rsidRDefault="00762A63" w:rsidP="00762A63">
      <w:pPr>
        <w:pStyle w:val="Heading4"/>
      </w:pPr>
      <w:r>
        <w:t>2] of</w:t>
      </w:r>
      <w:r>
        <w:rPr>
          <w:rStyle w:val="FootnoteReference"/>
        </w:rPr>
        <w:footnoteReference w:id="2"/>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310E8466" w14:textId="77777777" w:rsidR="00762A63" w:rsidRDefault="00762A63" w:rsidP="00762A63">
      <w:pPr>
        <w:pStyle w:val="Heading4"/>
      </w:pPr>
      <w:r>
        <w:t>3] the</w:t>
      </w:r>
      <w:r>
        <w:rPr>
          <w:rStyle w:val="FootnoteReference"/>
        </w:rPr>
        <w:footnoteReference w:id="3"/>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14F9F8B3" w14:textId="77777777" w:rsidR="00762A63" w:rsidRDefault="00762A63" w:rsidP="00762A63">
      <w:pPr>
        <w:pStyle w:val="Heading4"/>
      </w:pPr>
      <w:r>
        <w:t>4] to</w:t>
      </w:r>
      <w:r>
        <w:rPr>
          <w:rStyle w:val="FootnoteReference"/>
        </w:rPr>
        <w:footnoteReference w:id="4"/>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w:t>
      </w:r>
      <w:proofErr w:type="spellStart"/>
      <w:r>
        <w:t>rez</w:t>
      </w:r>
      <w:proofErr w:type="spellEnd"/>
      <w:r>
        <w:t xml:space="preserve"> doesn’t have a location</w:t>
      </w:r>
    </w:p>
    <w:p w14:paraId="54C6B4FB" w14:textId="77777777" w:rsidR="00762A63" w:rsidRDefault="00762A63" w:rsidP="00762A63">
      <w:pPr>
        <w:pStyle w:val="Heading4"/>
      </w:pPr>
      <w:r>
        <w:t>5] reduce</w:t>
      </w:r>
      <w:r>
        <w:rPr>
          <w:rStyle w:val="FootnoteReference"/>
        </w:rPr>
        <w:footnoteReference w:id="5"/>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6619E5BC" w14:textId="77777777" w:rsidR="00762A63" w:rsidRDefault="00762A63" w:rsidP="00762A63">
      <w:pPr>
        <w:pStyle w:val="Heading4"/>
      </w:pPr>
      <w:r>
        <w:t>6] for</w:t>
      </w:r>
      <w:r>
        <w:rPr>
          <w:rStyle w:val="FootnoteReference"/>
        </w:rPr>
        <w:footnoteReference w:id="6"/>
      </w:r>
      <w:r>
        <w:t xml:space="preserve"> is “</w:t>
      </w:r>
      <w:r w:rsidRPr="009D4E60">
        <w:t>in place of</w:t>
      </w:r>
      <w:r>
        <w:t xml:space="preserve">” but medicines aren’t replacing IP. </w:t>
      </w:r>
    </w:p>
    <w:p w14:paraId="0A8F545D" w14:textId="1B7727EF" w:rsidR="00762A63" w:rsidRDefault="00762A63" w:rsidP="00762A63">
      <w:pPr>
        <w:pStyle w:val="Heading4"/>
      </w:pPr>
      <w:r>
        <w:t>7] medicine</w:t>
      </w:r>
      <w:r>
        <w:rPr>
          <w:rStyle w:val="FootnoteReference"/>
        </w:rPr>
        <w:footnoteReference w:id="7"/>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w:t>
      </w:r>
    </w:p>
    <w:p w14:paraId="53F8E87E" w14:textId="77777777" w:rsidR="00762A63" w:rsidRPr="008D757A" w:rsidRDefault="00762A63" w:rsidP="00762A63">
      <w:pPr>
        <w:pStyle w:val="Heading4"/>
      </w:pPr>
      <w:r w:rsidRPr="008D757A">
        <w:t>And, either it’s the case we can predict the outcome of a situation, or we cannot. We cannot, insofar as no situation is ever replicated exactly, and even if it can, there’s no guarantee the outcome will be the same. If we can predict situations, that means everyone can, which means we will always predict each other, making a paradox of action insofar as we always attempt to predict the outcomes of each other’s actions, and will cancel out the obligations.</w:t>
      </w:r>
    </w:p>
    <w:p w14:paraId="0EFC0F14" w14:textId="77777777" w:rsidR="00762A63" w:rsidRPr="008D757A" w:rsidRDefault="00762A63" w:rsidP="00762A63">
      <w:pPr>
        <w:pStyle w:val="Heading4"/>
      </w:pPr>
      <w:r w:rsidRPr="008D757A">
        <w:t>And, in order to discover something, it must not be known, but in order to know to discover something, it must already be known – this makes the quest for knowledge incomprehensible and thus impossible</w:t>
      </w:r>
    </w:p>
    <w:p w14:paraId="76DB3BEB" w14:textId="77777777" w:rsidR="00762A63" w:rsidRDefault="00762A63" w:rsidP="00762A63"/>
    <w:p w14:paraId="5396956A" w14:textId="77777777" w:rsidR="00762A63" w:rsidRPr="008D757A" w:rsidRDefault="00762A63" w:rsidP="00762A63"/>
    <w:p w14:paraId="52EEE4D7" w14:textId="77777777" w:rsidR="00762A63" w:rsidRPr="00FD6D87" w:rsidRDefault="00762A63" w:rsidP="00762A63">
      <w:pPr>
        <w:pStyle w:val="Heading4"/>
      </w:pPr>
      <w:r>
        <w:t xml:space="preserve">Skep is true and negates – </w:t>
      </w:r>
    </w:p>
    <w:p w14:paraId="31CDE413" w14:textId="77777777" w:rsidR="00762A63" w:rsidRDefault="00762A63" w:rsidP="00762A63">
      <w:pPr>
        <w:pStyle w:val="Heading4"/>
      </w:pPr>
      <w:r>
        <w:t xml:space="preserve">Every reason is equally as violent in its creation. </w:t>
      </w:r>
    </w:p>
    <w:p w14:paraId="42B369D2" w14:textId="77777777" w:rsidR="00762A63" w:rsidRPr="009A03C9" w:rsidRDefault="00762A63" w:rsidP="00762A63">
      <w:pPr>
        <w:pStyle w:val="FootnoteText"/>
        <w:rPr>
          <w:b/>
          <w:sz w:val="26"/>
          <w:szCs w:val="26"/>
          <w:u w:val="single"/>
        </w:rPr>
      </w:pPr>
      <w:r w:rsidRPr="000C791C">
        <w:rPr>
          <w:b/>
          <w:sz w:val="26"/>
          <w:szCs w:val="26"/>
          <w:u w:val="single"/>
        </w:rPr>
        <w:t>Derrida</w:t>
      </w:r>
      <w:r w:rsidRPr="00AD7BAA">
        <w:rPr>
          <w:b/>
          <w:sz w:val="16"/>
          <w:szCs w:val="16"/>
        </w:rPr>
        <w:t xml:space="preserve">, </w:t>
      </w:r>
      <w:r w:rsidRPr="00AD7BAA">
        <w:rPr>
          <w:sz w:val="16"/>
          <w:szCs w:val="16"/>
        </w:rPr>
        <w:t>Jacques Derrida, “Force of Law: The Mystical Foundation of Authority”</w:t>
      </w:r>
      <w:r>
        <w:rPr>
          <w:sz w:val="16"/>
          <w:szCs w:val="16"/>
        </w:rPr>
        <w:t xml:space="preserve"> //Massa </w:t>
      </w:r>
      <w:r w:rsidRPr="000C791C">
        <w:rPr>
          <w:sz w:val="16"/>
          <w:szCs w:val="16"/>
        </w:rPr>
        <w:t xml:space="preserve"> </w:t>
      </w:r>
      <w:proofErr w:type="gramStart"/>
      <w:r w:rsidRPr="000C791C">
        <w:rPr>
          <w:sz w:val="16"/>
          <w:szCs w:val="16"/>
        </w:rPr>
        <w:t>But</w:t>
      </w:r>
      <w:proofErr w:type="gramEnd"/>
      <w:r w:rsidRPr="000C791C">
        <w:rPr>
          <w:sz w:val="16"/>
          <w:szCs w:val="16"/>
        </w:rPr>
        <w:t xml:space="preserve"> </w:t>
      </w:r>
      <w:r w:rsidRPr="00921362">
        <w:rPr>
          <w:b/>
          <w:sz w:val="26"/>
          <w:szCs w:val="26"/>
          <w:highlight w:val="green"/>
          <w:u w:val="single"/>
        </w:rPr>
        <w:t>justice</w:t>
      </w:r>
      <w:r w:rsidRPr="00120097">
        <w:rPr>
          <w:b/>
          <w:sz w:val="12"/>
          <w:szCs w:val="26"/>
        </w:rPr>
        <w:t xml:space="preserve">, </w:t>
      </w:r>
      <w:r w:rsidRPr="000C791C">
        <w:rPr>
          <w:sz w:val="16"/>
          <w:szCs w:val="16"/>
        </w:rPr>
        <w:t xml:space="preserve">however unpresentable it may be, doesn't wait.· It </w:t>
      </w:r>
      <w:r w:rsidRPr="00120097">
        <w:rPr>
          <w:b/>
          <w:sz w:val="26"/>
          <w:szCs w:val="26"/>
          <w:u w:val="single"/>
        </w:rPr>
        <w:t xml:space="preserve">is that which </w:t>
      </w:r>
      <w:r w:rsidRPr="00921362">
        <w:rPr>
          <w:b/>
          <w:sz w:val="26"/>
          <w:szCs w:val="26"/>
          <w:highlight w:val="green"/>
          <w:u w:val="single"/>
        </w:rPr>
        <w:t>must not wait</w:t>
      </w:r>
      <w:r w:rsidRPr="00120097">
        <w:rPr>
          <w:b/>
          <w:sz w:val="26"/>
          <w:szCs w:val="26"/>
          <w:u w:val="single"/>
        </w:rPr>
        <w:t>.</w:t>
      </w:r>
      <w:r w:rsidRPr="00120097">
        <w:rPr>
          <w:b/>
          <w:sz w:val="12"/>
          <w:szCs w:val="26"/>
        </w:rPr>
        <w:t xml:space="preserve"> </w:t>
      </w:r>
      <w:r w:rsidRPr="000C791C">
        <w:rPr>
          <w:sz w:val="16"/>
          <w:szCs w:val="16"/>
        </w:rPr>
        <w:t xml:space="preserve">To be direct, simple and brief, let us say this: </w:t>
      </w:r>
      <w:r w:rsidRPr="00921362">
        <w:rPr>
          <w:b/>
          <w:sz w:val="26"/>
          <w:szCs w:val="26"/>
          <w:highlight w:val="green"/>
          <w:u w:val="single"/>
        </w:rPr>
        <w:t>a</w:t>
      </w:r>
      <w:r w:rsidRPr="00120097">
        <w:rPr>
          <w:b/>
          <w:sz w:val="26"/>
          <w:szCs w:val="26"/>
          <w:u w:val="single"/>
        </w:rPr>
        <w:t xml:space="preserve"> just </w:t>
      </w:r>
      <w:r w:rsidRPr="00921362">
        <w:rPr>
          <w:b/>
          <w:sz w:val="26"/>
          <w:szCs w:val="26"/>
          <w:highlight w:val="green"/>
          <w:u w:val="single"/>
        </w:rPr>
        <w:t>decision is</w:t>
      </w:r>
      <w:r w:rsidRPr="00120097">
        <w:rPr>
          <w:b/>
          <w:sz w:val="26"/>
          <w:szCs w:val="26"/>
          <w:u w:val="single"/>
        </w:rPr>
        <w:t xml:space="preserve"> always </w:t>
      </w:r>
      <w:r w:rsidRPr="00921362">
        <w:rPr>
          <w:b/>
          <w:sz w:val="26"/>
          <w:szCs w:val="26"/>
          <w:highlight w:val="green"/>
          <w:u w:val="single"/>
        </w:rPr>
        <w:t>required immediately</w:t>
      </w:r>
      <w:r w:rsidRPr="00120097">
        <w:rPr>
          <w:b/>
          <w:sz w:val="12"/>
          <w:szCs w:val="26"/>
        </w:rPr>
        <w:t xml:space="preserve">, "right away." </w:t>
      </w:r>
      <w:r w:rsidRPr="00921362">
        <w:rPr>
          <w:b/>
          <w:sz w:val="26"/>
          <w:szCs w:val="26"/>
          <w:highlight w:val="green"/>
          <w:u w:val="single"/>
        </w:rPr>
        <w:t>It cannot furnish itself with</w:t>
      </w:r>
      <w:r w:rsidRPr="00120097">
        <w:rPr>
          <w:b/>
          <w:sz w:val="26"/>
          <w:szCs w:val="26"/>
          <w:u w:val="single"/>
        </w:rPr>
        <w:t xml:space="preserve"> </w:t>
      </w:r>
      <w:r w:rsidRPr="000C791C">
        <w:rPr>
          <w:sz w:val="16"/>
          <w:szCs w:val="16"/>
        </w:rPr>
        <w:t xml:space="preserve">infinite information and the </w:t>
      </w:r>
      <w:r w:rsidRPr="00921362">
        <w:rPr>
          <w:b/>
          <w:sz w:val="26"/>
          <w:szCs w:val="26"/>
          <w:highlight w:val="green"/>
          <w:u w:val="single"/>
        </w:rPr>
        <w:t>unlimited knowledge of conditions</w:t>
      </w:r>
      <w:r w:rsidRPr="00120097">
        <w:rPr>
          <w:b/>
          <w:sz w:val="26"/>
          <w:szCs w:val="26"/>
          <w:u w:val="single"/>
        </w:rPr>
        <w:t xml:space="preserve">, </w:t>
      </w:r>
      <w:r w:rsidRPr="000C791C">
        <w:rPr>
          <w:sz w:val="16"/>
          <w:szCs w:val="16"/>
        </w:rPr>
        <w:t>rules or hypothetical imperatives</w:t>
      </w:r>
      <w:r w:rsidRPr="00120097">
        <w:rPr>
          <w:b/>
          <w:sz w:val="26"/>
          <w:szCs w:val="26"/>
          <w:u w:val="single"/>
        </w:rPr>
        <w:t xml:space="preserve"> that could justify it.</w:t>
      </w:r>
      <w:r w:rsidRPr="000C791C">
        <w:rPr>
          <w:sz w:val="16"/>
          <w:szCs w:val="16"/>
        </w:rPr>
        <w:t xml:space="preserve"> And </w:t>
      </w:r>
      <w:r w:rsidRPr="00921362">
        <w:rPr>
          <w:b/>
          <w:sz w:val="26"/>
          <w:szCs w:val="26"/>
          <w:highlight w:val="green"/>
          <w:u w:val="single"/>
        </w:rPr>
        <w:t>even if it did</w:t>
      </w:r>
      <w:r w:rsidRPr="00120097">
        <w:rPr>
          <w:b/>
          <w:sz w:val="26"/>
          <w:szCs w:val="26"/>
          <w:u w:val="single"/>
        </w:rPr>
        <w:t xml:space="preserve"> </w:t>
      </w:r>
      <w:r w:rsidRPr="000C791C">
        <w:rPr>
          <w:sz w:val="16"/>
          <w:szCs w:val="16"/>
        </w:rPr>
        <w:t xml:space="preserve">have all that at its disposal, even if it did give itself the time, all the time and all the necessary facts about the matter, </w:t>
      </w:r>
      <w:r w:rsidRPr="00921362">
        <w:rPr>
          <w:b/>
          <w:sz w:val="26"/>
          <w:szCs w:val="26"/>
          <w:highlight w:val="green"/>
          <w:u w:val="single"/>
        </w:rPr>
        <w:t>the moment of decision</w:t>
      </w:r>
      <w:r w:rsidRPr="00120097">
        <w:rPr>
          <w:b/>
          <w:sz w:val="26"/>
          <w:szCs w:val="26"/>
          <w:u w:val="single"/>
        </w:rPr>
        <w:t xml:space="preserve">, </w:t>
      </w:r>
      <w:r w:rsidRPr="000C791C">
        <w:rPr>
          <w:sz w:val="16"/>
          <w:szCs w:val="16"/>
        </w:rPr>
        <w:t>as such,</w:t>
      </w:r>
      <w:r w:rsidRPr="00120097">
        <w:rPr>
          <w:b/>
          <w:sz w:val="26"/>
          <w:szCs w:val="26"/>
          <w:u w:val="single"/>
        </w:rPr>
        <w:t xml:space="preserve"> always </w:t>
      </w:r>
      <w:r w:rsidRPr="00921362">
        <w:rPr>
          <w:b/>
          <w:sz w:val="26"/>
          <w:szCs w:val="26"/>
          <w:highlight w:val="green"/>
          <w:u w:val="single"/>
        </w:rPr>
        <w:t>remains a</w:t>
      </w:r>
      <w:r w:rsidRPr="00120097">
        <w:rPr>
          <w:b/>
          <w:sz w:val="26"/>
          <w:szCs w:val="26"/>
          <w:u w:val="single"/>
        </w:rPr>
        <w:t xml:space="preserve"> finite </w:t>
      </w:r>
      <w:r w:rsidRPr="00921362">
        <w:rPr>
          <w:b/>
          <w:sz w:val="26"/>
          <w:szCs w:val="26"/>
          <w:highlight w:val="green"/>
          <w:u w:val="single"/>
        </w:rPr>
        <w:t>moment of urgency</w:t>
      </w:r>
      <w:r w:rsidRPr="00120097">
        <w:rPr>
          <w:b/>
          <w:sz w:val="26"/>
          <w:szCs w:val="26"/>
          <w:u w:val="single"/>
        </w:rPr>
        <w:t xml:space="preserve"> </w:t>
      </w:r>
      <w:r w:rsidRPr="000C791C">
        <w:rPr>
          <w:sz w:val="16"/>
          <w:szCs w:val="16"/>
        </w:rPr>
        <w:t>and precipitation, since it must not be the consequence or the effect</w:t>
      </w:r>
      <w:r w:rsidRPr="00120097">
        <w:rPr>
          <w:b/>
          <w:sz w:val="26"/>
          <w:szCs w:val="26"/>
          <w:u w:val="single"/>
        </w:rPr>
        <w:t xml:space="preserve"> </w:t>
      </w:r>
      <w:r w:rsidRPr="000C791C">
        <w:rPr>
          <w:sz w:val="16"/>
          <w:szCs w:val="16"/>
        </w:rPr>
        <w:t>of this theoretical or historical knowledge, of this reflection or this deliberation,</w:t>
      </w:r>
      <w:r w:rsidRPr="00120097">
        <w:rPr>
          <w:b/>
          <w:sz w:val="26"/>
          <w:szCs w:val="26"/>
          <w:u w:val="single"/>
        </w:rPr>
        <w:t xml:space="preserve"> </w:t>
      </w:r>
      <w:r w:rsidRPr="00921362">
        <w:rPr>
          <w:b/>
          <w:sz w:val="26"/>
          <w:szCs w:val="26"/>
          <w:highlight w:val="green"/>
          <w:u w:val="single"/>
        </w:rPr>
        <w:t>since it</w:t>
      </w:r>
      <w:r w:rsidRPr="00120097">
        <w:rPr>
          <w:b/>
          <w:sz w:val="26"/>
          <w:szCs w:val="26"/>
          <w:u w:val="single"/>
        </w:rPr>
        <w:t xml:space="preserve"> always </w:t>
      </w:r>
      <w:r w:rsidRPr="00921362">
        <w:rPr>
          <w:b/>
          <w:sz w:val="26"/>
          <w:szCs w:val="26"/>
          <w:highlight w:val="green"/>
          <w:u w:val="single"/>
        </w:rPr>
        <w:t>marks</w:t>
      </w:r>
      <w:r w:rsidRPr="00120097">
        <w:rPr>
          <w:b/>
          <w:sz w:val="26"/>
          <w:szCs w:val="26"/>
          <w:u w:val="single"/>
        </w:rPr>
        <w:t xml:space="preserve"> the </w:t>
      </w:r>
      <w:r w:rsidRPr="00921362">
        <w:rPr>
          <w:b/>
          <w:sz w:val="26"/>
          <w:szCs w:val="26"/>
          <w:highlight w:val="green"/>
          <w:u w:val="single"/>
        </w:rPr>
        <w:t>interruption of</w:t>
      </w:r>
      <w:r w:rsidRPr="00120097">
        <w:rPr>
          <w:b/>
          <w:sz w:val="26"/>
          <w:szCs w:val="26"/>
          <w:u w:val="single"/>
        </w:rPr>
        <w:t xml:space="preserve"> the </w:t>
      </w:r>
      <w:proofErr w:type="spellStart"/>
      <w:r w:rsidRPr="000C791C">
        <w:rPr>
          <w:sz w:val="16"/>
          <w:szCs w:val="16"/>
        </w:rPr>
        <w:t>juridico</w:t>
      </w:r>
      <w:proofErr w:type="spellEnd"/>
      <w:r w:rsidRPr="000C791C">
        <w:rPr>
          <w:sz w:val="16"/>
          <w:szCs w:val="16"/>
        </w:rPr>
        <w:t xml:space="preserve">- or </w:t>
      </w:r>
      <w:proofErr w:type="spellStart"/>
      <w:r w:rsidRPr="000C791C">
        <w:rPr>
          <w:sz w:val="16"/>
          <w:szCs w:val="16"/>
        </w:rPr>
        <w:t>ethico</w:t>
      </w:r>
      <w:proofErr w:type="spellEnd"/>
      <w:r w:rsidRPr="000C791C">
        <w:rPr>
          <w:sz w:val="16"/>
          <w:szCs w:val="16"/>
        </w:rPr>
        <w:t>- or politico-</w:t>
      </w:r>
      <w:r w:rsidRPr="00120097">
        <w:rPr>
          <w:b/>
          <w:sz w:val="26"/>
          <w:szCs w:val="26"/>
          <w:u w:val="single"/>
        </w:rPr>
        <w:t xml:space="preserve">cognitive </w:t>
      </w:r>
      <w:r w:rsidRPr="00921362">
        <w:rPr>
          <w:b/>
          <w:sz w:val="26"/>
          <w:szCs w:val="26"/>
          <w:highlight w:val="green"/>
          <w:u w:val="single"/>
        </w:rPr>
        <w:t>deliberation that precedes it</w:t>
      </w:r>
      <w:r w:rsidRPr="00120097">
        <w:rPr>
          <w:b/>
          <w:sz w:val="12"/>
          <w:szCs w:val="26"/>
        </w:rPr>
        <w:t xml:space="preserve">, </w:t>
      </w:r>
      <w:r w:rsidRPr="000C791C">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0C791C">
        <w:rPr>
          <w:sz w:val="16"/>
          <w:szCs w:val="16"/>
        </w:rPr>
        <w:t>and prudence,</w:t>
      </w:r>
      <w:r w:rsidRPr="00120097">
        <w:rPr>
          <w:b/>
          <w:sz w:val="12"/>
          <w:szCs w:val="26"/>
        </w:rPr>
        <w:t xml:space="preserve"> </w:t>
      </w:r>
      <w:r w:rsidRPr="000C791C">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0C791C">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0C791C">
        <w:rPr>
          <w:sz w:val="16"/>
          <w:szCs w:val="16"/>
        </w:rPr>
        <w:t xml:space="preserve">however late it came, decision of urgency and precipitation, </w:t>
      </w:r>
      <w:r w:rsidRPr="00120097">
        <w:rPr>
          <w:b/>
          <w:sz w:val="26"/>
          <w:szCs w:val="26"/>
          <w:u w:val="single"/>
        </w:rPr>
        <w:t xml:space="preserve">acting in </w:t>
      </w:r>
      <w:r w:rsidRPr="000C791C">
        <w:rPr>
          <w:sz w:val="16"/>
          <w:szCs w:val="16"/>
        </w:rPr>
        <w:t xml:space="preserve">the night of </w:t>
      </w:r>
      <w:r w:rsidRPr="00120097">
        <w:rPr>
          <w:b/>
          <w:sz w:val="26"/>
          <w:szCs w:val="26"/>
          <w:u w:val="single"/>
        </w:rPr>
        <w:t>non-knowledge and non-rule</w:t>
      </w:r>
    </w:p>
    <w:p w14:paraId="77EF6A9D" w14:textId="77777777" w:rsidR="00762A63" w:rsidRPr="000C791C" w:rsidRDefault="00762A63" w:rsidP="00762A63">
      <w:pPr>
        <w:pStyle w:val="Heading4"/>
        <w:rPr>
          <w:rFonts w:cs="Calibri"/>
        </w:rPr>
      </w:pPr>
      <w:r w:rsidRPr="000C791C">
        <w:rPr>
          <w:rFonts w:cs="Calibri"/>
        </w:rPr>
        <w:t>Affirming negates.</w:t>
      </w:r>
    </w:p>
    <w:p w14:paraId="36D9F442" w14:textId="77777777" w:rsidR="00762A63" w:rsidRPr="000C791C" w:rsidRDefault="00762A63" w:rsidP="00762A63">
      <w:pPr>
        <w:shd w:val="clear" w:color="auto" w:fill="FFFFFF"/>
      </w:pPr>
      <w:r w:rsidRPr="000C791C">
        <w:rPr>
          <w:b/>
          <w:bCs/>
          <w:color w:val="222222"/>
          <w:sz w:val="26"/>
          <w:szCs w:val="26"/>
          <w:u w:val="single"/>
        </w:rPr>
        <w:t xml:space="preserve">Paraphrasing </w:t>
      </w:r>
      <w:proofErr w:type="spellStart"/>
      <w:r w:rsidRPr="000C791C">
        <w:rPr>
          <w:b/>
          <w:bCs/>
          <w:color w:val="222222"/>
          <w:sz w:val="26"/>
          <w:szCs w:val="26"/>
          <w:u w:val="single"/>
        </w:rPr>
        <w:t>Mcnamara</w:t>
      </w:r>
      <w:proofErr w:type="spellEnd"/>
      <w:r w:rsidRPr="000C791C">
        <w:rPr>
          <w:b/>
          <w:bCs/>
          <w:color w:val="222222"/>
          <w:sz w:val="26"/>
          <w:szCs w:val="26"/>
          <w:u w:val="single"/>
        </w:rPr>
        <w:t xml:space="preserve"> ‘06</w:t>
      </w:r>
      <w:r w:rsidRPr="000C791C">
        <w:rPr>
          <w:color w:val="222222"/>
          <w:sz w:val="16"/>
          <w:szCs w:val="16"/>
        </w:rPr>
        <w:t>, Paul, 2-7-2006, "Deontic Logic (Stanford Encyclopedia of Philosophy)," No Publication, </w:t>
      </w:r>
      <w:hyperlink r:id="rId11" w:anchor="4.3" w:history="1">
        <w:r w:rsidRPr="0054008F">
          <w:rPr>
            <w:rStyle w:val="Hyperlink"/>
            <w:sz w:val="16"/>
            <w:szCs w:val="16"/>
          </w:rPr>
          <w:t>https://plato.stanford.edu/entries/logic-deontic/index.html#4.3</w:t>
        </w:r>
      </w:hyperlink>
      <w:r>
        <w:rPr>
          <w:sz w:val="16"/>
          <w:szCs w:val="16"/>
        </w:rPr>
        <w:t xml:space="preserve"> //Massa</w:t>
      </w:r>
    </w:p>
    <w:p w14:paraId="627C5F1E" w14:textId="77777777" w:rsidR="00762A63" w:rsidRPr="000C791C" w:rsidRDefault="00762A63" w:rsidP="00762A63">
      <w:pPr>
        <w:pStyle w:val="Heading4"/>
      </w:pPr>
      <w:r w:rsidRPr="000C791C">
        <w:t xml:space="preserve">Premise 1—If the </w:t>
      </w:r>
      <w:proofErr w:type="spellStart"/>
      <w:r w:rsidRPr="000C791C">
        <w:t>aff</w:t>
      </w:r>
      <w:proofErr w:type="spellEnd"/>
      <w:r w:rsidRPr="000C791C">
        <w:t xml:space="preserve"> is true, it ought to be the case that </w:t>
      </w:r>
      <w:r>
        <w:t>members of the WTO should reduce IP protections.</w:t>
      </w:r>
    </w:p>
    <w:p w14:paraId="5859E541" w14:textId="77777777" w:rsidR="00762A63" w:rsidRPr="000C791C" w:rsidRDefault="00762A63" w:rsidP="00762A63">
      <w:pPr>
        <w:pStyle w:val="Heading4"/>
      </w:pPr>
      <w:r w:rsidRPr="000C791C">
        <w:t xml:space="preserve">Premise 2—It ought to be the case that </w:t>
      </w:r>
      <w:r>
        <w:t>the WTO</w:t>
      </w:r>
      <w:r w:rsidRPr="000C791C">
        <w:t xml:space="preserve"> </w:t>
      </w:r>
      <w:r>
        <w:t>reduce IP protections</w:t>
      </w:r>
      <w:r w:rsidRPr="000C791C">
        <w:t xml:space="preserve"> if and only if the </w:t>
      </w:r>
      <w:r>
        <w:t>members</w:t>
      </w:r>
      <w:r w:rsidRPr="000C791C">
        <w:t xml:space="preserve"> </w:t>
      </w:r>
      <w:r>
        <w:t>have</w:t>
      </w:r>
      <w:r w:rsidRPr="000C791C">
        <w:t xml:space="preserve"> </w:t>
      </w:r>
      <w:r>
        <w:t>IP protections</w:t>
      </w:r>
      <w:r w:rsidRPr="000C791C">
        <w:t>. This is because standard logic would necessitate transferring the obligation predicate onto its necessary condition.</w:t>
      </w:r>
    </w:p>
    <w:p w14:paraId="0BBCC2E9" w14:textId="77777777" w:rsidR="00762A63" w:rsidRDefault="00762A63" w:rsidP="00762A63">
      <w:pPr>
        <w:pStyle w:val="Heading4"/>
      </w:pPr>
      <w:r w:rsidRPr="000C791C">
        <w:t xml:space="preserve">Thus, premise 3—if the </w:t>
      </w:r>
      <w:proofErr w:type="spellStart"/>
      <w:r w:rsidRPr="000C791C">
        <w:t>aff</w:t>
      </w:r>
      <w:proofErr w:type="spellEnd"/>
      <w:r w:rsidRPr="000C791C">
        <w:t xml:space="preserve"> is true, it ought to be the case that the </w:t>
      </w:r>
      <w:r>
        <w:t>members of the WTO</w:t>
      </w:r>
      <w:r w:rsidRPr="000C791C">
        <w:t xml:space="preserve"> </w:t>
      </w:r>
      <w:proofErr w:type="gramStart"/>
      <w:r>
        <w:t>has</w:t>
      </w:r>
      <w:proofErr w:type="gramEnd"/>
      <w:r w:rsidRPr="000C791C">
        <w:t xml:space="preserve"> </w:t>
      </w:r>
      <w:r>
        <w:t>IP protections</w:t>
      </w:r>
      <w:r w:rsidRPr="000C791C">
        <w:t>. This logically follows from “if P is Q and P is Q only if N, then N.”</w:t>
      </w:r>
    </w:p>
    <w:p w14:paraId="638E2561" w14:textId="77777777" w:rsidR="00762A63" w:rsidRDefault="00762A63" w:rsidP="00762A63">
      <w:pPr>
        <w:pStyle w:val="Heading4"/>
      </w:pPr>
      <w:r>
        <w:t>External world skep is true.</w:t>
      </w:r>
    </w:p>
    <w:p w14:paraId="5F3CF80B" w14:textId="77777777" w:rsidR="00762A63" w:rsidRPr="009E037C" w:rsidRDefault="00762A63" w:rsidP="00762A63">
      <w:r w:rsidRPr="009E037C">
        <w:rPr>
          <w:b/>
          <w:bCs/>
          <w:sz w:val="26"/>
          <w:szCs w:val="26"/>
          <w:u w:val="single"/>
        </w:rPr>
        <w:t>Neta</w:t>
      </w:r>
      <w:r w:rsidRPr="009E037C">
        <w:rPr>
          <w:sz w:val="16"/>
          <w:szCs w:val="16"/>
        </w:rPr>
        <w:t>, Ram. “External World Skepticism.” The Problem of The External World,</w:t>
      </w:r>
      <w:r w:rsidRPr="009E037C">
        <w:t xml:space="preserve"> </w:t>
      </w:r>
      <w:r w:rsidRPr="009E037C">
        <w:rPr>
          <w:b/>
          <w:bCs/>
          <w:sz w:val="26"/>
          <w:szCs w:val="26"/>
          <w:u w:val="single"/>
        </w:rPr>
        <w:t>2014</w:t>
      </w:r>
      <w:r w:rsidRPr="009E037C">
        <w:t xml:space="preserve">, </w:t>
      </w:r>
      <w:r w:rsidRPr="009E037C">
        <w:rPr>
          <w:sz w:val="16"/>
          <w:szCs w:val="16"/>
        </w:rPr>
        <w:t>philosophy.unc.edu/files/2014/06/The-Problem-of-the-External-World.pdf. //Massa</w:t>
      </w:r>
    </w:p>
    <w:p w14:paraId="410496DC" w14:textId="77777777" w:rsidR="00762A63" w:rsidRDefault="00762A63" w:rsidP="00762A63">
      <w:pPr>
        <w:rPr>
          <w:b/>
          <w:bCs/>
          <w:sz w:val="26"/>
          <w:szCs w:val="26"/>
          <w:u w:val="single"/>
        </w:rPr>
      </w:pPr>
      <w:r w:rsidRPr="009E037C">
        <w:rPr>
          <w:sz w:val="16"/>
        </w:rPr>
        <w:t xml:space="preserve">You take yourself to know that you have hands. But notice that, </w:t>
      </w:r>
      <w:r w:rsidRPr="00921362">
        <w:rPr>
          <w:b/>
          <w:bCs/>
          <w:sz w:val="26"/>
          <w:szCs w:val="26"/>
          <w:highlight w:val="green"/>
          <w:u w:val="single"/>
        </w:rPr>
        <w:t>if you</w:t>
      </w:r>
      <w:r w:rsidRPr="009E037C">
        <w:rPr>
          <w:b/>
          <w:bCs/>
          <w:sz w:val="26"/>
          <w:szCs w:val="26"/>
          <w:u w:val="single"/>
        </w:rPr>
        <w:t xml:space="preserve"> do </w:t>
      </w:r>
      <w:r w:rsidRPr="00921362">
        <w:rPr>
          <w:b/>
          <w:bCs/>
          <w:sz w:val="26"/>
          <w:szCs w:val="26"/>
          <w:highlight w:val="green"/>
          <w:u w:val="single"/>
        </w:rPr>
        <w:t>have hands, then you are not</w:t>
      </w:r>
      <w:r w:rsidRPr="009E037C">
        <w:rPr>
          <w:b/>
          <w:bCs/>
          <w:sz w:val="26"/>
          <w:szCs w:val="26"/>
          <w:u w:val="single"/>
        </w:rPr>
        <w:t xml:space="preserve"> merely </w:t>
      </w:r>
      <w:r w:rsidRPr="00921362">
        <w:rPr>
          <w:b/>
          <w:bCs/>
          <w:sz w:val="26"/>
          <w:szCs w:val="26"/>
          <w:highlight w:val="green"/>
          <w:u w:val="single"/>
        </w:rPr>
        <w:t>a brain floating in a vat</w:t>
      </w:r>
      <w:r w:rsidRPr="009E037C">
        <w:rPr>
          <w:b/>
          <w:bCs/>
          <w:sz w:val="26"/>
          <w:szCs w:val="26"/>
          <w:u w:val="single"/>
        </w:rPr>
        <w:t xml:space="preserve"> of nutrient fluid and being electrochemically stimulated to have the sensory experiences</w:t>
      </w:r>
      <w:r w:rsidRPr="009E037C">
        <w:rPr>
          <w:sz w:val="16"/>
        </w:rPr>
        <w:t xml:space="preserve"> that you have now: such a brain does not have hands, but you do. </w:t>
      </w:r>
      <w:proofErr w:type="gramStart"/>
      <w:r w:rsidRPr="009E037C">
        <w:rPr>
          <w:sz w:val="16"/>
        </w:rPr>
        <w:t>So</w:t>
      </w:r>
      <w:proofErr w:type="gramEnd"/>
      <w:r w:rsidRPr="009E037C">
        <w:rPr>
          <w:sz w:val="16"/>
        </w:rPr>
        <w:t xml:space="preserve"> if you know that you do have hands, then you must also be in a position to know that you are not such a brain. </w:t>
      </w:r>
      <w:r w:rsidRPr="00921362">
        <w:rPr>
          <w:b/>
          <w:bCs/>
          <w:sz w:val="26"/>
          <w:szCs w:val="26"/>
          <w:highlight w:val="green"/>
          <w:u w:val="single"/>
        </w:rPr>
        <w:t>But how could you know</w:t>
      </w:r>
      <w:r w:rsidRPr="009E037C">
        <w:rPr>
          <w:b/>
          <w:bCs/>
          <w:sz w:val="26"/>
          <w:szCs w:val="26"/>
          <w:u w:val="single"/>
        </w:rPr>
        <w:t xml:space="preserve"> that </w:t>
      </w:r>
      <w:r w:rsidRPr="00921362">
        <w:rPr>
          <w:b/>
          <w:bCs/>
          <w:sz w:val="26"/>
          <w:szCs w:val="26"/>
          <w:highlight w:val="green"/>
          <w:u w:val="single"/>
        </w:rPr>
        <w:t>you are not</w:t>
      </w:r>
      <w:r w:rsidRPr="009E037C">
        <w:rPr>
          <w:b/>
          <w:bCs/>
          <w:sz w:val="26"/>
          <w:szCs w:val="26"/>
          <w:u w:val="single"/>
        </w:rPr>
        <w:t xml:space="preserve"> such a brain? If you were such a brain, </w:t>
      </w:r>
      <w:r w:rsidRPr="00921362">
        <w:rPr>
          <w:b/>
          <w:bCs/>
          <w:sz w:val="26"/>
          <w:szCs w:val="26"/>
          <w:highlight w:val="green"/>
          <w:u w:val="single"/>
        </w:rPr>
        <w:t>everything would seem exactly as it does now</w:t>
      </w:r>
      <w:r w:rsidRPr="009E037C">
        <w:rPr>
          <w:sz w:val="16"/>
        </w:rPr>
        <w:t xml:space="preserve">; </w:t>
      </w:r>
      <w:r w:rsidRPr="00921362">
        <w:rPr>
          <w:b/>
          <w:bCs/>
          <w:sz w:val="26"/>
          <w:szCs w:val="26"/>
          <w:highlight w:val="green"/>
          <w:u w:val="single"/>
        </w:rPr>
        <w:t>you would</w:t>
      </w:r>
      <w:r w:rsidRPr="009E037C">
        <w:rPr>
          <w:sz w:val="16"/>
        </w:rPr>
        <w:t xml:space="preserve"> (by hypothesis) </w:t>
      </w:r>
      <w:r w:rsidRPr="00921362">
        <w:rPr>
          <w:b/>
          <w:bCs/>
          <w:sz w:val="26"/>
          <w:szCs w:val="26"/>
          <w:highlight w:val="green"/>
          <w:u w:val="single"/>
        </w:rPr>
        <w:t>have</w:t>
      </w:r>
      <w:r w:rsidRPr="009E037C">
        <w:rPr>
          <w:b/>
          <w:bCs/>
          <w:sz w:val="26"/>
          <w:szCs w:val="26"/>
          <w:u w:val="single"/>
        </w:rPr>
        <w:t xml:space="preserve"> all </w:t>
      </w:r>
      <w:r w:rsidRPr="00921362">
        <w:rPr>
          <w:b/>
          <w:bCs/>
          <w:sz w:val="26"/>
          <w:szCs w:val="26"/>
          <w:highlight w:val="green"/>
          <w:u w:val="single"/>
        </w:rPr>
        <w:t>the same sensory experiences that you’re having</w:t>
      </w:r>
      <w:r w:rsidRPr="009E037C">
        <w:rPr>
          <w:b/>
          <w:bCs/>
          <w:sz w:val="26"/>
          <w:szCs w:val="26"/>
          <w:u w:val="single"/>
        </w:rPr>
        <w:t xml:space="preserve"> right </w:t>
      </w:r>
      <w:r w:rsidRPr="00921362">
        <w:rPr>
          <w:b/>
          <w:bCs/>
          <w:sz w:val="26"/>
          <w:szCs w:val="26"/>
          <w:highlight w:val="green"/>
          <w:u w:val="single"/>
        </w:rPr>
        <w:t>now.</w:t>
      </w:r>
      <w:r w:rsidRPr="009E037C">
        <w:rPr>
          <w:sz w:val="16"/>
        </w:rPr>
        <w:t xml:space="preserve"> Since your </w:t>
      </w:r>
      <w:r w:rsidRPr="00921362">
        <w:rPr>
          <w:b/>
          <w:bCs/>
          <w:sz w:val="26"/>
          <w:szCs w:val="26"/>
          <w:highlight w:val="green"/>
          <w:u w:val="single"/>
        </w:rPr>
        <w:t>empirical knowledge of the world</w:t>
      </w:r>
      <w:r w:rsidRPr="009E037C">
        <w:rPr>
          <w:sz w:val="16"/>
        </w:rPr>
        <w:t xml:space="preserve"> around you </w:t>
      </w:r>
      <w:r w:rsidRPr="00921362">
        <w:rPr>
          <w:b/>
          <w:bCs/>
          <w:sz w:val="26"/>
          <w:szCs w:val="26"/>
          <w:highlight w:val="green"/>
          <w:u w:val="single"/>
        </w:rPr>
        <w:t>must</w:t>
      </w:r>
      <w:r w:rsidRPr="009E037C">
        <w:rPr>
          <w:b/>
          <w:bCs/>
          <w:sz w:val="26"/>
          <w:szCs w:val="26"/>
          <w:u w:val="single"/>
        </w:rPr>
        <w:t xml:space="preserve"> somehow </w:t>
      </w:r>
      <w:r w:rsidRPr="00921362">
        <w:rPr>
          <w:b/>
          <w:bCs/>
          <w:sz w:val="26"/>
          <w:szCs w:val="26"/>
          <w:highlight w:val="green"/>
          <w:u w:val="single"/>
        </w:rPr>
        <w:t>be based upon</w:t>
      </w:r>
      <w:r w:rsidRPr="009E037C">
        <w:rPr>
          <w:b/>
          <w:bCs/>
          <w:sz w:val="26"/>
          <w:szCs w:val="26"/>
          <w:u w:val="single"/>
        </w:rPr>
        <w:t xml:space="preserve"> your </w:t>
      </w:r>
      <w:r w:rsidRPr="00921362">
        <w:rPr>
          <w:b/>
          <w:bCs/>
          <w:sz w:val="26"/>
          <w:szCs w:val="26"/>
          <w:highlight w:val="green"/>
          <w:u w:val="single"/>
        </w:rPr>
        <w:t>sensory experiences</w:t>
      </w:r>
      <w:r w:rsidRPr="009E037C">
        <w:rPr>
          <w:b/>
          <w:bCs/>
          <w:sz w:val="26"/>
          <w:szCs w:val="26"/>
          <w:u w:val="single"/>
        </w:rPr>
        <w:t>, how could these experiences</w:t>
      </w:r>
      <w:r w:rsidRPr="009E037C">
        <w:rPr>
          <w:sz w:val="16"/>
        </w:rPr>
        <w:t>—the very same experiences that you would have if you were a brain in a vat—</w:t>
      </w:r>
      <w:r w:rsidRPr="009E037C">
        <w:rPr>
          <w:b/>
          <w:bCs/>
          <w:sz w:val="26"/>
          <w:szCs w:val="26"/>
          <w:u w:val="single"/>
        </w:rPr>
        <w:t>furnish you with knowledge that you’re not such a brain? And if you don’t know that you’re not such a brain, then you cannot know that you have hands.</w:t>
      </w:r>
    </w:p>
    <w:p w14:paraId="681C6018" w14:textId="77777777" w:rsidR="00762A63" w:rsidRPr="009A03C9" w:rsidRDefault="00762A63" w:rsidP="00762A63">
      <w:pPr>
        <w:pStyle w:val="Heading4"/>
      </w:pPr>
      <w:r w:rsidRPr="00BB017E">
        <w:t>And, any account of morality is regressive since it predicates one universal rule on the existence of another moral rule. Since every human chain of reasoning must be finite according to our finite nature, such a reasoning process must terminate in a rule for which no reason can be given.</w:t>
      </w:r>
    </w:p>
    <w:p w14:paraId="4543C567" w14:textId="77777777" w:rsidR="00762A63" w:rsidRPr="00762A63" w:rsidRDefault="00762A63" w:rsidP="00762A63"/>
    <w:p w14:paraId="7789E5F4" w14:textId="04BD1B48" w:rsidR="00762A63" w:rsidRDefault="00762A63" w:rsidP="00762A63">
      <w:pPr>
        <w:pStyle w:val="Heading2"/>
      </w:pPr>
      <w:r>
        <w:t>2</w:t>
      </w:r>
    </w:p>
    <w:p w14:paraId="4A13E44B" w14:textId="77777777" w:rsidR="00762A63" w:rsidRDefault="00762A63" w:rsidP="00762A63">
      <w:pPr>
        <w:pStyle w:val="Heading4"/>
      </w:pPr>
      <w:r>
        <w:t xml:space="preserve">The role of the ballot is to determine whether the resolution is a </w:t>
      </w:r>
      <w:r w:rsidRPr="00C909F0">
        <w:rPr>
          <w:u w:val="single"/>
        </w:rPr>
        <w:t>true or false statement</w:t>
      </w:r>
      <w:r>
        <w:t xml:space="preserve"> – anything else </w:t>
      </w:r>
      <w:r w:rsidRPr="00C909F0">
        <w:rPr>
          <w:u w:val="single"/>
        </w:rPr>
        <w:t xml:space="preserve">moots </w:t>
      </w:r>
      <w:r>
        <w:rPr>
          <w:u w:val="single"/>
        </w:rPr>
        <w:t>7</w:t>
      </w:r>
      <w:r w:rsidRPr="00C909F0">
        <w:rPr>
          <w:u w:val="single"/>
        </w:rPr>
        <w:t xml:space="preserve"> minutes</w:t>
      </w:r>
      <w:r>
        <w:t xml:space="preserve"> of the </w:t>
      </w:r>
      <w:proofErr w:type="spellStart"/>
      <w:r>
        <w:t>nc</w:t>
      </w:r>
      <w:proofErr w:type="spellEnd"/>
      <w:r>
        <w:t xml:space="preserve"> and exacerbates the </w:t>
      </w:r>
      <w:r>
        <w:rPr>
          <w:u w:val="single"/>
        </w:rPr>
        <w:t>fact that they speak first and last</w:t>
      </w:r>
      <w:r>
        <w:t xml:space="preserve"> since I should be able to compensate by choosing – it’s the </w:t>
      </w:r>
      <w:r w:rsidRPr="00C909F0">
        <w:rPr>
          <w:u w:val="single"/>
        </w:rPr>
        <w:t>most logical</w:t>
      </w:r>
      <w:r>
        <w:t xml:space="preserve"> since you don’t say vote for the player who shoots the most 3 points, the better player wins. </w:t>
      </w:r>
    </w:p>
    <w:p w14:paraId="7829F8DE" w14:textId="77777777" w:rsidR="00762A63" w:rsidRPr="00A63D5B" w:rsidRDefault="00762A63" w:rsidP="00762A63">
      <w:pPr>
        <w:pStyle w:val="Heading4"/>
      </w:pPr>
      <w:r>
        <w:t xml:space="preserve">The ballot says vote </w:t>
      </w:r>
      <w:proofErr w:type="spellStart"/>
      <w:r>
        <w:t>aff</w:t>
      </w:r>
      <w:proofErr w:type="spellEnd"/>
      <w:r>
        <w:t xml:space="preserve"> or neg based on a topic and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8"/>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9"/>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w:t>
      </w:r>
    </w:p>
    <w:p w14:paraId="7D3D64DD" w14:textId="77777777" w:rsidR="00762A63" w:rsidRDefault="00762A63" w:rsidP="00762A63">
      <w:pPr>
        <w:pStyle w:val="Heading4"/>
      </w:pPr>
      <w:r>
        <w:t xml:space="preserve">Their framing </w:t>
      </w:r>
      <w:r w:rsidRPr="00C909F0">
        <w:rPr>
          <w:u w:val="single"/>
        </w:rPr>
        <w:t>justifies permissibility</w:t>
      </w:r>
      <w:r>
        <w:t xml:space="preserve"> since it only tells you what to do in face of one problem which means everything outside that instance isn’t condemned.</w:t>
      </w:r>
    </w:p>
    <w:p w14:paraId="37537B2E" w14:textId="77777777" w:rsidR="00762A63" w:rsidRPr="007F714D" w:rsidRDefault="00762A63" w:rsidP="00762A63">
      <w:pPr>
        <w:pStyle w:val="Heading4"/>
      </w:pPr>
      <w:r>
        <w:t xml:space="preserve">Reject new 1AR ROTBs – </w:t>
      </w:r>
    </w:p>
    <w:p w14:paraId="18A96828" w14:textId="77777777" w:rsidR="00762A63" w:rsidRDefault="00762A63" w:rsidP="00762A63">
      <w:pPr>
        <w:pStyle w:val="Heading4"/>
      </w:pPr>
      <w:r>
        <w:t>1. Infinite abuse – Reading a new ROB in the 1AR makes it so all you have to do is dump on the 1N ROB and marginally extend your warrants in the 2ar and the neg can’t do anything about it since there is no 3NR to answer the 2ar weighing or extrapolations, you already have conceded offense, all you need is the ROB.</w:t>
      </w:r>
    </w:p>
    <w:p w14:paraId="360D9535" w14:textId="46E32A2C" w:rsidR="00762A63" w:rsidRPr="00835948" w:rsidRDefault="00762A63" w:rsidP="00762A63">
      <w:pPr>
        <w:pStyle w:val="Heading4"/>
      </w:pPr>
      <w:r>
        <w:t xml:space="preserve">2. </w:t>
      </w:r>
      <w:r w:rsidRPr="00234A3E">
        <w:rPr>
          <w:u w:val="single"/>
        </w:rPr>
        <w:t>Reciprocity</w:t>
      </w:r>
      <w:r>
        <w:t xml:space="preserve"> – (a) restarting the ROB debate in the 1ar puts you at a 7-6 advantage on the framing debate since I have to propose one in the 1N since 2N arguments are new – putting it in the </w:t>
      </w:r>
      <w:proofErr w:type="spellStart"/>
      <w:r>
        <w:t>aff</w:t>
      </w:r>
      <w:proofErr w:type="spellEnd"/>
      <w:r>
        <w:t xml:space="preserve"> makes it 13-13 (b) you have one more speech to contest my ROB and weigh, I can only possibly answer your ROB in the 2n but you can do comparative weighing in the 2ar (c) I can only read a ROB in the 1N so you should read it in your first speech as well – that’s definitionally an equal burden. 3. </w:t>
      </w:r>
      <w:r w:rsidRPr="00A257D8">
        <w:t xml:space="preserve">Neg definition choice – The </w:t>
      </w:r>
      <w:proofErr w:type="spellStart"/>
      <w:r w:rsidRPr="00A257D8">
        <w:t>aff</w:t>
      </w:r>
      <w:proofErr w:type="spellEnd"/>
      <w:r w:rsidRPr="00A257D8">
        <w:t xml:space="preserve"> should have defined ought in the 1ac as their value, by not doing so they have forfeited their right to read a new definition</w:t>
      </w:r>
      <w:r>
        <w:t xml:space="preserve"> – </w:t>
      </w:r>
      <w:r w:rsidRPr="00A257D8">
        <w:t xml:space="preserve">kills 1NC strategy since I </w:t>
      </w:r>
      <w:proofErr w:type="spellStart"/>
      <w:r w:rsidRPr="00A257D8">
        <w:t>premised</w:t>
      </w:r>
      <w:proofErr w:type="spellEnd"/>
      <w:r w:rsidRPr="00A257D8">
        <w:t xml:space="preserve"> my engagement on a lack of your definition.</w:t>
      </w:r>
    </w:p>
    <w:p w14:paraId="4221E174" w14:textId="77777777" w:rsidR="00762A63" w:rsidRPr="00762A63" w:rsidRDefault="00762A63" w:rsidP="00762A63"/>
    <w:p w14:paraId="20B7E689" w14:textId="5F3EDC1E" w:rsidR="00762A63" w:rsidRPr="00762A63" w:rsidRDefault="00674BF3" w:rsidP="00674BF3">
      <w:pPr>
        <w:pStyle w:val="Heading2"/>
      </w:pPr>
      <w:r>
        <w:t>Case</w:t>
      </w:r>
    </w:p>
    <w:p w14:paraId="7DBFC860" w14:textId="77777777" w:rsidR="00762A63" w:rsidRPr="00762A63" w:rsidRDefault="00762A63" w:rsidP="00762A63"/>
    <w:p w14:paraId="2525645D" w14:textId="6C73A6D5" w:rsidR="00762A63" w:rsidRPr="0044744D" w:rsidRDefault="00762A63" w:rsidP="00762A63">
      <w:pPr>
        <w:pStyle w:val="Heading4"/>
        <w:spacing w:before="0"/>
        <w:rPr>
          <w:rFonts w:eastAsia="Times New Roman" w:cs="Calibri"/>
          <w:bCs w:val="0"/>
          <w:iCs/>
          <w:sz w:val="24"/>
          <w:szCs w:val="24"/>
        </w:rPr>
      </w:pPr>
      <w:r w:rsidRPr="0044744D">
        <w:rPr>
          <w:rFonts w:eastAsia="Times New Roman" w:cs="Calibri"/>
        </w:rPr>
        <w:t>1] Reducing protections of IP leads to theft and the free riding of ideas.</w:t>
      </w:r>
    </w:p>
    <w:p w14:paraId="2688184E" w14:textId="77777777" w:rsidR="00762A63" w:rsidRPr="0044744D" w:rsidRDefault="00762A63" w:rsidP="00762A63">
      <w:r w:rsidRPr="0044744D">
        <w:rPr>
          <w:rStyle w:val="Style13ptBold"/>
        </w:rPr>
        <w:t>Van Dyke 18</w:t>
      </w:r>
      <w:r w:rsidRPr="0044744D">
        <w:t> </w:t>
      </w:r>
      <w:r w:rsidRPr="0044744D">
        <w:rPr>
          <w:sz w:val="16"/>
          <w:szCs w:val="16"/>
        </w:rPr>
        <w:t xml:space="preserve">[Raymond Van Dyke, Technology and Intellectual Property Attorney and Patent Practitioner, 7-17-2018, accessed on 8-8-2021, </w:t>
      </w:r>
      <w:proofErr w:type="spellStart"/>
      <w:r w:rsidRPr="0044744D">
        <w:rPr>
          <w:sz w:val="16"/>
          <w:szCs w:val="16"/>
        </w:rPr>
        <w:t>IPWatchdog</w:t>
      </w:r>
      <w:proofErr w:type="spellEnd"/>
      <w:r w:rsidRPr="0044744D">
        <w:rPr>
          <w:sz w:val="16"/>
          <w:szCs w:val="16"/>
        </w:rPr>
        <w:t>, "The Categorical Imperative for Innovation and Patenting", https://www.ipwatchdog.com/2018/07/17/categorical-imperative-innovation-patenting/id=99178/] //</w:t>
      </w:r>
      <w:proofErr w:type="spellStart"/>
      <w:r w:rsidRPr="0044744D">
        <w:rPr>
          <w:sz w:val="16"/>
          <w:szCs w:val="16"/>
        </w:rPr>
        <w:t>D.Ying</w:t>
      </w:r>
      <w:proofErr w:type="spellEnd"/>
      <w:r w:rsidRPr="0044744D">
        <w:rPr>
          <w:sz w:val="16"/>
          <w:szCs w:val="16"/>
        </w:rPr>
        <w:t xml:space="preserve"> recut Lex VM</w:t>
      </w:r>
    </w:p>
    <w:p w14:paraId="4E193DFA" w14:textId="77777777" w:rsidR="00762A63" w:rsidRPr="00362F0B" w:rsidRDefault="00762A63" w:rsidP="00762A63">
      <w:pPr>
        <w:rPr>
          <w:sz w:val="14"/>
        </w:rPr>
      </w:pPr>
      <w:r w:rsidRPr="00362F0B">
        <w:rPr>
          <w:sz w:val="14"/>
        </w:rPr>
        <w:t xml:space="preserve">As we shall see, applying Kantian logic entails first acknowledging some basic principles; </w:t>
      </w:r>
      <w:r w:rsidRPr="00B0102A">
        <w:rPr>
          <w:rStyle w:val="StyleUnderline"/>
        </w:rPr>
        <w:t>that the people have a right to express themselves</w:t>
      </w:r>
      <w:r w:rsidRPr="00B0102A">
        <w:rPr>
          <w:sz w:val="14"/>
        </w:rPr>
        <w:t xml:space="preserve">, that that expression (the fruits of their labor) has value and is theirs (unless consent is given otherwise), and that </w:t>
      </w:r>
      <w:r w:rsidRPr="00B0102A">
        <w:rPr>
          <w:rStyle w:val="StyleUnderline"/>
        </w:rPr>
        <w:t>government is obligated to protect people and their property. Thu</w:t>
      </w:r>
      <w:r w:rsidRPr="00362F0B">
        <w:rPr>
          <w:rStyle w:val="StyleUnderline"/>
        </w:rPr>
        <w:t xml:space="preserve">s, </w:t>
      </w:r>
      <w:r w:rsidRPr="00362F0B">
        <w:rPr>
          <w:rStyle w:val="Emphasis"/>
          <w:highlight w:val="green"/>
        </w:rPr>
        <w:t>an inventor</w:t>
      </w:r>
      <w:r w:rsidRPr="00362F0B">
        <w:rPr>
          <w:rStyle w:val="StyleUnderline"/>
        </w:rPr>
        <w:t xml:space="preserve"> or creator </w:t>
      </w:r>
      <w:r w:rsidRPr="00362F0B">
        <w:rPr>
          <w:rStyle w:val="Emphasis"/>
          <w:highlight w:val="green"/>
        </w:rPr>
        <w:t>has a right in their own creation</w:t>
      </w:r>
      <w:r w:rsidRPr="00362F0B">
        <w:rPr>
          <w:rStyle w:val="StyleUnderline"/>
          <w:highlight w:val="green"/>
        </w:rPr>
        <w:t>, which cannot be taken from them without</w:t>
      </w:r>
      <w:r w:rsidRPr="00362F0B">
        <w:rPr>
          <w:rStyle w:val="StyleUnderline"/>
        </w:rPr>
        <w:t xml:space="preserve"> their </w:t>
      </w:r>
      <w:r w:rsidRPr="00362F0B">
        <w:rPr>
          <w:rStyle w:val="StyleUnderline"/>
          <w:highlight w:val="green"/>
        </w:rPr>
        <w:t>consent</w:t>
      </w:r>
      <w:r w:rsidRPr="00362F0B">
        <w:rPr>
          <w:rStyle w:val="StyleUnderline"/>
        </w:rPr>
        <w:t>.</w:t>
      </w:r>
      <w:r w:rsidRPr="00362F0B">
        <w:rPr>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w:t>
      </w:r>
      <w:r w:rsidRPr="00B0102A">
        <w:rPr>
          <w:sz w:val="14"/>
        </w:rPr>
        <w:t xml:space="preserve">. </w:t>
      </w:r>
      <w:r w:rsidRPr="00B0102A">
        <w:rPr>
          <w:rStyle w:val="StyleUnderline"/>
        </w:rPr>
        <w:t xml:space="preserve">However, </w:t>
      </w:r>
      <w:r w:rsidRPr="00362F0B">
        <w:rPr>
          <w:rStyle w:val="StyleUnderline"/>
          <w:highlight w:val="green"/>
        </w:rPr>
        <w:t>a contrary proposal</w:t>
      </w:r>
      <w:r w:rsidRPr="00362F0B">
        <w:rPr>
          <w:rStyle w:val="StyleUnderline"/>
        </w:rPr>
        <w:t xml:space="preserve"> can be postulated: </w:t>
      </w:r>
      <w:r w:rsidRPr="00362F0B">
        <w:rPr>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Underline"/>
        </w:rPr>
        <w:t xml:space="preserve">By </w:t>
      </w:r>
      <w:r w:rsidRPr="00362F0B">
        <w:rPr>
          <w:rStyle w:val="Emphasis"/>
          <w:highlight w:val="green"/>
        </w:rPr>
        <w:t>allow</w:t>
      </w:r>
      <w:r w:rsidRPr="00362F0B">
        <w:rPr>
          <w:rStyle w:val="Emphasis"/>
        </w:rPr>
        <w:t xml:space="preserve">ing </w:t>
      </w:r>
      <w:r w:rsidRPr="00362F0B">
        <w:rPr>
          <w:rStyle w:val="Emphasis"/>
          <w:highlight w:val="green"/>
        </w:rPr>
        <w:t>freeriding</w:t>
      </w:r>
      <w:r w:rsidRPr="00362F0B">
        <w:rPr>
          <w:rStyle w:val="StyleUnderline"/>
          <w:highlight w:val="green"/>
        </w:rPr>
        <w:t>,</w:t>
      </w:r>
      <w:r w:rsidRPr="00362F0B">
        <w:rPr>
          <w:rStyle w:val="StyleUnderline"/>
        </w:rPr>
        <w:t xml:space="preserve"> innovation and creativity would be thwarted</w:t>
      </w:r>
      <w:r w:rsidRPr="00362F0B">
        <w:rPr>
          <w:sz w:val="14"/>
        </w:rPr>
        <w:t xml:space="preserve">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t>
      </w:r>
      <w:r w:rsidRPr="00362F0B">
        <w:rPr>
          <w:rStyle w:val="StyleUnderline"/>
          <w:highlight w:val="green"/>
        </w:rPr>
        <w:t xml:space="preserve">where the State owned everything and the </w:t>
      </w:r>
      <w:r w:rsidRPr="004B6B1E">
        <w:rPr>
          <w:rStyle w:val="Emphasis"/>
          <w:highlight w:val="green"/>
        </w:rPr>
        <w:t>citizen owned nothing</w:t>
      </w:r>
      <w:r w:rsidRPr="00362F0B">
        <w:rPr>
          <w:sz w:val="14"/>
        </w:rPr>
        <w:t xml:space="preserve">, i.e., the people “consented” to this. It is, accordingly, manifestly clear that </w:t>
      </w:r>
      <w:r w:rsidRPr="00362F0B">
        <w:rPr>
          <w:rStyle w:val="Emphasis"/>
          <w:highlight w:val="green"/>
        </w:rPr>
        <w:t>no</w:t>
      </w:r>
      <w:r w:rsidRPr="00362F0B">
        <w:rPr>
          <w:rStyle w:val="Emphasis"/>
        </w:rPr>
        <w:t xml:space="preserve"> reasonable</w:t>
      </w:r>
      <w:r w:rsidRPr="00362F0B">
        <w:rPr>
          <w:rStyle w:val="StyleUnderline"/>
        </w:rPr>
        <w:t xml:space="preserve"> and supportable </w:t>
      </w:r>
      <w:r w:rsidRPr="00362F0B">
        <w:rPr>
          <w:rStyle w:val="Emphasis"/>
        </w:rPr>
        <w:t xml:space="preserve">Categorical </w:t>
      </w:r>
      <w:r w:rsidRPr="00362F0B">
        <w:rPr>
          <w:rStyle w:val="Emphasis"/>
          <w:highlight w:val="green"/>
        </w:rPr>
        <w:t>Imperative</w:t>
      </w:r>
      <w:r w:rsidRPr="00362F0B">
        <w:rPr>
          <w:rStyle w:val="StyleUnderline"/>
          <w:highlight w:val="green"/>
        </w:rPr>
        <w:t xml:space="preserve"> </w:t>
      </w:r>
      <w:r w:rsidRPr="00362F0B">
        <w:rPr>
          <w:rStyle w:val="StyleUnderline"/>
        </w:rPr>
        <w:t xml:space="preserve">can be </w:t>
      </w:r>
      <w:r w:rsidRPr="00362F0B">
        <w:rPr>
          <w:rStyle w:val="Emphasis"/>
        </w:rPr>
        <w:t>made fo</w:t>
      </w:r>
      <w:r w:rsidRPr="00362F0B">
        <w:rPr>
          <w:rStyle w:val="StyleUnderline"/>
        </w:rPr>
        <w:t xml:space="preserve">r the </w:t>
      </w:r>
      <w:r w:rsidRPr="00336C7E">
        <w:rPr>
          <w:rStyle w:val="Emphasis"/>
        </w:rPr>
        <w:t>un</w:t>
      </w:r>
      <w:r w:rsidRPr="00336C7E">
        <w:rPr>
          <w:rStyle w:val="Emphasis"/>
          <w:highlight w:val="green"/>
        </w:rPr>
        <w:t>warrant</w:t>
      </w:r>
      <w:r w:rsidRPr="00336C7E">
        <w:rPr>
          <w:rStyle w:val="Emphasis"/>
        </w:rPr>
        <w:t xml:space="preserve">ed </w:t>
      </w:r>
      <w:r w:rsidRPr="00336C7E">
        <w:rPr>
          <w:rStyle w:val="Emphasis"/>
          <w:highlight w:val="green"/>
        </w:rPr>
        <w:t xml:space="preserve">theft of </w:t>
      </w:r>
      <w:r w:rsidRPr="00362F0B">
        <w:rPr>
          <w:rStyle w:val="Emphasis"/>
          <w:highlight w:val="green"/>
        </w:rPr>
        <w:t>property</w:t>
      </w:r>
      <w:r w:rsidRPr="00362F0B">
        <w:rPr>
          <w:rStyle w:val="Emphasis"/>
        </w:rPr>
        <w:t>,</w:t>
      </w:r>
      <w:r w:rsidRPr="00362F0B">
        <w:rPr>
          <w:rStyle w:val="StyleUnderline"/>
        </w:rPr>
        <w:t xml:space="preserve"> whether </w:t>
      </w:r>
      <w:r w:rsidRPr="00362F0B">
        <w:rPr>
          <w:rStyle w:val="StyleUnderline"/>
          <w:highlight w:val="green"/>
        </w:rPr>
        <w:t>tangible or intangible</w:t>
      </w:r>
      <w:r w:rsidRPr="00362F0B">
        <w:rPr>
          <w:sz w:val="14"/>
        </w:rPr>
        <w:t xml:space="preserv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396B9143" w14:textId="77777777" w:rsidR="00762A63" w:rsidRDefault="00762A63" w:rsidP="00762A63">
      <w:pPr>
        <w:pStyle w:val="Heading4"/>
        <w:rPr>
          <w:rFonts w:cs="Calibri"/>
        </w:rPr>
      </w:pPr>
      <w:r w:rsidRPr="0044744D">
        <w:rPr>
          <w:rFonts w:cs="Calibri"/>
        </w:rPr>
        <w:t xml:space="preserve">2] No </w:t>
      </w:r>
      <w:proofErr w:type="spellStart"/>
      <w:r w:rsidRPr="0044744D">
        <w:rPr>
          <w:rFonts w:cs="Calibri"/>
        </w:rPr>
        <w:t>aff</w:t>
      </w:r>
      <w:proofErr w:type="spellEnd"/>
      <w:r w:rsidRPr="0044744D">
        <w:rPr>
          <w:rFonts w:cs="Calibri"/>
        </w:rPr>
        <w:t xml:space="preserve"> solvency for turns – the </w:t>
      </w:r>
      <w:proofErr w:type="spellStart"/>
      <w:r w:rsidRPr="0044744D">
        <w:rPr>
          <w:rFonts w:cs="Calibri"/>
        </w:rPr>
        <w:t>aff</w:t>
      </w:r>
      <w:proofErr w:type="spellEnd"/>
      <w:r w:rsidRPr="0044744D">
        <w:rPr>
          <w:rFonts w:cs="Calibri"/>
        </w:rPr>
        <w:t xml:space="preserve"> reduces protections rather than eliminating them which still allows for freedom violations – Presume neg.</w:t>
      </w:r>
    </w:p>
    <w:p w14:paraId="6EB09154" w14:textId="77777777" w:rsidR="00762A63" w:rsidRDefault="00762A63" w:rsidP="00762A63">
      <w:pPr>
        <w:pStyle w:val="Heading4"/>
      </w:pPr>
      <w:r>
        <w:t>3] there is a distinction between action and omission –</w:t>
      </w:r>
      <w:r w:rsidRPr="00612FB1">
        <w:t>No act</w:t>
      </w:r>
      <w:r>
        <w:t>/</w:t>
      </w:r>
      <w:r w:rsidRPr="00612FB1">
        <w:t>omission distinction is infinitely regressive because it means that you are culpable for everything since you are technically aware of anything</w:t>
      </w:r>
      <w:r>
        <w:t xml:space="preserve">. That negates – omitting is a morally permissible action to avoid culpability, you can choose to omit from any ethical action which means the </w:t>
      </w:r>
      <w:proofErr w:type="spellStart"/>
      <w:r>
        <w:t>squo</w:t>
      </w:r>
      <w:proofErr w:type="spellEnd"/>
      <w:r>
        <w:t xml:space="preserve"> is ok and </w:t>
      </w:r>
      <w:proofErr w:type="spellStart"/>
      <w:r>
        <w:t>theres</w:t>
      </w:r>
      <w:proofErr w:type="spellEnd"/>
      <w:r>
        <w:t xml:space="preserve"> no moral obligation to do the </w:t>
      </w:r>
      <w:proofErr w:type="spellStart"/>
      <w:r>
        <w:t>aff</w:t>
      </w:r>
      <w:proofErr w:type="spellEnd"/>
    </w:p>
    <w:p w14:paraId="06C42321" w14:textId="77777777" w:rsidR="00762A63" w:rsidRPr="0044744D" w:rsidRDefault="00762A63" w:rsidP="00762A63">
      <w:pPr>
        <w:pStyle w:val="Heading4"/>
        <w:rPr>
          <w:rFonts w:cs="Calibri"/>
        </w:rPr>
      </w:pPr>
      <w:r>
        <w:rPr>
          <w:rFonts w:cs="Calibri"/>
        </w:rPr>
        <w:t>4</w:t>
      </w:r>
      <w:r w:rsidRPr="0044744D">
        <w:rPr>
          <w:rFonts w:cs="Calibri"/>
        </w:rPr>
        <w:t>] IP is a form of property</w:t>
      </w:r>
      <w:r>
        <w:rPr>
          <w:rFonts w:cs="Calibri"/>
        </w:rPr>
        <w:t xml:space="preserve"> </w:t>
      </w:r>
    </w:p>
    <w:p w14:paraId="2D8453C6" w14:textId="77777777" w:rsidR="00762A63" w:rsidRPr="0044744D" w:rsidRDefault="00762A63" w:rsidP="00762A63">
      <w:proofErr w:type="spellStart"/>
      <w:r w:rsidRPr="0044744D">
        <w:rPr>
          <w:rStyle w:val="Style13ptBold"/>
        </w:rPr>
        <w:t>Zeidman</w:t>
      </w:r>
      <w:proofErr w:type="spellEnd"/>
      <w:r w:rsidRPr="0044744D">
        <w:rPr>
          <w:rStyle w:val="Style13ptBold"/>
        </w:rPr>
        <w:t xml:space="preserve"> et al. 16</w:t>
      </w:r>
      <w:r w:rsidRPr="0044744D">
        <w:t xml:space="preserve"> </w:t>
      </w:r>
      <w:r w:rsidRPr="0044744D">
        <w:rPr>
          <w:sz w:val="16"/>
          <w:szCs w:val="16"/>
        </w:rPr>
        <w:t xml:space="preserve">[Bob </w:t>
      </w:r>
      <w:proofErr w:type="spellStart"/>
      <w:r w:rsidRPr="0044744D">
        <w:rPr>
          <w:sz w:val="16"/>
          <w:szCs w:val="16"/>
        </w:rPr>
        <w:t>Zeidman</w:t>
      </w:r>
      <w:proofErr w:type="spellEnd"/>
      <w:r w:rsidRPr="0044744D">
        <w:rPr>
          <w:sz w:val="16"/>
          <w:szCs w:val="16"/>
        </w:rPr>
        <w:t xml:space="preserve"> &amp;amp; </w:t>
      </w:r>
      <w:proofErr w:type="spellStart"/>
      <w:r w:rsidRPr="0044744D">
        <w:rPr>
          <w:sz w:val="16"/>
          <w:szCs w:val="16"/>
        </w:rPr>
        <w:t>Eashan</w:t>
      </w:r>
      <w:proofErr w:type="spellEnd"/>
      <w:r w:rsidRPr="0044744D">
        <w:rPr>
          <w:sz w:val="16"/>
          <w:szCs w:val="16"/>
        </w:rPr>
        <w:t xml:space="preserve"> Gupta, "Why Libertarians Should Support a Strong Patent System", </w:t>
      </w:r>
      <w:proofErr w:type="spellStart"/>
      <w:r w:rsidRPr="0044744D">
        <w:rPr>
          <w:sz w:val="16"/>
          <w:szCs w:val="16"/>
        </w:rPr>
        <w:t>IPWatchdog</w:t>
      </w:r>
      <w:proofErr w:type="spellEnd"/>
      <w:r w:rsidRPr="0044744D">
        <w:rPr>
          <w:sz w:val="16"/>
          <w:szCs w:val="16"/>
        </w:rPr>
        <w:t>, 1-5-2016, https://www.ipwatchdog.com/2016/01/05/why-libertarians-should-support-a-strong-patent-system/id=64438/, accessed: 8-9-2021.] //Lex VM</w:t>
      </w:r>
    </w:p>
    <w:p w14:paraId="488EA1E7" w14:textId="77777777" w:rsidR="00762A63" w:rsidRPr="00314716" w:rsidRDefault="00762A63" w:rsidP="00762A63">
      <w:pPr>
        <w:rPr>
          <w:sz w:val="14"/>
        </w:rPr>
      </w:pPr>
      <w:r w:rsidRPr="00314716">
        <w:rPr>
          <w:rStyle w:val="StyleUnderline"/>
        </w:rPr>
        <w:t>Many libertarians believe that intellectual property, being intangible, is not real property.</w:t>
      </w:r>
      <w:r w:rsidRPr="00314716">
        <w:rPr>
          <w:sz w:val="14"/>
        </w:rPr>
        <w:t xml:space="preserve"> A formal libertarian definition of property is difficult to formulate, but we would say that </w:t>
      </w:r>
      <w:r w:rsidRPr="00314716">
        <w:rPr>
          <w:rStyle w:val="Emphasis"/>
          <w:highlight w:val="green"/>
        </w:rPr>
        <w:t>property</w:t>
      </w:r>
      <w:r w:rsidRPr="00314716">
        <w:rPr>
          <w:rStyle w:val="Emphasis"/>
        </w:rPr>
        <w:t xml:space="preserve"> is that which </w:t>
      </w:r>
      <w:r w:rsidRPr="00314716">
        <w:rPr>
          <w:rStyle w:val="Emphasis"/>
          <w:highlight w:val="green"/>
        </w:rPr>
        <w:t>can be produced or</w:t>
      </w:r>
      <w:r w:rsidRPr="00314716">
        <w:rPr>
          <w:rStyle w:val="Emphasis"/>
        </w:rPr>
        <w:t xml:space="preserve"> contribute to </w:t>
      </w:r>
      <w:r w:rsidRPr="00314716">
        <w:rPr>
          <w:rStyle w:val="Emphasis"/>
          <w:highlight w:val="green"/>
        </w:rPr>
        <w:t>produc</w:t>
      </w:r>
      <w:r w:rsidRPr="00314716">
        <w:rPr>
          <w:rStyle w:val="Emphasis"/>
        </w:rPr>
        <w:t>tion.</w:t>
      </w:r>
      <w:r w:rsidRPr="00314716">
        <w:rPr>
          <w:sz w:val="14"/>
        </w:rPr>
        <w:t xml:space="preserve"> Intellectual property falls clearly within these constraints. Yet some libertarians complain that intellectual is not tangible and is defined by government regulation—the patent laws—such that it would not exist without government definition. Let us look at this argument closer. </w:t>
      </w:r>
      <w:r w:rsidRPr="00314716">
        <w:rPr>
          <w:rStyle w:val="Emphasis"/>
          <w:highlight w:val="green"/>
        </w:rPr>
        <w:t>Land</w:t>
      </w:r>
      <w:r w:rsidRPr="00314716">
        <w:rPr>
          <w:rStyle w:val="StyleUnderline"/>
          <w:highlight w:val="green"/>
        </w:rPr>
        <w:t xml:space="preserve"> is</w:t>
      </w:r>
      <w:r w:rsidRPr="00314716">
        <w:rPr>
          <w:rStyle w:val="StyleUnderline"/>
        </w:rPr>
        <w:t xml:space="preserve"> unquestionably </w:t>
      </w:r>
      <w:r w:rsidRPr="00314716">
        <w:rPr>
          <w:rStyle w:val="StyleUnderline"/>
          <w:highlight w:val="green"/>
        </w:rPr>
        <w:t>property</w:t>
      </w:r>
      <w:r w:rsidRPr="00314716">
        <w:rPr>
          <w:rStyle w:val="StyleUnderline"/>
        </w:rPr>
        <w:t xml:space="preserve"> in the minds of libertarians. </w:t>
      </w:r>
      <w:r w:rsidRPr="00314716">
        <w:rPr>
          <w:rStyle w:val="StyleUnderline"/>
          <w:highlight w:val="green"/>
        </w:rPr>
        <w:t>Yet</w:t>
      </w:r>
      <w:r w:rsidRPr="00314716">
        <w:rPr>
          <w:rStyle w:val="StyleUnderline"/>
        </w:rPr>
        <w:t xml:space="preserve"> the </w:t>
      </w:r>
      <w:r w:rsidRPr="00314716">
        <w:rPr>
          <w:rStyle w:val="StyleUnderline"/>
          <w:highlight w:val="green"/>
        </w:rPr>
        <w:t xml:space="preserve">land upon which a house is built </w:t>
      </w:r>
      <w:r w:rsidRPr="00314716">
        <w:rPr>
          <w:rStyle w:val="Emphasis"/>
          <w:highlight w:val="green"/>
        </w:rPr>
        <w:t>was not created</w:t>
      </w:r>
      <w:r w:rsidRPr="00314716">
        <w:rPr>
          <w:rStyle w:val="StyleUnderline"/>
          <w:highlight w:val="green"/>
        </w:rPr>
        <w:t xml:space="preserve"> by the</w:t>
      </w:r>
      <w:r w:rsidRPr="00314716">
        <w:rPr>
          <w:rStyle w:val="StyleUnderline"/>
        </w:rPr>
        <w:t xml:space="preserve"> property </w:t>
      </w:r>
      <w:r w:rsidRPr="00314716">
        <w:rPr>
          <w:rStyle w:val="StyleUnderline"/>
          <w:highlight w:val="green"/>
        </w:rPr>
        <w:t>owner</w:t>
      </w:r>
      <w:r w:rsidRPr="00314716">
        <w:rPr>
          <w:rStyle w:val="StyleUnderline"/>
        </w:rPr>
        <w:t>.</w:t>
      </w:r>
      <w:r w:rsidRPr="00314716">
        <w:rPr>
          <w:sz w:val="14"/>
        </w:rPr>
        <w:t xml:space="preserve"> It was created by nature or God, depending on your inclination, but no one would claim it to be created by the owner, </w:t>
      </w:r>
      <w:r w:rsidRPr="00314716">
        <w:rPr>
          <w:rStyle w:val="StyleUnderline"/>
          <w:highlight w:val="green"/>
        </w:rPr>
        <w:t xml:space="preserve">whereas </w:t>
      </w:r>
      <w:r w:rsidRPr="00314716">
        <w:rPr>
          <w:rStyle w:val="Emphasis"/>
          <w:highlight w:val="green"/>
        </w:rPr>
        <w:t>i</w:t>
      </w:r>
      <w:r w:rsidRPr="00314716">
        <w:rPr>
          <w:rStyle w:val="Emphasis"/>
        </w:rPr>
        <w:t xml:space="preserve">ntellectual </w:t>
      </w:r>
      <w:r w:rsidRPr="00314716">
        <w:rPr>
          <w:rStyle w:val="Emphasis"/>
          <w:highlight w:val="green"/>
        </w:rPr>
        <w:t>p</w:t>
      </w:r>
      <w:r w:rsidRPr="00314716">
        <w:rPr>
          <w:rStyle w:val="Emphasis"/>
        </w:rPr>
        <w:t xml:space="preserve">roperty </w:t>
      </w:r>
      <w:r w:rsidRPr="00314716">
        <w:rPr>
          <w:rStyle w:val="Emphasis"/>
          <w:highlight w:val="green"/>
        </w:rPr>
        <w:t>is</w:t>
      </w:r>
      <w:r w:rsidRPr="00314716">
        <w:rPr>
          <w:rStyle w:val="StyleUnderline"/>
        </w:rPr>
        <w:t xml:space="preserve"> unquestionably </w:t>
      </w:r>
      <w:r w:rsidRPr="00314716">
        <w:rPr>
          <w:rStyle w:val="Emphasis"/>
        </w:rPr>
        <w:t>created by the inventor</w:t>
      </w:r>
      <w:r w:rsidRPr="00314716">
        <w:rPr>
          <w:rStyle w:val="StyleUnderline"/>
        </w:rPr>
        <w:t>.</w:t>
      </w:r>
      <w:r w:rsidRPr="00314716">
        <w:rPr>
          <w:sz w:val="14"/>
        </w:rPr>
        <w:t xml:space="preserve"> And how far do property lines extend? Property lines are determined by local governments. One can argue that property lines are negotiated by owners and enforced by governments, but when we moved into our homes, there were no negotiations with surrounding property owners. And how far above ground and below ground do property rights extend? These limitations are definitely not negotiated with other property owners but are determined by laws enforced by governments. Patents also have limitations in terms of scope and time that are determined by government laws. One can see that limitations on patents are similar to those on physical property and in some respects are more closely connected to production. For these reasons, libertarians should recognize patents as they do other forms of property. As a secondary but important example, libertarians are generally concerned about government spying on private conversations. When the government captures a phone conversation, it is not physically taking property. It is simply copying intangible data that exists as a form of transient electrical signals. Copying does not involve removing the original—the phone conversation is not destroyed when it is copied. Yet libertarians recognize that this </w:t>
      </w:r>
      <w:r w:rsidRPr="00314716">
        <w:rPr>
          <w:rStyle w:val="StyleUnderline"/>
          <w:highlight w:val="green"/>
        </w:rPr>
        <w:t xml:space="preserve">copying of </w:t>
      </w:r>
      <w:r w:rsidRPr="00314716">
        <w:rPr>
          <w:rStyle w:val="Emphasis"/>
          <w:highlight w:val="green"/>
        </w:rPr>
        <w:t>intangible data</w:t>
      </w:r>
      <w:r w:rsidRPr="00314716">
        <w:rPr>
          <w:rStyle w:val="StyleUnderline"/>
          <w:highlight w:val="green"/>
        </w:rPr>
        <w:t xml:space="preserve"> is</w:t>
      </w:r>
      <w:r w:rsidRPr="00314716">
        <w:rPr>
          <w:rStyle w:val="StyleUnderline"/>
        </w:rPr>
        <w:t xml:space="preserve"> a kind of </w:t>
      </w:r>
      <w:r w:rsidRPr="00314716">
        <w:rPr>
          <w:rStyle w:val="Emphasis"/>
          <w:highlight w:val="green"/>
        </w:rPr>
        <w:t>theft of property</w:t>
      </w:r>
      <w:r w:rsidRPr="00314716">
        <w:rPr>
          <w:rStyle w:val="StyleUnderline"/>
        </w:rPr>
        <w:t xml:space="preserve">. Libertarians should </w:t>
      </w:r>
      <w:r w:rsidRPr="00314716">
        <w:rPr>
          <w:rStyle w:val="StyleUnderline"/>
          <w:highlight w:val="green"/>
        </w:rPr>
        <w:t xml:space="preserve">thus be </w:t>
      </w:r>
      <w:r w:rsidRPr="00314716">
        <w:rPr>
          <w:rStyle w:val="Emphasis"/>
          <w:highlight w:val="green"/>
        </w:rPr>
        <w:t>wary</w:t>
      </w:r>
      <w:r w:rsidRPr="00314716">
        <w:rPr>
          <w:rStyle w:val="StyleUnderline"/>
          <w:highlight w:val="green"/>
        </w:rPr>
        <w:t xml:space="preserve"> of making the argument that intangible patents </w:t>
      </w:r>
      <w:r w:rsidRPr="00314716">
        <w:rPr>
          <w:rStyle w:val="Emphasis"/>
          <w:highlight w:val="green"/>
        </w:rPr>
        <w:t>cannot</w:t>
      </w:r>
      <w:r w:rsidRPr="00314716">
        <w:rPr>
          <w:rStyle w:val="StyleUnderline"/>
          <w:highlight w:val="green"/>
        </w:rPr>
        <w:t xml:space="preserve"> be property</w:t>
      </w:r>
      <w:r w:rsidRPr="00314716">
        <w:rPr>
          <w:sz w:val="14"/>
        </w:rPr>
        <w:t xml:space="preserve"> or they may lose their contrary argument that private conversations are personal property to be protected.</w:t>
      </w:r>
    </w:p>
    <w:p w14:paraId="22E605FE" w14:textId="77777777" w:rsidR="00762A63" w:rsidRPr="0044744D" w:rsidRDefault="00762A63" w:rsidP="00762A63">
      <w:pPr>
        <w:pStyle w:val="Heading4"/>
        <w:rPr>
          <w:rFonts w:cs="Calibri"/>
        </w:rPr>
      </w:pPr>
      <w:r w:rsidRPr="0044744D">
        <w:rPr>
          <w:rFonts w:cs="Calibri"/>
        </w:rPr>
        <w:t>Means the state can’t remove protections.</w:t>
      </w:r>
    </w:p>
    <w:p w14:paraId="6D80AA67" w14:textId="77777777" w:rsidR="00762A63" w:rsidRPr="0044744D" w:rsidRDefault="00762A63" w:rsidP="00762A63">
      <w:proofErr w:type="spellStart"/>
      <w:r w:rsidRPr="0044744D">
        <w:rPr>
          <w:rStyle w:val="Style13ptBold"/>
        </w:rPr>
        <w:t>Zeidman</w:t>
      </w:r>
      <w:proofErr w:type="spellEnd"/>
      <w:r w:rsidRPr="0044744D">
        <w:rPr>
          <w:rStyle w:val="Style13ptBold"/>
        </w:rPr>
        <w:t xml:space="preserve"> et al. 2</w:t>
      </w:r>
      <w:r w:rsidRPr="0044744D">
        <w:t xml:space="preserve"> </w:t>
      </w:r>
      <w:r w:rsidRPr="0044744D">
        <w:rPr>
          <w:sz w:val="16"/>
          <w:szCs w:val="16"/>
        </w:rPr>
        <w:t xml:space="preserve">[Bob </w:t>
      </w:r>
      <w:proofErr w:type="spellStart"/>
      <w:r w:rsidRPr="0044744D">
        <w:rPr>
          <w:sz w:val="16"/>
          <w:szCs w:val="16"/>
        </w:rPr>
        <w:t>Zeidman</w:t>
      </w:r>
      <w:proofErr w:type="spellEnd"/>
      <w:r w:rsidRPr="0044744D">
        <w:rPr>
          <w:sz w:val="16"/>
          <w:szCs w:val="16"/>
        </w:rPr>
        <w:t xml:space="preserve"> &amp;amp; </w:t>
      </w:r>
      <w:proofErr w:type="spellStart"/>
      <w:r w:rsidRPr="0044744D">
        <w:rPr>
          <w:sz w:val="16"/>
          <w:szCs w:val="16"/>
        </w:rPr>
        <w:t>Eashan</w:t>
      </w:r>
      <w:proofErr w:type="spellEnd"/>
      <w:r w:rsidRPr="0044744D">
        <w:rPr>
          <w:sz w:val="16"/>
          <w:szCs w:val="16"/>
        </w:rPr>
        <w:t xml:space="preserve"> Gupta, "Why Libertarians Should Support a Strong Patent System", </w:t>
      </w:r>
      <w:proofErr w:type="spellStart"/>
      <w:r w:rsidRPr="0044744D">
        <w:rPr>
          <w:sz w:val="16"/>
          <w:szCs w:val="16"/>
        </w:rPr>
        <w:t>IPWatchdog</w:t>
      </w:r>
      <w:proofErr w:type="spellEnd"/>
      <w:r w:rsidRPr="0044744D">
        <w:rPr>
          <w:sz w:val="16"/>
          <w:szCs w:val="16"/>
        </w:rPr>
        <w:t>, 1-5-2016, https://www.ipwatchdog.com/2016/01/05/why-libertarians-should-support-a-strong-patent-system/id=64438/, accessed: 8-9-2021.] //Lex VM</w:t>
      </w:r>
    </w:p>
    <w:p w14:paraId="7C16160B" w14:textId="77777777" w:rsidR="00762A63" w:rsidRPr="00314716" w:rsidRDefault="00762A63" w:rsidP="00762A63">
      <w:pPr>
        <w:rPr>
          <w:sz w:val="14"/>
        </w:rPr>
      </w:pPr>
      <w:r w:rsidRPr="00314716">
        <w:rPr>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314716">
        <w:rPr>
          <w:rStyle w:val="StyleUnderline"/>
          <w:highlight w:val="green"/>
        </w:rPr>
        <w:t>I</w:t>
      </w:r>
      <w:r w:rsidRPr="00314716">
        <w:rPr>
          <w:rStyle w:val="StyleUnderline"/>
        </w:rPr>
        <w:t xml:space="preserve">ntellectual </w:t>
      </w:r>
      <w:r w:rsidRPr="00314716">
        <w:rPr>
          <w:rStyle w:val="StyleUnderline"/>
          <w:highlight w:val="green"/>
        </w:rPr>
        <w:t>p</w:t>
      </w:r>
      <w:r w:rsidRPr="00314716">
        <w:rPr>
          <w:rStyle w:val="StyleUnderline"/>
        </w:rPr>
        <w:t xml:space="preserve">roperty </w:t>
      </w:r>
      <w:r w:rsidRPr="00314716">
        <w:rPr>
          <w:rStyle w:val="StyleUnderline"/>
          <w:highlight w:val="green"/>
        </w:rPr>
        <w:t>is property</w:t>
      </w:r>
      <w:r w:rsidRPr="00314716">
        <w:rPr>
          <w:rStyle w:val="StyleUnderline"/>
        </w:rPr>
        <w:t xml:space="preserve"> like other forms of property, and </w:t>
      </w:r>
      <w:r w:rsidRPr="00314716">
        <w:rPr>
          <w:rStyle w:val="StyleUnderline"/>
          <w:highlight w:val="green"/>
        </w:rPr>
        <w:t>so government</w:t>
      </w:r>
      <w:r w:rsidRPr="00314716">
        <w:rPr>
          <w:sz w:val="14"/>
        </w:rPr>
        <w:t xml:space="preserve"> must protect IP as it protects other forms of property because it too leads to competition and trade and prosperity. </w:t>
      </w:r>
      <w:r w:rsidRPr="00314716">
        <w:rPr>
          <w:rStyle w:val="Emphasis"/>
        </w:rPr>
        <w:t xml:space="preserve">Libertarians </w:t>
      </w:r>
      <w:r w:rsidRPr="00314716">
        <w:rPr>
          <w:rStyle w:val="Emphasis"/>
          <w:highlight w:val="green"/>
        </w:rPr>
        <w:t>should</w:t>
      </w:r>
      <w:r w:rsidRPr="00314716">
        <w:rPr>
          <w:rStyle w:val="StyleUnderline"/>
        </w:rPr>
        <w:t xml:space="preserve"> encourage a strong patent system and </w:t>
      </w:r>
      <w:r w:rsidRPr="00314716">
        <w:rPr>
          <w:rStyle w:val="Emphasis"/>
          <w:highlight w:val="green"/>
        </w:rPr>
        <w:t>object to any “reforms”</w:t>
      </w:r>
      <w:r w:rsidRPr="00314716">
        <w:rPr>
          <w:rStyle w:val="StyleUnderline"/>
          <w:highlight w:val="green"/>
        </w:rPr>
        <w:t xml:space="preserve"> that limit</w:t>
      </w:r>
      <w:r w:rsidRPr="00314716">
        <w:rPr>
          <w:rStyle w:val="StyleUnderline"/>
        </w:rPr>
        <w:t xml:space="preserve"> intellectual property </w:t>
      </w:r>
      <w:r w:rsidRPr="00314716">
        <w:rPr>
          <w:rStyle w:val="Emphasis"/>
          <w:highlight w:val="green"/>
        </w:rPr>
        <w:t>ownership</w:t>
      </w:r>
      <w:r w:rsidRPr="00314716">
        <w:rPr>
          <w:rStyle w:val="StyleUnderline"/>
        </w:rPr>
        <w:t xml:space="preserve"> </w:t>
      </w:r>
      <w:r w:rsidRPr="00314716">
        <w:rPr>
          <w:sz w:val="14"/>
        </w:rPr>
        <w:t>or introduce more government regulation than is required.</w:t>
      </w:r>
    </w:p>
    <w:p w14:paraId="7658A219" w14:textId="77777777" w:rsidR="00762A63" w:rsidRPr="00314716" w:rsidRDefault="00762A63" w:rsidP="00762A63">
      <w:pPr>
        <w:pStyle w:val="Heading4"/>
        <w:rPr>
          <w:rStyle w:val="Emphasis"/>
        </w:rPr>
      </w:pPr>
      <w:r>
        <w:t>5</w:t>
      </w:r>
      <w:r w:rsidRPr="0044744D">
        <w:t xml:space="preserve">] </w:t>
      </w:r>
      <w:r>
        <w:t>Patents protect private companies.</w:t>
      </w:r>
    </w:p>
    <w:p w14:paraId="414F8DE5" w14:textId="77777777" w:rsidR="00762A63" w:rsidRDefault="00762A63" w:rsidP="00762A63">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24036AED" w14:textId="77777777" w:rsidR="00762A63" w:rsidRPr="00EC0224" w:rsidRDefault="00762A63" w:rsidP="00762A63">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w:t>
      </w:r>
      <w:proofErr w:type="gramStart"/>
      <w:r w:rsidRPr="00EC0224">
        <w:rPr>
          <w:sz w:val="12"/>
        </w:rPr>
        <w:t>in which</w:t>
      </w:r>
      <w:proofErr w:type="gramEnd"/>
      <w:r w:rsidRPr="00EC0224">
        <w:rPr>
          <w:sz w:val="12"/>
        </w:rPr>
        <w:t xml:space="preserve">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w:t>
      </w:r>
      <w:proofErr w:type="gramStart"/>
      <w:r w:rsidRPr="00EC0224">
        <w:rPr>
          <w:sz w:val="12"/>
        </w:rPr>
        <w:t>investments,</w:t>
      </w:r>
      <w:proofErr w:type="gramEnd"/>
      <w:r w:rsidRPr="00EC0224">
        <w:rPr>
          <w:sz w:val="12"/>
        </w:rPr>
        <w:t xml:space="preserve"> they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case[14].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Pharmaceuticals[15]. Although bringing an infringement suit is a valuable remedial measure for patentees, pharmaceutical companies often face difficulty with the high costs and uncertainty of litigation</w:t>
      </w:r>
    </w:p>
    <w:p w14:paraId="3229CCAE" w14:textId="77777777" w:rsidR="00762A63" w:rsidRDefault="00762A63" w:rsidP="00762A63">
      <w:pPr>
        <w:pStyle w:val="Heading4"/>
      </w:pPr>
      <w:r>
        <w:t xml:space="preserve">6] </w:t>
      </w:r>
      <w:r w:rsidRPr="00964831">
        <w:t>The CI only mandates that buyers aren’t treated exclusively as means to an end – manufacturers don’t do that – their interpretation of Kant would say that all transactions are exploitative</w:t>
      </w:r>
    </w:p>
    <w:p w14:paraId="089E0D1A" w14:textId="77777777" w:rsidR="00762A63" w:rsidRPr="0091080D" w:rsidRDefault="00762A63" w:rsidP="00762A63">
      <w:pPr>
        <w:rPr>
          <w:sz w:val="16"/>
          <w:szCs w:val="16"/>
        </w:rPr>
      </w:pPr>
      <w:r w:rsidRPr="0091080D">
        <w:rPr>
          <w:rStyle w:val="Style13ptBold"/>
        </w:rPr>
        <w:t>White 07</w:t>
      </w:r>
      <w:r w:rsidRPr="0091080D">
        <w:rPr>
          <w:sz w:val="16"/>
          <w:szCs w:val="16"/>
        </w:rPr>
        <w:t> [(Mark D., Chair of the Department of Philosophy at the College of Staten Island, teaches courses in the intersections of economics, philosophy, and law, PhD in philosophy from the University of Cincinnati) “A Kantian Critique of Antitrust: On Morality and Microsoft,” Journal of Private Enterprise, 1/2007] JL re-highlighted Lex VM</w:t>
      </w:r>
    </w:p>
    <w:p w14:paraId="32694269" w14:textId="77777777" w:rsidR="00762A63" w:rsidRDefault="00762A63" w:rsidP="00762A63">
      <w:pPr>
        <w:rPr>
          <w:sz w:val="14"/>
        </w:rPr>
      </w:pPr>
      <w:r w:rsidRPr="00480981">
        <w:rPr>
          <w:sz w:val="14"/>
        </w:rPr>
        <w:t xml:space="preserve">“OK, but don‘t </w:t>
      </w:r>
      <w:r w:rsidRPr="00480981">
        <w:rPr>
          <w:rStyle w:val="StyleUnderline"/>
          <w:highlight w:val="green"/>
        </w:rPr>
        <w:t>firms who</w:t>
      </w:r>
      <w:r w:rsidRPr="00480981">
        <w:rPr>
          <w:rStyle w:val="StyleUnderline"/>
        </w:rPr>
        <w:t> merge and </w:t>
      </w:r>
      <w:r w:rsidRPr="00480981">
        <w:rPr>
          <w:rStyle w:val="StyleUnderline"/>
          <w:highlight w:val="green"/>
        </w:rPr>
        <w:t>restrict</w:t>
      </w:r>
      <w:r w:rsidRPr="00480981">
        <w:rPr>
          <w:rStyle w:val="StyleUnderline"/>
        </w:rPr>
        <w:t xml:space="preserve"> terms of </w:t>
      </w:r>
      <w:r w:rsidRPr="00480981">
        <w:rPr>
          <w:rStyle w:val="StyleUnderline"/>
          <w:highlight w:val="green"/>
        </w:rPr>
        <w:t>trade use</w:t>
      </w:r>
      <w:r w:rsidRPr="00480981">
        <w:rPr>
          <w:rStyle w:val="StyleUnderline"/>
        </w:rPr>
        <w:t xml:space="preserve"> their </w:t>
      </w:r>
      <w:r w:rsidRPr="00480981">
        <w:rPr>
          <w:rStyle w:val="StyleUnderline"/>
          <w:highlight w:val="green"/>
        </w:rPr>
        <w:t>consumers</w:t>
      </w:r>
      <w:r w:rsidRPr="00480981">
        <w:rPr>
          <w:rStyle w:val="StyleUnderline"/>
        </w:rPr>
        <w:t> or competitors </w:t>
      </w:r>
      <w:r w:rsidRPr="00480981">
        <w:rPr>
          <w:rStyle w:val="StyleUnderline"/>
          <w:highlight w:val="green"/>
        </w:rPr>
        <w:t>as means to their</w:t>
      </w:r>
      <w:r w:rsidRPr="00480981">
        <w:rPr>
          <w:rStyle w:val="StyleUnderline"/>
        </w:rPr>
        <w:t xml:space="preserve"> own </w:t>
      </w:r>
      <w:r w:rsidRPr="00480981">
        <w:rPr>
          <w:rStyle w:val="StyleUnderline"/>
          <w:highlight w:val="green"/>
        </w:rPr>
        <w:t>profit</w:t>
      </w:r>
      <w:r w:rsidRPr="00480981">
        <w:rPr>
          <w:rStyle w:val="StyleUnderline"/>
        </w:rPr>
        <w:t>-</w:t>
      </w:r>
      <w:r w:rsidRPr="002A4883">
        <w:rPr>
          <w:rStyle w:val="StyleUnderline"/>
        </w:rPr>
        <w:t>making,</w:t>
      </w:r>
      <w:r w:rsidRPr="002A4883">
        <w:rPr>
          <w:rStyle w:val="Emphasis"/>
        </w:rPr>
        <w:t xml:space="preserve"> while not considering them as ends at the same time</w:t>
      </w:r>
      <w:r w:rsidRPr="00480981">
        <w:rPr>
          <w:sz w:val="14"/>
        </w:rPr>
        <w:t xml:space="preserve"> (a violation of the second formula of the categorical imperative)?” If this were so, then all business </w:t>
      </w:r>
      <w:r w:rsidRPr="00480981">
        <w:rPr>
          <w:rStyle w:val="StyleUnderline"/>
          <w:highlight w:val="green"/>
        </w:rPr>
        <w:t>owners</w:t>
      </w:r>
      <w:r w:rsidRPr="00480981">
        <w:rPr>
          <w:rStyle w:val="StyleUnderline"/>
        </w:rPr>
        <w:t xml:space="preserve"> would be guilty of this </w:t>
      </w:r>
      <w:r w:rsidRPr="00480981">
        <w:rPr>
          <w:rStyle w:val="StyleUnderline"/>
          <w:highlight w:val="green"/>
        </w:rPr>
        <w:t>sin</w:t>
      </w:r>
      <w:r w:rsidRPr="00480981">
        <w:rPr>
          <w:rStyle w:val="StyleUnderline"/>
        </w:rPr>
        <w:t>, including Adam Smith‘s tradesmen </w:t>
      </w:r>
      <w:r w:rsidRPr="00480981">
        <w:rPr>
          <w:rStyle w:val="StyleUnderline"/>
          <w:highlight w:val="green"/>
        </w:rPr>
        <w:t>who sell</w:t>
      </w:r>
      <w:r w:rsidRPr="00480981">
        <w:rPr>
          <w:rStyle w:val="StyleUnderline"/>
        </w:rPr>
        <w:t xml:space="preserve"> their </w:t>
      </w:r>
      <w:r w:rsidRPr="00480981">
        <w:rPr>
          <w:rStyle w:val="StyleUnderline"/>
          <w:highlight w:val="green"/>
        </w:rPr>
        <w:t>wares</w:t>
      </w:r>
      <w:r w:rsidRPr="00480981">
        <w:rPr>
          <w:rStyle w:val="StyleUnderline"/>
        </w:rPr>
        <w:t xml:space="preserve"> not </w:t>
      </w:r>
      <w:r w:rsidRPr="00480981">
        <w:rPr>
          <w:rStyle w:val="StyleUnderline"/>
          <w:highlight w:val="green"/>
        </w:rPr>
        <w:t>for</w:t>
      </w:r>
      <w:r w:rsidRPr="00480981">
        <w:rPr>
          <w:rStyle w:val="StyleUnderline"/>
        </w:rPr>
        <w:t xml:space="preserve"> the good of their customers, but to improve </w:t>
      </w:r>
      <w:r w:rsidRPr="00480981">
        <w:rPr>
          <w:rStyle w:val="StyleUnderline"/>
          <w:highlight w:val="green"/>
        </w:rPr>
        <w:t>the well-being of their families</w:t>
      </w:r>
      <w:r w:rsidRPr="00480981">
        <w:rPr>
          <w:rStyle w:val="StyleUnderline"/>
        </w:rPr>
        <w:t>.</w:t>
      </w:r>
      <w:r w:rsidRPr="00480981">
        <w:rPr>
          <w:sz w:val="14"/>
        </w:rPr>
        <w:t xml:space="preserve"> But note that </w:t>
      </w:r>
      <w:r w:rsidRPr="00C407E0">
        <w:rPr>
          <w:rStyle w:val="StyleUnderline"/>
        </w:rPr>
        <w:t>the second </w:t>
      </w:r>
      <w:r w:rsidRPr="00480981">
        <w:rPr>
          <w:rStyle w:val="StyleUnderline"/>
        </w:rPr>
        <w:t>formula states that </w:t>
      </w:r>
      <w:r w:rsidRPr="00837DC6">
        <w:rPr>
          <w:rStyle w:val="Emphasis"/>
          <w:highlight w:val="green"/>
        </w:rPr>
        <w:t>perso</w:t>
      </w:r>
      <w:r w:rsidRPr="00480981">
        <w:rPr>
          <w:rStyle w:val="Emphasis"/>
          <w:highlight w:val="green"/>
        </w:rPr>
        <w:t>ns cannot use others</w:t>
      </w:r>
      <w:r w:rsidRPr="00480981">
        <w:rPr>
          <w:rStyle w:val="Emphasis"/>
        </w:rPr>
        <w:t xml:space="preserve"> simply </w:t>
      </w:r>
      <w:r w:rsidRPr="00480981">
        <w:rPr>
          <w:rStyle w:val="Emphasis"/>
          <w:highlight w:val="green"/>
        </w:rPr>
        <w:t>as means, without at the same time as ends.</w:t>
      </w:r>
      <w:r w:rsidRPr="00480981">
        <w:rPr>
          <w:rStyle w:val="Emphasis"/>
        </w:rPr>
        <w:t xml:space="preserve"> </w:t>
      </w:r>
      <w:r w:rsidRPr="00480981">
        <w:rPr>
          <w:rStyle w:val="StyleUnderline"/>
        </w:rPr>
        <w:t xml:space="preserve">We </w:t>
      </w:r>
      <w:r w:rsidRPr="00480981">
        <w:rPr>
          <w:rStyle w:val="Emphasis"/>
        </w:rPr>
        <w:t>use other people all the time:</w:t>
      </w:r>
      <w:r w:rsidRPr="00C407E0">
        <w:rPr>
          <w:rStyle w:val="StyleUnderline"/>
        </w:rPr>
        <w:t xml:space="preserve"> </w:t>
      </w:r>
      <w:r w:rsidRPr="00480981">
        <w:rPr>
          <w:rStyle w:val="StyleUnderline"/>
          <w:highlight w:val="green"/>
        </w:rPr>
        <w:t>we use grocers to obtain food</w:t>
      </w:r>
      <w:r w:rsidRPr="00C407E0">
        <w:rPr>
          <w:rStyle w:val="StyleUnderline"/>
        </w:rPr>
        <w:t xml:space="preserve">, mechanics to keep our automobiles running, and friends when they‘re not. </w:t>
      </w:r>
      <w:r w:rsidRPr="00480981">
        <w:rPr>
          <w:rStyle w:val="StyleUnderline"/>
          <w:highlight w:val="green"/>
        </w:rPr>
        <w:t>But</w:t>
      </w:r>
      <w:r w:rsidRPr="00C407E0">
        <w:rPr>
          <w:rStyle w:val="StyleUnderline"/>
        </w:rPr>
        <w:t xml:space="preserve"> we do so </w:t>
      </w:r>
      <w:r w:rsidRPr="00480981">
        <w:rPr>
          <w:rStyle w:val="StyleUnderline"/>
          <w:highlight w:val="green"/>
        </w:rPr>
        <w:t>while treating</w:t>
      </w:r>
      <w:r w:rsidRPr="00C407E0">
        <w:rPr>
          <w:rStyle w:val="StyleUnderline"/>
        </w:rPr>
        <w:t xml:space="preserve"> these persons </w:t>
      </w:r>
      <w:r w:rsidRPr="00480981">
        <w:rPr>
          <w:rStyle w:val="StyleUnderline"/>
          <w:highlight w:val="green"/>
        </w:rPr>
        <w:t>with respect</w:t>
      </w:r>
      <w:r w:rsidRPr="00C407E0">
        <w:rPr>
          <w:rStyle w:val="StyleUnderline"/>
        </w:rPr>
        <w:t xml:space="preserve">, chiefly </w:t>
      </w:r>
      <w:r w:rsidRPr="00480981">
        <w:rPr>
          <w:rStyle w:val="StyleUnderline"/>
          <w:highlight w:val="green"/>
        </w:rPr>
        <w:t>through eliciting their</w:t>
      </w:r>
      <w:r w:rsidRPr="00C407E0">
        <w:rPr>
          <w:rStyle w:val="StyleUnderline"/>
        </w:rPr>
        <w:t xml:space="preserve"> services or </w:t>
      </w:r>
      <w:r w:rsidRPr="00480981">
        <w:rPr>
          <w:rStyle w:val="Emphasis"/>
          <w:highlight w:val="green"/>
        </w:rPr>
        <w:t>help voluntarily</w:t>
      </w:r>
      <w:r w:rsidRPr="00C407E0">
        <w:rPr>
          <w:rStyle w:val="StyleUnderline"/>
        </w:rPr>
        <w:t>.</w:t>
      </w:r>
      <w:r w:rsidRPr="00480981">
        <w:rPr>
          <w:sz w:val="14"/>
        </w:rPr>
        <w:t xml:space="preserve"> It is in this way that we treat them as ends and not just means. What, then, would violate the second formula in terms of commerce? </w:t>
      </w:r>
      <w:r w:rsidRPr="00480981">
        <w:rPr>
          <w:rStyle w:val="StyleUnderline"/>
        </w:rPr>
        <w:t>Deceit and fraud,</w:t>
      </w:r>
      <w:r w:rsidRPr="00480981">
        <w:rPr>
          <w:sz w:val="14"/>
        </w:rPr>
        <w:t xml:space="preserve"> specific instances of the general phenomenon of lying and therefore violations of perfect duty, would be obvious answers, as well as blatant coercion. </w:t>
      </w:r>
      <w:r w:rsidRPr="00480981">
        <w:rPr>
          <w:rStyle w:val="StyleUnderline"/>
          <w:highlight w:val="green"/>
        </w:rPr>
        <w:t xml:space="preserve">As long as the seller </w:t>
      </w:r>
      <w:r w:rsidRPr="00480981">
        <w:rPr>
          <w:rStyle w:val="Emphasis"/>
          <w:highlight w:val="green"/>
        </w:rPr>
        <w:t>behaves honestly</w:t>
      </w:r>
      <w:r w:rsidRPr="00480981">
        <w:rPr>
          <w:sz w:val="14"/>
        </w:rPr>
        <w:t xml:space="preserve"> and openly, and the buyer is free to accept or reject the terms of trade as offered, then the seller is not using the buyer merely as a means, but is at the same time respecting the buyer by being truthful and honorable in his business. </w:t>
      </w:r>
      <w:proofErr w:type="gramStart"/>
      <w:r w:rsidRPr="00480981">
        <w:rPr>
          <w:sz w:val="14"/>
        </w:rPr>
        <w:t>So</w:t>
      </w:r>
      <w:proofErr w:type="gramEnd"/>
      <w:r w:rsidRPr="00480981">
        <w:rPr>
          <w:sz w:val="14"/>
        </w:rPr>
        <w:t> </w:t>
      </w:r>
      <w:r w:rsidRPr="00480981">
        <w:rPr>
          <w:rStyle w:val="StyleUnderline"/>
          <w:highlight w:val="green"/>
        </w:rPr>
        <w:t>no</w:t>
      </w:r>
      <w:r w:rsidRPr="00480981">
        <w:rPr>
          <w:rStyle w:val="StyleUnderline"/>
        </w:rPr>
        <w:t xml:space="preserve"> duties prohibiting mergers or </w:t>
      </w:r>
      <w:r w:rsidRPr="00480981">
        <w:rPr>
          <w:rStyle w:val="Emphasis"/>
          <w:highlight w:val="green"/>
        </w:rPr>
        <w:t>restrictions</w:t>
      </w:r>
      <w:r w:rsidRPr="00480981">
        <w:rPr>
          <w:rStyle w:val="Emphasis"/>
        </w:rPr>
        <w:t xml:space="preserve"> on</w:t>
      </w:r>
      <w:r w:rsidRPr="00480981">
        <w:rPr>
          <w:rStyle w:val="StyleUnderline"/>
        </w:rPr>
        <w:t xml:space="preserve"> terms of </w:t>
      </w:r>
      <w:r w:rsidRPr="00480981">
        <w:rPr>
          <w:rStyle w:val="Emphasis"/>
        </w:rPr>
        <w:t>trade</w:t>
      </w:r>
      <w:r w:rsidRPr="00480981">
        <w:rPr>
          <w:rStyle w:val="StyleUnderline"/>
        </w:rPr>
        <w:t xml:space="preserve"> can be </w:t>
      </w:r>
      <w:r w:rsidRPr="00480981">
        <w:rPr>
          <w:rStyle w:val="StyleUnderline"/>
          <w:highlight w:val="green"/>
        </w:rPr>
        <w:t>derived from</w:t>
      </w:r>
      <w:r w:rsidRPr="00480981">
        <w:rPr>
          <w:rStyle w:val="StyleUnderline"/>
        </w:rPr>
        <w:t xml:space="preserve"> this formula of the </w:t>
      </w:r>
      <w:r w:rsidRPr="00480981">
        <w:rPr>
          <w:rStyle w:val="StyleUnderline"/>
          <w:highlight w:val="green"/>
        </w:rPr>
        <w:t>c</w:t>
      </w:r>
      <w:r w:rsidRPr="00480981">
        <w:rPr>
          <w:rStyle w:val="StyleUnderline"/>
        </w:rPr>
        <w:t xml:space="preserve">ategorical </w:t>
      </w:r>
      <w:r w:rsidRPr="00480981">
        <w:rPr>
          <w:rStyle w:val="StyleUnderline"/>
          <w:highlight w:val="green"/>
        </w:rPr>
        <w:t>i</w:t>
      </w:r>
      <w:r w:rsidRPr="00480981">
        <w:rPr>
          <w:rStyle w:val="StyleUnderline"/>
        </w:rPr>
        <w:t>mperative</w:t>
      </w:r>
      <w:r w:rsidRPr="00480981">
        <w:rPr>
          <w:sz w:val="14"/>
        </w:rPr>
        <w:t> either, unless we throw away the baby with the bathwater and condemn all commercial activity.</w:t>
      </w:r>
    </w:p>
    <w:p w14:paraId="0B25972E" w14:textId="77777777" w:rsidR="00762A63" w:rsidRPr="00480981" w:rsidRDefault="00762A63" w:rsidP="00762A63">
      <w:pPr>
        <w:pStyle w:val="Heading4"/>
      </w:pPr>
      <w:r>
        <w:t>7] IP is property in the same way our health and labor are too.</w:t>
      </w:r>
    </w:p>
    <w:p w14:paraId="3C257BCE" w14:textId="77777777" w:rsidR="00762A63" w:rsidRPr="00147005" w:rsidRDefault="00762A63" w:rsidP="00762A63">
      <w:pPr>
        <w:rPr>
          <w:sz w:val="16"/>
          <w:szCs w:val="16"/>
        </w:rPr>
      </w:pPr>
      <w:r w:rsidRPr="00480981">
        <w:rPr>
          <w:rStyle w:val="Style13ptBold"/>
        </w:rPr>
        <w:t>D’Amato 14</w:t>
      </w:r>
      <w:r>
        <w:rPr>
          <w:sz w:val="16"/>
          <w:szCs w:val="16"/>
        </w:rPr>
        <w:t xml:space="preserve"> </w:t>
      </w:r>
      <w:r w:rsidRPr="00147005">
        <w:rPr>
          <w:sz w:val="16"/>
          <w:szCs w:val="16"/>
        </w:rPr>
        <w:t>[David S.</w:t>
      </w:r>
      <w:r>
        <w:rPr>
          <w:sz w:val="16"/>
          <w:szCs w:val="16"/>
        </w:rPr>
        <w:t xml:space="preserve"> D’Amato</w:t>
      </w:r>
      <w:r w:rsidRPr="00147005">
        <w:rPr>
          <w:sz w:val="16"/>
          <w:szCs w:val="16"/>
        </w:rPr>
        <w:t xml:space="preserve">, David S. D’Amato is an attorney, a regular opinion contributor at The Hill, and an expert policy advisor to the Future of Freedom Foundation and the Heartland Institute. His writing has appeared in Forbes, Newsweek, The American Spectator, the Washington Examiner, Investor’s Business Daily, The Daily Caller, </w:t>
      </w:r>
      <w:proofErr w:type="spellStart"/>
      <w:r w:rsidRPr="00147005">
        <w:rPr>
          <w:sz w:val="16"/>
          <w:szCs w:val="16"/>
        </w:rPr>
        <w:t>RealClearPolicy</w:t>
      </w:r>
      <w:proofErr w:type="spellEnd"/>
      <w:r w:rsidRPr="00147005">
        <w:rPr>
          <w:sz w:val="16"/>
          <w:szCs w:val="16"/>
        </w:rPr>
        <w:t xml:space="preserve">, Townhall, </w:t>
      </w:r>
      <w:proofErr w:type="spellStart"/>
      <w:r w:rsidRPr="00147005">
        <w:rPr>
          <w:sz w:val="16"/>
          <w:szCs w:val="16"/>
        </w:rPr>
        <w:t>CounterPunch</w:t>
      </w:r>
      <w:proofErr w:type="spellEnd"/>
      <w:r w:rsidRPr="00147005">
        <w:rPr>
          <w:sz w:val="16"/>
          <w:szCs w:val="16"/>
        </w:rPr>
        <w:t>, and many others, as well as at nonpartisan, nonpartisan policy organizations such as the American Institute for Economic Research, the Centre for Policy Studies, the Institute for Economic Affairs, the Foundation for Economic Education, and the Institute for Ethics and Emerging Technologies, among others. He earned a JD from New England School of Law and an LLM in Global Law and Technology from Suffolk University Law School. He lives and writes in Chicago. "Libertarian Views of Intellectual Property: Rothbard, Tucker, Spooner, and Rand", Libertarianism.org, 5-28-2014, https://www.libertarianism.org/columns/libertarian-views-intellectual-property-rothbard-tucker-spooner-rand, accessed: 8-25-2021.] //Lex VM</w:t>
      </w:r>
    </w:p>
    <w:p w14:paraId="050B5B3E" w14:textId="77777777" w:rsidR="00762A63" w:rsidRDefault="00762A63" w:rsidP="00762A63">
      <w:pPr>
        <w:rPr>
          <w:sz w:val="14"/>
        </w:rPr>
      </w:pPr>
      <w:r w:rsidRPr="00147005">
        <w:rPr>
          <w:sz w:val="14"/>
        </w:rPr>
        <w:t xml:space="preserve">Since Spooner finds the foundation of property in each individual’s natural right to provide for her own subsistence and happiness, it is perhaps unsurprising that he regards “the </w:t>
      </w:r>
      <w:r w:rsidRPr="00147005">
        <w:rPr>
          <w:rStyle w:val="Emphasis"/>
        </w:rPr>
        <w:t>right of property in intellectual wealth” as necessary and legitimate.</w:t>
      </w:r>
      <w:r w:rsidRPr="00147005">
        <w:rPr>
          <w:sz w:val="14"/>
        </w:rPr>
        <w:t xml:space="preserve"> After all, </w:t>
      </w:r>
      <w:r w:rsidRPr="006B4F63">
        <w:rPr>
          <w:rStyle w:val="StyleUnderline"/>
          <w:highlight w:val="green"/>
        </w:rPr>
        <w:t>ideas are no less important to</w:t>
      </w:r>
      <w:r w:rsidRPr="00147005">
        <w:rPr>
          <w:rStyle w:val="StyleUnderline"/>
        </w:rPr>
        <w:t xml:space="preserve"> the ends served by </w:t>
      </w:r>
      <w:r w:rsidRPr="006B4F63">
        <w:rPr>
          <w:rStyle w:val="StyleUnderline"/>
          <w:highlight w:val="green"/>
        </w:rPr>
        <w:t>property than</w:t>
      </w:r>
      <w:r w:rsidRPr="00147005">
        <w:rPr>
          <w:rStyle w:val="StyleUnderline"/>
        </w:rPr>
        <w:t xml:space="preserve"> are </w:t>
      </w:r>
      <w:r w:rsidRPr="006B4F63">
        <w:rPr>
          <w:rStyle w:val="StyleUnderline"/>
          <w:highlight w:val="green"/>
        </w:rPr>
        <w:t>labor and</w:t>
      </w:r>
      <w:r w:rsidRPr="00147005">
        <w:rPr>
          <w:rStyle w:val="StyleUnderline"/>
        </w:rPr>
        <w:t xml:space="preserve"> natural </w:t>
      </w:r>
      <w:r w:rsidRPr="006B4F63">
        <w:rPr>
          <w:rStyle w:val="StyleUnderline"/>
          <w:highlight w:val="green"/>
        </w:rPr>
        <w:t>resources</w:t>
      </w:r>
      <w:r w:rsidRPr="00147005">
        <w:rPr>
          <w:rStyle w:val="StyleUnderline"/>
        </w:rPr>
        <w:t>, which would remain idle and useless without the application of intellect and ingenuity.</w:t>
      </w:r>
      <w:r w:rsidRPr="00147005">
        <w:rPr>
          <w:sz w:val="14"/>
        </w:rPr>
        <w:t xml:space="preserve"> Confronting the argument that a thing must have “corporeal substance” to be the subject of a property right, Spooner protests that tangible, </w:t>
      </w:r>
      <w:r w:rsidRPr="00147005">
        <w:rPr>
          <w:rStyle w:val="StyleUnderline"/>
        </w:rPr>
        <w:t>physical substances “are not the only things that have value”</w:t>
      </w:r>
      <w:r w:rsidRPr="00147005">
        <w:rPr>
          <w:sz w:val="14"/>
        </w:rPr>
        <w:t xml:space="preserve">—that </w:t>
      </w:r>
      <w:r w:rsidRPr="006B4F63">
        <w:rPr>
          <w:rStyle w:val="StyleUnderline"/>
        </w:rPr>
        <w:t>denying a</w:t>
      </w:r>
      <w:r w:rsidRPr="00147005">
        <w:rPr>
          <w:rStyle w:val="StyleUnderline"/>
        </w:rPr>
        <w:t xml:space="preserve"> property </w:t>
      </w:r>
      <w:r w:rsidRPr="006B4F63">
        <w:rPr>
          <w:rStyle w:val="StyleUnderline"/>
        </w:rPr>
        <w:t>right in ideas is akin to</w:t>
      </w:r>
      <w:r w:rsidRPr="00147005">
        <w:rPr>
          <w:rStyle w:val="StyleUnderline"/>
        </w:rPr>
        <w:t xml:space="preserve"> arguing that </w:t>
      </w:r>
      <w:r w:rsidRPr="006B4F63">
        <w:rPr>
          <w:rStyle w:val="StyleUnderline"/>
        </w:rPr>
        <w:t>an individual does not own her labor</w:t>
      </w:r>
      <w:r w:rsidRPr="00147005">
        <w:rPr>
          <w:sz w:val="14"/>
        </w:rPr>
        <w:t xml:space="preserve">, also intangible. </w:t>
      </w:r>
      <w:r w:rsidRPr="006B4F63">
        <w:rPr>
          <w:rStyle w:val="StyleUnderline"/>
          <w:highlight w:val="green"/>
        </w:rPr>
        <w:t>If labor is</w:t>
      </w:r>
      <w:r w:rsidRPr="00147005">
        <w:rPr>
          <w:rStyle w:val="StyleUnderline"/>
        </w:rPr>
        <w:t xml:space="preserve"> properly the subject of </w:t>
      </w:r>
      <w:r w:rsidRPr="006B4F63">
        <w:rPr>
          <w:rStyle w:val="StyleUnderline"/>
          <w:highlight w:val="green"/>
        </w:rPr>
        <w:t>property, belonging to the individual</w:t>
      </w:r>
      <w:r w:rsidRPr="006B4F63">
        <w:rPr>
          <w:rStyle w:val="StyleUnderline"/>
        </w:rPr>
        <w:t xml:space="preserve"> and deserving of payment, </w:t>
      </w:r>
      <w:r w:rsidRPr="006B4F63">
        <w:rPr>
          <w:rStyle w:val="Emphasis"/>
        </w:rPr>
        <w:t xml:space="preserve">then </w:t>
      </w:r>
      <w:r w:rsidRPr="006B4F63">
        <w:rPr>
          <w:rStyle w:val="Emphasis"/>
          <w:highlight w:val="green"/>
        </w:rPr>
        <w:t>so</w:t>
      </w:r>
      <w:r w:rsidRPr="00147005">
        <w:rPr>
          <w:rStyle w:val="Emphasis"/>
        </w:rPr>
        <w:t xml:space="preserve"> too </w:t>
      </w:r>
      <w:r w:rsidRPr="006B4F63">
        <w:rPr>
          <w:rStyle w:val="Emphasis"/>
          <w:highlight w:val="green"/>
        </w:rPr>
        <w:t>are ideas</w:t>
      </w:r>
      <w:r w:rsidRPr="00147005">
        <w:rPr>
          <w:sz w:val="14"/>
        </w:rPr>
        <w:t>, which he compares to the “</w:t>
      </w:r>
      <w:r w:rsidRPr="00147005">
        <w:rPr>
          <w:rStyle w:val="StyleUnderline"/>
        </w:rPr>
        <w:t>new forms</w:t>
      </w:r>
      <w:r w:rsidRPr="00147005">
        <w:rPr>
          <w:sz w:val="14"/>
        </w:rPr>
        <w:t xml:space="preserve"> and new beauties” </w:t>
      </w:r>
      <w:r w:rsidRPr="00147005">
        <w:rPr>
          <w:rStyle w:val="StyleUnderline"/>
        </w:rPr>
        <w:t>that human labor gives to physical objects</w:t>
      </w:r>
      <w:r w:rsidRPr="00147005">
        <w:rPr>
          <w:sz w:val="14"/>
        </w:rPr>
        <w:t xml:space="preserve">. Engaging ideas from tort law, Spooner goes on to observe that </w:t>
      </w:r>
      <w:r w:rsidRPr="006B4F63">
        <w:rPr>
          <w:rStyle w:val="StyleUnderline"/>
          <w:highlight w:val="green"/>
        </w:rPr>
        <w:t>health</w:t>
      </w:r>
      <w:r w:rsidRPr="00147005">
        <w:rPr>
          <w:rStyle w:val="StyleUnderline"/>
        </w:rPr>
        <w:t xml:space="preserve">, strength, </w:t>
      </w:r>
      <w:r w:rsidRPr="006B4F63">
        <w:rPr>
          <w:rStyle w:val="StyleUnderline"/>
          <w:highlight w:val="green"/>
        </w:rPr>
        <w:t>and</w:t>
      </w:r>
      <w:r w:rsidRPr="00147005">
        <w:rPr>
          <w:sz w:val="14"/>
        </w:rPr>
        <w:t xml:space="preserve"> the physical </w:t>
      </w:r>
      <w:r w:rsidRPr="006B4F63">
        <w:rPr>
          <w:rStyle w:val="StyleUnderline"/>
          <w:highlight w:val="green"/>
        </w:rPr>
        <w:t>senses</w:t>
      </w:r>
      <w:r w:rsidRPr="00147005">
        <w:rPr>
          <w:sz w:val="14"/>
        </w:rPr>
        <w:t xml:space="preserve"> too </w:t>
      </w:r>
      <w:r w:rsidRPr="006B4F63">
        <w:rPr>
          <w:rStyle w:val="StyleUnderline"/>
          <w:highlight w:val="green"/>
        </w:rPr>
        <w:t>are</w:t>
      </w:r>
      <w:r w:rsidRPr="00147005">
        <w:rPr>
          <w:sz w:val="14"/>
        </w:rPr>
        <w:t xml:space="preserve"> incorporeal, </w:t>
      </w:r>
      <w:r w:rsidRPr="006B4F63">
        <w:rPr>
          <w:rStyle w:val="StyleUnderline"/>
        </w:rPr>
        <w:t>susceptible to loss</w:t>
      </w:r>
      <w:r w:rsidRPr="00147005">
        <w:rPr>
          <w:sz w:val="14"/>
        </w:rPr>
        <w:t xml:space="preserve"> “without the loss of any corporeal substance,” </w:t>
      </w:r>
      <w:r w:rsidRPr="00147005">
        <w:rPr>
          <w:rStyle w:val="StyleUnderline"/>
        </w:rPr>
        <w:t>but are</w:t>
      </w:r>
      <w:r w:rsidRPr="00147005">
        <w:rPr>
          <w:sz w:val="14"/>
        </w:rPr>
        <w:t xml:space="preserve"> nevertheless “valuable possessions, and </w:t>
      </w:r>
      <w:r w:rsidRPr="00147005">
        <w:rPr>
          <w:rStyle w:val="StyleUnderline"/>
        </w:rPr>
        <w:t xml:space="preserve">subjects of </w:t>
      </w:r>
      <w:r w:rsidRPr="006B4F63">
        <w:rPr>
          <w:rStyle w:val="StyleUnderline"/>
          <w:highlight w:val="green"/>
        </w:rPr>
        <w:t>property</w:t>
      </w:r>
      <w:r w:rsidRPr="00147005">
        <w:rPr>
          <w:sz w:val="14"/>
        </w:rPr>
        <w:t xml:space="preserve">.” A tortfeasor </w:t>
      </w:r>
      <w:r w:rsidRPr="006B4F63">
        <w:rPr>
          <w:rStyle w:val="StyleUnderline"/>
          <w:highlight w:val="green"/>
        </w:rPr>
        <w:t>who</w:t>
      </w:r>
      <w:r w:rsidRPr="00147005">
        <w:rPr>
          <w:rStyle w:val="StyleUnderline"/>
        </w:rPr>
        <w:t xml:space="preserve"> impairs or </w:t>
      </w:r>
      <w:r w:rsidRPr="006B4F63">
        <w:rPr>
          <w:rStyle w:val="StyleUnderline"/>
          <w:highlight w:val="green"/>
        </w:rPr>
        <w:t>harms these</w:t>
      </w:r>
      <w:r w:rsidRPr="00147005">
        <w:rPr>
          <w:rStyle w:val="StyleUnderline"/>
        </w:rPr>
        <w:t xml:space="preserve"> non‐​physical qualities </w:t>
      </w:r>
      <w:r w:rsidRPr="006B4F63">
        <w:rPr>
          <w:rStyle w:val="StyleUnderline"/>
          <w:highlight w:val="green"/>
        </w:rPr>
        <w:t>must</w:t>
      </w:r>
      <w:r w:rsidRPr="00147005">
        <w:rPr>
          <w:sz w:val="14"/>
        </w:rPr>
        <w:t xml:space="preserve"> make his victim whole, </w:t>
      </w:r>
      <w:r w:rsidRPr="006B4F63">
        <w:rPr>
          <w:rStyle w:val="Emphasis"/>
          <w:highlight w:val="green"/>
        </w:rPr>
        <w:t>pay</w:t>
      </w:r>
      <w:r w:rsidRPr="00147005">
        <w:rPr>
          <w:rStyle w:val="Emphasis"/>
        </w:rPr>
        <w:t xml:space="preserve">ing </w:t>
      </w:r>
      <w:r w:rsidRPr="006B4F63">
        <w:rPr>
          <w:rStyle w:val="Emphasis"/>
        </w:rPr>
        <w:t xml:space="preserve">damages </w:t>
      </w:r>
      <w:r w:rsidRPr="006B4F63">
        <w:rPr>
          <w:rStyle w:val="Emphasis"/>
          <w:highlight w:val="green"/>
        </w:rPr>
        <w:t>as compensation</w:t>
      </w:r>
      <w:r w:rsidRPr="00147005">
        <w:rPr>
          <w:sz w:val="14"/>
        </w:rPr>
        <w:t xml:space="preserve">. For Spooner, then, </w:t>
      </w:r>
      <w:r w:rsidRPr="00147005">
        <w:rPr>
          <w:rStyle w:val="StyleUnderline"/>
        </w:rPr>
        <w:t>it is clear that property rights</w:t>
      </w:r>
      <w:r w:rsidRPr="00147005">
        <w:rPr>
          <w:sz w:val="14"/>
        </w:rPr>
        <w:t xml:space="preserve"> can (indeed, must) </w:t>
      </w:r>
      <w:r w:rsidRPr="00147005">
        <w:rPr>
          <w:rStyle w:val="Emphasis"/>
        </w:rPr>
        <w:t>extend their reach beyond physical objects</w:t>
      </w:r>
      <w:r w:rsidRPr="00147005">
        <w:rPr>
          <w:sz w:val="14"/>
        </w:rPr>
        <w:t>, that the acquisition of property itself depends fundamentally upon something that cannot be seen or touched, human effort.</w:t>
      </w:r>
    </w:p>
    <w:p w14:paraId="1FB7FEFD" w14:textId="77777777" w:rsidR="00762A63" w:rsidRDefault="00762A63" w:rsidP="00762A63">
      <w:pPr>
        <w:pStyle w:val="Heading4"/>
      </w:pPr>
      <w:r>
        <w:t>8] Property rights aren’t founded on the idea that tangible objects are scarce, rather that it’s produced by an agent’s labor.</w:t>
      </w:r>
    </w:p>
    <w:p w14:paraId="70BE02DA" w14:textId="77777777" w:rsidR="00762A63" w:rsidRPr="00480981" w:rsidRDefault="00762A63" w:rsidP="00762A63">
      <w:pPr>
        <w:rPr>
          <w:sz w:val="16"/>
          <w:szCs w:val="16"/>
        </w:rPr>
      </w:pPr>
      <w:r w:rsidRPr="00480981">
        <w:rPr>
          <w:rStyle w:val="Style13ptBold"/>
        </w:rPr>
        <w:t xml:space="preserve">D’Amato </w:t>
      </w:r>
      <w:r>
        <w:rPr>
          <w:rStyle w:val="Style13ptBold"/>
        </w:rPr>
        <w:t>14</w:t>
      </w:r>
      <w:r>
        <w:rPr>
          <w:sz w:val="16"/>
          <w:szCs w:val="16"/>
        </w:rPr>
        <w:t xml:space="preserve"> </w:t>
      </w:r>
      <w:r w:rsidRPr="00147005">
        <w:rPr>
          <w:sz w:val="16"/>
          <w:szCs w:val="16"/>
        </w:rPr>
        <w:t>[David S.</w:t>
      </w:r>
      <w:r>
        <w:rPr>
          <w:sz w:val="16"/>
          <w:szCs w:val="16"/>
        </w:rPr>
        <w:t xml:space="preserve"> D’Amato</w:t>
      </w:r>
      <w:r w:rsidRPr="00147005">
        <w:rPr>
          <w:sz w:val="16"/>
          <w:szCs w:val="16"/>
        </w:rPr>
        <w:t xml:space="preserve">, David S. D’Amato is an attorney, a regular opinion contributor at The Hill, and an expert policy advisor to the Future of Freedom Foundation and the Heartland Institute. His writing has appeared in Forbes, Newsweek, The American Spectator, the Washington Examiner, Investor’s Business Daily, The Daily Caller, </w:t>
      </w:r>
      <w:proofErr w:type="spellStart"/>
      <w:r w:rsidRPr="00147005">
        <w:rPr>
          <w:sz w:val="16"/>
          <w:szCs w:val="16"/>
        </w:rPr>
        <w:t>RealClearPolicy</w:t>
      </w:r>
      <w:proofErr w:type="spellEnd"/>
      <w:r w:rsidRPr="00147005">
        <w:rPr>
          <w:sz w:val="16"/>
          <w:szCs w:val="16"/>
        </w:rPr>
        <w:t xml:space="preserve">, Townhall, </w:t>
      </w:r>
      <w:proofErr w:type="spellStart"/>
      <w:r w:rsidRPr="00147005">
        <w:rPr>
          <w:sz w:val="16"/>
          <w:szCs w:val="16"/>
        </w:rPr>
        <w:t>CounterPunch</w:t>
      </w:r>
      <w:proofErr w:type="spellEnd"/>
      <w:r w:rsidRPr="00147005">
        <w:rPr>
          <w:sz w:val="16"/>
          <w:szCs w:val="16"/>
        </w:rPr>
        <w:t>, and many others, as well as at nonpartisan, nonpartisan policy organizations such as the American Institute for Economic Research, the Centre for Policy Studies, the Institute for Economic Affairs, the Foundation for Economic Education, and the Institute for Ethics and Emerging Technologies, among others. He earned a JD from New England School of Law and an LLM in Global Law and Technology from Suffolk University Law School. He lives and writes in Chicago. "Libertarian Views of Intellectual Property: Rothbard, Tucker, Spooner, and Rand", Libertarianism.org, 5-28-2014, https://www.libertarianism.org/columns/libertarian-views-intellectual-property-rothbard-tucker-spooner-rand, accessed: 8-25-2021.] //Lex VM</w:t>
      </w:r>
    </w:p>
    <w:p w14:paraId="44806852" w14:textId="77777777" w:rsidR="00762A63" w:rsidRPr="006217EA" w:rsidRDefault="00762A63" w:rsidP="00762A63">
      <w:pPr>
        <w:rPr>
          <w:sz w:val="14"/>
        </w:rPr>
      </w:pPr>
      <w:r w:rsidRPr="00480981">
        <w:rPr>
          <w:sz w:val="14"/>
        </w:rPr>
        <w:t xml:space="preserve">Among the several other objections Spooner </w:t>
      </w:r>
      <w:r w:rsidRPr="00480981">
        <w:rPr>
          <w:rStyle w:val="StyleUnderline"/>
        </w:rPr>
        <w:t>addresses is the common worry that</w:t>
      </w:r>
      <w:r w:rsidRPr="00480981">
        <w:rPr>
          <w:sz w:val="14"/>
        </w:rPr>
        <w:t xml:space="preserve"> “ideas have no ear‐​marks,” that it is impossible, as a practical matter, </w:t>
      </w:r>
      <w:r w:rsidRPr="00480981">
        <w:rPr>
          <w:rStyle w:val="StyleUnderline"/>
        </w:rPr>
        <w:t>to attribute ownership of an idea to an individual accurately or justly.</w:t>
      </w:r>
      <w:r w:rsidRPr="00480981">
        <w:rPr>
          <w:sz w:val="14"/>
        </w:rPr>
        <w:t xml:space="preserve"> To this, Spooner points to the fact that, </w:t>
      </w:r>
      <w:r w:rsidRPr="00480981">
        <w:rPr>
          <w:rStyle w:val="StyleUnderline"/>
        </w:rPr>
        <w:t xml:space="preserve">as things are now, </w:t>
      </w:r>
      <w:r w:rsidRPr="00526DCD">
        <w:rPr>
          <w:rStyle w:val="StyleUnderline"/>
          <w:highlight w:val="green"/>
        </w:rPr>
        <w:t>individuals</w:t>
      </w:r>
      <w:r w:rsidRPr="00480981">
        <w:rPr>
          <w:rStyle w:val="StyleUnderline"/>
        </w:rPr>
        <w:t xml:space="preserve"> regularly </w:t>
      </w:r>
      <w:r w:rsidRPr="00526DCD">
        <w:rPr>
          <w:rStyle w:val="StyleUnderline"/>
          <w:highlight w:val="green"/>
        </w:rPr>
        <w:t>register ownership of</w:t>
      </w:r>
      <w:r w:rsidRPr="00480981">
        <w:rPr>
          <w:rStyle w:val="StyleUnderline"/>
        </w:rPr>
        <w:t xml:space="preserve"> their </w:t>
      </w:r>
      <w:r w:rsidRPr="00526DCD">
        <w:rPr>
          <w:rStyle w:val="StyleUnderline"/>
          <w:highlight w:val="green"/>
        </w:rPr>
        <w:t>ideas</w:t>
      </w:r>
      <w:r w:rsidRPr="00480981">
        <w:rPr>
          <w:sz w:val="14"/>
        </w:rPr>
        <w:t xml:space="preserve">, and “with a great variety of other evidence” demonstrate that ownership to tribunals </w:t>
      </w:r>
      <w:r w:rsidRPr="00526DCD">
        <w:rPr>
          <w:rStyle w:val="Emphasis"/>
          <w:highlight w:val="green"/>
        </w:rPr>
        <w:t>with</w:t>
      </w:r>
      <w:r w:rsidRPr="00480981">
        <w:rPr>
          <w:rStyle w:val="Emphasis"/>
        </w:rPr>
        <w:t xml:space="preserve"> sufficient certainty and </w:t>
      </w:r>
      <w:r w:rsidRPr="00526DCD">
        <w:rPr>
          <w:rStyle w:val="Emphasis"/>
          <w:highlight w:val="green"/>
        </w:rPr>
        <w:t>definiteness</w:t>
      </w:r>
      <w:r w:rsidRPr="00480981">
        <w:rPr>
          <w:sz w:val="14"/>
        </w:rPr>
        <w:t xml:space="preserve">. Spooner thus </w:t>
      </w:r>
      <w:r w:rsidRPr="00526DCD">
        <w:rPr>
          <w:rStyle w:val="StyleUnderline"/>
          <w:highlight w:val="green"/>
        </w:rPr>
        <w:t>denies that</w:t>
      </w:r>
      <w:r w:rsidRPr="00480981">
        <w:rPr>
          <w:rStyle w:val="StyleUnderline"/>
        </w:rPr>
        <w:t xml:space="preserve"> the</w:t>
      </w:r>
      <w:r w:rsidRPr="00480981">
        <w:rPr>
          <w:sz w:val="14"/>
        </w:rPr>
        <w:t xml:space="preserve"> density and </w:t>
      </w:r>
      <w:r w:rsidRPr="00480981">
        <w:rPr>
          <w:rStyle w:val="StyleUnderline"/>
        </w:rPr>
        <w:t xml:space="preserve">plurality of </w:t>
      </w:r>
      <w:r w:rsidRPr="00526DCD">
        <w:rPr>
          <w:rStyle w:val="StyleUnderline"/>
          <w:highlight w:val="green"/>
        </w:rPr>
        <w:t>inventions’ causes means</w:t>
      </w:r>
      <w:r w:rsidRPr="00480981">
        <w:rPr>
          <w:rStyle w:val="StyleUnderline"/>
        </w:rPr>
        <w:t xml:space="preserve"> that the </w:t>
      </w:r>
      <w:r w:rsidRPr="00526DCD">
        <w:rPr>
          <w:rStyle w:val="StyleUnderline"/>
          <w:highlight w:val="green"/>
        </w:rPr>
        <w:t>ideas</w:t>
      </w:r>
      <w:r w:rsidRPr="00480981">
        <w:rPr>
          <w:rStyle w:val="StyleUnderline"/>
        </w:rPr>
        <w:t xml:space="preserve"> behind them </w:t>
      </w:r>
      <w:r w:rsidRPr="00526DCD">
        <w:rPr>
          <w:rStyle w:val="StyleUnderline"/>
          <w:highlight w:val="green"/>
        </w:rPr>
        <w:t>can</w:t>
      </w:r>
      <w:r w:rsidRPr="00480981">
        <w:rPr>
          <w:rStyle w:val="StyleUnderline"/>
        </w:rPr>
        <w:t>no</w:t>
      </w:r>
      <w:r w:rsidRPr="00526DCD">
        <w:rPr>
          <w:rStyle w:val="StyleUnderline"/>
          <w:highlight w:val="green"/>
        </w:rPr>
        <w:t>t be owned</w:t>
      </w:r>
      <w:r w:rsidRPr="00480981">
        <w:rPr>
          <w:sz w:val="14"/>
        </w:rPr>
        <w:t xml:space="preserve"> by distinct individuals, arguing that </w:t>
      </w:r>
      <w:r w:rsidRPr="00526DCD">
        <w:rPr>
          <w:rStyle w:val="StyleUnderline"/>
          <w:highlight w:val="green"/>
        </w:rPr>
        <w:t>this</w:t>
      </w:r>
      <w:r w:rsidRPr="00480981">
        <w:rPr>
          <w:sz w:val="14"/>
        </w:rPr>
        <w:t xml:space="preserve"> objection, if sound, </w:t>
      </w:r>
      <w:r w:rsidRPr="00480981">
        <w:rPr>
          <w:rStyle w:val="Emphasis"/>
        </w:rPr>
        <w:t xml:space="preserve">would </w:t>
      </w:r>
      <w:r w:rsidRPr="00526DCD">
        <w:rPr>
          <w:rStyle w:val="Emphasis"/>
          <w:highlight w:val="green"/>
        </w:rPr>
        <w:t>also apply to</w:t>
      </w:r>
      <w:r w:rsidRPr="00480981">
        <w:rPr>
          <w:sz w:val="14"/>
        </w:rPr>
        <w:t xml:space="preserve"> property in tangible </w:t>
      </w:r>
      <w:r w:rsidRPr="00526DCD">
        <w:rPr>
          <w:rStyle w:val="Emphasis"/>
          <w:highlight w:val="green"/>
        </w:rPr>
        <w:t>objects</w:t>
      </w:r>
      <w:r w:rsidRPr="00480981">
        <w:rPr>
          <w:rStyle w:val="Emphasis"/>
        </w:rPr>
        <w:t>.</w:t>
      </w:r>
      <w:r w:rsidRPr="00480981">
        <w:rPr>
          <w:sz w:val="14"/>
        </w:rPr>
        <w:t xml:space="preserve"> Spooner urges his reader to </w:t>
      </w:r>
      <w:r w:rsidRPr="00480981">
        <w:rPr>
          <w:rStyle w:val="StyleUnderline"/>
        </w:rPr>
        <w:t>consider</w:t>
      </w:r>
      <w:r w:rsidRPr="00480981">
        <w:rPr>
          <w:sz w:val="14"/>
        </w:rPr>
        <w:t xml:space="preserve"> the </w:t>
      </w:r>
      <w:r w:rsidRPr="00526DCD">
        <w:rPr>
          <w:rStyle w:val="StyleUnderline"/>
          <w:highlight w:val="green"/>
        </w:rPr>
        <w:t>gold miner</w:t>
      </w:r>
      <w:r w:rsidRPr="00480981">
        <w:rPr>
          <w:sz w:val="14"/>
        </w:rPr>
        <w:t xml:space="preserve"> in California, </w:t>
      </w:r>
      <w:r w:rsidRPr="00526DCD">
        <w:rPr>
          <w:rStyle w:val="StyleUnderline"/>
          <w:highlight w:val="green"/>
        </w:rPr>
        <w:t>who is no less</w:t>
      </w:r>
      <w:r w:rsidRPr="00480981">
        <w:rPr>
          <w:rStyle w:val="StyleUnderline"/>
        </w:rPr>
        <w:t xml:space="preserve"> propelled and </w:t>
      </w:r>
      <w:r w:rsidRPr="00526DCD">
        <w:rPr>
          <w:rStyle w:val="StyleUnderline"/>
          <w:highlight w:val="green"/>
        </w:rPr>
        <w:t>aided by</w:t>
      </w:r>
      <w:r w:rsidRPr="00480981">
        <w:rPr>
          <w:rStyle w:val="StyleUnderline"/>
        </w:rPr>
        <w:t xml:space="preserve"> the </w:t>
      </w:r>
      <w:r w:rsidRPr="00480981">
        <w:rPr>
          <w:sz w:val="14"/>
        </w:rPr>
        <w:t xml:space="preserve">“general </w:t>
      </w:r>
      <w:r w:rsidRPr="00526DCD">
        <w:rPr>
          <w:rStyle w:val="StyleUnderline"/>
          <w:highlight w:val="green"/>
        </w:rPr>
        <w:t>progress of science</w:t>
      </w:r>
      <w:r w:rsidRPr="00480981">
        <w:rPr>
          <w:rStyle w:val="StyleUnderline"/>
        </w:rPr>
        <w:t>, knowledge, and art,</w:t>
      </w:r>
      <w:r w:rsidRPr="00480981">
        <w:rPr>
          <w:sz w:val="14"/>
        </w:rPr>
        <w:t xml:space="preserve">” </w:t>
      </w:r>
      <w:r w:rsidRPr="00480981">
        <w:rPr>
          <w:rStyle w:val="StyleUnderline"/>
        </w:rPr>
        <w:t xml:space="preserve">the </w:t>
      </w:r>
      <w:r w:rsidRPr="00526DCD">
        <w:rPr>
          <w:rStyle w:val="StyleUnderline"/>
          <w:highlight w:val="green"/>
        </w:rPr>
        <w:t>gold he discovers no less owing to others</w:t>
      </w:r>
      <w:r w:rsidRPr="00480981">
        <w:rPr>
          <w:rStyle w:val="StyleUnderline"/>
        </w:rPr>
        <w:t xml:space="preserve"> who came before</w:t>
      </w:r>
      <w:r w:rsidRPr="00480981">
        <w:rPr>
          <w:sz w:val="14"/>
        </w:rPr>
        <w:t xml:space="preserve"> him. Spooner takes on perhaps the </w:t>
      </w:r>
      <w:r w:rsidRPr="00480981">
        <w:rPr>
          <w:rStyle w:val="StyleUnderline"/>
        </w:rPr>
        <w:t>most common objection</w:t>
      </w:r>
      <w:r w:rsidRPr="00480981">
        <w:rPr>
          <w:sz w:val="14"/>
        </w:rPr>
        <w:t xml:space="preserve"> to intellectual property rights among libertarians today, that </w:t>
      </w:r>
      <w:r w:rsidRPr="00480981">
        <w:rPr>
          <w:rStyle w:val="StyleUnderline"/>
        </w:rPr>
        <w:t>private property in corporeal commodities is justified only by the fact that these are rivalrous</w:t>
      </w:r>
      <w:r w:rsidRPr="00480981">
        <w:rPr>
          <w:sz w:val="14"/>
        </w:rPr>
        <w:t xml:space="preserve">, that they “cannot be completely and fully possessed and used by two persons at once.” Carried to its logical end, Spooner says, </w:t>
      </w:r>
      <w:r w:rsidRPr="00480981">
        <w:rPr>
          <w:rStyle w:val="Emphasis"/>
        </w:rPr>
        <w:t>this argument is nothing but communism</w:t>
      </w:r>
      <w:r w:rsidRPr="00480981">
        <w:rPr>
          <w:sz w:val="14"/>
        </w:rPr>
        <w:t xml:space="preserve">, allowing any individual the right to take for himself and use freely anything he wants, regardless of whether he has produced it by his own labor. Spooner arrives at this conclusion by arguing that </w:t>
      </w:r>
      <w:r w:rsidRPr="00526DCD">
        <w:rPr>
          <w:rStyle w:val="StyleUnderline"/>
          <w:highlight w:val="green"/>
        </w:rPr>
        <w:t>private property has its</w:t>
      </w:r>
      <w:r w:rsidRPr="00480981">
        <w:rPr>
          <w:rStyle w:val="StyleUnderline"/>
        </w:rPr>
        <w:t xml:space="preserve"> proper </w:t>
      </w:r>
      <w:r w:rsidRPr="00526DCD">
        <w:rPr>
          <w:rStyle w:val="StyleUnderline"/>
          <w:highlight w:val="green"/>
        </w:rPr>
        <w:t>foundation not on</w:t>
      </w:r>
      <w:r w:rsidRPr="00480981">
        <w:rPr>
          <w:rStyle w:val="StyleUnderline"/>
        </w:rPr>
        <w:t xml:space="preserve"> the </w:t>
      </w:r>
      <w:proofErr w:type="spellStart"/>
      <w:r w:rsidRPr="00526DCD">
        <w:rPr>
          <w:rStyle w:val="StyleUnderline"/>
          <w:highlight w:val="green"/>
        </w:rPr>
        <w:t>rivalrousness</w:t>
      </w:r>
      <w:proofErr w:type="spellEnd"/>
      <w:r w:rsidRPr="00526DCD">
        <w:rPr>
          <w:rStyle w:val="StyleUnderline"/>
          <w:highlight w:val="green"/>
        </w:rPr>
        <w:t xml:space="preserve"> of tangible objects, but</w:t>
      </w:r>
      <w:r w:rsidRPr="00480981">
        <w:rPr>
          <w:rStyle w:val="StyleUnderline"/>
        </w:rPr>
        <w:t xml:space="preserve"> on the </w:t>
      </w:r>
      <w:r w:rsidRPr="00526DCD">
        <w:rPr>
          <w:rStyle w:val="StyleUnderline"/>
          <w:highlight w:val="green"/>
        </w:rPr>
        <w:t>fact that</w:t>
      </w:r>
      <w:r w:rsidRPr="00480981">
        <w:rPr>
          <w:rStyle w:val="StyleUnderline"/>
        </w:rPr>
        <w:t xml:space="preserve"> the </w:t>
      </w:r>
      <w:r w:rsidRPr="00526DCD">
        <w:rPr>
          <w:rStyle w:val="StyleUnderline"/>
          <w:highlight w:val="green"/>
        </w:rPr>
        <w:t>property</w:t>
      </w:r>
      <w:r w:rsidRPr="00480981">
        <w:rPr>
          <w:rStyle w:val="StyleUnderline"/>
        </w:rPr>
        <w:t xml:space="preserve"> in question </w:t>
      </w:r>
      <w:r w:rsidRPr="00526DCD">
        <w:rPr>
          <w:rStyle w:val="StyleUnderline"/>
          <w:highlight w:val="green"/>
        </w:rPr>
        <w:t>is “produced by one</w:t>
      </w:r>
      <w:r w:rsidRPr="00480981">
        <w:rPr>
          <w:rStyle w:val="StyleUnderline"/>
        </w:rPr>
        <w:t xml:space="preserve"> man</w:t>
      </w:r>
      <w:r w:rsidRPr="00526DCD">
        <w:rPr>
          <w:rStyle w:val="StyleUnderline"/>
          <w:highlight w:val="green"/>
        </w:rPr>
        <w:t>’s labor.</w:t>
      </w:r>
      <w:r w:rsidRPr="00480981">
        <w:rPr>
          <w:rStyle w:val="StyleUnderline"/>
        </w:rPr>
        <w:t>”</w:t>
      </w:r>
      <w:r w:rsidRPr="00480981">
        <w:rPr>
          <w:sz w:val="14"/>
        </w:rPr>
        <w:t xml:space="preserve"> The </w:t>
      </w:r>
      <w:r w:rsidRPr="00480981">
        <w:rPr>
          <w:rStyle w:val="StyleUnderline"/>
        </w:rPr>
        <w:t>opponents of intellectual property therefore undermine the entire basis for private property</w:t>
      </w:r>
      <w:r w:rsidRPr="00480981">
        <w:rPr>
          <w:sz w:val="14"/>
        </w:rPr>
        <w:t xml:space="preserve">, </w:t>
      </w:r>
      <w:r w:rsidRPr="00480981">
        <w:rPr>
          <w:rStyle w:val="StyleUnderline"/>
        </w:rPr>
        <w:t>establishing a </w:t>
      </w:r>
      <w:r w:rsidRPr="00526DCD">
        <w:rPr>
          <w:rStyle w:val="StyleUnderline"/>
          <w:highlight w:val="green"/>
        </w:rPr>
        <w:t>principle</w:t>
      </w:r>
      <w:r w:rsidRPr="00480981">
        <w:rPr>
          <w:rStyle w:val="StyleUnderline"/>
        </w:rPr>
        <w:t xml:space="preserve"> that</w:t>
      </w:r>
      <w:r w:rsidRPr="00480981">
        <w:rPr>
          <w:sz w:val="14"/>
        </w:rPr>
        <w:t xml:space="preserve">, Spooner argues, in fact </w:t>
      </w:r>
      <w:r w:rsidRPr="00526DCD">
        <w:rPr>
          <w:rStyle w:val="StyleUnderline"/>
          <w:highlight w:val="green"/>
        </w:rPr>
        <w:t>applies</w:t>
      </w:r>
      <w:r w:rsidRPr="00480981">
        <w:rPr>
          <w:sz w:val="14"/>
        </w:rPr>
        <w:t xml:space="preserve"> equally well </w:t>
      </w:r>
      <w:r w:rsidRPr="00526DCD">
        <w:rPr>
          <w:rStyle w:val="StyleUnderline"/>
          <w:highlight w:val="green"/>
        </w:rPr>
        <w:t>to corporeal commodities</w:t>
      </w:r>
      <w:r w:rsidRPr="00480981">
        <w:rPr>
          <w:sz w:val="14"/>
        </w:rPr>
        <w:t xml:space="preserve"> under certain circumstances. For example, </w:t>
      </w:r>
      <w:r w:rsidRPr="00480981">
        <w:rPr>
          <w:rStyle w:val="StyleUnderline"/>
        </w:rPr>
        <w:t xml:space="preserve">railways, </w:t>
      </w:r>
      <w:r w:rsidRPr="00526DCD">
        <w:rPr>
          <w:rStyle w:val="StyleUnderline"/>
          <w:highlight w:val="green"/>
        </w:rPr>
        <w:t>roads</w:t>
      </w:r>
      <w:r w:rsidRPr="00480981">
        <w:rPr>
          <w:rStyle w:val="StyleUnderline"/>
        </w:rPr>
        <w:t xml:space="preserve"> and canals may be </w:t>
      </w:r>
      <w:r w:rsidRPr="00526DCD">
        <w:rPr>
          <w:rStyle w:val="StyleUnderline"/>
          <w:highlight w:val="green"/>
        </w:rPr>
        <w:t>used simultaneously by</w:t>
      </w:r>
      <w:r w:rsidRPr="00480981">
        <w:rPr>
          <w:rStyle w:val="StyleUnderline"/>
        </w:rPr>
        <w:t xml:space="preserve"> several </w:t>
      </w:r>
      <w:r w:rsidRPr="00526DCD">
        <w:rPr>
          <w:rStyle w:val="StyleUnderline"/>
          <w:highlight w:val="green"/>
        </w:rPr>
        <w:t>people</w:t>
      </w:r>
      <w:r w:rsidRPr="00480981">
        <w:rPr>
          <w:rStyle w:val="StyleUnderline"/>
        </w:rPr>
        <w:t>,</w:t>
      </w:r>
      <w:r w:rsidRPr="00480981">
        <w:rPr>
          <w:sz w:val="14"/>
        </w:rPr>
        <w:t xml:space="preserve"> and </w:t>
      </w:r>
      <w:r w:rsidRPr="00C5324C">
        <w:rPr>
          <w:rStyle w:val="StyleUnderline"/>
        </w:rPr>
        <w:t xml:space="preserve">yet </w:t>
      </w:r>
      <w:r w:rsidRPr="00526DCD">
        <w:rPr>
          <w:rStyle w:val="StyleUnderline"/>
          <w:highlight w:val="green"/>
        </w:rPr>
        <w:t>are</w:t>
      </w:r>
      <w:r w:rsidRPr="00480981">
        <w:rPr>
          <w:sz w:val="14"/>
        </w:rPr>
        <w:t xml:space="preserve"> proper subjects of </w:t>
      </w:r>
      <w:r w:rsidRPr="00480981">
        <w:rPr>
          <w:rStyle w:val="StyleUnderline"/>
        </w:rPr>
        <w:t xml:space="preserve">private </w:t>
      </w:r>
      <w:r w:rsidRPr="00526DCD">
        <w:rPr>
          <w:rStyle w:val="StyleUnderline"/>
          <w:highlight w:val="green"/>
        </w:rPr>
        <w:t>property</w:t>
      </w:r>
      <w:r w:rsidRPr="00480981">
        <w:rPr>
          <w:sz w:val="14"/>
        </w:rPr>
        <w:t>. Having set out his own case for private property in ideas and carefully attended to many of the objections to such property, Spooner’s “The Law of Intellectual Property” remains a pivotal moment in the case for pro‐​intellectual property libertarianism.</w:t>
      </w:r>
    </w:p>
    <w:p w14:paraId="0D2EE6D6" w14:textId="77777777" w:rsidR="00762A63" w:rsidRDefault="00762A63" w:rsidP="00762A63">
      <w:pPr>
        <w:pStyle w:val="Heading4"/>
      </w:pPr>
      <w:r>
        <w:t>9] An invention is the application of a discovery – they’re distinct.</w:t>
      </w:r>
    </w:p>
    <w:p w14:paraId="5B5A5970" w14:textId="77777777" w:rsidR="00762A63" w:rsidRPr="00480981" w:rsidRDefault="00762A63" w:rsidP="00762A63">
      <w:pPr>
        <w:rPr>
          <w:sz w:val="16"/>
          <w:szCs w:val="16"/>
        </w:rPr>
      </w:pPr>
      <w:r w:rsidRPr="00480981">
        <w:rPr>
          <w:rStyle w:val="Style13ptBold"/>
        </w:rPr>
        <w:t xml:space="preserve">D’Amato </w:t>
      </w:r>
      <w:r>
        <w:rPr>
          <w:rStyle w:val="Style13ptBold"/>
        </w:rPr>
        <w:t>14</w:t>
      </w:r>
      <w:r>
        <w:rPr>
          <w:sz w:val="16"/>
          <w:szCs w:val="16"/>
        </w:rPr>
        <w:t xml:space="preserve"> </w:t>
      </w:r>
      <w:r w:rsidRPr="00147005">
        <w:rPr>
          <w:sz w:val="16"/>
          <w:szCs w:val="16"/>
        </w:rPr>
        <w:t>[David S.</w:t>
      </w:r>
      <w:r>
        <w:rPr>
          <w:sz w:val="16"/>
          <w:szCs w:val="16"/>
        </w:rPr>
        <w:t xml:space="preserve"> D’Amato</w:t>
      </w:r>
      <w:r w:rsidRPr="00147005">
        <w:rPr>
          <w:sz w:val="16"/>
          <w:szCs w:val="16"/>
        </w:rPr>
        <w:t xml:space="preserve">, David S. D’Amato is an attorney, a regular opinion contributor at The Hill, and an expert policy advisor to the Future of Freedom Foundation and the Heartland Institute. His writing has appeared in Forbes, Newsweek, The American Spectator, the Washington Examiner, Investor’s Business Daily, The Daily Caller, </w:t>
      </w:r>
      <w:proofErr w:type="spellStart"/>
      <w:r w:rsidRPr="00147005">
        <w:rPr>
          <w:sz w:val="16"/>
          <w:szCs w:val="16"/>
        </w:rPr>
        <w:t>RealClearPolicy</w:t>
      </w:r>
      <w:proofErr w:type="spellEnd"/>
      <w:r w:rsidRPr="00147005">
        <w:rPr>
          <w:sz w:val="16"/>
          <w:szCs w:val="16"/>
        </w:rPr>
        <w:t xml:space="preserve">, Townhall, </w:t>
      </w:r>
      <w:proofErr w:type="spellStart"/>
      <w:r w:rsidRPr="00147005">
        <w:rPr>
          <w:sz w:val="16"/>
          <w:szCs w:val="16"/>
        </w:rPr>
        <w:t>CounterPunch</w:t>
      </w:r>
      <w:proofErr w:type="spellEnd"/>
      <w:r w:rsidRPr="00147005">
        <w:rPr>
          <w:sz w:val="16"/>
          <w:szCs w:val="16"/>
        </w:rPr>
        <w:t>, and many others, as well as at nonpartisan, nonpartisan policy organizations such as the American Institute for Economic Research, the Centre for Policy Studies, the Institute for Economic Affairs, the Foundation for Economic Education, and the Institute for Ethics and Emerging Technologies, among others. He earned a JD from New England School of Law and an LLM in Global Law and Technology from Suffolk University Law School. He lives and writes in Chicago. "Libertarian Views of Intellectual Property: Rothbard, Tucker, Spooner, and Rand", Libertarianism.org, 5-28-2014, https://www.libertarianism.org/columns/libertarian-views-intellectual-property-rothbard-tucker-spooner-rand, accessed: 8-25-2021.] //Lex VM</w:t>
      </w:r>
    </w:p>
    <w:p w14:paraId="3425F248" w14:textId="77777777" w:rsidR="00762A63" w:rsidRDefault="00762A63" w:rsidP="00762A63">
      <w:pPr>
        <w:rPr>
          <w:sz w:val="14"/>
        </w:rPr>
      </w:pPr>
      <w:r w:rsidRPr="006B4F63">
        <w:rPr>
          <w:sz w:val="14"/>
        </w:rPr>
        <w:t xml:space="preserve">Still another forceful exhibit in the case in favor of intellectual property rights comes from Ayn Rand, always a lightning rod and, like Spooner, an outspoken champion of copyright and patent protections. Indeed, Rand tracks Spooner quite closely in her conception of the proper basis for private property, which she argues is “a man’s right to the product of his mind.” “What the patent and copyright laws acknowledge,” Rand argues, “is the paramount role of mental effort in the production of material values.” </w:t>
      </w:r>
      <w:r w:rsidRPr="006B4F63">
        <w:rPr>
          <w:rStyle w:val="StyleUnderline"/>
        </w:rPr>
        <w:t>Without such laws, true competition is compromised insofar as the first in time inventor, the “winner of the race,” is not protected</w:t>
      </w:r>
      <w:r w:rsidRPr="006B4F63">
        <w:rPr>
          <w:sz w:val="14"/>
        </w:rPr>
        <w:t>—the “the potential” is mistaken for the “the actual.” In service of her defense of patents and copyrights, Rand draws a </w:t>
      </w:r>
      <w:r w:rsidRPr="00FF4423">
        <w:rPr>
          <w:rStyle w:val="Emphasis"/>
          <w:highlight w:val="green"/>
        </w:rPr>
        <w:t>distinction between a</w:t>
      </w:r>
      <w:r w:rsidRPr="006B4F63">
        <w:rPr>
          <w:rStyle w:val="Emphasis"/>
        </w:rPr>
        <w:t xml:space="preserve"> “scientific or philosophical </w:t>
      </w:r>
      <w:r w:rsidRPr="00FF4423">
        <w:rPr>
          <w:rStyle w:val="Emphasis"/>
          <w:highlight w:val="green"/>
        </w:rPr>
        <w:t>discovery” and an invention</w:t>
      </w:r>
      <w:r w:rsidRPr="006B4F63">
        <w:rPr>
          <w:sz w:val="14"/>
        </w:rPr>
        <w:t xml:space="preserve">, the </w:t>
      </w:r>
      <w:r w:rsidRPr="00FF4423">
        <w:rPr>
          <w:rStyle w:val="StyleUnderline"/>
          <w:highlight w:val="green"/>
        </w:rPr>
        <w:t>latter</w:t>
      </w:r>
      <w:r w:rsidRPr="006B4F63">
        <w:rPr>
          <w:rStyle w:val="StyleUnderline"/>
        </w:rPr>
        <w:t xml:space="preserve"> representing “</w:t>
      </w:r>
      <w:r w:rsidRPr="00FF4423">
        <w:rPr>
          <w:rStyle w:val="StyleUnderline"/>
        </w:rPr>
        <w:t>only</w:t>
      </w:r>
      <w:r w:rsidRPr="006B4F63">
        <w:rPr>
          <w:rStyle w:val="StyleUnderline"/>
        </w:rPr>
        <w:t xml:space="preserve"> … </w:t>
      </w:r>
      <w:r w:rsidRPr="00FF4423">
        <w:rPr>
          <w:rStyle w:val="StyleUnderline"/>
          <w:highlight w:val="green"/>
        </w:rPr>
        <w:t>the</w:t>
      </w:r>
      <w:r w:rsidRPr="006B4F63">
        <w:rPr>
          <w:rStyle w:val="StyleUnderline"/>
        </w:rPr>
        <w:t> practical </w:t>
      </w:r>
      <w:r w:rsidRPr="00FF4423">
        <w:rPr>
          <w:rStyle w:val="StyleUnderline"/>
          <w:highlight w:val="green"/>
        </w:rPr>
        <w:t>application of knowledge</w:t>
      </w:r>
      <w:r w:rsidRPr="006B4F63">
        <w:rPr>
          <w:rStyle w:val="StyleUnderline"/>
        </w:rPr>
        <w:t>.”</w:t>
      </w:r>
      <w:r w:rsidRPr="006B4F63">
        <w:rPr>
          <w:sz w:val="14"/>
        </w:rPr>
        <w:t xml:space="preserve"> Intellectual property is only legitimate, in Rand’s view, because </w:t>
      </w:r>
      <w:r w:rsidRPr="006B4F63">
        <w:rPr>
          <w:rStyle w:val="StyleUnderline"/>
        </w:rPr>
        <w:t xml:space="preserve">it </w:t>
      </w:r>
      <w:r w:rsidRPr="00FF4423">
        <w:rPr>
          <w:rStyle w:val="StyleUnderline"/>
          <w:highlight w:val="green"/>
        </w:rPr>
        <w:t>protects creators</w:t>
      </w:r>
      <w:r w:rsidRPr="006B4F63">
        <w:rPr>
          <w:rStyle w:val="StyleUnderline"/>
        </w:rPr>
        <w:t xml:space="preserve"> in their </w:t>
      </w:r>
      <w:r w:rsidRPr="00FF4423">
        <w:rPr>
          <w:rStyle w:val="StyleUnderline"/>
          <w:highlight w:val="green"/>
        </w:rPr>
        <w:t>fabrication of</w:t>
      </w:r>
      <w:r w:rsidRPr="006B4F63">
        <w:rPr>
          <w:rStyle w:val="StyleUnderline"/>
        </w:rPr>
        <w:t xml:space="preserve"> concrete </w:t>
      </w:r>
      <w:r w:rsidRPr="00FF4423">
        <w:rPr>
          <w:rStyle w:val="StyleUnderline"/>
          <w:highlight w:val="green"/>
        </w:rPr>
        <w:t>things that did not</w:t>
      </w:r>
      <w:r w:rsidRPr="006B4F63">
        <w:rPr>
          <w:rStyle w:val="StyleUnderline"/>
        </w:rPr>
        <w:t xml:space="preserve"> previously </w:t>
      </w:r>
      <w:r w:rsidRPr="00FF4423">
        <w:rPr>
          <w:rStyle w:val="StyleUnderline"/>
          <w:highlight w:val="green"/>
        </w:rPr>
        <w:t>exist in nature</w:t>
      </w:r>
      <w:r w:rsidRPr="006B4F63">
        <w:rPr>
          <w:rStyle w:val="StyleUnderline"/>
        </w:rPr>
        <w:t>.</w:t>
      </w:r>
      <w:r w:rsidRPr="006B4F63">
        <w:rPr>
          <w:sz w:val="14"/>
        </w:rPr>
        <w:t xml:space="preserve"> Whether another individual might have invented the same, or did so in another local, is not the question. Instead, as with homesteading land, the critical question for Rand is </w:t>
      </w:r>
      <w:r w:rsidRPr="00FF4423">
        <w:rPr>
          <w:rStyle w:val="StyleUnderline"/>
          <w:highlight w:val="green"/>
        </w:rPr>
        <w:t>who invented the object</w:t>
      </w:r>
      <w:r w:rsidRPr="006B4F63">
        <w:rPr>
          <w:rStyle w:val="StyleUnderline"/>
        </w:rPr>
        <w:t xml:space="preserve"> in question—be it a literary creation or a new machine—and </w:t>
      </w:r>
      <w:r w:rsidRPr="00FF4423">
        <w:rPr>
          <w:rStyle w:val="StyleUnderline"/>
          <w:highlight w:val="green"/>
        </w:rPr>
        <w:t>who took the steps to give it</w:t>
      </w:r>
      <w:r w:rsidRPr="006B4F63">
        <w:rPr>
          <w:rStyle w:val="StyleUnderline"/>
        </w:rPr>
        <w:t xml:space="preserve"> a material </w:t>
      </w:r>
      <w:r w:rsidRPr="00FF4423">
        <w:rPr>
          <w:rStyle w:val="StyleUnderline"/>
          <w:highlight w:val="green"/>
        </w:rPr>
        <w:t>form</w:t>
      </w:r>
      <w:r w:rsidRPr="006B4F63">
        <w:rPr>
          <w:rStyle w:val="StyleUnderline"/>
        </w:rPr>
        <w:t>.</w:t>
      </w:r>
      <w:r w:rsidRPr="006B4F63">
        <w:rPr>
          <w:sz w:val="14"/>
        </w:rPr>
        <w:t xml:space="preserve"> Like Spooner, Rand thought that the theoretical case for private property in general was hollow without accounting for and protecting labors of the mind.</w:t>
      </w:r>
    </w:p>
    <w:p w14:paraId="2ECC90C5" w14:textId="77777777" w:rsidR="00762A63" w:rsidRDefault="00762A63" w:rsidP="00762A63">
      <w:pPr>
        <w:pStyle w:val="Heading4"/>
      </w:pPr>
      <w:r>
        <w:t>10] The goal of IP and physical property are the same. Arguing a distinction is misguided.</w:t>
      </w:r>
    </w:p>
    <w:p w14:paraId="78DA9C85" w14:textId="77777777" w:rsidR="00762A63" w:rsidRPr="00153051" w:rsidRDefault="00762A63" w:rsidP="00762A63">
      <w:r w:rsidRPr="00814D51">
        <w:rPr>
          <w:rStyle w:val="Style13ptBold"/>
        </w:rPr>
        <w:t>Schultz 14</w:t>
      </w:r>
      <w:r>
        <w:t xml:space="preserve"> </w:t>
      </w:r>
      <w:r w:rsidRPr="00814D51">
        <w:rPr>
          <w:sz w:val="16"/>
          <w:szCs w:val="16"/>
        </w:rPr>
        <w:t>[Mark Schultz, "A free market perspective on intellectual property rights", American Enterprise Institute - AEI, 2-24-2014, https://www.aei.org/technology-and-innovation/intellectual-property/free-market-perspective-intellectual-property-rights/, accessed: 8-25-2021.] //Lex VM</w:t>
      </w:r>
    </w:p>
    <w:p w14:paraId="75B39B0A" w14:textId="77777777" w:rsidR="00762A63" w:rsidRPr="006E5845" w:rsidRDefault="00762A63" w:rsidP="00762A63">
      <w:pPr>
        <w:rPr>
          <w:sz w:val="14"/>
        </w:rPr>
      </w:pPr>
      <w:r w:rsidRPr="00814D51">
        <w:rPr>
          <w:sz w:val="14"/>
        </w:rPr>
        <w:t xml:space="preserve">Point </w:t>
      </w:r>
      <w:r w:rsidRPr="00814D51">
        <w:rPr>
          <w:rStyle w:val="StyleUnderline"/>
        </w:rPr>
        <w:t>1. I</w:t>
      </w:r>
      <w:r w:rsidRPr="00153051">
        <w:rPr>
          <w:rStyle w:val="StyleUnderline"/>
        </w:rPr>
        <w:t xml:space="preserve">ntellectual </w:t>
      </w:r>
      <w:r w:rsidRPr="00814D51">
        <w:rPr>
          <w:rStyle w:val="StyleUnderline"/>
        </w:rPr>
        <w:t>p</w:t>
      </w:r>
      <w:r w:rsidRPr="00153051">
        <w:rPr>
          <w:rStyle w:val="StyleUnderline"/>
        </w:rPr>
        <w:t xml:space="preserve">roperty </w:t>
      </w:r>
      <w:r w:rsidRPr="00814D51">
        <w:rPr>
          <w:rStyle w:val="StyleUnderline"/>
        </w:rPr>
        <w:t>secures the same values as physical property</w:t>
      </w:r>
      <w:r w:rsidRPr="00814D51">
        <w:rPr>
          <w:sz w:val="14"/>
        </w:rPr>
        <w:t xml:space="preserve"> </w:t>
      </w:r>
      <w:proofErr w:type="gramStart"/>
      <w:r w:rsidRPr="00814D51">
        <w:rPr>
          <w:sz w:val="14"/>
        </w:rPr>
        <w:t>As</w:t>
      </w:r>
      <w:proofErr w:type="gramEnd"/>
      <w:r w:rsidRPr="00814D51">
        <w:rPr>
          <w:sz w:val="14"/>
        </w:rPr>
        <w:t xml:space="preserve"> an institution, property secures rights in what we create through our work. In this regard, </w:t>
      </w:r>
      <w:r w:rsidRPr="00814D51">
        <w:rPr>
          <w:rStyle w:val="Emphasis"/>
        </w:rPr>
        <w:t xml:space="preserve">there’s </w:t>
      </w:r>
      <w:r w:rsidRPr="00814D51">
        <w:rPr>
          <w:rStyle w:val="Emphasis"/>
          <w:highlight w:val="green"/>
        </w:rPr>
        <w:t>no</w:t>
      </w:r>
      <w:r w:rsidRPr="00814D51">
        <w:rPr>
          <w:rStyle w:val="StyleUnderline"/>
        </w:rPr>
        <w:t xml:space="preserve"> cause or </w:t>
      </w:r>
      <w:r w:rsidRPr="00814D51">
        <w:rPr>
          <w:rStyle w:val="Emphasis"/>
          <w:highlight w:val="green"/>
        </w:rPr>
        <w:t>need to distinguish i</w:t>
      </w:r>
      <w:r w:rsidRPr="00814D51">
        <w:rPr>
          <w:rStyle w:val="Emphasis"/>
        </w:rPr>
        <w:t xml:space="preserve">ntellectual </w:t>
      </w:r>
      <w:r w:rsidRPr="00814D51">
        <w:rPr>
          <w:rStyle w:val="Emphasis"/>
          <w:highlight w:val="green"/>
        </w:rPr>
        <w:t>p</w:t>
      </w:r>
      <w:r w:rsidRPr="00814D51">
        <w:rPr>
          <w:rStyle w:val="Emphasis"/>
        </w:rPr>
        <w:t xml:space="preserve">roperty </w:t>
      </w:r>
      <w:r w:rsidRPr="00814D51">
        <w:rPr>
          <w:rStyle w:val="Emphasis"/>
          <w:highlight w:val="green"/>
        </w:rPr>
        <w:t>from</w:t>
      </w:r>
      <w:r w:rsidRPr="00814D51">
        <w:rPr>
          <w:rStyle w:val="StyleUnderline"/>
        </w:rPr>
        <w:t xml:space="preserve"> any other forms of </w:t>
      </w:r>
      <w:r w:rsidRPr="00814D51">
        <w:rPr>
          <w:rStyle w:val="Emphasis"/>
          <w:highlight w:val="green"/>
        </w:rPr>
        <w:t>property</w:t>
      </w:r>
      <w:r w:rsidRPr="00814D51">
        <w:rPr>
          <w:rStyle w:val="StyleUnderline"/>
        </w:rPr>
        <w:t xml:space="preserve">. In all cases, </w:t>
      </w:r>
      <w:r w:rsidRPr="00814D51">
        <w:rPr>
          <w:rStyle w:val="StyleUnderline"/>
          <w:highlight w:val="green"/>
        </w:rPr>
        <w:t>a person employs</w:t>
      </w:r>
      <w:r w:rsidRPr="00814D51">
        <w:rPr>
          <w:rStyle w:val="StyleUnderline"/>
        </w:rPr>
        <w:t xml:space="preserve"> his </w:t>
      </w:r>
      <w:r w:rsidRPr="00814D51">
        <w:rPr>
          <w:rStyle w:val="StyleUnderline"/>
          <w:highlight w:val="green"/>
        </w:rPr>
        <w:t>intellect</w:t>
      </w:r>
      <w:r w:rsidRPr="00814D51">
        <w:rPr>
          <w:rStyle w:val="StyleUnderline"/>
        </w:rPr>
        <w:t xml:space="preserve"> and talents </w:t>
      </w:r>
      <w:r w:rsidRPr="00814D51">
        <w:rPr>
          <w:rStyle w:val="StyleUnderline"/>
          <w:highlight w:val="green"/>
        </w:rPr>
        <w:t>to impose</w:t>
      </w:r>
      <w:r w:rsidRPr="00814D51">
        <w:rPr>
          <w:rStyle w:val="StyleUnderline"/>
        </w:rPr>
        <w:t xml:space="preserve"> his </w:t>
      </w:r>
      <w:r w:rsidRPr="00814D51">
        <w:rPr>
          <w:rStyle w:val="StyleUnderline"/>
          <w:highlight w:val="green"/>
        </w:rPr>
        <w:t>plan</w:t>
      </w:r>
      <w:r w:rsidRPr="00814D51">
        <w:rPr>
          <w:rStyle w:val="StyleUnderline"/>
        </w:rPr>
        <w:t xml:space="preserve"> and will </w:t>
      </w:r>
      <w:r w:rsidRPr="00814D51">
        <w:rPr>
          <w:rStyle w:val="StyleUnderline"/>
          <w:highlight w:val="green"/>
        </w:rPr>
        <w:t>on</w:t>
      </w:r>
      <w:r w:rsidRPr="00814D51">
        <w:rPr>
          <w:rStyle w:val="StyleUnderline"/>
        </w:rPr>
        <w:t xml:space="preserve"> his </w:t>
      </w:r>
      <w:r w:rsidRPr="00814D51">
        <w:rPr>
          <w:rStyle w:val="StyleUnderline"/>
          <w:highlight w:val="green"/>
        </w:rPr>
        <w:t>environment to</w:t>
      </w:r>
      <w:r w:rsidRPr="00814D51">
        <w:rPr>
          <w:rStyle w:val="StyleUnderline"/>
        </w:rPr>
        <w:t xml:space="preserve"> bring </w:t>
      </w:r>
      <w:r w:rsidRPr="00814D51">
        <w:rPr>
          <w:rStyle w:val="StyleUnderline"/>
          <w:highlight w:val="green"/>
        </w:rPr>
        <w:t>something new</w:t>
      </w:r>
      <w:r w:rsidRPr="00814D51">
        <w:rPr>
          <w:rStyle w:val="StyleUnderline"/>
        </w:rPr>
        <w:t xml:space="preserve"> into the world. </w:t>
      </w:r>
      <w:r w:rsidRPr="00814D51">
        <w:rPr>
          <w:rStyle w:val="StyleUnderline"/>
          <w:highlight w:val="green"/>
        </w:rPr>
        <w:t>This is</w:t>
      </w:r>
      <w:r w:rsidRPr="00814D51">
        <w:rPr>
          <w:rStyle w:val="StyleUnderline"/>
        </w:rPr>
        <w:t xml:space="preserve"> the essence of productive </w:t>
      </w:r>
      <w:proofErr w:type="gramStart"/>
      <w:r w:rsidRPr="00814D51">
        <w:rPr>
          <w:rStyle w:val="Emphasis"/>
          <w:highlight w:val="green"/>
        </w:rPr>
        <w:t>labor</w:t>
      </w:r>
      <w:r w:rsidRPr="00814D51">
        <w:rPr>
          <w:rStyle w:val="Emphasis"/>
        </w:rPr>
        <w:t>,</w:t>
      </w:r>
      <w:proofErr w:type="gramEnd"/>
      <w:r w:rsidRPr="00814D51">
        <w:rPr>
          <w:rStyle w:val="Emphasis"/>
        </w:rPr>
        <w:t xml:space="preserve"> the fruits of </w:t>
      </w:r>
      <w:r w:rsidRPr="00814D51">
        <w:rPr>
          <w:rStyle w:val="Emphasis"/>
          <w:highlight w:val="green"/>
        </w:rPr>
        <w:t>which property protects.</w:t>
      </w:r>
      <w:r>
        <w:rPr>
          <w:rStyle w:val="Emphasis"/>
        </w:rPr>
        <w:t xml:space="preserve"> </w:t>
      </w:r>
      <w:r w:rsidRPr="00814D51">
        <w:rPr>
          <w:sz w:val="14"/>
        </w:rPr>
        <w:t xml:space="preserve">Distinguishing between </w:t>
      </w:r>
      <w:r w:rsidRPr="00814D51">
        <w:rPr>
          <w:rStyle w:val="StyleUnderline"/>
        </w:rPr>
        <w:t>physical and intellectual labor</w:t>
      </w:r>
      <w:r w:rsidRPr="00814D51">
        <w:rPr>
          <w:sz w:val="14"/>
        </w:rPr>
        <w:t xml:space="preserve">, as some would, is misguided, because both </w:t>
      </w:r>
      <w:r w:rsidRPr="00814D51">
        <w:rPr>
          <w:rStyle w:val="Emphasis"/>
        </w:rPr>
        <w:t xml:space="preserve">are, at heart, the same </w:t>
      </w:r>
      <w:r w:rsidRPr="00814D51">
        <w:rPr>
          <w:rStyle w:val="StyleUnderline"/>
        </w:rPr>
        <w:t xml:space="preserve">activity. </w:t>
      </w:r>
      <w:r w:rsidRPr="00814D51">
        <w:rPr>
          <w:rStyle w:val="StyleUnderline"/>
          <w:highlight w:val="green"/>
        </w:rPr>
        <w:t>Whether</w:t>
      </w:r>
      <w:r w:rsidRPr="00814D51">
        <w:rPr>
          <w:rStyle w:val="StyleUnderline"/>
        </w:rPr>
        <w:t xml:space="preserve"> it is a carpenter </w:t>
      </w:r>
      <w:r w:rsidRPr="00814D51">
        <w:rPr>
          <w:rStyle w:val="StyleUnderline"/>
          <w:highlight w:val="green"/>
        </w:rPr>
        <w:t>building a house</w:t>
      </w:r>
      <w:r w:rsidRPr="00814D51">
        <w:rPr>
          <w:rStyle w:val="StyleUnderline"/>
        </w:rPr>
        <w:t xml:space="preserve">, a farmer </w:t>
      </w:r>
      <w:r w:rsidRPr="00814D51">
        <w:rPr>
          <w:rStyle w:val="StyleUnderline"/>
          <w:highlight w:val="green"/>
        </w:rPr>
        <w:t>planting a field</w:t>
      </w:r>
      <w:r w:rsidRPr="00814D51">
        <w:rPr>
          <w:rStyle w:val="StyleUnderline"/>
        </w:rPr>
        <w:t xml:space="preserve">, an author </w:t>
      </w:r>
      <w:r w:rsidRPr="00814D51">
        <w:rPr>
          <w:rStyle w:val="StyleUnderline"/>
          <w:highlight w:val="green"/>
        </w:rPr>
        <w:t>writing a book</w:t>
      </w:r>
      <w:r w:rsidRPr="00814D51">
        <w:rPr>
          <w:rStyle w:val="StyleUnderline"/>
        </w:rPr>
        <w:t xml:space="preserve">, a director </w:t>
      </w:r>
      <w:r w:rsidRPr="00814D51">
        <w:rPr>
          <w:rStyle w:val="StyleUnderline"/>
          <w:highlight w:val="green"/>
        </w:rPr>
        <w:t>filming a movie</w:t>
      </w:r>
      <w:r w:rsidRPr="00814D51">
        <w:rPr>
          <w:rStyle w:val="StyleUnderline"/>
        </w:rPr>
        <w:t xml:space="preserve">, or an inventor </w:t>
      </w:r>
      <w:r w:rsidRPr="00814D51">
        <w:rPr>
          <w:rStyle w:val="Emphasis"/>
          <w:highlight w:val="green"/>
        </w:rPr>
        <w:t>developing a new drug</w:t>
      </w:r>
      <w:r w:rsidRPr="00814D51">
        <w:rPr>
          <w:rStyle w:val="StyleUnderline"/>
          <w:highlight w:val="green"/>
        </w:rPr>
        <w:t>, the activity is</w:t>
      </w:r>
      <w:r w:rsidRPr="00814D51">
        <w:rPr>
          <w:rStyle w:val="StyleUnderline"/>
        </w:rPr>
        <w:t xml:space="preserve">, ultimately, productive </w:t>
      </w:r>
      <w:r w:rsidRPr="00814D51">
        <w:rPr>
          <w:rStyle w:val="StyleUnderline"/>
          <w:highlight w:val="green"/>
        </w:rPr>
        <w:t>labor</w:t>
      </w:r>
      <w:r w:rsidRPr="00814D51">
        <w:rPr>
          <w:rStyle w:val="StyleUnderline"/>
        </w:rPr>
        <w:t>.</w:t>
      </w:r>
      <w:r w:rsidRPr="00814D51">
        <w:rPr>
          <w:sz w:val="14"/>
        </w:rPr>
        <w:t xml:space="preserve"> Moreover, both have the same moral status. The songwriter and the craftsman each deserves and needs to own the fruits of his labor to secure his life and liberty.</w:t>
      </w:r>
    </w:p>
    <w:p w14:paraId="064FD13D" w14:textId="77777777" w:rsidR="00762A63" w:rsidRDefault="00762A63" w:rsidP="00762A63">
      <w:pPr>
        <w:pStyle w:val="Heading4"/>
      </w:pPr>
      <w:r>
        <w:t>11] IP is a reflection of our will and a form of property.</w:t>
      </w:r>
    </w:p>
    <w:p w14:paraId="3F1AB55A" w14:textId="77777777" w:rsidR="00762A63" w:rsidRPr="008B3294" w:rsidRDefault="00762A63" w:rsidP="00762A63">
      <w:r w:rsidRPr="008B3294">
        <w:rPr>
          <w:rStyle w:val="Style13ptBold"/>
        </w:rPr>
        <w:t>Merges 11</w:t>
      </w:r>
      <w:r>
        <w:t xml:space="preserve"> </w:t>
      </w:r>
      <w:r w:rsidRPr="00AF408A">
        <w:rPr>
          <w:sz w:val="16"/>
          <w:szCs w:val="16"/>
        </w:rPr>
        <w:t xml:space="preserve">[Merges, Robert P. "Will and Object in the World of IP." Justifying Intellectual Property, Cambridge, Harvard UP, 2011, pp. 76-78. ISBN: 0674049489,9780674049482. Found on </w:t>
      </w:r>
      <w:proofErr w:type="spellStart"/>
      <w:r w:rsidRPr="00AF408A">
        <w:rPr>
          <w:sz w:val="16"/>
          <w:szCs w:val="16"/>
        </w:rPr>
        <w:t>Libgen</w:t>
      </w:r>
      <w:proofErr w:type="spellEnd"/>
      <w:r w:rsidRPr="00AF408A">
        <w:rPr>
          <w:sz w:val="16"/>
          <w:szCs w:val="16"/>
        </w:rPr>
        <w:t>.] //Lex VM</w:t>
      </w:r>
    </w:p>
    <w:p w14:paraId="7EAC0D44" w14:textId="77777777" w:rsidR="00762A63" w:rsidRPr="0047514E" w:rsidRDefault="00762A63" w:rsidP="00762A63">
      <w:pPr>
        <w:rPr>
          <w:sz w:val="12"/>
          <w:szCs w:val="22"/>
        </w:rPr>
      </w:pPr>
      <w:r w:rsidRPr="00EC0224">
        <w:rPr>
          <w:sz w:val="12"/>
          <w:szCs w:val="22"/>
        </w:rPr>
        <w:t xml:space="preserve">It is clear enough at this point that Kant thought reliable expectations about </w:t>
      </w:r>
      <w:r w:rsidRPr="00EC0224">
        <w:rPr>
          <w:rStyle w:val="StyleUnderline"/>
          <w:szCs w:val="22"/>
        </w:rPr>
        <w:t>ongoing possession</w:t>
      </w:r>
      <w:r w:rsidRPr="00EC0224">
        <w:rPr>
          <w:sz w:val="12"/>
          <w:szCs w:val="22"/>
        </w:rPr>
        <w:t xml:space="preserve"> of objects enables something positive to take place. Stable </w:t>
      </w:r>
      <w:r w:rsidRPr="00EC0224">
        <w:rPr>
          <w:rStyle w:val="StyleUnderline"/>
          <w:szCs w:val="22"/>
        </w:rPr>
        <w:t>possession permits the imprinting of some aspect of a person, what Kant called his will, onto objects so as to enable the person to more fully flourish.</w:t>
      </w:r>
      <w:r w:rsidRPr="00EC0224">
        <w:rPr>
          <w:sz w:val="12"/>
          <w:szCs w:val="22"/>
        </w:rPr>
        <w:t xml:space="preserve"> Though nuances abound, Kant’s basic idea regarding the will24 is simple enough: </w:t>
      </w:r>
      <w:r w:rsidRPr="00EC0224">
        <w:rPr>
          <w:rStyle w:val="Emphasis"/>
          <w:szCs w:val="22"/>
          <w:highlight w:val="green"/>
        </w:rPr>
        <w:t>Will</w:t>
      </w:r>
      <w:r w:rsidRPr="00EC0224">
        <w:rPr>
          <w:rStyle w:val="Emphasis"/>
          <w:szCs w:val="22"/>
        </w:rPr>
        <w:t xml:space="preserve"> is that aspect of a person which decides to, and wants to, act on the world.</w:t>
      </w:r>
      <w:r w:rsidRPr="00EC0224">
        <w:rPr>
          <w:sz w:val="12"/>
          <w:szCs w:val="22"/>
        </w:rPr>
        <w:t xml:space="preserve">25 It has three distinctive qualities: it is personal, autonomous, and active. </w:t>
      </w:r>
      <w:r w:rsidRPr="00EC0224">
        <w:rPr>
          <w:rStyle w:val="StyleUnderline"/>
          <w:szCs w:val="22"/>
        </w:rPr>
        <w:t xml:space="preserve">It </w:t>
      </w:r>
      <w:r w:rsidRPr="00EC0224">
        <w:rPr>
          <w:rStyle w:val="StyleUnderline"/>
          <w:szCs w:val="22"/>
          <w:highlight w:val="green"/>
        </w:rPr>
        <w:t>is</w:t>
      </w:r>
      <w:r w:rsidRPr="00EC0224">
        <w:rPr>
          <w:rStyle w:val="StyleUnderline"/>
          <w:szCs w:val="22"/>
        </w:rPr>
        <w:t xml:space="preserve"> highly </w:t>
      </w:r>
      <w:r w:rsidRPr="00EC0224">
        <w:rPr>
          <w:rStyle w:val="StyleUnderline"/>
          <w:szCs w:val="22"/>
          <w:highlight w:val="green"/>
        </w:rPr>
        <w:t>individual</w:t>
      </w:r>
      <w:r w:rsidRPr="00EC0224">
        <w:rPr>
          <w:rStyle w:val="StyleUnderline"/>
          <w:szCs w:val="22"/>
        </w:rPr>
        <w:t xml:space="preserve">, a function of each person’s </w:t>
      </w:r>
      <w:r w:rsidRPr="00EC0224">
        <w:rPr>
          <w:rStyle w:val="StyleUnderline"/>
          <w:szCs w:val="22"/>
          <w:highlight w:val="green"/>
        </w:rPr>
        <w:t>preferences and desires</w:t>
      </w:r>
      <w:r w:rsidRPr="00EC0224">
        <w:rPr>
          <w:sz w:val="12"/>
          <w:szCs w:val="22"/>
        </w:rPr>
        <w:t xml:space="preserve">; Lewis White Beck says that will is “bent upon the satisfaction of some arbitrary purpose.” It is this </w:t>
      </w:r>
      <w:r w:rsidRPr="00EC0224">
        <w:rPr>
          <w:rStyle w:val="StyleUnderline"/>
          <w:szCs w:val="22"/>
        </w:rPr>
        <w:t xml:space="preserve">aspect or feature of ourselves </w:t>
      </w:r>
      <w:r w:rsidRPr="00EC0224">
        <w:rPr>
          <w:rStyle w:val="StyleUnderline"/>
          <w:szCs w:val="22"/>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szCs w:val="2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szCs w:val="22"/>
        </w:rPr>
        <w:t xml:space="preserve">an essential aspect of what he thought it </w:t>
      </w:r>
      <w:r w:rsidRPr="006D03C9">
        <w:rPr>
          <w:rStyle w:val="Emphasis"/>
        </w:rPr>
        <w:t>means to be human</w:t>
      </w:r>
      <w:r w:rsidRPr="00EC0224">
        <w:rPr>
          <w:rStyle w:val="StyleUnderline"/>
          <w:szCs w:val="22"/>
        </w:rPr>
        <w:t>.</w:t>
      </w:r>
      <w:r w:rsidRPr="00EC0224">
        <w:rPr>
          <w:sz w:val="12"/>
          <w:szCs w:val="22"/>
        </w:rPr>
        <w:t xml:space="preserve">27 will and object in the world of </w:t>
      </w:r>
      <w:proofErr w:type="spellStart"/>
      <w:r w:rsidRPr="00EC0224">
        <w:rPr>
          <w:sz w:val="12"/>
          <w:szCs w:val="22"/>
        </w:rPr>
        <w:t>ip</w:t>
      </w:r>
      <w:proofErr w:type="spellEnd"/>
      <w:r w:rsidRPr="00EC0224">
        <w:rPr>
          <w:sz w:val="12"/>
          <w:szCs w:val="22"/>
        </w:rPr>
        <w:t xml:space="preserve">.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szCs w:val="22"/>
        </w:rPr>
        <w:t>stable possession is required for a creator to fully work his will on a found object</w:t>
      </w:r>
      <w:r w:rsidRPr="00EC0224">
        <w:rPr>
          <w:sz w:val="12"/>
          <w:szCs w:val="22"/>
        </w:rPr>
        <w:t xml:space="preserve">— in that case, a block of marble. The same basic logic applies in all sorts of cases. Individual farmers and landowners generate and then bring to life a vision for the lands they work on;28 </w:t>
      </w:r>
      <w:r w:rsidRPr="00EC0224">
        <w:rPr>
          <w:rStyle w:val="Emphasis"/>
          <w:szCs w:val="22"/>
          <w:highlight w:val="green"/>
        </w:rPr>
        <w:t>inventors transform</w:t>
      </w:r>
      <w:r w:rsidRPr="00EC0224">
        <w:rPr>
          <w:rStyle w:val="StyleUnderline"/>
          <w:szCs w:val="22"/>
        </w:rPr>
        <w:t xml:space="preserve"> off- the- shelf </w:t>
      </w:r>
      <w:r w:rsidRPr="00EC0224">
        <w:rPr>
          <w:rStyle w:val="Emphasis"/>
          <w:szCs w:val="22"/>
          <w:highlight w:val="green"/>
        </w:rPr>
        <w:t>materials into prototypes</w:t>
      </w:r>
      <w:r w:rsidRPr="00EC0224">
        <w:rPr>
          <w:sz w:val="12"/>
          <w:szCs w:val="22"/>
        </w:rPr>
        <w:t xml:space="preserve">, rough designs, and finished products; and artists work in media such as paint and canvas, paper and pen, textiles and wood, keyboard and iPad, and so on, </w:t>
      </w:r>
      <w:r w:rsidRPr="00EC0224">
        <w:rPr>
          <w:rStyle w:val="StyleUnderline"/>
          <w:szCs w:val="22"/>
        </w:rPr>
        <w:t xml:space="preserve">to </w:t>
      </w:r>
      <w:r w:rsidRPr="00EC0224">
        <w:rPr>
          <w:rStyle w:val="StyleUnderline"/>
          <w:szCs w:val="22"/>
          <w:highlight w:val="green"/>
        </w:rPr>
        <w:t>give life to a concept</w:t>
      </w:r>
      <w:r w:rsidRPr="00EC0224">
        <w:rPr>
          <w:rStyle w:val="StyleUnderline"/>
          <w:szCs w:val="22"/>
        </w:rPr>
        <w:t xml:space="preserve"> or mental image. </w:t>
      </w:r>
      <w:r w:rsidRPr="00EC0224">
        <w:rPr>
          <w:rStyle w:val="StyleUnderline"/>
          <w:szCs w:val="22"/>
          <w:highlight w:val="green"/>
        </w:rPr>
        <w:t>Wherever</w:t>
      </w:r>
      <w:r w:rsidRPr="00EC0224">
        <w:rPr>
          <w:rStyle w:val="StyleUnderline"/>
          <w:szCs w:val="22"/>
        </w:rPr>
        <w:t xml:space="preserve"> personal </w:t>
      </w:r>
      <w:r w:rsidRPr="00EC0224">
        <w:rPr>
          <w:rStyle w:val="StyleUnderline"/>
          <w:szCs w:val="22"/>
          <w:highlight w:val="green"/>
        </w:rPr>
        <w:t>skill and judgment are brought</w:t>
      </w:r>
      <w:r w:rsidRPr="00EC0224">
        <w:rPr>
          <w:rStyle w:val="StyleUnderline"/>
          <w:szCs w:val="22"/>
        </w:rPr>
        <w:t xml:space="preserve"> to bear </w:t>
      </w:r>
      <w:r w:rsidRPr="00EC0224">
        <w:rPr>
          <w:rStyle w:val="StyleUnderline"/>
          <w:szCs w:val="22"/>
          <w:highlight w:val="green"/>
        </w:rPr>
        <w:t>on things</w:t>
      </w:r>
      <w:r w:rsidRPr="00EC0224">
        <w:rPr>
          <w:rStyle w:val="StyleUnderline"/>
          <w:szCs w:val="22"/>
        </w:rPr>
        <w:t xml:space="preserve"> that people inherit or find, </w:t>
      </w:r>
      <w:r w:rsidRPr="004C2936">
        <w:rPr>
          <w:rStyle w:val="StyleUnderline"/>
          <w:szCs w:val="22"/>
          <w:highlight w:val="green"/>
        </w:rPr>
        <w:t>we see</w:t>
      </w:r>
      <w:r w:rsidRPr="004C2936">
        <w:rPr>
          <w:rStyle w:val="StyleUnderline"/>
          <w:szCs w:val="22"/>
        </w:rPr>
        <w:t xml:space="preserve"> evidence</w:t>
      </w:r>
      <w:r w:rsidRPr="00EC0224">
        <w:rPr>
          <w:rStyle w:val="StyleUnderline"/>
          <w:szCs w:val="22"/>
        </w:rPr>
        <w:t xml:space="preserve"> of the Kantian process of </w:t>
      </w:r>
      <w:r w:rsidRPr="00EC0224">
        <w:rPr>
          <w:rStyle w:val="StyleUnderline"/>
          <w:szCs w:val="22"/>
          <w:highlight w:val="green"/>
        </w:rPr>
        <w:t>will imprint</w:t>
      </w:r>
      <w:r w:rsidRPr="004C2936">
        <w:rPr>
          <w:rStyle w:val="StyleUnderline"/>
          <w:szCs w:val="22"/>
        </w:rPr>
        <w:t xml:space="preserve">ing itself </w:t>
      </w:r>
      <w:r w:rsidRPr="00EC0224">
        <w:rPr>
          <w:rStyle w:val="StyleUnderline"/>
          <w:szCs w:val="22"/>
          <w:highlight w:val="green"/>
        </w:rPr>
        <w:t>on objects</w:t>
      </w:r>
      <w:r w:rsidRPr="00EC0224">
        <w:rPr>
          <w:rStyle w:val="StyleUnderline"/>
          <w:szCs w:val="22"/>
        </w:rPr>
        <w:t>.</w:t>
      </w:r>
      <w:r w:rsidRPr="00EC0224">
        <w:rPr>
          <w:sz w:val="12"/>
          <w:szCs w:val="22"/>
        </w:rPr>
        <w:t xml:space="preserve"> It </w:t>
      </w:r>
      <w:r w:rsidRPr="00EC0224">
        <w:rPr>
          <w:rStyle w:val="Emphasis"/>
          <w:szCs w:val="22"/>
        </w:rPr>
        <w:t>even</w:t>
      </w:r>
      <w:r w:rsidRPr="00EC0224">
        <w:rPr>
          <w:rStyle w:val="StyleUnderline"/>
          <w:szCs w:val="22"/>
        </w:rPr>
        <w:t xml:space="preserve"> happens </w:t>
      </w:r>
      <w:r w:rsidRPr="00EC0224">
        <w:rPr>
          <w:rStyle w:val="Emphasis"/>
          <w:szCs w:val="22"/>
        </w:rPr>
        <w:t>when the objects</w:t>
      </w:r>
      <w:r w:rsidRPr="00EC0224">
        <w:rPr>
          <w:sz w:val="12"/>
          <w:szCs w:val="22"/>
        </w:rPr>
        <w:t xml:space="preserve"> at hand </w:t>
      </w:r>
      <w:r w:rsidRPr="00EC0224">
        <w:rPr>
          <w:rStyle w:val="Emphasis"/>
          <w:szCs w:val="22"/>
        </w:rPr>
        <w:t>are themselves intangible</w:t>
      </w:r>
      <w:r w:rsidRPr="00EC0224">
        <w:rPr>
          <w:rStyle w:val="StyleUnderline"/>
          <w:szCs w:val="22"/>
        </w:rPr>
        <w:t>. A composer working out a new instance of a traditional form</w:t>
      </w:r>
      <w:r w:rsidRPr="00EC0224">
        <w:rPr>
          <w:sz w:val="12"/>
          <w:szCs w:val="22"/>
        </w:rPr>
        <w:t xml:space="preserve">— a fugue or symphony, blues song or tone poem— </w:t>
      </w:r>
      <w:r w:rsidRPr="00EC0224">
        <w:rPr>
          <w:rStyle w:val="StyleUnderline"/>
          <w:szCs w:val="22"/>
        </w:rPr>
        <w:t>is working on found objects</w:t>
      </w:r>
      <w:r w:rsidRPr="00EC0224">
        <w:rPr>
          <w:sz w:val="12"/>
          <w:szCs w:val="22"/>
        </w:rPr>
        <w:t xml:space="preserve"> just as surely as the farmer or inventor. Even in our earlier example, some of the objects that Michelangelo works on in the course of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w:t>
      </w:r>
      <w:proofErr w:type="gramStart"/>
      <w:r w:rsidRPr="00EC0224">
        <w:rPr>
          <w:sz w:val="12"/>
          <w:szCs w:val="22"/>
        </w:rPr>
        <w:t>However</w:t>
      </w:r>
      <w:proofErr w:type="gramEnd"/>
      <w:r w:rsidRPr="00EC0224">
        <w:rPr>
          <w:sz w:val="12"/>
          <w:szCs w:val="22"/>
        </w:rPr>
        <w:t xml:space="preserve"> he handles them, these conventions are just as much objects in his hands as the marble itself.29 As with found physical objects, </w:t>
      </w:r>
      <w:r w:rsidRPr="00EC0224">
        <w:rPr>
          <w:rStyle w:val="StyleUnderline"/>
          <w:szCs w:val="22"/>
        </w:rPr>
        <w:t xml:space="preserve">extended possession of these objects- </w:t>
      </w:r>
      <w:proofErr w:type="spellStart"/>
      <w:r w:rsidRPr="00EC0224">
        <w:rPr>
          <w:rStyle w:val="StyleUnderline"/>
          <w:szCs w:val="22"/>
        </w:rPr>
        <w:t>intransformation</w:t>
      </w:r>
      <w:proofErr w:type="spellEnd"/>
      <w:r w:rsidRPr="00EC0224">
        <w:rPr>
          <w:rStyle w:val="StyleUnderline"/>
          <w:szCs w:val="22"/>
        </w:rPr>
        <w:t xml:space="preserve"> is required to fully apply the creator’s skill and judgment. And because of this, Kantian </w:t>
      </w:r>
      <w:r w:rsidRPr="00EC0224">
        <w:rPr>
          <w:rStyle w:val="Emphasis"/>
          <w:szCs w:val="22"/>
          <w:highlight w:val="green"/>
        </w:rPr>
        <w:t>property rights come into play with intangible objects</w:t>
      </w:r>
      <w:r w:rsidRPr="00EC0224">
        <w:rPr>
          <w:rStyle w:val="StyleUnderline"/>
          <w:szCs w:val="22"/>
        </w:rPr>
        <w:t xml:space="preserve"> as well</w:t>
      </w:r>
      <w:r w:rsidRPr="00EC0224">
        <w:rPr>
          <w:sz w:val="12"/>
          <w:szCs w:val="22"/>
        </w:rPr>
        <w:t xml:space="preserve">. Let me say a word about this complex, and perhaps controversial, possession of intangible objects. It has often been argued that </w:t>
      </w:r>
      <w:r w:rsidRPr="004C2936">
        <w:rPr>
          <w:rStyle w:val="StyleUnderline"/>
          <w:szCs w:val="22"/>
          <w:highlight w:val="green"/>
        </w:rPr>
        <w:t>this</w:t>
      </w:r>
      <w:r w:rsidRPr="00EC0224">
        <w:rPr>
          <w:rStyle w:val="StyleUnderline"/>
          <w:szCs w:val="22"/>
        </w:rPr>
        <w:t xml:space="preserve"> feature of IP</w:t>
      </w:r>
      <w:r w:rsidRPr="00EC0224">
        <w:rPr>
          <w:sz w:val="12"/>
          <w:szCs w:val="22"/>
        </w:rPr>
        <w:t xml:space="preserve">, the control of copies of an intangible work, </w:t>
      </w:r>
      <w:r w:rsidRPr="004C2936">
        <w:rPr>
          <w:rStyle w:val="StyleUnderline"/>
          <w:szCs w:val="22"/>
          <w:highlight w:val="green"/>
        </w:rPr>
        <w:t>constitutes</w:t>
      </w:r>
      <w:r w:rsidRPr="00EC0224">
        <w:rPr>
          <w:rStyle w:val="StyleUnderline"/>
          <w:szCs w:val="22"/>
        </w:rPr>
        <w:t xml:space="preserve"> a form of “</w:t>
      </w:r>
      <w:r w:rsidRPr="004C2936">
        <w:rPr>
          <w:rStyle w:val="StyleUnderline"/>
          <w:szCs w:val="22"/>
          <w:highlight w:val="green"/>
        </w:rPr>
        <w:t>artificial scarcity</w:t>
      </w:r>
      <w:r w:rsidRPr="00EC0224">
        <w:rPr>
          <w:sz w:val="12"/>
          <w:szCs w:val="22"/>
        </w:rPr>
        <w:t xml:space="preserve">,”30 that it runs counter to an ethically superior regime where information is shared freely— and is maybe even counter to the nature of information, which, some say, “wants to be free.”31 According to </w:t>
      </w:r>
      <w:r w:rsidRPr="0054526F">
        <w:rPr>
          <w:sz w:val="12"/>
          <w:szCs w:val="22"/>
        </w:rPr>
        <w:t xml:space="preserve">Kant, </w:t>
      </w:r>
      <w:r w:rsidRPr="0054526F">
        <w:rPr>
          <w:rStyle w:val="StyleUnderline"/>
          <w:szCs w:val="22"/>
        </w:rPr>
        <w:t xml:space="preserve">all property rights have this element of artifice, </w:t>
      </w:r>
      <w:r w:rsidRPr="0054526F">
        <w:rPr>
          <w:rStyle w:val="StyleUnderline"/>
          <w:szCs w:val="22"/>
          <w:highlight w:val="green"/>
        </w:rPr>
        <w:t>because</w:t>
      </w:r>
      <w:r w:rsidRPr="0054526F">
        <w:rPr>
          <w:rStyle w:val="StyleUnderline"/>
          <w:szCs w:val="22"/>
        </w:rPr>
        <w:t xml:space="preserve"> they define a </w:t>
      </w:r>
      <w:r w:rsidRPr="0054526F">
        <w:rPr>
          <w:rStyle w:val="StyleUnderline"/>
          <w:szCs w:val="22"/>
          <w:highlight w:val="green"/>
        </w:rPr>
        <w:t>conceptual</w:t>
      </w:r>
      <w:r w:rsidRPr="0054526F">
        <w:rPr>
          <w:rStyle w:val="StyleUnderline"/>
          <w:szCs w:val="22"/>
        </w:rPr>
        <w:t xml:space="preserve"> type o</w:t>
      </w:r>
      <w:r w:rsidRPr="00EC0224">
        <w:rPr>
          <w:rStyle w:val="StyleUnderline"/>
          <w:szCs w:val="22"/>
        </w:rPr>
        <w:t>f</w:t>
      </w:r>
      <w:r w:rsidRPr="00EC0224">
        <w:rPr>
          <w:sz w:val="12"/>
          <w:szCs w:val="22"/>
        </w:rPr>
        <w:t xml:space="preserve"> possession. </w:t>
      </w:r>
      <w:r w:rsidRPr="004C2936">
        <w:rPr>
          <w:rStyle w:val="StyleUnderline"/>
          <w:szCs w:val="22"/>
          <w:highlight w:val="green"/>
        </w:rPr>
        <w:t>Property</w:t>
      </w:r>
      <w:r w:rsidRPr="00EC0224">
        <w:rPr>
          <w:rStyle w:val="StyleUnderline"/>
          <w:szCs w:val="22"/>
        </w:rPr>
        <w:t xml:space="preserve"> is not just a matter of physical contact between person and object</w:t>
      </w:r>
      <w:r w:rsidRPr="00EC0224">
        <w:rPr>
          <w:sz w:val="12"/>
          <w:szCs w:val="2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szCs w:val="22"/>
        </w:rPr>
        <w:t xml:space="preserve"> the basic acts of </w:t>
      </w:r>
      <w:r w:rsidRPr="004C2936">
        <w:rPr>
          <w:rStyle w:val="StyleUnderline"/>
          <w:szCs w:val="22"/>
          <w:highlight w:val="green"/>
        </w:rPr>
        <w:t>grasping</w:t>
      </w:r>
      <w:r w:rsidRPr="00EC0224">
        <w:rPr>
          <w:sz w:val="12"/>
          <w:szCs w:val="22"/>
        </w:rPr>
        <w:t xml:space="preserve"> and holding. I can hear one objection to this right away. Yes, Kant speaks of legal ownership as a special relation between a person and an object. </w:t>
      </w:r>
      <w:proofErr w:type="gramStart"/>
      <w:r w:rsidRPr="00EC0224">
        <w:rPr>
          <w:sz w:val="12"/>
          <w:szCs w:val="22"/>
        </w:rPr>
        <w:t>But,</w:t>
      </w:r>
      <w:proofErr w:type="gramEnd"/>
      <w:r w:rsidRPr="00EC0224">
        <w:rPr>
          <w:sz w:val="12"/>
          <w:szCs w:val="22"/>
        </w:rPr>
        <w:t xml:space="preserve">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szCs w:val="22"/>
        </w:rPr>
        <w:t xml:space="preserve">expectation of </w:t>
      </w:r>
      <w:r w:rsidRPr="002A1601">
        <w:rPr>
          <w:rStyle w:val="Emphasis"/>
        </w:rPr>
        <w:t>future performance under a contract</w:t>
      </w:r>
      <w:r w:rsidRPr="00EC0224">
        <w:rPr>
          <w:rStyle w:val="StyleUnderline"/>
          <w:szCs w:val="22"/>
        </w:rPr>
        <w:t>.</w:t>
      </w:r>
      <w:r w:rsidRPr="00EC0224">
        <w:rPr>
          <w:sz w:val="12"/>
          <w:szCs w:val="22"/>
        </w:rPr>
        <w:t xml:space="preserve"> He posits that </w:t>
      </w:r>
      <w:r w:rsidRPr="000E16D7">
        <w:rPr>
          <w:rStyle w:val="StyleUnderline"/>
          <w:szCs w:val="22"/>
          <w:highlight w:val="green"/>
        </w:rPr>
        <w:t xml:space="preserve">one could </w:t>
      </w:r>
      <w:r w:rsidRPr="004C2936">
        <w:rPr>
          <w:rStyle w:val="StyleUnderline"/>
          <w:szCs w:val="22"/>
          <w:highlight w:val="green"/>
        </w:rPr>
        <w:t>n</w:t>
      </w:r>
      <w:r w:rsidRPr="00EC0224">
        <w:rPr>
          <w:rStyle w:val="StyleUnderline"/>
          <w:szCs w:val="22"/>
        </w:rPr>
        <w:t>o</w:t>
      </w:r>
      <w:r w:rsidRPr="004C2936">
        <w:rPr>
          <w:rStyle w:val="StyleUnderline"/>
          <w:szCs w:val="22"/>
          <w:highlight w:val="green"/>
        </w:rPr>
        <w:t>t</w:t>
      </w:r>
      <w:r w:rsidRPr="00EC0224">
        <w:rPr>
          <w:rStyle w:val="StyleUnderline"/>
          <w:szCs w:val="22"/>
        </w:rPr>
        <w:t xml:space="preserve"> properly </w:t>
      </w:r>
      <w:r w:rsidRPr="004C2936">
        <w:rPr>
          <w:rStyle w:val="StyleUnderline"/>
          <w:szCs w:val="22"/>
        </w:rPr>
        <w:t>be</w:t>
      </w:r>
      <w:r w:rsidRPr="00EC0224">
        <w:rPr>
          <w:rStyle w:val="StyleUnderline"/>
          <w:szCs w:val="22"/>
        </w:rPr>
        <w:t xml:space="preserve"> said to “</w:t>
      </w:r>
      <w:r w:rsidRPr="004C2936">
        <w:rPr>
          <w:rStyle w:val="StyleUnderline"/>
          <w:szCs w:val="22"/>
          <w:highlight w:val="green"/>
        </w:rPr>
        <w:t>possess” a right to performance</w:t>
      </w:r>
      <w:r w:rsidRPr="00EC0224">
        <w:rPr>
          <w:rStyle w:val="StyleUnderline"/>
          <w:szCs w:val="22"/>
        </w:rPr>
        <w:t xml:space="preserve"> under an</w:t>
      </w:r>
      <w:r w:rsidRPr="00EC0224">
        <w:rPr>
          <w:sz w:val="12"/>
          <w:szCs w:val="22"/>
        </w:rPr>
        <w:t xml:space="preserve"> executory </w:t>
      </w:r>
      <w:r w:rsidRPr="00EC0224">
        <w:rPr>
          <w:rStyle w:val="StyleUnderline"/>
          <w:szCs w:val="22"/>
        </w:rPr>
        <w:t xml:space="preserve">contract (one that has been signed or agreed to, but </w:t>
      </w:r>
      <w:r w:rsidRPr="000E16D7">
        <w:rPr>
          <w:rStyle w:val="StyleUnderline"/>
          <w:szCs w:val="22"/>
          <w:highlight w:val="green"/>
        </w:rPr>
        <w:t>not yet performed) unless</w:t>
      </w:r>
      <w:r w:rsidRPr="000E16D7">
        <w:rPr>
          <w:rStyle w:val="StyleUnderline"/>
          <w:szCs w:val="22"/>
        </w:rPr>
        <w:t xml:space="preserve"> “I</w:t>
      </w:r>
      <w:r w:rsidRPr="00EC0224">
        <w:rPr>
          <w:rStyle w:val="StyleUnderline"/>
          <w:szCs w:val="22"/>
        </w:rPr>
        <w:t xml:space="preserve"> can </w:t>
      </w:r>
      <w:r w:rsidRPr="000E16D7">
        <w:rPr>
          <w:rStyle w:val="StyleUnderline"/>
          <w:szCs w:val="22"/>
        </w:rPr>
        <w:t>maintain</w:t>
      </w:r>
      <w:r w:rsidRPr="00EC0224">
        <w:rPr>
          <w:sz w:val="12"/>
          <w:szCs w:val="22"/>
        </w:rPr>
        <w:t xml:space="preserve"> that I would </w:t>
      </w:r>
      <w:r w:rsidRPr="004C2936">
        <w:rPr>
          <w:rStyle w:val="StyleUnderline"/>
        </w:rPr>
        <w:t>have possession</w:t>
      </w:r>
      <w:r w:rsidRPr="00EC0224">
        <w:rPr>
          <w:sz w:val="12"/>
          <w:szCs w:val="2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szCs w:val="22"/>
        </w:rPr>
        <w:t xml:space="preserve"> of the [promisor] </w:t>
      </w:r>
      <w:r w:rsidRPr="000E16D7">
        <w:rPr>
          <w:rStyle w:val="StyleUnderline"/>
          <w:szCs w:val="22"/>
        </w:rPr>
        <w:t>accordingly</w:t>
      </w:r>
      <w:r w:rsidRPr="00EC0224">
        <w:rPr>
          <w:rStyle w:val="StyleUnderline"/>
          <w:szCs w:val="22"/>
        </w:rPr>
        <w:t xml:space="preserve"> </w:t>
      </w:r>
      <w:r w:rsidRPr="000E16D7">
        <w:rPr>
          <w:rStyle w:val="StyleUnderline"/>
          <w:szCs w:val="22"/>
        </w:rPr>
        <w:t>belongs</w:t>
      </w:r>
      <w:r w:rsidRPr="00EC0224">
        <w:rPr>
          <w:rStyle w:val="StyleUnderline"/>
          <w:szCs w:val="22"/>
        </w:rPr>
        <w:t xml:space="preserve"> </w:t>
      </w:r>
      <w:r w:rsidRPr="002A1601">
        <w:rPr>
          <w:rStyle w:val="Emphasis"/>
        </w:rPr>
        <w:t>among my worldly goods</w:t>
      </w:r>
      <w:r w:rsidRPr="00EC0224">
        <w:rPr>
          <w:rStyle w:val="StyleUnderline"/>
          <w:szCs w:val="22"/>
        </w:rPr>
        <w:t xml:space="preserve"> . . . , </w:t>
      </w:r>
      <w:r w:rsidRPr="000E16D7">
        <w:rPr>
          <w:rStyle w:val="StyleUnderline"/>
          <w:szCs w:val="22"/>
        </w:rPr>
        <w:t>and</w:t>
      </w:r>
      <w:r w:rsidRPr="00EC0224">
        <w:rPr>
          <w:rStyle w:val="StyleUnderline"/>
          <w:szCs w:val="22"/>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szCs w:val="2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szCs w:val="22"/>
        </w:rPr>
        <w:t xml:space="preserve"> for Kant, and can of course </w:t>
      </w:r>
      <w:r w:rsidRPr="002A1601">
        <w:rPr>
          <w:rStyle w:val="Emphasis"/>
          <w:highlight w:val="green"/>
        </w:rPr>
        <w:t>therefore include IPRs</w:t>
      </w:r>
      <w:r w:rsidRPr="00EC0224">
        <w:rPr>
          <w:sz w:val="12"/>
          <w:szCs w:val="22"/>
        </w:rPr>
        <w:t>.35</w:t>
      </w:r>
    </w:p>
    <w:p w14:paraId="2985E629" w14:textId="77777777" w:rsidR="00762A63" w:rsidRDefault="00762A63" w:rsidP="00762A63">
      <w:pPr>
        <w:pStyle w:val="Heading4"/>
      </w:pPr>
      <w:r w:rsidRPr="007F323E">
        <w:t xml:space="preserve">12] </w:t>
      </w:r>
      <w:r>
        <w:t>Reducing IP allows the government to produce drugs and take more taxes for public company’s drug R&amp;D.</w:t>
      </w:r>
    </w:p>
    <w:p w14:paraId="10DB817F" w14:textId="77777777" w:rsidR="00762A63" w:rsidRPr="007F323E" w:rsidRDefault="00762A63" w:rsidP="00762A63">
      <w:proofErr w:type="spellStart"/>
      <w:r w:rsidRPr="007F323E">
        <w:rPr>
          <w:rStyle w:val="Style13ptBold"/>
        </w:rPr>
        <w:t>Calsyn</w:t>
      </w:r>
      <w:proofErr w:type="spellEnd"/>
      <w:r w:rsidRPr="007F323E">
        <w:rPr>
          <w:rStyle w:val="Style13ptBold"/>
        </w:rPr>
        <w:t xml:space="preserve"> et al. 20</w:t>
      </w:r>
      <w:r>
        <w:t xml:space="preserve"> </w:t>
      </w:r>
      <w:r w:rsidRPr="00235804">
        <w:rPr>
          <w:sz w:val="16"/>
          <w:szCs w:val="16"/>
        </w:rPr>
        <w:t xml:space="preserve">[Maura </w:t>
      </w:r>
      <w:proofErr w:type="spellStart"/>
      <w:r w:rsidRPr="00235804">
        <w:rPr>
          <w:sz w:val="16"/>
          <w:szCs w:val="16"/>
        </w:rPr>
        <w:t>Calsyn</w:t>
      </w:r>
      <w:proofErr w:type="spellEnd"/>
      <w:r w:rsidRPr="00235804">
        <w:rPr>
          <w:sz w:val="16"/>
          <w:szCs w:val="16"/>
        </w:rPr>
        <w:t xml:space="preserve"> and Thomas Waldrop, "How the Next Administration Can Lower Drug Prices", Center for American Progress, 9-17-2020, https://www.americanprogress.org/issues/healthcare/reports/2020/09/17/490140/next-administration-can-lower-drug-prices/, accessed: 8-27-2021.] //Lex VM</w:t>
      </w:r>
    </w:p>
    <w:p w14:paraId="381ECCE2" w14:textId="40DF146F" w:rsidR="00762A63" w:rsidRPr="0040663E" w:rsidRDefault="00762A63" w:rsidP="008A1CFB">
      <w:r w:rsidRPr="0074044F">
        <w:rPr>
          <w:sz w:val="14"/>
        </w:rPr>
        <w:t xml:space="preserve">Taxpayers support drug corporations in a number of ways. First, </w:t>
      </w:r>
      <w:r w:rsidRPr="00ED4855">
        <w:rPr>
          <w:rStyle w:val="StyleUnderline"/>
        </w:rPr>
        <w:t>taxpayers fund</w:t>
      </w:r>
      <w:r w:rsidRPr="0074044F">
        <w:rPr>
          <w:sz w:val="14"/>
        </w:rPr>
        <w:t xml:space="preserve"> the basic </w:t>
      </w:r>
      <w:r w:rsidRPr="00ED4855">
        <w:rPr>
          <w:rStyle w:val="StyleUnderline"/>
        </w:rPr>
        <w:t>research</w:t>
      </w:r>
      <w:r w:rsidRPr="00A64092">
        <w:rPr>
          <w:rStyle w:val="StyleUnderline"/>
        </w:rPr>
        <w:t xml:space="preserve"> that underpins many </w:t>
      </w:r>
      <w:r w:rsidRPr="00ED4855">
        <w:rPr>
          <w:rStyle w:val="StyleUnderline"/>
        </w:rPr>
        <w:t>drugs</w:t>
      </w:r>
      <w:r w:rsidRPr="00A64092">
        <w:rPr>
          <w:rStyle w:val="StyleUnderline"/>
        </w:rPr>
        <w:t>.</w:t>
      </w:r>
      <w:r w:rsidRPr="0074044F">
        <w:rPr>
          <w:sz w:val="14"/>
        </w:rPr>
        <w:t xml:space="preserve">25 In fact, a 2017 study found that </w:t>
      </w:r>
      <w:r w:rsidRPr="00AD7FB8">
        <w:rPr>
          <w:rStyle w:val="Emphasis"/>
          <w:highlight w:val="green"/>
        </w:rPr>
        <w:t>every drug approved</w:t>
      </w:r>
      <w:r w:rsidRPr="00ED4855">
        <w:rPr>
          <w:rStyle w:val="StyleUnderline"/>
        </w:rPr>
        <w:t xml:space="preserve"> by the</w:t>
      </w:r>
      <w:r w:rsidRPr="00A64092">
        <w:rPr>
          <w:rStyle w:val="StyleUnderline"/>
        </w:rPr>
        <w:t xml:space="preserve"> Food and Drug Administration (</w:t>
      </w:r>
      <w:r w:rsidRPr="00ED4855">
        <w:rPr>
          <w:rStyle w:val="StyleUnderline"/>
          <w:highlight w:val="green"/>
        </w:rPr>
        <w:t>FDA)</w:t>
      </w:r>
      <w:r w:rsidRPr="00A64092">
        <w:rPr>
          <w:rStyle w:val="StyleUnderline"/>
        </w:rPr>
        <w:t xml:space="preserve"> </w:t>
      </w:r>
      <w:r w:rsidRPr="00ED4855">
        <w:rPr>
          <w:rStyle w:val="StyleUnderline"/>
          <w:highlight w:val="green"/>
        </w:rPr>
        <w:t>between 2010 and</w:t>
      </w:r>
      <w:r w:rsidRPr="00A64092">
        <w:rPr>
          <w:rStyle w:val="StyleUnderline"/>
        </w:rPr>
        <w:t xml:space="preserve"> 20</w:t>
      </w:r>
      <w:r w:rsidRPr="00ED4855">
        <w:rPr>
          <w:rStyle w:val="StyleUnderline"/>
          <w:highlight w:val="green"/>
        </w:rPr>
        <w:t>16</w:t>
      </w:r>
      <w:r w:rsidRPr="00A64092">
        <w:rPr>
          <w:rStyle w:val="StyleUnderline"/>
        </w:rPr>
        <w:t xml:space="preserve"> was built on research </w:t>
      </w:r>
      <w:r w:rsidRPr="00AD7FB8">
        <w:rPr>
          <w:rStyle w:val="Emphasis"/>
          <w:highlight w:val="green"/>
        </w:rPr>
        <w:t>funded by</w:t>
      </w:r>
      <w:r w:rsidRPr="0074044F">
        <w:rPr>
          <w:sz w:val="14"/>
        </w:rPr>
        <w:t xml:space="preserve"> the National Institutes of Health (</w:t>
      </w:r>
      <w:r w:rsidRPr="00ED4855">
        <w:rPr>
          <w:rStyle w:val="StyleUnderline"/>
          <w:highlight w:val="green"/>
        </w:rPr>
        <w:t>NIH</w:t>
      </w:r>
      <w:r w:rsidRPr="0074044F">
        <w:rPr>
          <w:sz w:val="14"/>
        </w:rPr>
        <w:t xml:space="preserve">), which is </w:t>
      </w:r>
      <w:r w:rsidRPr="00A64092">
        <w:rPr>
          <w:rStyle w:val="StyleUnderline"/>
        </w:rPr>
        <w:t xml:space="preserve">a </w:t>
      </w:r>
      <w:r w:rsidRPr="00ED4855">
        <w:rPr>
          <w:rStyle w:val="StyleUnderline"/>
          <w:highlight w:val="green"/>
        </w:rPr>
        <w:t xml:space="preserve">government agency supported by </w:t>
      </w:r>
      <w:r w:rsidRPr="00AD7FB8">
        <w:rPr>
          <w:rStyle w:val="Emphasis"/>
          <w:highlight w:val="green"/>
        </w:rPr>
        <w:t>taxpayer funds</w:t>
      </w:r>
      <w:r w:rsidRPr="0074044F">
        <w:rPr>
          <w:sz w:val="14"/>
        </w:rPr>
        <w:t xml:space="preserve">.26 A notable example of this is </w:t>
      </w:r>
      <w:proofErr w:type="spellStart"/>
      <w:r w:rsidRPr="0074044F">
        <w:rPr>
          <w:sz w:val="14"/>
        </w:rPr>
        <w:t>Sovaldi</w:t>
      </w:r>
      <w:proofErr w:type="spellEnd"/>
      <w:r w:rsidRPr="0074044F">
        <w:rPr>
          <w:sz w:val="14"/>
        </w:rPr>
        <w:t xml:space="preserve">, a drug that cures Hepatitis C. When the drug was first introduced, Gilead Sciences charged a list price of $84,000 for a course of treatment.27 The NIH grants played a key role in the initial development of the drug by Pharmasset,28 the drug company that developed the drug before selling it to Gilead. In addition to the NIH, the Biomedical Advanced Research and Development Authority (BARDA) works to “transition … medical countermeasures such as vaccines, drugs, and diagnostics from research through advanced development.”29 The agency was established by the federal government in 2006 in response to the 2001 anthrax attacks and has awarded billions of dollars in funds to drug companies and public universities for research.30 More recently, BARDA has awarded billions of dollars to drug companies to develop COVID-19 vaccines and treatments.31 Other federal departments fund prescription drug research as well. The U.S. Department of Defense has awarded around $16 billion in grants through the Congressionally Directed Medical Research Programs since the latter’s inception in 1992—many of which have gone to prescription drug companies—as well as through the U.S. Army Medical Research Institute of Infectious Diseases.32 The U.S. Department of Energy also provides support, using its facilities to process information such as protein structures that help lead to drug discoveries; for example, these facilities have led to the discovery of new drugs to treat melanoma.33 </w:t>
      </w:r>
      <w:r w:rsidRPr="00ED4855">
        <w:rPr>
          <w:rStyle w:val="StyleUnderline"/>
          <w:highlight w:val="green"/>
        </w:rPr>
        <w:t>Second</w:t>
      </w:r>
      <w:r w:rsidRPr="0074044F">
        <w:rPr>
          <w:sz w:val="14"/>
        </w:rPr>
        <w:t xml:space="preserve">, the costs of a drug company’s additional research are offset in part by tax credits. Manufacturers can seek a tax credit for up to 20 percent of manufacturing companies’ “qualified research expenses” above a base amount.34 </w:t>
      </w:r>
      <w:r w:rsidRPr="00ED4855">
        <w:rPr>
          <w:rStyle w:val="StyleUnderline"/>
          <w:highlight w:val="green"/>
        </w:rPr>
        <w:t>Pharma</w:t>
      </w:r>
      <w:r w:rsidRPr="0074044F">
        <w:rPr>
          <w:rStyle w:val="StyleUnderline"/>
        </w:rPr>
        <w:t xml:space="preserve">ceutical </w:t>
      </w:r>
      <w:r w:rsidRPr="00ED4855">
        <w:rPr>
          <w:rStyle w:val="StyleUnderline"/>
          <w:highlight w:val="green"/>
        </w:rPr>
        <w:t>companies receive</w:t>
      </w:r>
      <w:r w:rsidRPr="0074044F">
        <w:rPr>
          <w:rStyle w:val="StyleUnderline"/>
        </w:rPr>
        <w:t xml:space="preserve"> further </w:t>
      </w:r>
      <w:r w:rsidRPr="00AD7FB8">
        <w:rPr>
          <w:rStyle w:val="Emphasis"/>
          <w:highlight w:val="green"/>
        </w:rPr>
        <w:t>tax credits for r</w:t>
      </w:r>
      <w:r w:rsidRPr="00AD7FB8">
        <w:rPr>
          <w:rStyle w:val="Emphasis"/>
        </w:rPr>
        <w:t xml:space="preserve">esearch </w:t>
      </w:r>
      <w:r w:rsidRPr="00AD7FB8">
        <w:rPr>
          <w:rStyle w:val="Emphasis"/>
          <w:highlight w:val="green"/>
        </w:rPr>
        <w:t>and d</w:t>
      </w:r>
      <w:r w:rsidRPr="00AD7FB8">
        <w:rPr>
          <w:rStyle w:val="Emphasis"/>
        </w:rPr>
        <w:t>evelopment</w:t>
      </w:r>
      <w:r w:rsidRPr="0074044F">
        <w:rPr>
          <w:rStyle w:val="StyleUnderline"/>
        </w:rPr>
        <w:t xml:space="preserve"> on drugs for rare diseases</w:t>
      </w:r>
      <w:r w:rsidRPr="0074044F">
        <w:rPr>
          <w:sz w:val="14"/>
        </w:rPr>
        <w:t xml:space="preserve">; in 2016, this </w:t>
      </w:r>
      <w:r w:rsidRPr="0074044F">
        <w:rPr>
          <w:rStyle w:val="StyleUnderline"/>
        </w:rPr>
        <w:t xml:space="preserve">resulted </w:t>
      </w:r>
      <w:r w:rsidRPr="00ED4855">
        <w:rPr>
          <w:rStyle w:val="StyleUnderline"/>
          <w:highlight w:val="green"/>
        </w:rPr>
        <w:t>in $</w:t>
      </w:r>
      <w:r w:rsidRPr="00AD7FB8">
        <w:rPr>
          <w:rStyle w:val="Emphasis"/>
          <w:highlight w:val="green"/>
        </w:rPr>
        <w:t>1.76 billion in tax</w:t>
      </w:r>
      <w:r w:rsidRPr="00AD7FB8">
        <w:rPr>
          <w:rStyle w:val="Emphasis"/>
        </w:rPr>
        <w:t xml:space="preserve"> incentives</w:t>
      </w:r>
      <w:r w:rsidRPr="0074044F">
        <w:rPr>
          <w:rStyle w:val="StyleUnderline"/>
        </w:rPr>
        <w:t xml:space="preserve"> to drug companies.</w:t>
      </w:r>
      <w:r w:rsidRPr="0074044F">
        <w:rPr>
          <w:sz w:val="14"/>
        </w:rPr>
        <w:t xml:space="preserve">35 The credit was reduced in 2016 but remains at a hearty 25 percent of qualified research expenses.36 Third, drug companies can deduct the cost of advertising and marketing from their federal taxes.37 This provision of law allowed U.S. prescription drug manufacturers to spend $6 billion on advertisements for drugs in 2016 and then deduct those expenses from their taxes.38 Fourth, </w:t>
      </w:r>
      <w:r w:rsidRPr="00AD7FB8">
        <w:rPr>
          <w:rStyle w:val="Emphasis"/>
          <w:highlight w:val="green"/>
        </w:rPr>
        <w:t>taxpayers support drug companies</w:t>
      </w:r>
      <w:r w:rsidRPr="0074044F">
        <w:rPr>
          <w:rStyle w:val="StyleUnderline"/>
        </w:rPr>
        <w:t xml:space="preserve"> again not only </w:t>
      </w:r>
      <w:r w:rsidRPr="00ED4855">
        <w:rPr>
          <w:rStyle w:val="StyleUnderline"/>
          <w:highlight w:val="green"/>
        </w:rPr>
        <w:t xml:space="preserve">when they </w:t>
      </w:r>
      <w:r w:rsidRPr="00AD7FB8">
        <w:rPr>
          <w:rStyle w:val="Emphasis"/>
          <w:highlight w:val="green"/>
        </w:rPr>
        <w:t>pay the</w:t>
      </w:r>
      <w:r w:rsidRPr="00AD7FB8">
        <w:rPr>
          <w:rStyle w:val="Emphasis"/>
        </w:rPr>
        <w:t xml:space="preserve"> excessive </w:t>
      </w:r>
      <w:r w:rsidRPr="00AD7FB8">
        <w:rPr>
          <w:rStyle w:val="Emphasis"/>
          <w:highlight w:val="green"/>
        </w:rPr>
        <w:t>prices</w:t>
      </w:r>
    </w:p>
    <w:p w14:paraId="10A6DCDC" w14:textId="77777777" w:rsidR="00762A63" w:rsidRDefault="00762A63" w:rsidP="00762A63">
      <w:pPr>
        <w:rPr>
          <w:sz w:val="14"/>
        </w:rPr>
      </w:pPr>
    </w:p>
    <w:p w14:paraId="2ECBC89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3BEFA" w14:textId="77777777" w:rsidR="00164672" w:rsidRDefault="00164672" w:rsidP="00762A63">
      <w:pPr>
        <w:spacing w:after="0" w:line="240" w:lineRule="auto"/>
      </w:pPr>
      <w:r>
        <w:separator/>
      </w:r>
    </w:p>
  </w:endnote>
  <w:endnote w:type="continuationSeparator" w:id="0">
    <w:p w14:paraId="25D54E6F" w14:textId="77777777" w:rsidR="00164672" w:rsidRDefault="00164672" w:rsidP="00762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BCA78" w14:textId="77777777" w:rsidR="00164672" w:rsidRDefault="00164672" w:rsidP="00762A63">
      <w:pPr>
        <w:spacing w:after="0" w:line="240" w:lineRule="auto"/>
      </w:pPr>
      <w:r>
        <w:separator/>
      </w:r>
    </w:p>
  </w:footnote>
  <w:footnote w:type="continuationSeparator" w:id="0">
    <w:p w14:paraId="126F33DB" w14:textId="77777777" w:rsidR="00164672" w:rsidRDefault="00164672" w:rsidP="00762A63">
      <w:pPr>
        <w:spacing w:after="0" w:line="240" w:lineRule="auto"/>
      </w:pPr>
      <w:r>
        <w:continuationSeparator/>
      </w:r>
    </w:p>
  </w:footnote>
  <w:footnote w:id="1">
    <w:p w14:paraId="37A418F3" w14:textId="77777777" w:rsidR="00762A63" w:rsidRDefault="00762A63" w:rsidP="00762A63">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2">
    <w:p w14:paraId="2D5DFFB7" w14:textId="77777777" w:rsidR="00762A63" w:rsidRDefault="00762A63" w:rsidP="00762A63">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3">
    <w:p w14:paraId="0A27D65E" w14:textId="77777777" w:rsidR="00762A63" w:rsidRDefault="00762A63" w:rsidP="00762A63">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4">
    <w:p w14:paraId="3557812E" w14:textId="77777777" w:rsidR="00762A63" w:rsidRDefault="00762A63" w:rsidP="00762A63">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5">
    <w:p w14:paraId="7903A1EA" w14:textId="77777777" w:rsidR="00762A63" w:rsidRDefault="00762A63" w:rsidP="00762A63">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6">
    <w:p w14:paraId="1B6796E8" w14:textId="77777777" w:rsidR="00762A63" w:rsidRDefault="00762A63" w:rsidP="00762A63">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7">
    <w:p w14:paraId="7014F05C" w14:textId="77777777" w:rsidR="00762A63" w:rsidRDefault="00762A63" w:rsidP="00762A63">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 w:id="8">
    <w:p w14:paraId="28D2F8C2" w14:textId="77777777" w:rsidR="00762A63" w:rsidRPr="00752E9C" w:rsidRDefault="00762A63" w:rsidP="00762A63">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9">
    <w:p w14:paraId="409DE73E" w14:textId="77777777" w:rsidR="00762A63" w:rsidRPr="00855FDC" w:rsidRDefault="00762A63" w:rsidP="00762A63">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3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4672"/>
    <w:rsid w:val="001761FC"/>
    <w:rsid w:val="00182655"/>
    <w:rsid w:val="001840F2"/>
    <w:rsid w:val="0018434B"/>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187"/>
    <w:rsid w:val="00351841"/>
    <w:rsid w:val="003624A6"/>
    <w:rsid w:val="00364ADF"/>
    <w:rsid w:val="00365C8D"/>
    <w:rsid w:val="003670D9"/>
    <w:rsid w:val="00370B41"/>
    <w:rsid w:val="00371B27"/>
    <w:rsid w:val="003726C3"/>
    <w:rsid w:val="00375D2E"/>
    <w:rsid w:val="003779EB"/>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546C"/>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4BF3"/>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A63"/>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C6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CFB"/>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71C"/>
    <w:rsid w:val="00C34D3E"/>
    <w:rsid w:val="00C35B37"/>
    <w:rsid w:val="00C3747A"/>
    <w:rsid w:val="00C37F29"/>
    <w:rsid w:val="00C56DCC"/>
    <w:rsid w:val="00C57075"/>
    <w:rsid w:val="00C72AFE"/>
    <w:rsid w:val="00C8086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43330C"/>
  <w14:defaultImageDpi w14:val="300"/>
  <w15:docId w15:val="{E9037665-7CD4-5D47-B8B8-14ACB8B5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1CF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A1C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1C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A1C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8A1C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1C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1CFB"/>
  </w:style>
  <w:style w:type="character" w:customStyle="1" w:styleId="Heading1Char">
    <w:name w:val="Heading 1 Char"/>
    <w:aliases w:val="Pocket Char"/>
    <w:basedOn w:val="DefaultParagraphFont"/>
    <w:link w:val="Heading1"/>
    <w:uiPriority w:val="9"/>
    <w:rsid w:val="008A1C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1CF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A1CFB"/>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8A1CF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1CF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8A1CFB"/>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link w:val="textbold"/>
    <w:uiPriority w:val="20"/>
    <w:qFormat/>
    <w:rsid w:val="008A1CF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A1CFB"/>
    <w:rPr>
      <w:color w:val="auto"/>
      <w:u w:val="non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3 Char2"/>
    <w:basedOn w:val="DefaultParagraphFont"/>
    <w:uiPriority w:val="99"/>
    <w:unhideWhenUsed/>
    <w:rsid w:val="008A1CFB"/>
    <w:rPr>
      <w:color w:val="auto"/>
      <w:u w:val="none"/>
    </w:rPr>
  </w:style>
  <w:style w:type="paragraph" w:styleId="DocumentMap">
    <w:name w:val="Document Map"/>
    <w:basedOn w:val="Normal"/>
    <w:link w:val="DocumentMapChar"/>
    <w:uiPriority w:val="99"/>
    <w:semiHidden/>
    <w:unhideWhenUsed/>
    <w:rsid w:val="008A1C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1CFB"/>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762A63"/>
    <w:rPr>
      <w:vertAlign w:val="superscript"/>
    </w:rPr>
  </w:style>
  <w:style w:type="paragraph" w:styleId="FootnoteText">
    <w:name w:val="footnote text"/>
    <w:basedOn w:val="Normal"/>
    <w:link w:val="FootnoteTextChar"/>
    <w:uiPriority w:val="99"/>
    <w:unhideWhenUsed/>
    <w:qFormat/>
    <w:rsid w:val="00762A63"/>
  </w:style>
  <w:style w:type="character" w:customStyle="1" w:styleId="FootnoteTextChar">
    <w:name w:val="Footnote Text Char"/>
    <w:basedOn w:val="DefaultParagraphFont"/>
    <w:link w:val="FootnoteText"/>
    <w:uiPriority w:val="99"/>
    <w:rsid w:val="00762A63"/>
    <w:rPr>
      <w:rFonts w:ascii="Calibri" w:hAnsi="Calibri"/>
      <w:sz w:val="22"/>
    </w:rPr>
  </w:style>
  <w:style w:type="paragraph" w:customStyle="1" w:styleId="textbold">
    <w:name w:val="text bold"/>
    <w:basedOn w:val="Normal"/>
    <w:link w:val="Emphasis"/>
    <w:uiPriority w:val="20"/>
    <w:qFormat/>
    <w:rsid w:val="00762A63"/>
    <w:pPr>
      <w:ind w:left="720"/>
      <w:jc w:val="both"/>
    </w:pPr>
    <w:rPr>
      <w:b/>
      <w:iCs/>
      <w:u w:val="single"/>
    </w:rPr>
  </w:style>
  <w:style w:type="paragraph" w:customStyle="1" w:styleId="p">
    <w:name w:val="p"/>
    <w:basedOn w:val="Normal"/>
    <w:rsid w:val="00847C6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logic-deontic/index.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6054</Words>
  <Characters>34512</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40486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5</cp:revision>
  <dcterms:created xsi:type="dcterms:W3CDTF">2021-09-17T17:03:00Z</dcterms:created>
  <dcterms:modified xsi:type="dcterms:W3CDTF">2021-09-18T16:44:00Z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