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4A6BE" w14:textId="53C8BB54" w:rsidR="00A03CB3" w:rsidRDefault="00A03CB3" w:rsidP="00A03CB3">
      <w:pPr>
        <w:pStyle w:val="Heading2"/>
      </w:pPr>
      <w:r>
        <w:t>Theory</w:t>
      </w:r>
    </w:p>
    <w:p w14:paraId="16A6502A" w14:textId="77777777" w:rsidR="008305B4" w:rsidRPr="00991AD4" w:rsidRDefault="008305B4" w:rsidP="008305B4">
      <w:pPr>
        <w:pStyle w:val="Heading3"/>
        <w:rPr>
          <w:rFonts w:asciiTheme="minorHAnsi" w:hAnsiTheme="minorHAnsi" w:cstheme="minorHAnsi"/>
        </w:rPr>
      </w:pPr>
      <w:r w:rsidRPr="00991AD4">
        <w:rPr>
          <w:rFonts w:asciiTheme="minorHAnsi" w:hAnsiTheme="minorHAnsi" w:cstheme="minorHAnsi"/>
        </w:rPr>
        <w:lastRenderedPageBreak/>
        <w:t>1NC Shell:</w:t>
      </w:r>
    </w:p>
    <w:p w14:paraId="055E1269" w14:textId="77777777" w:rsidR="008305B4" w:rsidRPr="008305B4" w:rsidRDefault="008305B4" w:rsidP="008305B4">
      <w:pPr>
        <w:pStyle w:val="Heading4"/>
      </w:pPr>
      <w:r w:rsidRPr="008305B4">
        <w:t xml:space="preserve">Interpretation—The </w:t>
      </w:r>
      <w:proofErr w:type="spellStart"/>
      <w:r w:rsidRPr="008305B4">
        <w:t>aff</w:t>
      </w:r>
      <w:proofErr w:type="spellEnd"/>
      <w:r w:rsidRPr="008305B4">
        <w:t xml:space="preserve"> must disclose the advocacy text and the standard text before the round. To clarify, disclosure can occur on the wiki or over message.</w:t>
      </w:r>
    </w:p>
    <w:p w14:paraId="04F4EDA3" w14:textId="2CA5F85C" w:rsidR="008305B4" w:rsidRPr="008305B4" w:rsidRDefault="008305B4" w:rsidP="008305B4">
      <w:pPr>
        <w:pStyle w:val="Heading4"/>
      </w:pPr>
      <w:r w:rsidRPr="008305B4">
        <w:t>Violation—they didn't</w:t>
      </w:r>
    </w:p>
    <w:p w14:paraId="7635A12F" w14:textId="02757805" w:rsidR="008305B4" w:rsidRPr="008305B4" w:rsidRDefault="008305B4" w:rsidP="008305B4">
      <w:r>
        <w:rPr>
          <w:noProof/>
        </w:rPr>
        <w:drawing>
          <wp:inline distT="0" distB="0" distL="0" distR="0" wp14:anchorId="6F8A19AD" wp14:editId="76CBA119">
            <wp:extent cx="5486400" cy="2585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2585720"/>
                    </a:xfrm>
                    <a:prstGeom prst="rect">
                      <a:avLst/>
                    </a:prstGeom>
                  </pic:spPr>
                </pic:pic>
              </a:graphicData>
            </a:graphic>
          </wp:inline>
        </w:drawing>
      </w:r>
    </w:p>
    <w:p w14:paraId="434D2F20" w14:textId="3DA4E8AE" w:rsidR="008305B4" w:rsidRDefault="008305B4" w:rsidP="008305B4">
      <w:pPr>
        <w:pStyle w:val="Heading4"/>
      </w:pPr>
      <w:r w:rsidRPr="008305B4">
        <w:lastRenderedPageBreak/>
        <w:t xml:space="preserve">The standard is prep and clash-  Two internal links-a) Neg prep: The AC framework controls the direction of a round – even if its whole </w:t>
      </w:r>
      <w:proofErr w:type="spellStart"/>
      <w:r w:rsidRPr="008305B4">
        <w:t>rez</w:t>
      </w:r>
      <w:proofErr w:type="spellEnd"/>
      <w:r w:rsidRPr="008305B4">
        <w:t xml:space="preserve">, my prep drastically differs based on a util AC, topical K </w:t>
      </w:r>
      <w:proofErr w:type="spellStart"/>
      <w:r w:rsidRPr="008305B4">
        <w:t>aff</w:t>
      </w:r>
      <w:proofErr w:type="spellEnd"/>
      <w:r w:rsidRPr="008305B4">
        <w:t xml:space="preserve">, or a burden/tricks </w:t>
      </w:r>
      <w:proofErr w:type="spellStart"/>
      <w:r w:rsidRPr="008305B4">
        <w:t>aff</w:t>
      </w:r>
      <w:proofErr w:type="spellEnd"/>
      <w:r w:rsidRPr="008305B4">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8305B4">
        <w:t>aff</w:t>
      </w:r>
      <w:proofErr w:type="spellEnd"/>
      <w:r w:rsidRPr="008305B4">
        <w:t xml:space="preserve">, while I coming into the round guessing—o/w since their already structurally ahead, b) </w:t>
      </w:r>
      <w:proofErr w:type="spellStart"/>
      <w:r w:rsidRPr="008305B4">
        <w:t>Aff</w:t>
      </w:r>
      <w:proofErr w:type="spellEnd"/>
      <w:r w:rsidRPr="008305B4">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8305B4">
        <w:t>aff</w:t>
      </w:r>
      <w:proofErr w:type="spellEnd"/>
      <w:r w:rsidRPr="008305B4">
        <w:t xml:space="preserve">, but no incentive to cut a horrible, incoherent </w:t>
      </w:r>
      <w:proofErr w:type="spellStart"/>
      <w:r w:rsidRPr="008305B4">
        <w:t>aff</w:t>
      </w:r>
      <w:proofErr w:type="spellEnd"/>
      <w:r w:rsidRPr="008305B4">
        <w:t xml:space="preserve"> that the neg can't check against the broader literature.</w:t>
      </w:r>
    </w:p>
    <w:p w14:paraId="78815544" w14:textId="77777777" w:rsidR="0020505F" w:rsidRPr="00303C3E" w:rsidRDefault="0020505F" w:rsidP="0020505F">
      <w:pPr>
        <w:pStyle w:val="Heading4"/>
      </w:pPr>
      <w:r w:rsidRPr="00303C3E">
        <w:t xml:space="preserve">Edu- funded </w:t>
      </w:r>
      <w:proofErr w:type="spellStart"/>
      <w:r w:rsidRPr="00303C3E">
        <w:t>ny</w:t>
      </w:r>
      <w:proofErr w:type="spellEnd"/>
      <w:r w:rsidRPr="00303C3E">
        <w:t xml:space="preserve"> schools</w:t>
      </w:r>
    </w:p>
    <w:p w14:paraId="14B1168E" w14:textId="77777777" w:rsidR="0020505F" w:rsidRPr="00303C3E" w:rsidRDefault="0020505F" w:rsidP="0020505F">
      <w:pPr>
        <w:pStyle w:val="Heading4"/>
      </w:pPr>
      <w:r w:rsidRPr="00303C3E">
        <w:t xml:space="preserve">DTD- </w:t>
      </w:r>
      <w:proofErr w:type="spellStart"/>
      <w:r w:rsidRPr="00303C3E">
        <w:t>dta</w:t>
      </w:r>
      <w:proofErr w:type="spellEnd"/>
      <w:r w:rsidRPr="00303C3E">
        <w:t xml:space="preserve"> illogical, time skew</w:t>
      </w:r>
    </w:p>
    <w:p w14:paraId="68BAFB02" w14:textId="77777777" w:rsidR="0020505F" w:rsidRPr="00303C3E" w:rsidRDefault="0020505F" w:rsidP="0020505F">
      <w:pPr>
        <w:pStyle w:val="Heading4"/>
      </w:pPr>
      <w:r w:rsidRPr="00303C3E">
        <w:t>No RVI’s- illogical, baiting</w:t>
      </w:r>
    </w:p>
    <w:p w14:paraId="683C691F" w14:textId="77777777" w:rsidR="0020505F" w:rsidRPr="00303C3E" w:rsidRDefault="0020505F" w:rsidP="0020505F">
      <w:pPr>
        <w:pStyle w:val="Heading4"/>
      </w:pPr>
      <w:r w:rsidRPr="00303C3E">
        <w:t>CI- intervention, race to bottom, collapses, yours vs best</w:t>
      </w:r>
    </w:p>
    <w:p w14:paraId="7A7F3E90" w14:textId="77777777" w:rsidR="0020505F" w:rsidRPr="0020505F" w:rsidRDefault="0020505F" w:rsidP="0020505F"/>
    <w:p w14:paraId="45FC718F" w14:textId="77777777" w:rsidR="007C3552" w:rsidRDefault="007C3552" w:rsidP="007C3552">
      <w:pPr>
        <w:pStyle w:val="Heading2"/>
      </w:pPr>
      <w:r>
        <w:lastRenderedPageBreak/>
        <w:t>Util</w:t>
      </w:r>
    </w:p>
    <w:p w14:paraId="009D51A5" w14:textId="77777777" w:rsidR="007C3552" w:rsidRDefault="007C3552" w:rsidP="007C3552">
      <w:pPr>
        <w:pStyle w:val="Heading4"/>
      </w:pPr>
      <w:r>
        <w:t xml:space="preserve">The standard is maximizing expected well-being. </w:t>
      </w:r>
    </w:p>
    <w:p w14:paraId="2E51E07D" w14:textId="77777777" w:rsidR="007C3552" w:rsidRPr="00716136" w:rsidRDefault="007C3552" w:rsidP="007C355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61DE212" w14:textId="77777777" w:rsidR="007C3552" w:rsidRPr="00716136" w:rsidRDefault="007C3552" w:rsidP="007C355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3769689" w14:textId="77777777" w:rsidR="007C3552" w:rsidRPr="00E47BED" w:rsidRDefault="007C3552" w:rsidP="007C355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F2CD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F2CD0">
        <w:rPr>
          <w:rStyle w:val="StyleUnderline"/>
          <w:rFonts w:asciiTheme="majorHAnsi" w:hAnsiTheme="majorHAnsi" w:cstheme="majorHAnsi"/>
          <w:b/>
          <w:bCs/>
          <w:highlight w:val="cyan"/>
        </w:rPr>
        <w:t xml:space="preserve">pain is intrinsically </w:t>
      </w:r>
      <w:proofErr w:type="spellStart"/>
      <w:r w:rsidRPr="000F2CD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F2CD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F2CD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F2CD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F2CD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F2CD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F2CD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F2CD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F2CD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F2CD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F2CD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F2CD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F2CD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F2CD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779B443" w14:textId="77777777" w:rsidR="007C3552" w:rsidRPr="008F5337" w:rsidRDefault="007C3552" w:rsidP="007C3552">
      <w:pPr>
        <w:pStyle w:val="Heading4"/>
      </w:pPr>
      <w:r>
        <w:t xml:space="preserve">2] Extinction first --- moral uncertainty. </w:t>
      </w:r>
    </w:p>
    <w:p w14:paraId="23055029" w14:textId="77777777" w:rsidR="007C3552" w:rsidRPr="005F7BED" w:rsidRDefault="007C3552" w:rsidP="007C355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DE10093" w14:textId="77777777" w:rsidR="007C3552" w:rsidRDefault="007C3552" w:rsidP="007C355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F2CD0">
        <w:rPr>
          <w:rStyle w:val="StyleUnderline"/>
          <w:b/>
          <w:bCs/>
          <w:highlight w:val="cyan"/>
        </w:rPr>
        <w:t>Our</w:t>
      </w:r>
      <w:r w:rsidRPr="008F5337">
        <w:rPr>
          <w:rStyle w:val="StyleUnderline"/>
        </w:rPr>
        <w:t xml:space="preserve"> present </w:t>
      </w:r>
      <w:r w:rsidRPr="000F2CD0">
        <w:rPr>
          <w:rStyle w:val="StyleUnderline"/>
          <w:b/>
          <w:bCs/>
          <w:highlight w:val="cyan"/>
        </w:rPr>
        <w:t>understanding</w:t>
      </w:r>
      <w:r w:rsidRPr="008F5337">
        <w:rPr>
          <w:rStyle w:val="StyleUnderline"/>
        </w:rPr>
        <w:t xml:space="preserve"> of axiology </w:t>
      </w:r>
      <w:r w:rsidRPr="000F2CD0">
        <w:rPr>
          <w:rStyle w:val="StyleUnderline"/>
          <w:b/>
          <w:bCs/>
          <w:highlight w:val="cyan"/>
        </w:rPr>
        <w:t>might</w:t>
      </w:r>
      <w:r w:rsidRPr="008F5337">
        <w:rPr>
          <w:rStyle w:val="StyleUnderline"/>
        </w:rPr>
        <w:t xml:space="preserve"> well </w:t>
      </w:r>
      <w:r w:rsidRPr="000F2CD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0F2CD0">
        <w:rPr>
          <w:rStyle w:val="StyleUnderline"/>
          <w:b/>
          <w:bCs/>
          <w:highlight w:val="cyan"/>
        </w:rPr>
        <w:t>If we are</w:t>
      </w:r>
      <w:r w:rsidRPr="008F5337">
        <w:rPr>
          <w:rStyle w:val="StyleUnderline"/>
        </w:rPr>
        <w:t xml:space="preserve"> indeed profoundly </w:t>
      </w:r>
      <w:r w:rsidRPr="000F2CD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F2CD0">
        <w:rPr>
          <w:rStyle w:val="StyleUnderline"/>
          <w:b/>
          <w:bCs/>
          <w:highlight w:val="cyan"/>
        </w:rPr>
        <w:t>we should</w:t>
      </w:r>
      <w:r w:rsidRPr="008F5337">
        <w:rPr>
          <w:rStyle w:val="StyleUnderline"/>
        </w:rPr>
        <w:t xml:space="preserve"> recognize that there is a great option </w:t>
      </w:r>
      <w:r w:rsidRPr="000F2CD0">
        <w:rPr>
          <w:rStyle w:val="StyleUnderline"/>
          <w:b/>
          <w:bCs/>
          <w:highlight w:val="cyan"/>
        </w:rPr>
        <w:t>value</w:t>
      </w:r>
      <w:r w:rsidRPr="008F5337">
        <w:rPr>
          <w:rStyle w:val="StyleUnderline"/>
        </w:rPr>
        <w:t xml:space="preserve"> in preserving — and ideally improving — </w:t>
      </w:r>
      <w:r w:rsidRPr="000F2CD0">
        <w:rPr>
          <w:rStyle w:val="StyleUnderline"/>
          <w:b/>
          <w:bCs/>
          <w:highlight w:val="cyan"/>
        </w:rPr>
        <w:t>our ability to</w:t>
      </w:r>
      <w:r w:rsidRPr="008F5337">
        <w:rPr>
          <w:rStyle w:val="StyleUnderline"/>
        </w:rPr>
        <w:t xml:space="preserve"> recognize value and to </w:t>
      </w:r>
      <w:r w:rsidRPr="000F2CD0">
        <w:rPr>
          <w:rStyle w:val="StyleUnderline"/>
          <w:b/>
          <w:bCs/>
          <w:highlight w:val="cyan"/>
        </w:rPr>
        <w:t xml:space="preserve">steer the future </w:t>
      </w:r>
      <w:r w:rsidRPr="00AC2A5D">
        <w:rPr>
          <w:rStyle w:val="StyleUnderline"/>
          <w:b/>
          <w:bCs/>
        </w:rPr>
        <w:t>accordingly</w:t>
      </w:r>
      <w:r w:rsidRPr="000F2CD0">
        <w:rPr>
          <w:rStyle w:val="StyleUnderline"/>
          <w:b/>
          <w:bCs/>
          <w:highlight w:val="cyan"/>
        </w:rPr>
        <w:t>. Ensuring</w:t>
      </w:r>
      <w:r w:rsidRPr="008F5337">
        <w:rPr>
          <w:rStyle w:val="StyleUnderline"/>
        </w:rPr>
        <w:t xml:space="preserve"> that there will be </w:t>
      </w:r>
      <w:r w:rsidRPr="000F2CD0">
        <w:rPr>
          <w:rStyle w:val="StyleUnderline"/>
          <w:b/>
          <w:bCs/>
          <w:highlight w:val="cyan"/>
        </w:rPr>
        <w:t>a future</w:t>
      </w:r>
      <w:r w:rsidRPr="008F5337">
        <w:rPr>
          <w:rStyle w:val="StyleUnderline"/>
        </w:rPr>
        <w:t xml:space="preserve"> version </w:t>
      </w:r>
      <w:r w:rsidRPr="000F2CD0">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0F2CD0">
        <w:rPr>
          <w:rStyle w:val="StyleUnderline"/>
          <w:b/>
          <w:bCs/>
          <w:highlight w:val="cyan"/>
        </w:rPr>
        <w:t xml:space="preserve">we must prevent </w:t>
      </w:r>
      <w:r w:rsidRPr="00AC2A5D">
        <w:rPr>
          <w:rStyle w:val="StyleUnderline"/>
          <w:b/>
          <w:bCs/>
        </w:rPr>
        <w:t xml:space="preserve">any </w:t>
      </w:r>
      <w:r w:rsidRPr="000F2CD0">
        <w:rPr>
          <w:rStyle w:val="StyleUnderline"/>
          <w:b/>
          <w:bCs/>
          <w:highlight w:val="cyan"/>
        </w:rPr>
        <w:t>existential catastrophe</w:t>
      </w:r>
      <w:r w:rsidRPr="008F5337">
        <w:rPr>
          <w:rStyle w:val="StyleUnderline"/>
        </w:rPr>
        <w:t>.</w:t>
      </w:r>
    </w:p>
    <w:p w14:paraId="5BDFCC69" w14:textId="77777777" w:rsidR="007C3552" w:rsidRDefault="007C3552" w:rsidP="007C3552">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33B1BD26" w14:textId="77777777" w:rsidR="007C3552" w:rsidRDefault="007C3552" w:rsidP="007C3552">
      <w:pPr>
        <w:pStyle w:val="Heading4"/>
      </w:pPr>
      <w:r>
        <w:t>4] Ground – Util distributes equitable ground on every topic which allows for the best in depth debates to happen</w:t>
      </w:r>
    </w:p>
    <w:p w14:paraId="44B22EF3" w14:textId="77777777" w:rsidR="007C3552" w:rsidRPr="00164694" w:rsidRDefault="007C3552" w:rsidP="007C3552">
      <w:pPr>
        <w:pStyle w:val="Heading4"/>
      </w:pPr>
      <w:r>
        <w:t xml:space="preserve">5] RW- most people intuitively act under util, even if your </w:t>
      </w:r>
      <w:proofErr w:type="spellStart"/>
      <w:r>
        <w:t>fw</w:t>
      </w:r>
      <w:proofErr w:type="spellEnd"/>
      <w:r>
        <w:t xml:space="preserve"> is better in an ideal world, learning about util is better for our world</w:t>
      </w:r>
    </w:p>
    <w:p w14:paraId="56C76BA4" w14:textId="77777777" w:rsidR="004B29F8" w:rsidRPr="004B29F8" w:rsidRDefault="004B29F8" w:rsidP="004B29F8"/>
    <w:p w14:paraId="259D8C64" w14:textId="24A0172E" w:rsidR="00A03CB3" w:rsidRPr="00A03CB3" w:rsidRDefault="00A03CB3" w:rsidP="00A03CB3"/>
    <w:p w14:paraId="14AF0F21" w14:textId="24C9AE69" w:rsidR="00E42E4C" w:rsidRDefault="00220DCE" w:rsidP="00220DCE">
      <w:pPr>
        <w:pStyle w:val="Heading2"/>
      </w:pPr>
      <w:r>
        <w:lastRenderedPageBreak/>
        <w:t>DA</w:t>
      </w:r>
    </w:p>
    <w:p w14:paraId="66917A29" w14:textId="6447BCEF" w:rsidR="00220DCE" w:rsidRPr="00BF5632" w:rsidRDefault="00220DCE" w:rsidP="00220DCE">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76086B2E" w14:textId="77777777" w:rsidR="00220DCE" w:rsidRPr="00BF5632" w:rsidRDefault="00220DCE" w:rsidP="00220DCE">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3C04C051" w14:textId="77777777" w:rsidR="00220DCE" w:rsidRPr="00563191" w:rsidRDefault="00220DCE" w:rsidP="00220DCE">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will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promotional and </w:t>
      </w:r>
      <w:proofErr w:type="spellStart"/>
      <w:r w:rsidRPr="000F2CD0">
        <w:rPr>
          <w:rStyle w:val="StyleUnderline"/>
          <w:highlight w:val="cyan"/>
        </w:rPr>
        <w:t>authorisation</w:t>
      </w:r>
      <w:proofErr w:type="spellEnd"/>
      <w:r w:rsidRPr="000F2CD0">
        <w:rPr>
          <w:rStyle w:val="StyleUnderline"/>
          <w:highlight w:val="cyan"/>
        </w:rPr>
        <w:t xml:space="preserve"> 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0F2CD0">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India becoming a global technology 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1D52BFF7" w14:textId="1F60EBEE" w:rsidR="00220DCE" w:rsidRPr="00BF5632" w:rsidRDefault="00220DCE" w:rsidP="00220DCE">
      <w:pPr>
        <w:pStyle w:val="Heading4"/>
        <w:rPr>
          <w:rFonts w:cs="Calibri"/>
        </w:rPr>
      </w:pPr>
      <w:r w:rsidRPr="00BF5632">
        <w:rPr>
          <w:rFonts w:cs="Calibri"/>
        </w:rPr>
        <w:t xml:space="preserve">India private sector is key to space success – low cost operations, transparency, and accountability. </w:t>
      </w:r>
    </w:p>
    <w:p w14:paraId="0A9B26B9" w14:textId="77777777" w:rsidR="00220DCE" w:rsidRPr="00BF5632" w:rsidRDefault="00220DCE" w:rsidP="00220DCE">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10" w:history="1">
        <w:r w:rsidRPr="00BF5632">
          <w:rPr>
            <w:rStyle w:val="Hyperlink"/>
          </w:rPr>
          <w:t>https://www.orfonline.org/research/indias-space-programme-a-role-for-the-private-sector-finally-66661/</w:t>
        </w:r>
      </w:hyperlink>
      <w:r w:rsidRPr="00BF5632">
        <w:t>] TDI</w:t>
      </w:r>
    </w:p>
    <w:p w14:paraId="7A14AAAF" w14:textId="49DE8EEE" w:rsidR="00220DCE" w:rsidRPr="00563191" w:rsidRDefault="00220DCE" w:rsidP="00220DCE">
      <w:pPr>
        <w:rPr>
          <w:rFonts w:eastAsia="Times New Roman"/>
          <w:color w:val="000000"/>
          <w:spacing w:val="2"/>
          <w:sz w:val="12"/>
          <w:szCs w:val="22"/>
        </w:rPr>
      </w:pPr>
      <w:r w:rsidRPr="00563191">
        <w:rPr>
          <w:rFonts w:eastAsia="Times New Roman"/>
          <w:color w:val="000000"/>
          <w:spacing w:val="2"/>
          <w:sz w:val="12"/>
          <w:szCs w:val="22"/>
        </w:rPr>
        <w:t xml:space="preserve">India’s finance minister Nirmala Sitharaman announced last week that </w:t>
      </w:r>
      <w:r w:rsidRPr="000F2CD0">
        <w:rPr>
          <w:rStyle w:val="StyleUnderline"/>
          <w:highlight w:val="cyan"/>
        </w:rPr>
        <w:t xml:space="preserve">India’s private sector will play a key role in augmenting India’s space </w:t>
      </w:r>
      <w:proofErr w:type="spellStart"/>
      <w:r w:rsidRPr="000F2CD0">
        <w:rPr>
          <w:rStyle w:val="StyleUnderline"/>
          <w:highlight w:val="cyan"/>
        </w:rPr>
        <w:t>programme</w:t>
      </w:r>
      <w:proofErr w:type="spellEnd"/>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w:t>
      </w:r>
      <w:proofErr w:type="spellStart"/>
      <w:r w:rsidRPr="00563191">
        <w:rPr>
          <w:rFonts w:eastAsia="Times New Roman"/>
          <w:color w:val="000000"/>
          <w:spacing w:val="2"/>
          <w:sz w:val="12"/>
          <w:szCs w:val="22"/>
        </w:rPr>
        <w:t>Organisation</w:t>
      </w:r>
      <w:proofErr w:type="spellEnd"/>
      <w:r w:rsidRPr="00563191">
        <w:rPr>
          <w:rFonts w:eastAsia="Times New Roman"/>
          <w:color w:val="000000"/>
          <w:spacing w:val="2"/>
          <w:sz w:val="12"/>
          <w:szCs w:val="2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563191">
        <w:rPr>
          <w:rFonts w:eastAsia="Times New Roman"/>
          <w:color w:val="000000"/>
          <w:spacing w:val="2"/>
          <w:sz w:val="12"/>
          <w:szCs w:val="22"/>
        </w:rPr>
        <w:t>Aatma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Nirbhar</w:t>
      </w:r>
      <w:proofErr w:type="spellEnd"/>
      <w:r w:rsidRPr="00563191">
        <w:rPr>
          <w:rFonts w:eastAsia="Times New Roman"/>
          <w:color w:val="000000"/>
          <w:spacing w:val="2"/>
          <w:sz w:val="12"/>
          <w:szCs w:val="22"/>
        </w:rPr>
        <w:t xml:space="preserve"> Bharat Abhiyan special economic stimulus.</w:t>
      </w:r>
      <w:r w:rsidR="00563191" w:rsidRPr="00563191">
        <w:rPr>
          <w:rFonts w:eastAsia="Times New Roman"/>
          <w:color w:val="000000"/>
          <w:spacing w:val="2"/>
          <w:sz w:val="12"/>
          <w:szCs w:val="22"/>
        </w:rPr>
        <w:t xml:space="preserve"> </w:t>
      </w:r>
      <w:r w:rsidRPr="00BF5632">
        <w:rPr>
          <w:rStyle w:val="StyleUnderline"/>
        </w:rPr>
        <w:t xml:space="preserve">Sitharaman’s announcement entails a role for the private sector, possibly with </w:t>
      </w:r>
      <w:r w:rsidRPr="000F2CD0">
        <w:rPr>
          <w:rStyle w:val="StyleUnderline"/>
          <w:highlight w:val="cyan"/>
        </w:rPr>
        <w:t>the goal of greater investments in technology development and acquisition</w:t>
      </w:r>
      <w:r w:rsidRPr="00BF5632">
        <w:rPr>
          <w:rStyle w:val="StyleUnderline"/>
        </w:rPr>
        <w:t xml:space="preserve">, capacity-building </w:t>
      </w:r>
      <w:r w:rsidRPr="000F2CD0">
        <w:rPr>
          <w:rStyle w:val="StyleUnderline"/>
          <w:highlight w:val="cyan"/>
        </w:rPr>
        <w:t>and space exploration</w:t>
      </w:r>
      <w:r w:rsidRPr="00BF5632">
        <w:rPr>
          <w:rStyle w:val="StyleUnderline"/>
        </w:rPr>
        <w:t>, including planetary exploration.</w:t>
      </w:r>
      <w:r w:rsidRPr="00563191">
        <w:rPr>
          <w:rFonts w:eastAsia="Times New Roman"/>
          <w:color w:val="000000"/>
          <w:spacing w:val="2"/>
          <w:sz w:val="12"/>
          <w:szCs w:val="22"/>
        </w:rPr>
        <w:t xml:space="preserve"> The minister, while announcing these reforms, appeared to understand that the private sector can help augment India’s space capability. While praising the work done by ISRO, she also pointed out that </w:t>
      </w:r>
      <w:r w:rsidRPr="000F2CD0">
        <w:rPr>
          <w:rStyle w:val="StyleUnderline"/>
          <w:highlight w:val="cyan"/>
        </w:rPr>
        <w:t>the private sector is</w:t>
      </w:r>
      <w:r w:rsidRPr="00BF5632">
        <w:rPr>
          <w:rStyle w:val="StyleUnderline"/>
        </w:rPr>
        <w:t xml:space="preserve"> also </w:t>
      </w:r>
      <w:r w:rsidRPr="000F2CD0">
        <w:rPr>
          <w:rStyle w:val="StyleUnderline"/>
          <w:highlight w:val="cyan"/>
        </w:rPr>
        <w:t>doing</w:t>
      </w:r>
      <w:r w:rsidRPr="00BF5632">
        <w:rPr>
          <w:rStyle w:val="StyleUnderline"/>
        </w:rPr>
        <w:t xml:space="preserve"> a lot of </w:t>
      </w:r>
      <w:r w:rsidRPr="000F2CD0">
        <w:rPr>
          <w:rStyle w:val="StyleUnderline"/>
          <w:highlight w:val="cyan"/>
        </w:rPr>
        <w:t xml:space="preserve">work in developing </w:t>
      </w:r>
      <w:r w:rsidRPr="000F2CD0">
        <w:rPr>
          <w:rStyle w:val="StyleUnderline"/>
          <w:highlight w:val="cyan"/>
        </w:rPr>
        <w:lastRenderedPageBreak/>
        <w:t>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w:t>
      </w:r>
      <w:r w:rsidR="00563191" w:rsidRPr="00563191">
        <w:rPr>
          <w:rFonts w:eastAsia="Times New Roman"/>
          <w:color w:val="000000"/>
          <w:spacing w:val="2"/>
          <w:sz w:val="12"/>
          <w:szCs w:val="22"/>
        </w:rPr>
        <w:t xml:space="preserve"> </w:t>
      </w:r>
      <w:r w:rsidRPr="00563191">
        <w:rPr>
          <w:rFonts w:eastAsia="Times New Roman"/>
          <w:color w:val="000000"/>
          <w:spacing w:val="2"/>
          <w:sz w:val="12"/>
          <w:szCs w:val="22"/>
        </w:rPr>
        <w:t xml:space="preserve">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w:t>
      </w:r>
      <w:r w:rsidR="00563191" w:rsidRPr="00563191">
        <w:rPr>
          <w:rFonts w:eastAsia="Times New Roman"/>
          <w:color w:val="000000"/>
          <w:spacing w:val="2"/>
          <w:sz w:val="12"/>
          <w:szCs w:val="22"/>
        </w:rPr>
        <w:t xml:space="preserve"> </w:t>
      </w:r>
      <w:r w:rsidRPr="00563191">
        <w:rPr>
          <w:rFonts w:eastAsia="Times New Roman"/>
          <w:color w:val="000000"/>
          <w:spacing w:val="2"/>
          <w:sz w:val="12"/>
          <w:szCs w:val="22"/>
        </w:rPr>
        <w:t>But as always, implementation is key. Properly executing these reforms will require enabling policies and appropriate regulatory frameworks.</w:t>
      </w:r>
      <w:r w:rsidR="00563191" w:rsidRPr="00563191">
        <w:rPr>
          <w:rFonts w:eastAsia="Times New Roman"/>
          <w:color w:val="000000"/>
          <w:spacing w:val="2"/>
          <w:sz w:val="12"/>
          <w:szCs w:val="22"/>
        </w:rPr>
        <w:t xml:space="preserve"> </w:t>
      </w:r>
      <w:r w:rsidRPr="00563191">
        <w:rPr>
          <w:rFonts w:eastAsia="Times New Roman"/>
          <w:color w:val="000000"/>
          <w:spacing w:val="2"/>
          <w:sz w:val="12"/>
          <w:szCs w:val="22"/>
        </w:rPr>
        <w:t>That the new reforms will allow private sector players to use ISRO facilities is a big deal.</w:t>
      </w:r>
      <w:r w:rsidR="00563191" w:rsidRPr="00563191">
        <w:rPr>
          <w:rFonts w:eastAsia="Times New Roman"/>
          <w:color w:val="000000"/>
          <w:spacing w:val="2"/>
          <w:sz w:val="12"/>
          <w:szCs w:val="22"/>
        </w:rPr>
        <w:t xml:space="preserve"> </w:t>
      </w:r>
      <w:r w:rsidRPr="00563191">
        <w:rPr>
          <w:rFonts w:eastAsia="Times New Roman"/>
          <w:color w:val="000000"/>
          <w:spacing w:val="2"/>
          <w:sz w:val="12"/>
          <w:szCs w:val="22"/>
        </w:rPr>
        <w:t xml:space="preserve">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szCs w:val="22"/>
        </w:rPr>
        <w:t>.</w:t>
      </w:r>
      <w:r w:rsidR="00563191" w:rsidRPr="00563191">
        <w:rPr>
          <w:rFonts w:eastAsia="Times New Roman"/>
          <w:color w:val="000000"/>
          <w:spacing w:val="2"/>
          <w:sz w:val="12"/>
          <w:szCs w:val="22"/>
        </w:rPr>
        <w:t xml:space="preserve"> </w:t>
      </w:r>
      <w:r w:rsidRPr="00563191">
        <w:rPr>
          <w:rFonts w:eastAsia="Times New Roman"/>
          <w:color w:val="000000"/>
          <w:spacing w:val="2"/>
          <w:sz w:val="12"/>
          <w:szCs w:val="2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r w:rsidR="00563191" w:rsidRPr="00563191">
        <w:rPr>
          <w:rFonts w:eastAsia="Times New Roman"/>
          <w:color w:val="000000"/>
          <w:spacing w:val="2"/>
          <w:sz w:val="12"/>
          <w:szCs w:val="22"/>
        </w:rPr>
        <w:t xml:space="preserve"> </w:t>
      </w:r>
      <w:r w:rsidRPr="00563191">
        <w:rPr>
          <w:rFonts w:eastAsia="Times New Roman"/>
          <w:color w:val="000000"/>
          <w:spacing w:val="2"/>
          <w:sz w:val="12"/>
          <w:szCs w:val="22"/>
        </w:rPr>
        <w:t xml:space="preserve">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szCs w:val="22"/>
        </w:rPr>
        <w:t>programme</w:t>
      </w:r>
      <w:proofErr w:type="spellEnd"/>
      <w:r w:rsidRPr="00563191">
        <w:rPr>
          <w:rFonts w:eastAsia="Times New Roman"/>
          <w:color w:val="000000"/>
          <w:spacing w:val="2"/>
          <w:sz w:val="12"/>
          <w:szCs w:val="2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sidR="00563191">
        <w:rPr>
          <w:rStyle w:val="StyleUnderline"/>
        </w:rPr>
        <w:t xml:space="preserve"> </w:t>
      </w:r>
      <w:r w:rsidRPr="00563191">
        <w:rPr>
          <w:rFonts w:eastAsia="Times New Roman"/>
          <w:color w:val="000000"/>
          <w:spacing w:val="2"/>
          <w:sz w:val="12"/>
          <w:szCs w:val="22"/>
        </w:rPr>
        <w:t xml:space="preserve">Among others, Ambassador Rakesh </w:t>
      </w:r>
      <w:proofErr w:type="spellStart"/>
      <w:r w:rsidRPr="00563191">
        <w:rPr>
          <w:rFonts w:eastAsia="Times New Roman"/>
          <w:color w:val="000000"/>
          <w:spacing w:val="2"/>
          <w:sz w:val="12"/>
          <w:szCs w:val="22"/>
        </w:rPr>
        <w:t>Sood</w:t>
      </w:r>
      <w:proofErr w:type="spellEnd"/>
      <w:r w:rsidRPr="00563191">
        <w:rPr>
          <w:rFonts w:eastAsia="Times New Roman"/>
          <w:color w:val="000000"/>
          <w:spacing w:val="2"/>
          <w:sz w:val="12"/>
          <w:szCs w:val="2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szCs w:val="22"/>
        </w:rPr>
        <w:t>Prateep</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Basu</w:t>
      </w:r>
      <w:proofErr w:type="spellEnd"/>
      <w:r w:rsidRPr="00563191">
        <w:rPr>
          <w:rFonts w:eastAsia="Times New Roman"/>
          <w:color w:val="000000"/>
          <w:spacing w:val="2"/>
          <w:sz w:val="12"/>
          <w:szCs w:val="22"/>
        </w:rPr>
        <w:t>, two prominent faces in the Indian space start-up segment, have argued that despite ISRO’s successes, “</w:t>
      </w:r>
      <w:r w:rsidRPr="000F2CD0">
        <w:rPr>
          <w:rStyle w:val="Emphasis"/>
          <w:highlight w:val="cyan"/>
        </w:rPr>
        <w:t>India’s space competitiveness has suffered from the absence of a globally reputed, private space industry</w:t>
      </w:r>
      <w:r w:rsidRPr="000F2CD0">
        <w:rPr>
          <w:rFonts w:eastAsia="Times New Roman"/>
          <w:color w:val="000000"/>
          <w:spacing w:val="2"/>
          <w:sz w:val="12"/>
          <w:szCs w:val="22"/>
          <w:highlight w:val="cyan"/>
        </w:rPr>
        <w:t>.”</w:t>
      </w:r>
      <w:r w:rsidR="00563191" w:rsidRPr="00563191">
        <w:rPr>
          <w:rFonts w:eastAsia="Times New Roman"/>
          <w:color w:val="000000"/>
          <w:spacing w:val="2"/>
          <w:sz w:val="12"/>
          <w:szCs w:val="22"/>
        </w:rPr>
        <w:t xml:space="preserve"> </w:t>
      </w:r>
      <w:r w:rsidRPr="000F2CD0">
        <w:rPr>
          <w:rStyle w:val="StyleUnderline"/>
          <w:highlight w:val="cyan"/>
        </w:rPr>
        <w:t>The private sector</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w:t>
      </w:r>
      <w:proofErr w:type="spellStart"/>
      <w:r w:rsidRPr="00563191">
        <w:rPr>
          <w:rFonts w:eastAsia="Times New Roman"/>
          <w:color w:val="000000"/>
          <w:spacing w:val="2"/>
          <w:sz w:val="12"/>
          <w:szCs w:val="22"/>
        </w:rPr>
        <w:t>NewSpace</w:t>
      </w:r>
      <w:proofErr w:type="spellEnd"/>
      <w:r w:rsidRPr="00563191">
        <w:rPr>
          <w:rFonts w:eastAsia="Times New Roman"/>
          <w:color w:val="000000"/>
          <w:spacing w:val="2"/>
          <w:sz w:val="12"/>
          <w:szCs w:val="22"/>
        </w:rPr>
        <w:t xml:space="preserv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w:t>
      </w:r>
      <w:proofErr w:type="spellStart"/>
      <w:r w:rsidRPr="00563191">
        <w:rPr>
          <w:rFonts w:eastAsia="Times New Roman"/>
          <w:color w:val="000000"/>
          <w:spacing w:val="2"/>
          <w:sz w:val="12"/>
          <w:szCs w:val="22"/>
        </w:rPr>
        <w:t>democratisation</w:t>
      </w:r>
      <w:proofErr w:type="spellEnd"/>
      <w:r w:rsidRPr="00563191">
        <w:rPr>
          <w:rFonts w:eastAsia="Times New Roman"/>
          <w:color w:val="000000"/>
          <w:spacing w:val="2"/>
          <w:sz w:val="12"/>
          <w:szCs w:val="22"/>
        </w:rPr>
        <w:t xml:space="preserve"> of space technology with the participation of the private sector can ensure costs are kept low. </w:t>
      </w:r>
      <w:r w:rsidRPr="000F2CD0">
        <w:rPr>
          <w:rFonts w:eastAsia="Times New Roman"/>
          <w:color w:val="000000"/>
          <w:spacing w:val="2"/>
          <w:sz w:val="12"/>
          <w:szCs w:val="2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szCs w:val="22"/>
        </w:rPr>
        <w:t>.</w:t>
      </w:r>
    </w:p>
    <w:p w14:paraId="05E4FAE2" w14:textId="3843E2CF" w:rsidR="00220DCE" w:rsidRPr="00BF5632" w:rsidRDefault="00220DCE" w:rsidP="00220DCE">
      <w:pPr>
        <w:pStyle w:val="Heading4"/>
        <w:rPr>
          <w:rFonts w:cs="Calibri"/>
        </w:rPr>
      </w:pPr>
      <w:r w:rsidRPr="00BF5632">
        <w:rPr>
          <w:rFonts w:cs="Calibri"/>
        </w:rPr>
        <w:t>India space key to soft power</w:t>
      </w:r>
      <w:r>
        <w:rPr>
          <w:rFonts w:cs="Calibri"/>
        </w:rPr>
        <w:t xml:space="preserve">. </w:t>
      </w:r>
    </w:p>
    <w:p w14:paraId="3C795498" w14:textId="77777777" w:rsidR="00220DCE" w:rsidRPr="00BF5632" w:rsidRDefault="00220DCE" w:rsidP="00220DCE">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1"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15AF104E" w14:textId="77777777" w:rsidR="00220DCE" w:rsidRPr="00BF5632" w:rsidRDefault="00220DCE" w:rsidP="00220DCE">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1CE38FED" w14:textId="77777777" w:rsidR="000F0B56" w:rsidRPr="00BF5632" w:rsidRDefault="000F0B56" w:rsidP="000F0B56">
      <w:pPr>
        <w:pStyle w:val="Heading4"/>
        <w:rPr>
          <w:rFonts w:cs="Calibri"/>
        </w:rPr>
      </w:pPr>
      <w:r w:rsidRPr="00BF5632">
        <w:rPr>
          <w:rFonts w:cs="Calibri"/>
        </w:rPr>
        <w:lastRenderedPageBreak/>
        <w:t>India k2 taking up the climate change and alternative energy cause</w:t>
      </w:r>
    </w:p>
    <w:p w14:paraId="611533F0" w14:textId="77777777" w:rsidR="000F0B56" w:rsidRPr="00BF5632" w:rsidRDefault="000F0B56" w:rsidP="000F0B56">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2" w:history="1">
        <w:r w:rsidRPr="00BF5632">
          <w:rPr>
            <w:rStyle w:val="Hyperlink"/>
          </w:rPr>
          <w:t>https://greaterpacificcapital.com/path-to-power-indias-great-opportunity-in-the-changing-world-order/</w:t>
        </w:r>
      </w:hyperlink>
      <w:r w:rsidRPr="00BF5632">
        <w:t>]TDI</w:t>
      </w:r>
    </w:p>
    <w:p w14:paraId="3D7F825F" w14:textId="14938057" w:rsidR="004C6B05" w:rsidRPr="00642CDB" w:rsidRDefault="000F0B56" w:rsidP="00642CDB">
      <w:pPr>
        <w:rPr>
          <w:u w:val="single"/>
        </w:rPr>
      </w:pPr>
      <w:r w:rsidRPr="00BF5632">
        <w:t>Taking up the Climate Change and Alternative Energy Cause</w:t>
      </w:r>
      <w:r w:rsidRPr="00BF5632">
        <w:rPr>
          <w:b/>
          <w:bCs/>
        </w:rPr>
        <w:t>.</w:t>
      </w:r>
      <w:r w:rsidRPr="00BF5632">
        <w:t> </w:t>
      </w:r>
      <w:r w:rsidRPr="00BF5632">
        <w:rPr>
          <w:rStyle w:val="StyleUnderline"/>
        </w:rPr>
        <w:t xml:space="preserve">The </w:t>
      </w:r>
      <w:r w:rsidRPr="000F2CD0">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0F2CD0">
        <w:rPr>
          <w:rStyle w:val="StyleUnderline"/>
          <w:highlight w:val="cyan"/>
        </w:rPr>
        <w:t>size of the challenge facing the world exceeds any one country’s ability to lead alone on the matter. India</w:t>
      </w:r>
      <w:r w:rsidRPr="00BF5632">
        <w:t xml:space="preserve">, as the world’s fifth largest producer of energy </w:t>
      </w:r>
      <w:r w:rsidRPr="000F2CD0">
        <w:rPr>
          <w:rStyle w:val="StyleUnderline"/>
          <w:highlight w:val="cya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14:paraId="381707C2" w14:textId="56453358" w:rsidR="00220DCE" w:rsidRDefault="007E10BB" w:rsidP="007E10BB">
      <w:pPr>
        <w:pStyle w:val="Heading1"/>
      </w:pPr>
      <w:r>
        <w:lastRenderedPageBreak/>
        <w:t>Case</w:t>
      </w:r>
    </w:p>
    <w:p w14:paraId="31B69E14" w14:textId="77777777" w:rsidR="008454A4" w:rsidRDefault="008454A4" w:rsidP="008454A4">
      <w:pPr>
        <w:pStyle w:val="Heading3"/>
      </w:pPr>
      <w:r>
        <w:lastRenderedPageBreak/>
        <w:t>Overview</w:t>
      </w:r>
    </w:p>
    <w:p w14:paraId="45DB32F7" w14:textId="77777777" w:rsidR="008454A4" w:rsidRDefault="008454A4" w:rsidP="008454A4">
      <w:pPr>
        <w:pStyle w:val="Heading4"/>
      </w:pPr>
      <w:r w:rsidRPr="00FD52B3">
        <w:t xml:space="preserve">Kant Overview – If I win a framework indict vote neg – they have to prove a proactive obligation to do the action of the resolution which means if they can’t provide a coherent justification that’s sufficient to vote neg on presumption/permissibility. </w:t>
      </w:r>
    </w:p>
    <w:p w14:paraId="053F156F" w14:textId="77777777" w:rsidR="008454A4" w:rsidRPr="00F1262F" w:rsidRDefault="008454A4" w:rsidP="008454A4"/>
    <w:p w14:paraId="602605C9" w14:textId="77777777" w:rsidR="008454A4" w:rsidRPr="00FD52B3" w:rsidRDefault="008454A4" w:rsidP="008454A4">
      <w:pPr>
        <w:pStyle w:val="Heading4"/>
      </w:pPr>
      <w:r w:rsidRPr="00FD52B3">
        <w:lastRenderedPageBreak/>
        <w:t>1. Intention unverifiable – Kant says it is not enough that your rational will ends with the correct action, it must be motivated by a sense of duty alone – Kant admits that when our inclination aligns with duty it becomes impossible to know whether the act contained moral value.</w:t>
      </w:r>
    </w:p>
    <w:p w14:paraId="2DB8CE48" w14:textId="77777777" w:rsidR="008454A4" w:rsidRPr="00FD52B3" w:rsidRDefault="008454A4" w:rsidP="008454A4">
      <w:pPr>
        <w:pStyle w:val="Heading4"/>
      </w:pPr>
      <w:r w:rsidRPr="00FD52B3">
        <w:t>2. An action only has moral value when it stems from a sense of duty – Kant believes it is impossible to know when we do so since we have a natural inclination to believe we are good people which skews our ability to judge good actions.</w:t>
      </w:r>
    </w:p>
    <w:p w14:paraId="25CE66F7" w14:textId="77777777" w:rsidR="008454A4" w:rsidRPr="00FD52B3" w:rsidRDefault="008454A4" w:rsidP="008454A4">
      <w:pPr>
        <w:pStyle w:val="Heading4"/>
      </w:pPr>
      <w:r w:rsidRPr="00FD52B3">
        <w:t>3. It is impossible to distinguish between hypothetical and categorical imperatives- only categorical imperatives can derive moral actions, but since we are always aiming toward some end, the distinction collapses making determining whether our action is moral impossible.</w:t>
      </w:r>
    </w:p>
    <w:p w14:paraId="7A50DE27" w14:textId="77777777" w:rsidR="008454A4" w:rsidRPr="00FD52B3" w:rsidRDefault="008454A4" w:rsidP="008454A4">
      <w:pPr>
        <w:pStyle w:val="Heading4"/>
      </w:pPr>
      <w:r w:rsidRPr="00FD52B3">
        <w:t>4. Kant believes that mere inclinations cannot generate moral worth since they merely conform to laws of nature- this means if the act stems from desire we cannot assign moral value to it- every action stems from desire to achieve some end otherwise we would not take that action, which means we can never correctly produce a moral outcome.</w:t>
      </w:r>
    </w:p>
    <w:p w14:paraId="0B6788DD" w14:textId="77777777" w:rsidR="008454A4" w:rsidRPr="00FD52B3" w:rsidRDefault="008454A4" w:rsidP="008454A4">
      <w:pPr>
        <w:pStyle w:val="Heading4"/>
      </w:pPr>
      <w:r w:rsidRPr="00FD52B3">
        <w:t xml:space="preserve">5. If freedom is not an additive quality it becomes near impossible to weigh between violations of certain freedom - it is not a question of hindering a hinderance since not all actions that violate some freedom are bad, for instance </w:t>
      </w:r>
      <w:proofErr w:type="spellStart"/>
      <w:r w:rsidRPr="00FD52B3">
        <w:t>kant</w:t>
      </w:r>
      <w:proofErr w:type="spellEnd"/>
      <w:r w:rsidRPr="00FD52B3">
        <w:t xml:space="preserve"> thinks the government is good and it restricts freedom which makes competing freedom violations irresolvable.</w:t>
      </w:r>
    </w:p>
    <w:p w14:paraId="1DFA4228" w14:textId="77777777" w:rsidR="008454A4" w:rsidRPr="00FD52B3" w:rsidRDefault="008454A4" w:rsidP="008454A4">
      <w:pPr>
        <w:pStyle w:val="Heading4"/>
      </w:pPr>
      <w:r w:rsidRPr="00FD52B3">
        <w:t xml:space="preserve">6. Kant draws extremely unintuitive and nonbinding conclusions that justify rejecting it on face – for instance </w:t>
      </w:r>
      <w:proofErr w:type="spellStart"/>
      <w:r w:rsidRPr="00FD52B3">
        <w:t>kant</w:t>
      </w:r>
      <w:proofErr w:type="spellEnd"/>
      <w:r w:rsidRPr="00FD52B3">
        <w:t xml:space="preserve"> would not agree that we ought to go back in time and kill Hitler to prevent the holocaust since killing is a violation of freedom.</w:t>
      </w:r>
    </w:p>
    <w:p w14:paraId="24C8B107" w14:textId="77777777" w:rsidR="008454A4" w:rsidRDefault="008454A4" w:rsidP="008454A4">
      <w:pPr>
        <w:pStyle w:val="Heading4"/>
      </w:pPr>
      <w:r w:rsidRPr="00FD52B3">
        <w:t xml:space="preserve">7. </w:t>
      </w:r>
      <w:proofErr w:type="spellStart"/>
      <w:r w:rsidRPr="00FD52B3">
        <w:t>Shmagency</w:t>
      </w:r>
      <w:proofErr w:type="spellEnd"/>
      <w:r w:rsidRPr="00FD52B3">
        <w:t xml:space="preserve"> objection – if reason is universalizable we can use our reason to escape it’s constitutive nature. </w:t>
      </w:r>
    </w:p>
    <w:p w14:paraId="423C31BC" w14:textId="7D3DA787" w:rsidR="008454A4" w:rsidRDefault="008454A4" w:rsidP="008454A4">
      <w:pPr>
        <w:pStyle w:val="Heading4"/>
      </w:pPr>
      <w:r>
        <w:t xml:space="preserve">8. Martyr objection- if people like </w:t>
      </w:r>
      <w:proofErr w:type="spellStart"/>
      <w:r>
        <w:t>jesus</w:t>
      </w:r>
      <w:proofErr w:type="spellEnd"/>
      <w:r>
        <w:t xml:space="preserve"> are willing to die for a cause and sacrifice themselves as means to an end than people can treat others the same</w:t>
      </w:r>
    </w:p>
    <w:p w14:paraId="5436D7BE" w14:textId="77777777" w:rsidR="000F2CD0" w:rsidRPr="0068713B" w:rsidRDefault="000F2CD0" w:rsidP="000F2CD0">
      <w:pPr>
        <w:rPr>
          <w:b/>
        </w:rPr>
      </w:pPr>
      <w:r w:rsidRPr="0068713B">
        <w:rPr>
          <w:b/>
        </w:rPr>
        <w:t xml:space="preserve">On a priori – </w:t>
      </w:r>
    </w:p>
    <w:p w14:paraId="56FF8277" w14:textId="77777777" w:rsidR="000F2CD0" w:rsidRPr="000F2CD0" w:rsidRDefault="000F2CD0" w:rsidP="000F2CD0">
      <w:pPr>
        <w:pStyle w:val="Heading4"/>
      </w:pPr>
      <w:r w:rsidRPr="000F2CD0">
        <w:lastRenderedPageBreak/>
        <w:t xml:space="preserve">On is/ought – </w:t>
      </w:r>
    </w:p>
    <w:p w14:paraId="233D0565" w14:textId="77777777" w:rsidR="000F2CD0" w:rsidRPr="000F2CD0" w:rsidRDefault="000F2CD0" w:rsidP="000F2CD0">
      <w:pPr>
        <w:pStyle w:val="Heading4"/>
      </w:pPr>
      <w:r w:rsidRPr="000F2CD0">
        <w:t xml:space="preserve">1. Doesn’t prove a priori conception -  we can construct morality based on our conception of agents which means my </w:t>
      </w:r>
      <w:proofErr w:type="spellStart"/>
      <w:r w:rsidRPr="000F2CD0">
        <w:t>fwk</w:t>
      </w:r>
      <w:proofErr w:type="spellEnd"/>
      <w:r w:rsidRPr="000F2CD0">
        <w:t xml:space="preserve"> hijacks since we can use our reason to construct ethics </w:t>
      </w:r>
    </w:p>
    <w:p w14:paraId="7704B853" w14:textId="77777777" w:rsidR="000F2CD0" w:rsidRPr="000F2CD0" w:rsidRDefault="000F2CD0" w:rsidP="000F2CD0">
      <w:pPr>
        <w:pStyle w:val="Heading4"/>
      </w:pPr>
      <w:r w:rsidRPr="000F2CD0">
        <w:t xml:space="preserve">2. A requirement to be a priori triggers skep since there is no a priori basis for ethics – even reason is something that we experience and assign value to externally, not intrinsically </w:t>
      </w:r>
    </w:p>
    <w:p w14:paraId="0B2030AE" w14:textId="77777777" w:rsidR="000F2CD0" w:rsidRPr="000F2CD0" w:rsidRDefault="000F2CD0" w:rsidP="000F2CD0">
      <w:pPr>
        <w:pStyle w:val="Heading4"/>
      </w:pPr>
    </w:p>
    <w:p w14:paraId="6CF845AB" w14:textId="77777777" w:rsidR="000F2CD0" w:rsidRPr="000F2CD0" w:rsidRDefault="000F2CD0" w:rsidP="000F2CD0">
      <w:pPr>
        <w:pStyle w:val="Heading4"/>
      </w:pPr>
      <w:r w:rsidRPr="000F2CD0">
        <w:t xml:space="preserve">On Empirical uncertainty – </w:t>
      </w:r>
    </w:p>
    <w:p w14:paraId="0B95B5BF" w14:textId="77777777" w:rsidR="000F2CD0" w:rsidRPr="000F2CD0" w:rsidRDefault="000F2CD0" w:rsidP="000F2CD0">
      <w:pPr>
        <w:pStyle w:val="Heading4"/>
      </w:pPr>
      <w:r w:rsidRPr="000F2CD0">
        <w:t xml:space="preserve">1. Takes out the </w:t>
      </w:r>
      <w:proofErr w:type="spellStart"/>
      <w:r w:rsidRPr="000F2CD0">
        <w:t>aff</w:t>
      </w:r>
      <w:proofErr w:type="spellEnd"/>
      <w:r w:rsidRPr="000F2CD0">
        <w:t xml:space="preserve"> since we could be being deceived into believing we are reasoners which triggers permissibility </w:t>
      </w:r>
    </w:p>
    <w:p w14:paraId="096A2759" w14:textId="77777777" w:rsidR="000F2CD0" w:rsidRPr="000F2CD0" w:rsidRDefault="000F2CD0" w:rsidP="000F2CD0">
      <w:pPr>
        <w:pStyle w:val="Heading4"/>
      </w:pPr>
      <w:r w:rsidRPr="000F2CD0">
        <w:t xml:space="preserve">2. Hijack – My </w:t>
      </w:r>
      <w:proofErr w:type="spellStart"/>
      <w:r w:rsidRPr="000F2CD0">
        <w:t>fwk</w:t>
      </w:r>
      <w:proofErr w:type="spellEnd"/>
      <w:r w:rsidRPr="000F2CD0">
        <w:t xml:space="preserve"> doesn’t require knowing other peoples’ </w:t>
      </w:r>
      <w:proofErr w:type="spellStart"/>
      <w:r w:rsidRPr="000F2CD0">
        <w:t>expericnes</w:t>
      </w:r>
      <w:proofErr w:type="spellEnd"/>
      <w:r w:rsidRPr="000F2CD0">
        <w:t xml:space="preserve">, just your own which are reliable since we can understand external influences on our own mind and construct ethics in relation to what others </w:t>
      </w:r>
      <w:proofErr w:type="spellStart"/>
      <w:r w:rsidRPr="000F2CD0">
        <w:t>experess</w:t>
      </w:r>
      <w:proofErr w:type="spellEnd"/>
      <w:r w:rsidRPr="000F2CD0">
        <w:t xml:space="preserve"> as their experience. </w:t>
      </w:r>
    </w:p>
    <w:p w14:paraId="4150CF8B" w14:textId="77777777" w:rsidR="000F2CD0" w:rsidRPr="000F2CD0" w:rsidRDefault="000F2CD0" w:rsidP="000F2CD0"/>
    <w:p w14:paraId="1A4CCB1F" w14:textId="77777777" w:rsidR="008454A4" w:rsidRDefault="008454A4" w:rsidP="008454A4">
      <w:pPr>
        <w:pStyle w:val="Heading3"/>
      </w:pPr>
      <w:r>
        <w:lastRenderedPageBreak/>
        <w:t>Ableist</w:t>
      </w:r>
    </w:p>
    <w:p w14:paraId="0F19253A" w14:textId="77777777" w:rsidR="008454A4" w:rsidRPr="006652DA" w:rsidRDefault="008454A4" w:rsidP="008454A4">
      <w:pPr>
        <w:pStyle w:val="Heading4"/>
      </w:pPr>
      <w:r w:rsidRPr="00585AB0">
        <w:t>Kant’s use of rationality as the basis for ethics excludes people</w:t>
      </w:r>
      <w:r>
        <w:t xml:space="preserve"> with cognitive disabilities as</w:t>
      </w:r>
      <w:r w:rsidRPr="00585AB0">
        <w:t xml:space="preserve"> </w:t>
      </w:r>
      <w:r w:rsidRPr="006652DA">
        <w:t>nonhuman animals. This ableist politics subordinates those deemed “invaluable”.</w:t>
      </w:r>
    </w:p>
    <w:p w14:paraId="52B5E80D" w14:textId="77777777" w:rsidR="008454A4" w:rsidRPr="00585AB0" w:rsidRDefault="008454A4" w:rsidP="008454A4">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13" w:history="1">
        <w:r w:rsidRPr="00585AB0">
          <w:rPr>
            <w:rStyle w:val="Hyperlink"/>
            <w:sz w:val="16"/>
          </w:rPr>
          <w:t>http://parenethical.com/phil140win11/2011/01/17/group-3-cognitive-disability-misfortune-and-justice-deontology-ryan/</w:t>
        </w:r>
      </w:hyperlink>
    </w:p>
    <w:p w14:paraId="27942D97" w14:textId="77777777" w:rsidR="008454A4" w:rsidRPr="00585AB0" w:rsidRDefault="008454A4" w:rsidP="008454A4">
      <w:pPr>
        <w:rPr>
          <w:rStyle w:val="Emphasis"/>
        </w:rPr>
      </w:pPr>
      <w:r w:rsidRPr="00585AB0">
        <w:rPr>
          <w:sz w:val="14"/>
        </w:rPr>
        <w:t xml:space="preserve">In Kant's deontological ethics, one has a duty to treat humanity not as a means, but as an ends. However, </w:t>
      </w:r>
      <w:r w:rsidRPr="000F2CD0">
        <w:rPr>
          <w:rStyle w:val="StyleUnderline"/>
          <w:highlight w:val="cyan"/>
        </w:rPr>
        <w:t>Kant's criterion for</w:t>
      </w:r>
      <w:r w:rsidRPr="00585AB0">
        <w:rPr>
          <w:sz w:val="14"/>
        </w:rPr>
        <w:t xml:space="preserve"> being part of humanity and </w:t>
      </w:r>
      <w:r w:rsidRPr="000F2CD0">
        <w:rPr>
          <w:rStyle w:val="StyleUnderline"/>
          <w:highlight w:val="cyan"/>
        </w:rPr>
        <w:t>moral agency is not biological. In order to be considered</w:t>
      </w:r>
      <w:r w:rsidRPr="00585AB0">
        <w:rPr>
          <w:sz w:val="14"/>
        </w:rPr>
        <w:t xml:space="preserve"> fully human, and </w:t>
      </w:r>
      <w:r w:rsidRPr="000F2CD0">
        <w:rPr>
          <w:rStyle w:val="StyleUnderline"/>
          <w:highlight w:val="cyan"/>
        </w:rPr>
        <w:t>a moral agent, one must be</w:t>
      </w:r>
      <w:r w:rsidRPr="00585AB0">
        <w:rPr>
          <w:sz w:val="14"/>
        </w:rPr>
        <w:t xml:space="preserve"> autonomous and </w:t>
      </w:r>
      <w:r w:rsidRPr="000F2CD0">
        <w:rPr>
          <w:rStyle w:val="StyleUnderline"/>
          <w:highlight w:val="cyan"/>
        </w:rPr>
        <w:t>rational.</w:t>
      </w:r>
      <w:r w:rsidRPr="000F2CD0">
        <w:rPr>
          <w:rStyle w:val="Emphasis"/>
          <w:highlight w:val="cyan"/>
        </w:rPr>
        <w:t xml:space="preserve"> If one lacks rationality</w:t>
      </w:r>
      <w:r w:rsidRPr="00585AB0">
        <w:rPr>
          <w:sz w:val="14"/>
        </w:rPr>
        <w:t xml:space="preserve"> and autonomy </w:t>
      </w:r>
      <w:r w:rsidRPr="000F2CD0">
        <w:rPr>
          <w:rStyle w:val="Emphasis"/>
          <w:highlight w:val="cyan"/>
        </w:rPr>
        <w:t>they</w:t>
      </w:r>
      <w:r w:rsidRPr="00585AB0">
        <w:rPr>
          <w:sz w:val="14"/>
        </w:rPr>
        <w:t xml:space="preserve"> cannot escape the chain of causality to act freely from moral principles, and hence </w:t>
      </w:r>
      <w:r w:rsidRPr="000F2CD0">
        <w:rPr>
          <w:rStyle w:val="Emphasis"/>
          <w:highlight w:val="cyan"/>
        </w:rPr>
        <w:t>are not moral agents. Kant's moral program fails to account for those who are cognitively impaired because they lack</w:t>
      </w:r>
      <w:r w:rsidRPr="00585AB0">
        <w:rPr>
          <w:sz w:val="14"/>
        </w:rPr>
        <w:t xml:space="preserve"> autonomy and </w:t>
      </w:r>
      <w:r w:rsidRPr="000F2CD0">
        <w:rPr>
          <w:rStyle w:val="Emphasis"/>
          <w:highlight w:val="cyan"/>
        </w:rPr>
        <w:t>rationality.</w:t>
      </w:r>
      <w:r w:rsidRPr="000F2CD0">
        <w:rPr>
          <w:rStyle w:val="StyleUnderline"/>
          <w:highlight w:val="cyan"/>
        </w:rPr>
        <w:t xml:space="preserve"> Since Kant's requirement for moral agency</w:t>
      </w:r>
      <w:r w:rsidRPr="00585AB0">
        <w:rPr>
          <w:sz w:val="14"/>
        </w:rPr>
        <w:t xml:space="preserve"> is so cut-and-dry and </w:t>
      </w:r>
      <w:r w:rsidRPr="000F2CD0">
        <w:rPr>
          <w:rStyle w:val="StyleUnderline"/>
          <w:highlight w:val="cyan"/>
        </w:rPr>
        <w:t>leaves no room for ambiguity, there is no</w:t>
      </w:r>
      <w:r w:rsidRPr="00585AB0">
        <w:rPr>
          <w:sz w:val="14"/>
        </w:rPr>
        <w:t xml:space="preserve"> clear moral </w:t>
      </w:r>
      <w:r w:rsidRPr="000F2CD0">
        <w:rPr>
          <w:rStyle w:val="StyleUnderline"/>
          <w:highlight w:val="cyan"/>
        </w:rPr>
        <w:t>distinction</w:t>
      </w:r>
      <w:r w:rsidRPr="00585AB0">
        <w:rPr>
          <w:rStyle w:val="StyleUnderline"/>
        </w:rPr>
        <w:t xml:space="preserve"> </w:t>
      </w:r>
      <w:r w:rsidRPr="00585AB0">
        <w:rPr>
          <w:sz w:val="14"/>
        </w:rPr>
        <w:t xml:space="preserve">made </w:t>
      </w:r>
      <w:r w:rsidRPr="000F2CD0">
        <w:rPr>
          <w:rStyle w:val="StyleUnderline"/>
          <w:highlight w:val="cyan"/>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0F2CD0">
        <w:rPr>
          <w:rStyle w:val="StyleUnderline"/>
          <w:highlight w:val="cyan"/>
        </w:rPr>
        <w:t>the cognitively impaired are not human</w:t>
      </w:r>
      <w:r w:rsidRPr="00585AB0">
        <w:rPr>
          <w:sz w:val="14"/>
        </w:rPr>
        <w:t xml:space="preserve"> in the relevant sense (possessing certain psychological capacities and features) </w:t>
      </w:r>
      <w:r w:rsidRPr="000F2CD0">
        <w:rPr>
          <w:rStyle w:val="StyleUnderline"/>
          <w:highlight w:val="cyan"/>
        </w:rPr>
        <w:t>so they are</w:t>
      </w:r>
      <w:r w:rsidRPr="000F2CD0">
        <w:rPr>
          <w:rStyle w:val="Emphasis"/>
          <w:highlight w:val="cyan"/>
        </w:rPr>
        <w:t xml:space="preserve"> not entitled to compensation.</w:t>
      </w:r>
      <w:r w:rsidRPr="000F2CD0">
        <w:rPr>
          <w:rStyle w:val="StyleUnderline"/>
          <w:highlight w:val="cyan"/>
        </w:rPr>
        <w:t xml:space="preserve"> In excluding the cognitively impaired from moral agency</w:t>
      </w:r>
      <w:r w:rsidRPr="00585AB0">
        <w:rPr>
          <w:sz w:val="14"/>
        </w:rPr>
        <w:t xml:space="preserve">, both </w:t>
      </w:r>
      <w:r w:rsidRPr="000F2CD0">
        <w:rPr>
          <w:rStyle w:val="StyleUnderline"/>
          <w:highlight w:val="cyan"/>
        </w:rPr>
        <w:t>Kant</w:t>
      </w:r>
      <w:r w:rsidRPr="00585AB0">
        <w:rPr>
          <w:sz w:val="14"/>
        </w:rPr>
        <w:t xml:space="preserve"> and McMahan </w:t>
      </w:r>
      <w:r w:rsidRPr="000F2CD0">
        <w:rPr>
          <w:rStyle w:val="StyleUnderline"/>
          <w:highlight w:val="cyan"/>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0F2CD0">
        <w:rPr>
          <w:rStyle w:val="StyleUnderline"/>
          <w:highlight w:val="cyan"/>
        </w:rPr>
        <w:t xml:space="preserve">[that] they have </w:t>
      </w:r>
      <w:r w:rsidRPr="000F2CD0">
        <w:rPr>
          <w:rStyle w:val="Emphasis"/>
          <w:highlight w:val="cyan"/>
        </w:rPr>
        <w:t>[no]</w:t>
      </w:r>
      <w:r w:rsidRPr="00585AB0">
        <w:rPr>
          <w:sz w:val="14"/>
        </w:rPr>
        <w:t xml:space="preserve"> any </w:t>
      </w:r>
      <w:r w:rsidRPr="000F2CD0">
        <w:rPr>
          <w:rStyle w:val="Emphasis"/>
          <w:highlight w:val="cyan"/>
        </w:rPr>
        <w:t>value as moral agents in themselves.</w:t>
      </w:r>
    </w:p>
    <w:p w14:paraId="7AA5BEC9" w14:textId="77777777" w:rsidR="008454A4" w:rsidRDefault="008454A4" w:rsidP="008454A4"/>
    <w:p w14:paraId="37CF95E7" w14:textId="26CA387B" w:rsidR="008454A4" w:rsidRDefault="00AB3D71" w:rsidP="00AB3D71">
      <w:pPr>
        <w:pStyle w:val="Heading2"/>
      </w:pPr>
      <w:r>
        <w:lastRenderedPageBreak/>
        <w:t>Offense</w:t>
      </w:r>
    </w:p>
    <w:p w14:paraId="36E581CE" w14:textId="77777777" w:rsidR="00AB3D71" w:rsidRPr="00742C76" w:rsidRDefault="00AB3D71" w:rsidP="00AB3D71">
      <w:pPr>
        <w:pStyle w:val="Heading4"/>
        <w:rPr>
          <w:rFonts w:cs="Calibri"/>
        </w:rPr>
      </w:pPr>
      <w:r w:rsidRPr="00742C76">
        <w:rPr>
          <w:rFonts w:cs="Calibri"/>
        </w:rPr>
        <w:t>1] Libertarianism mandates a market-oriented approach to space—that negates</w:t>
      </w:r>
    </w:p>
    <w:p w14:paraId="1DB17B61" w14:textId="77777777" w:rsidR="00AB3D71" w:rsidRPr="00742C76" w:rsidRDefault="00AB3D71" w:rsidP="00AB3D71">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4" w:history="1">
        <w:r w:rsidRPr="00742C76">
          <w:rPr>
            <w:rStyle w:val="Hyperlink"/>
            <w:sz w:val="16"/>
            <w:szCs w:val="16"/>
          </w:rPr>
          <w:t>https://abovethelaw.com/2020/01/space-law-can-only-be-libertarian-minded/</w:t>
        </w:r>
      </w:hyperlink>
      <w:r w:rsidRPr="00742C76">
        <w:rPr>
          <w:sz w:val="16"/>
          <w:szCs w:val="16"/>
        </w:rPr>
        <w:t>] TDI</w:t>
      </w:r>
    </w:p>
    <w:p w14:paraId="3CD6ECEA" w14:textId="77777777" w:rsidR="00AB3D71" w:rsidRPr="00742C76" w:rsidRDefault="00AB3D71" w:rsidP="00AB3D71">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0F2CD0">
        <w:rPr>
          <w:rStyle w:val="StyleUnderline"/>
          <w:highlight w:val="cyan"/>
        </w:rPr>
        <w:t>private</w:t>
      </w:r>
      <w:r w:rsidRPr="00742C76">
        <w:rPr>
          <w:rStyle w:val="StyleUnderline"/>
        </w:rPr>
        <w:t xml:space="preserve"> American </w:t>
      </w:r>
      <w:r w:rsidRPr="000F2CD0">
        <w:rPr>
          <w:rStyle w:val="StyleUnderline"/>
          <w:highlight w:val="cyan"/>
        </w:rPr>
        <w:t>investment</w:t>
      </w:r>
      <w:r w:rsidRPr="00742C76">
        <w:rPr>
          <w:rStyle w:val="StyleUnderline"/>
        </w:rPr>
        <w:t xml:space="preserve"> that </w:t>
      </w:r>
      <w:r w:rsidRPr="000F2CD0">
        <w:rPr>
          <w:rStyle w:val="StyleUnderline"/>
          <w:highlight w:val="cyan"/>
        </w:rPr>
        <w:t>is</w:t>
      </w:r>
      <w:r w:rsidRPr="00742C76">
        <w:rPr>
          <w:rStyle w:val="StyleUnderline"/>
        </w:rPr>
        <w:t xml:space="preserve"> currently </w:t>
      </w:r>
      <w:r w:rsidRPr="000F2CD0">
        <w:rPr>
          <w:rStyle w:val="StyleUnderline"/>
          <w:highlight w:val="cya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0F2CD0">
        <w:rPr>
          <w:rStyle w:val="StyleUnderline"/>
          <w:highlight w:val="cyan"/>
        </w:rPr>
        <w:t>in the rapidly near future, the distinction between a nonpublic</w:t>
      </w:r>
      <w:r w:rsidRPr="00742C76">
        <w:rPr>
          <w:rStyle w:val="StyleUnderline"/>
        </w:rPr>
        <w:t xml:space="preserve"> good </w:t>
      </w:r>
      <w:r w:rsidRPr="000F2CD0">
        <w:rPr>
          <w:rStyle w:val="StyleUnderline"/>
          <w:highlight w:val="cyan"/>
        </w:rPr>
        <w:t>or</w:t>
      </w:r>
      <w:r w:rsidRPr="00742C76">
        <w:rPr>
          <w:rStyle w:val="StyleUnderline"/>
        </w:rPr>
        <w:t xml:space="preserve"> a </w:t>
      </w:r>
      <w:r w:rsidRPr="000F2CD0">
        <w:rPr>
          <w:rStyle w:val="StyleUnderline"/>
          <w:highlight w:val="cyan"/>
        </w:rPr>
        <w:t>public good will be</w:t>
      </w:r>
      <w:r w:rsidRPr="00742C76">
        <w:rPr>
          <w:rStyle w:val="StyleUnderline"/>
        </w:rPr>
        <w:t xml:space="preserve"> rendered </w:t>
      </w:r>
      <w:r w:rsidRPr="000F2CD0">
        <w:rPr>
          <w:rStyle w:val="StyleUnderline"/>
          <w:highlight w:val="cya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0F2CD0">
        <w:rPr>
          <w:rStyle w:val="StyleUnderline"/>
          <w:highlight w:val="cya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0F2CD0">
        <w:rPr>
          <w:rStyle w:val="StyleUnderline"/>
          <w:highlight w:val="cyan"/>
        </w:rPr>
        <w:t>Only a libertarian-type system, that guarantees basic individual rights</w:t>
      </w:r>
      <w:r w:rsidRPr="00742C76">
        <w:rPr>
          <w:rStyle w:val="StyleUnderline"/>
        </w:rPr>
        <w:t xml:space="preserve"> to life, liberty, and the pursuit of happiness </w:t>
      </w:r>
      <w:r w:rsidRPr="000F2CD0">
        <w:rPr>
          <w:rStyle w:val="StyleUnderline"/>
          <w:highlight w:val="cyan"/>
        </w:rPr>
        <w:t>could be valued</w:t>
      </w:r>
      <w:r w:rsidRPr="00742C76">
        <w:rPr>
          <w:rStyle w:val="StyleUnderline"/>
        </w:rPr>
        <w:t xml:space="preserve"> and therefore human fidelity to a set of laws made possible, in such an existence.</w:t>
      </w:r>
    </w:p>
    <w:p w14:paraId="1C4B9B16" w14:textId="77777777" w:rsidR="00AB3D71" w:rsidRPr="00742C76" w:rsidRDefault="00AB3D71" w:rsidP="00AB3D71">
      <w:pPr>
        <w:pStyle w:val="Heading4"/>
        <w:rPr>
          <w:rStyle w:val="StyleUnderline"/>
          <w:rFonts w:cs="Calibri"/>
          <w:u w:val="none"/>
        </w:rPr>
      </w:pPr>
      <w:r w:rsidRPr="00742C76">
        <w:rPr>
          <w:rStyle w:val="StyleUnderline"/>
          <w:rFonts w:cs="Calibri"/>
          <w:u w:val="none"/>
        </w:rPr>
        <w:t>2] Property rights in space can be consistent with international law</w:t>
      </w:r>
    </w:p>
    <w:p w14:paraId="1B8958D0" w14:textId="77777777" w:rsidR="00AB3D71" w:rsidRPr="00742C76" w:rsidRDefault="00AB3D71" w:rsidP="00AB3D71">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5"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7F20D16A" w14:textId="77777777" w:rsidR="00AB3D71" w:rsidRPr="00742C76" w:rsidRDefault="00AB3D71" w:rsidP="00AB3D71">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0F2CD0">
        <w:rPr>
          <w:rStyle w:val="StyleUnderline"/>
          <w:highlight w:val="cyan"/>
        </w:rPr>
        <w:t>the Moon Treaty is</w:t>
      </w:r>
      <w:r w:rsidRPr="00742C76">
        <w:rPr>
          <w:rStyle w:val="StyleUnderline"/>
        </w:rPr>
        <w:t xml:space="preserve"> in and of itself </w:t>
      </w:r>
      <w:r w:rsidRPr="000F2CD0">
        <w:rPr>
          <w:rStyle w:val="StyleUnderline"/>
          <w:highlight w:val="cyan"/>
        </w:rPr>
        <w:t>a refutation</w:t>
      </w:r>
      <w:r w:rsidRPr="00742C76">
        <w:rPr>
          <w:rStyle w:val="StyleUnderline"/>
        </w:rPr>
        <w:t xml:space="preserve"> of the notion that the Outer Space Treaty outlaws private property in space, </w:t>
      </w:r>
      <w:r w:rsidRPr="000F2CD0">
        <w:rPr>
          <w:rStyle w:val="StyleUnderline"/>
          <w:highlight w:val="cyan"/>
        </w:rPr>
        <w:t>or else there would be no need for another treaty</w:t>
      </w:r>
      <w:r w:rsidRPr="00742C76">
        <w:rPr>
          <w:rStyle w:val="StyleUnderline"/>
        </w:rPr>
        <w:t xml:space="preserve"> that essentially </w:t>
      </w:r>
      <w:r w:rsidRPr="00742C76">
        <w:rPr>
          <w:rStyle w:val="StyleUnderline"/>
        </w:rPr>
        <w:lastRenderedPageBreak/>
        <w:t xml:space="preserve">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0F2CD0">
        <w:rPr>
          <w:rStyle w:val="StyleUnderline"/>
          <w:highlight w:val="cyan"/>
        </w:rPr>
        <w:t>Under the treaty, it would</w:t>
      </w:r>
      <w:r w:rsidRPr="00742C76">
        <w:rPr>
          <w:rStyle w:val="StyleUnderline"/>
        </w:rPr>
        <w:t xml:space="preserve"> in fact </w:t>
      </w:r>
      <w:r w:rsidRPr="000F2CD0">
        <w:rPr>
          <w:rStyle w:val="StyleUnderline"/>
          <w:highlight w:val="cyan"/>
        </w:rPr>
        <w:t>be possible for a government</w:t>
      </w:r>
      <w:r w:rsidRPr="00742C76">
        <w:rPr>
          <w:rStyle w:val="StyleUnderline"/>
        </w:rPr>
        <w:t xml:space="preserve">, or group of governments, </w:t>
      </w:r>
      <w:r w:rsidRPr="000F2CD0">
        <w:rPr>
          <w:rStyle w:val="StyleUnderline"/>
          <w:highlight w:val="cyan"/>
        </w:rPr>
        <w:t>to recognize the property</w:t>
      </w:r>
      <w:r w:rsidRPr="00742C76">
        <w:rPr>
          <w:rStyle w:val="StyleUnderline"/>
        </w:rPr>
        <w:t xml:space="preserve"> claims of anyone </w:t>
      </w:r>
      <w:r w:rsidRPr="000F2CD0">
        <w:rPr>
          <w:rStyle w:val="StyleUnderline"/>
          <w:highlight w:val="cyan"/>
        </w:rPr>
        <w:t>who met</w:t>
      </w:r>
      <w:r w:rsidRPr="00742C76">
        <w:rPr>
          <w:rStyle w:val="StyleUnderline"/>
        </w:rPr>
        <w:t xml:space="preserve"> specified </w:t>
      </w:r>
      <w:r w:rsidRPr="000F2CD0">
        <w:rPr>
          <w:rStyle w:val="StyleUnderline"/>
          <w:highlight w:val="cyan"/>
        </w:rPr>
        <w:t>conditions,</w:t>
      </w:r>
      <w:r w:rsidRPr="00742C76">
        <w:rPr>
          <w:rStyle w:val="StyleUnderline"/>
        </w:rPr>
        <w:t xml:space="preserve"> regardless of their citizenship or nationality. </w:t>
      </w:r>
      <w:r w:rsidRPr="000F2CD0">
        <w:rPr>
          <w:rStyle w:val="StyleUnderline"/>
          <w:highlight w:val="cyan"/>
        </w:rPr>
        <w:t xml:space="preserve">Such cooperation </w:t>
      </w:r>
      <w:r w:rsidRPr="00742C76">
        <w:rPr>
          <w:rStyle w:val="StyleUnderline"/>
        </w:rPr>
        <w:t xml:space="preserve">would obviate the </w:t>
      </w:r>
      <w:r w:rsidRPr="000F2CD0">
        <w:rPr>
          <w:rStyle w:val="StyleUnderline"/>
          <w:highlight w:val="cyan"/>
        </w:rPr>
        <w:t>need</w:t>
      </w:r>
      <w:r w:rsidRPr="00742C76">
        <w:rPr>
          <w:rStyle w:val="StyleUnderline"/>
        </w:rPr>
        <w:t xml:space="preserve"> for </w:t>
      </w:r>
      <w:r w:rsidRPr="000F2CD0">
        <w:rPr>
          <w:rStyle w:val="StyleUnderline"/>
          <w:highlight w:val="cya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0F2CD0">
        <w:rPr>
          <w:rStyle w:val="StyleUnderline"/>
          <w:highlight w:val="cyan"/>
        </w:rPr>
        <w:t>This</w:t>
      </w:r>
      <w:r w:rsidRPr="00742C76">
        <w:rPr>
          <w:rStyle w:val="StyleUnderline"/>
        </w:rPr>
        <w:t xml:space="preserve"> clearly </w:t>
      </w:r>
      <w:r w:rsidRPr="000F2CD0">
        <w:rPr>
          <w:rStyle w:val="StyleUnderline"/>
          <w:highlight w:val="cyan"/>
        </w:rPr>
        <w:t>provides support for the concept of individual claims</w:t>
      </w:r>
      <w:r w:rsidRPr="00742C76">
        <w:rPr>
          <w:rStyle w:val="StyleUnderline"/>
        </w:rPr>
        <w:t xml:space="preserve"> off planet under Article II. </w:t>
      </w:r>
    </w:p>
    <w:p w14:paraId="290ED601" w14:textId="77777777" w:rsidR="00AB3D71" w:rsidRPr="00742C76" w:rsidRDefault="00AB3D71" w:rsidP="00AB3D71">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DE5177C" w14:textId="77777777" w:rsidR="00AB3D71" w:rsidRPr="00AB3D71" w:rsidRDefault="00AB3D71" w:rsidP="00AB3D71"/>
    <w:p w14:paraId="0103984F" w14:textId="5C067107" w:rsidR="00634F22" w:rsidRPr="00634F22" w:rsidRDefault="00634F22" w:rsidP="00FC0D6B">
      <w:pPr>
        <w:pStyle w:val="Heading2"/>
      </w:pPr>
    </w:p>
    <w:sectPr w:rsidR="00634F22" w:rsidRPr="00634F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60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730"/>
    <w:rsid w:val="00076094"/>
    <w:rsid w:val="0008785F"/>
    <w:rsid w:val="00090CBE"/>
    <w:rsid w:val="00094DEC"/>
    <w:rsid w:val="000A2D8A"/>
    <w:rsid w:val="000D26A6"/>
    <w:rsid w:val="000D2B90"/>
    <w:rsid w:val="000D6ED8"/>
    <w:rsid w:val="000D717B"/>
    <w:rsid w:val="000F0B56"/>
    <w:rsid w:val="000F2CD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12C"/>
    <w:rsid w:val="001F1173"/>
    <w:rsid w:val="002005A8"/>
    <w:rsid w:val="00203DD8"/>
    <w:rsid w:val="00204E1D"/>
    <w:rsid w:val="0020505F"/>
    <w:rsid w:val="002059BD"/>
    <w:rsid w:val="00207FD8"/>
    <w:rsid w:val="00210FAF"/>
    <w:rsid w:val="00213B1E"/>
    <w:rsid w:val="00215284"/>
    <w:rsid w:val="002168F2"/>
    <w:rsid w:val="00220DCE"/>
    <w:rsid w:val="0022589F"/>
    <w:rsid w:val="002343FE"/>
    <w:rsid w:val="00235F7B"/>
    <w:rsid w:val="002502CF"/>
    <w:rsid w:val="0026661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29F8"/>
    <w:rsid w:val="004B37B4"/>
    <w:rsid w:val="004B60D8"/>
    <w:rsid w:val="004B72B4"/>
    <w:rsid w:val="004C0314"/>
    <w:rsid w:val="004C0D3D"/>
    <w:rsid w:val="004C213E"/>
    <w:rsid w:val="004C376C"/>
    <w:rsid w:val="004C657F"/>
    <w:rsid w:val="004C6B05"/>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191"/>
    <w:rsid w:val="00563D3D"/>
    <w:rsid w:val="005659AA"/>
    <w:rsid w:val="005676E8"/>
    <w:rsid w:val="00577C12"/>
    <w:rsid w:val="00580BFC"/>
    <w:rsid w:val="00581048"/>
    <w:rsid w:val="00581203"/>
    <w:rsid w:val="005826D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F22"/>
    <w:rsid w:val="006379E9"/>
    <w:rsid w:val="00642CDB"/>
    <w:rsid w:val="006438CB"/>
    <w:rsid w:val="006529B9"/>
    <w:rsid w:val="00654695"/>
    <w:rsid w:val="0065500A"/>
    <w:rsid w:val="00655217"/>
    <w:rsid w:val="0065727C"/>
    <w:rsid w:val="00674A78"/>
    <w:rsid w:val="00696A16"/>
    <w:rsid w:val="006A4840"/>
    <w:rsid w:val="006A52A0"/>
    <w:rsid w:val="006A7E1D"/>
    <w:rsid w:val="006B5B66"/>
    <w:rsid w:val="006C1C6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552"/>
    <w:rsid w:val="007C57E1"/>
    <w:rsid w:val="007C5811"/>
    <w:rsid w:val="007D2DF5"/>
    <w:rsid w:val="007D451A"/>
    <w:rsid w:val="007D5E3E"/>
    <w:rsid w:val="007D7596"/>
    <w:rsid w:val="007E10BB"/>
    <w:rsid w:val="007E242C"/>
    <w:rsid w:val="007E6631"/>
    <w:rsid w:val="00803A12"/>
    <w:rsid w:val="00805417"/>
    <w:rsid w:val="008266F9"/>
    <w:rsid w:val="008267E2"/>
    <w:rsid w:val="00826A9B"/>
    <w:rsid w:val="008305B4"/>
    <w:rsid w:val="00834842"/>
    <w:rsid w:val="00840E7B"/>
    <w:rsid w:val="008454A4"/>
    <w:rsid w:val="008536AF"/>
    <w:rsid w:val="00853D40"/>
    <w:rsid w:val="008564FC"/>
    <w:rsid w:val="00864E76"/>
    <w:rsid w:val="00872581"/>
    <w:rsid w:val="0087459D"/>
    <w:rsid w:val="0087680F"/>
    <w:rsid w:val="00876D81"/>
    <w:rsid w:val="00881D86"/>
    <w:rsid w:val="0088239D"/>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0E"/>
    <w:rsid w:val="009A1467"/>
    <w:rsid w:val="009A6464"/>
    <w:rsid w:val="009B69F5"/>
    <w:rsid w:val="009C5FF7"/>
    <w:rsid w:val="009C6292"/>
    <w:rsid w:val="009D15DB"/>
    <w:rsid w:val="009D3133"/>
    <w:rsid w:val="009E160D"/>
    <w:rsid w:val="009F1CBB"/>
    <w:rsid w:val="009F3305"/>
    <w:rsid w:val="009F6FB2"/>
    <w:rsid w:val="00A03CB3"/>
    <w:rsid w:val="00A071C0"/>
    <w:rsid w:val="00A22670"/>
    <w:rsid w:val="00A24B35"/>
    <w:rsid w:val="00A271BA"/>
    <w:rsid w:val="00A27F86"/>
    <w:rsid w:val="00A431C6"/>
    <w:rsid w:val="00A462F0"/>
    <w:rsid w:val="00A54315"/>
    <w:rsid w:val="00A60FBC"/>
    <w:rsid w:val="00A65C0B"/>
    <w:rsid w:val="00A776BA"/>
    <w:rsid w:val="00A81FD2"/>
    <w:rsid w:val="00A8441A"/>
    <w:rsid w:val="00A8674A"/>
    <w:rsid w:val="00A96E24"/>
    <w:rsid w:val="00AA6F6E"/>
    <w:rsid w:val="00AB122B"/>
    <w:rsid w:val="00AB21B0"/>
    <w:rsid w:val="00AB3D7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69E"/>
    <w:rsid w:val="00BE6472"/>
    <w:rsid w:val="00BF29B8"/>
    <w:rsid w:val="00BF46EA"/>
    <w:rsid w:val="00C0190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E5CC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0D8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8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C66"/>
    <w:rsid w:val="00F73954"/>
    <w:rsid w:val="00F94060"/>
    <w:rsid w:val="00FA56F6"/>
    <w:rsid w:val="00FB329D"/>
    <w:rsid w:val="00FC0D6B"/>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2C832C"/>
  <w14:defaultImageDpi w14:val="300"/>
  <w15:docId w15:val="{B4CFBB6D-3529-394F-8FBA-76AEAC404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3C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3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3C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3C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A03C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3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CB3"/>
  </w:style>
  <w:style w:type="character" w:customStyle="1" w:styleId="Heading1Char">
    <w:name w:val="Heading 1 Char"/>
    <w:aliases w:val="Pocket Char"/>
    <w:basedOn w:val="DefaultParagraphFont"/>
    <w:link w:val="Heading1"/>
    <w:uiPriority w:val="9"/>
    <w:rsid w:val="00A03C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3C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3CB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A03C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3CB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03CB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A03C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3CB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A03CB3"/>
    <w:rPr>
      <w:color w:val="auto"/>
      <w:u w:val="none"/>
    </w:rPr>
  </w:style>
  <w:style w:type="paragraph" w:styleId="DocumentMap">
    <w:name w:val="Document Map"/>
    <w:basedOn w:val="Normal"/>
    <w:link w:val="DocumentMapChar"/>
    <w:uiPriority w:val="99"/>
    <w:semiHidden/>
    <w:unhideWhenUsed/>
    <w:rsid w:val="00A03C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3CB3"/>
    <w:rPr>
      <w:rFonts w:ascii="Lucida Grande" w:hAnsi="Lucida Grande" w:cs="Lucida Grande"/>
    </w:rPr>
  </w:style>
  <w:style w:type="paragraph" w:customStyle="1" w:styleId="textbold">
    <w:name w:val="text bold"/>
    <w:basedOn w:val="Normal"/>
    <w:link w:val="Emphasis"/>
    <w:uiPriority w:val="20"/>
    <w:qFormat/>
    <w:rsid w:val="00220DC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arenethical.com/phil140win11/2011/01/17/group-3-cognitive-disability-misfortune-and-justice-deontology-rya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reaterpacificcapital.com/path-to-power-indias-great-opportunity-in-the-changing-world-ord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hwarzmanscholars.org/events-and-news/space-rivals-power-strategy-china-india-space-race/" TargetMode="External"/><Relationship Id="rId5" Type="http://schemas.openxmlformats.org/officeDocument/2006/relationships/numbering" Target="numbering.xml"/><Relationship Id="rId15" Type="http://schemas.openxmlformats.org/officeDocument/2006/relationships/hyperlink" Target="https://cei.org/wp-content/uploads/2012/04/Rand-Simberg-Homesteading-the-Final-Frontier.pdf" TargetMode="External"/><Relationship Id="rId10" Type="http://schemas.openxmlformats.org/officeDocument/2006/relationships/hyperlink" Target="https://www.orfonline.org/research/indias-space-programme-a-role-for-the-private-sector-finally-66661/"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4484</Words>
  <Characters>25564</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33</cp:revision>
  <dcterms:created xsi:type="dcterms:W3CDTF">2021-12-19T15:18:00Z</dcterms:created>
  <dcterms:modified xsi:type="dcterms:W3CDTF">2021-12-19T16:49:00Z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