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C785B" w14:textId="282834FC" w:rsidR="00D438A7" w:rsidRDefault="003D3AA5" w:rsidP="003D3AA5">
      <w:pPr>
        <w:pStyle w:val="Heading1"/>
      </w:pPr>
      <w:r>
        <w:t>1NC</w:t>
      </w:r>
    </w:p>
    <w:p w14:paraId="2985643E" w14:textId="1DE4D237" w:rsidR="003D3AA5" w:rsidRDefault="003D3AA5" w:rsidP="003D3AA5">
      <w:pPr>
        <w:pStyle w:val="Heading2"/>
      </w:pPr>
      <w:r>
        <w:lastRenderedPageBreak/>
        <w:t>1</w:t>
      </w:r>
    </w:p>
    <w:p w14:paraId="6E6158FA" w14:textId="33AEAD4D" w:rsidR="003D3AA5" w:rsidRPr="003D3AA5" w:rsidRDefault="003D3AA5" w:rsidP="003D3AA5">
      <w:pPr>
        <w:pStyle w:val="Heading3"/>
      </w:pPr>
      <w:r>
        <w:lastRenderedPageBreak/>
        <w:t>Framework</w:t>
      </w:r>
    </w:p>
    <w:p w14:paraId="4D8360C2" w14:textId="77777777" w:rsidR="003D3AA5" w:rsidRDefault="003D3AA5" w:rsidP="003D3AA5">
      <w:pPr>
        <w:pStyle w:val="Heading4"/>
      </w:pPr>
      <w:r>
        <w:t xml:space="preserve">[1] Ethics must begin in the external world </w:t>
      </w:r>
    </w:p>
    <w:p w14:paraId="4423E0B2" w14:textId="77777777" w:rsidR="003D3AA5" w:rsidRPr="009546F2" w:rsidRDefault="003D3AA5" w:rsidP="003D3AA5">
      <w:pPr>
        <w:pStyle w:val="Heading4"/>
      </w:pPr>
      <w:r>
        <w:t xml:space="preserve">A) </w:t>
      </w:r>
      <w:r w:rsidRPr="002405C6">
        <w:rPr>
          <w:u w:val="single"/>
        </w:rPr>
        <w:t>Action Guiding</w:t>
      </w:r>
      <w:r>
        <w:t xml:space="preserve"> – anything else means it can’t influence action because action only happens externally – abstraction can’t explain everyday decisions like the trolley problem </w:t>
      </w:r>
    </w:p>
    <w:p w14:paraId="2F6FEDEC" w14:textId="77777777" w:rsidR="003D3AA5" w:rsidRPr="0088472F" w:rsidRDefault="003D3AA5" w:rsidP="003D3AA5">
      <w:pPr>
        <w:pStyle w:val="Heading4"/>
      </w:pPr>
      <w:r>
        <w:t xml:space="preserve">B) </w:t>
      </w:r>
      <w:r w:rsidRPr="002405C6">
        <w:rPr>
          <w:u w:val="single"/>
        </w:rPr>
        <w:t>Naturalism</w:t>
      </w:r>
      <w:r>
        <w:t xml:space="preserve"> – only moral naturalism can explain the influence of moral facts on the </w:t>
      </w:r>
      <w:r w:rsidRPr="002405C6">
        <w:rPr>
          <w:u w:val="single"/>
        </w:rPr>
        <w:t>physical world</w:t>
      </w:r>
      <w:r>
        <w:t xml:space="preserve"> </w:t>
      </w:r>
    </w:p>
    <w:p w14:paraId="740747BB" w14:textId="77777777" w:rsidR="003D3AA5" w:rsidRPr="0088472F" w:rsidRDefault="003D3AA5" w:rsidP="003D3AA5">
      <w:r>
        <w:rPr>
          <w:rStyle w:val="Style13ptBold"/>
        </w:rPr>
        <w:t xml:space="preserve">Papineau 07 </w:t>
      </w:r>
      <w:r>
        <w:t>David [Professor of Philosophy King's College London], F</w:t>
      </w:r>
      <w:r w:rsidRPr="0088472F">
        <w:t>irst published Thu Feb 22, 2007; substantive revision Tue Mar 31, 2020</w:t>
      </w:r>
      <w:r>
        <w:t xml:space="preserve"> </w:t>
      </w:r>
      <w:r w:rsidRPr="0088472F">
        <w:t>https://plato.stanford.edu/entries/naturalism/#MorFac</w:t>
      </w:r>
    </w:p>
    <w:p w14:paraId="5657B855" w14:textId="77777777" w:rsidR="003D3AA5" w:rsidRDefault="003D3AA5" w:rsidP="003D3AA5">
      <w:pPr>
        <w:rPr>
          <w:sz w:val="16"/>
        </w:rPr>
      </w:pPr>
      <w:r w:rsidRPr="00C420A2">
        <w:rPr>
          <w:sz w:val="16"/>
        </w:rPr>
        <w:t xml:space="preserve">Moore took this argument to show that moral facts constitute a distinct species of non-natural fact. However, </w:t>
      </w:r>
      <w:r w:rsidRPr="00C420A2">
        <w:rPr>
          <w:rStyle w:val="StyleUnderline"/>
          <w:b/>
          <w:bCs/>
          <w:highlight w:val="green"/>
        </w:rPr>
        <w:t>any</w:t>
      </w:r>
      <w:r w:rsidRPr="00C420A2">
        <w:rPr>
          <w:sz w:val="16"/>
        </w:rPr>
        <w:t xml:space="preserve"> such </w:t>
      </w:r>
      <w:r w:rsidRPr="00C420A2">
        <w:rPr>
          <w:rStyle w:val="StyleUnderline"/>
          <w:b/>
          <w:bCs/>
          <w:highlight w:val="green"/>
        </w:rPr>
        <w:t xml:space="preserve">non-naturalist </w:t>
      </w:r>
      <w:r w:rsidRPr="00C420A2">
        <w:rPr>
          <w:rStyle w:val="StyleUnderline"/>
          <w:b/>
          <w:bCs/>
        </w:rPr>
        <w:t xml:space="preserve">view of </w:t>
      </w:r>
      <w:r w:rsidRPr="00C420A2">
        <w:rPr>
          <w:rStyle w:val="StyleUnderline"/>
          <w:b/>
          <w:bCs/>
          <w:highlight w:val="green"/>
        </w:rPr>
        <w:t>morality faces</w:t>
      </w:r>
      <w:r w:rsidRPr="00C420A2">
        <w:rPr>
          <w:rStyle w:val="StyleUnderline"/>
          <w:b/>
          <w:bCs/>
        </w:rPr>
        <w:t xml:space="preserve"> immediate </w:t>
      </w:r>
      <w:r w:rsidRPr="00C420A2">
        <w:rPr>
          <w:rStyle w:val="StyleUnderline"/>
          <w:b/>
          <w:bCs/>
          <w:highlight w:val="green"/>
        </w:rPr>
        <w:t>difficulties</w:t>
      </w:r>
      <w:r w:rsidRPr="00C420A2">
        <w:rPr>
          <w:sz w:val="16"/>
        </w:rPr>
        <w:t xml:space="preserve">, deriving ultimately from the kind of causal closure thesis discussed above. </w:t>
      </w:r>
      <w:r w:rsidRPr="00C420A2">
        <w:rPr>
          <w:rStyle w:val="StyleUnderline"/>
          <w:b/>
          <w:bCs/>
        </w:rPr>
        <w:t xml:space="preserve">If all </w:t>
      </w:r>
      <w:r w:rsidRPr="00C420A2">
        <w:rPr>
          <w:rStyle w:val="StyleUnderline"/>
          <w:b/>
          <w:bCs/>
          <w:highlight w:val="green"/>
        </w:rPr>
        <w:t xml:space="preserve">physical effects are due </w:t>
      </w:r>
      <w:r w:rsidRPr="00C420A2">
        <w:rPr>
          <w:rStyle w:val="StyleUnderline"/>
          <w:b/>
          <w:bCs/>
        </w:rPr>
        <w:t xml:space="preserve">to a limited range of </w:t>
      </w:r>
      <w:r w:rsidRPr="00C420A2">
        <w:rPr>
          <w:rStyle w:val="StyleUnderline"/>
          <w:b/>
          <w:bCs/>
          <w:highlight w:val="green"/>
        </w:rPr>
        <w:t>physically-grounded natural causes,</w:t>
      </w:r>
      <w:r w:rsidRPr="00C420A2">
        <w:rPr>
          <w:rStyle w:val="StyleUnderline"/>
          <w:b/>
          <w:bCs/>
        </w:rPr>
        <w:t xml:space="preserve"> and </w:t>
      </w:r>
      <w:r w:rsidRPr="00C420A2">
        <w:rPr>
          <w:rStyle w:val="StyleUnderline"/>
          <w:b/>
          <w:bCs/>
          <w:highlight w:val="green"/>
        </w:rPr>
        <w:t>if moral facts lie outside this range</w:t>
      </w:r>
      <w:r w:rsidRPr="00C420A2">
        <w:rPr>
          <w:rStyle w:val="StyleUnderline"/>
          <w:b/>
          <w:bCs/>
        </w:rPr>
        <w:t xml:space="preserve">, then it follow that </w:t>
      </w:r>
      <w:r w:rsidRPr="00C420A2">
        <w:rPr>
          <w:rStyle w:val="StyleUnderline"/>
          <w:b/>
          <w:bCs/>
          <w:highlight w:val="green"/>
        </w:rPr>
        <w:t>moral facts can never make any difference to</w:t>
      </w:r>
      <w:r w:rsidRPr="00C420A2">
        <w:rPr>
          <w:rStyle w:val="StyleUnderline"/>
          <w:b/>
          <w:bCs/>
        </w:rPr>
        <w:t xml:space="preserve"> what happens in </w:t>
      </w:r>
      <w:r w:rsidRPr="00C420A2">
        <w:rPr>
          <w:rStyle w:val="StyleUnderline"/>
          <w:b/>
          <w:bCs/>
          <w:highlight w:val="green"/>
        </w:rPr>
        <w:t>the physical world</w:t>
      </w:r>
      <w:r w:rsidRPr="00C420A2">
        <w:rPr>
          <w:sz w:val="16"/>
        </w:rPr>
        <w:t xml:space="preserve"> (Harman 1986). At first sight this may seem tolerable (perhaps moral facts indeed don’t have any physical effects). </w:t>
      </w:r>
      <w:r w:rsidRPr="00C420A2">
        <w:rPr>
          <w:rStyle w:val="StyleUnderline"/>
          <w:b/>
          <w:bCs/>
        </w:rPr>
        <w:t xml:space="preserve">But it has awkward epistemological consequences. For beings like us, </w:t>
      </w:r>
      <w:r w:rsidRPr="00C420A2">
        <w:rPr>
          <w:rStyle w:val="StyleUnderline"/>
          <w:b/>
          <w:bCs/>
          <w:highlight w:val="green"/>
        </w:rPr>
        <w:t xml:space="preserve">knowledge </w:t>
      </w:r>
      <w:r w:rsidRPr="00C420A2">
        <w:rPr>
          <w:rStyle w:val="StyleUnderline"/>
          <w:b/>
          <w:bCs/>
        </w:rPr>
        <w:t xml:space="preserve">of the spatiotemporal world </w:t>
      </w:r>
      <w:r w:rsidRPr="00C420A2">
        <w:rPr>
          <w:rStyle w:val="StyleUnderline"/>
          <w:b/>
          <w:bCs/>
          <w:highlight w:val="green"/>
        </w:rPr>
        <w:t>is mediated by physical processes</w:t>
      </w:r>
      <w:r w:rsidRPr="00C420A2">
        <w:rPr>
          <w:rStyle w:val="StyleUnderline"/>
          <w:b/>
          <w:bCs/>
        </w:rPr>
        <w:t xml:space="preserve"> involving our sense organs and cognitive systems</w:t>
      </w:r>
      <w:r w:rsidRPr="00C420A2">
        <w:rPr>
          <w:rStyle w:val="StyleUnderline"/>
          <w:b/>
          <w:bCs/>
          <w:highlight w:val="green"/>
        </w:rPr>
        <w:t>. If moral facts cannot influence the physical world, then it is hard to see how we can have</w:t>
      </w:r>
      <w:r w:rsidRPr="00C420A2">
        <w:rPr>
          <w:rStyle w:val="StyleUnderline"/>
          <w:b/>
          <w:bCs/>
        </w:rPr>
        <w:t xml:space="preserve"> any </w:t>
      </w:r>
      <w:r w:rsidRPr="00C420A2">
        <w:rPr>
          <w:rStyle w:val="StyleUnderline"/>
          <w:b/>
          <w:bCs/>
          <w:highlight w:val="green"/>
        </w:rPr>
        <w:t>knowledge of them</w:t>
      </w:r>
      <w:r w:rsidRPr="00C420A2">
        <w:rPr>
          <w:rStyle w:val="StyleUnderline"/>
          <w:b/>
          <w:bCs/>
        </w:rPr>
        <w:t>. The traditional non-naturalist answer to this problem is to posit a non-natural faculty of “moral intuition” that gives us some kind of direct access to the moral realm</w:t>
      </w:r>
      <w:r w:rsidRPr="00C420A2">
        <w:rPr>
          <w:sz w:val="16"/>
        </w:rPr>
        <w:t xml:space="preserve"> (as explained in Ridge 2014: Section 3). However, </w:t>
      </w:r>
      <w:r w:rsidRPr="00C420A2">
        <w:rPr>
          <w:rStyle w:val="StyleUnderline"/>
          <w:b/>
          <w:bCs/>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C420A2">
        <w:rPr>
          <w:rStyle w:val="StyleUnderline"/>
          <w:b/>
          <w:bCs/>
          <w:highlight w:val="green"/>
        </w:rPr>
        <w:t>causal closure argument</w:t>
      </w:r>
      <w:r w:rsidRPr="00C420A2">
        <w:rPr>
          <w:rStyle w:val="StyleUnderline"/>
          <w:b/>
          <w:bCs/>
        </w:rPr>
        <w:t xml:space="preserve"> will bite once more, to </w:t>
      </w:r>
      <w:r w:rsidRPr="00C420A2">
        <w:rPr>
          <w:rStyle w:val="StyleUnderline"/>
          <w:b/>
          <w:bCs/>
          <w:highlight w:val="green"/>
        </w:rPr>
        <w:t>show that a non-natural</w:t>
      </w:r>
      <w:r w:rsidRPr="00C420A2">
        <w:rPr>
          <w:rStyle w:val="StyleUnderline"/>
          <w:b/>
          <w:bCs/>
        </w:rPr>
        <w:t xml:space="preserve"> intuitive </w:t>
      </w:r>
      <w:r w:rsidRPr="00C420A2">
        <w:rPr>
          <w:rStyle w:val="StyleUnderline"/>
          <w:b/>
          <w:bCs/>
          <w:highlight w:val="green"/>
        </w:rPr>
        <w:t>faculty would implausibly imply</w:t>
      </w:r>
      <w:r w:rsidRPr="00C420A2">
        <w:rPr>
          <w:rStyle w:val="StyleUnderline"/>
          <w:b/>
          <w:bCs/>
        </w:rPr>
        <w:t xml:space="preserve"> that some of our </w:t>
      </w:r>
      <w:r w:rsidRPr="00C420A2">
        <w:rPr>
          <w:rStyle w:val="StyleUnderline"/>
          <w:b/>
          <w:bCs/>
          <w:highlight w:val="green"/>
        </w:rPr>
        <w:t>actions are</w:t>
      </w:r>
      <w:r w:rsidRPr="00C420A2">
        <w:rPr>
          <w:rStyle w:val="StyleUnderline"/>
          <w:b/>
          <w:bCs/>
        </w:rPr>
        <w:t xml:space="preserve"> strongly </w:t>
      </w:r>
      <w:r w:rsidRPr="00C420A2">
        <w:rPr>
          <w:rStyle w:val="StyleUnderline"/>
          <w:b/>
          <w:bCs/>
          <w:highlight w:val="green"/>
        </w:rPr>
        <w:t>overdetermined by</w:t>
      </w:r>
      <w:r w:rsidRPr="00C420A2">
        <w:rPr>
          <w:rStyle w:val="StyleUnderline"/>
          <w:b/>
          <w:bCs/>
        </w:rPr>
        <w:t xml:space="preserve"> two </w:t>
      </w:r>
      <w:r w:rsidRPr="00C420A2">
        <w:rPr>
          <w:rStyle w:val="StyleUnderline"/>
          <w:b/>
          <w:bCs/>
          <w:highlight w:val="green"/>
        </w:rPr>
        <w:t>metaphysically independent antecedents</w:t>
      </w:r>
      <w:r w:rsidRPr="00C420A2">
        <w:rPr>
          <w:rStyle w:val="StyleUnderline"/>
          <w:b/>
          <w:bCs/>
        </w:rPr>
        <w:t>.</w:t>
      </w:r>
      <w:r>
        <w:rPr>
          <w:rStyle w:val="StyleUnderline"/>
        </w:rPr>
        <w:t xml:space="preserve"> </w:t>
      </w:r>
      <w:r w:rsidRPr="00C420A2">
        <w:rPr>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C420A2">
        <w:rPr>
          <w:rStyle w:val="StyleUnderline"/>
          <w:b/>
          <w:bCs/>
        </w:rPr>
        <w:t xml:space="preserve">In light of the difficulties facing moral non-naturalism, </w:t>
      </w:r>
      <w:r w:rsidRPr="00C420A2">
        <w:rPr>
          <w:rStyle w:val="StyleUnderline"/>
          <w:b/>
          <w:bCs/>
          <w:highlight w:val="green"/>
        </w:rPr>
        <w:t>most</w:t>
      </w:r>
      <w:r w:rsidRPr="00C420A2">
        <w:rPr>
          <w:rStyle w:val="StyleUnderline"/>
          <w:b/>
          <w:bCs/>
        </w:rPr>
        <w:t xml:space="preserve"> contemporary moral philosophers </w:t>
      </w:r>
      <w:r w:rsidRPr="00C420A2">
        <w:rPr>
          <w:rStyle w:val="StyleUnderline"/>
          <w:b/>
          <w:bCs/>
          <w:highlight w:val="green"/>
        </w:rPr>
        <w:t>opt</w:t>
      </w:r>
      <w:r w:rsidRPr="00C420A2">
        <w:rPr>
          <w:rStyle w:val="StyleUnderline"/>
          <w:b/>
          <w:bCs/>
        </w:rPr>
        <w:t xml:space="preserve"> instead </w:t>
      </w:r>
      <w:r w:rsidRPr="00C420A2">
        <w:rPr>
          <w:rStyle w:val="StyleUnderline"/>
          <w:b/>
          <w:bCs/>
          <w:highlight w:val="green"/>
        </w:rPr>
        <w:t>for</w:t>
      </w:r>
      <w:r w:rsidRPr="00C420A2">
        <w:rPr>
          <w:rStyle w:val="StyleUnderline"/>
          <w:b/>
          <w:bCs/>
        </w:rPr>
        <w:t xml:space="preserve"> some species of </w:t>
      </w:r>
      <w:r w:rsidRPr="00C420A2">
        <w:rPr>
          <w:rStyle w:val="StyleUnderline"/>
          <w:b/>
          <w:bCs/>
          <w:highlight w:val="green"/>
        </w:rPr>
        <w:t>naturalist view</w:t>
      </w:r>
      <w:r w:rsidRPr="00C420A2">
        <w:rPr>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C420A2">
        <w:rPr>
          <w:rStyle w:val="StyleUnderline"/>
          <w:b/>
          <w:bCs/>
          <w:highlight w:val="green"/>
        </w:rPr>
        <w:t>there is</w:t>
      </w:r>
      <w:r w:rsidRPr="00C420A2">
        <w:rPr>
          <w:rStyle w:val="StyleUnderline"/>
          <w:b/>
          <w:bCs/>
        </w:rPr>
        <w:t xml:space="preserve"> no principled </w:t>
      </w:r>
      <w:r w:rsidRPr="00C420A2">
        <w:rPr>
          <w:rStyle w:val="StyleUnderline"/>
          <w:b/>
          <w:bCs/>
          <w:highlight w:val="green"/>
        </w:rPr>
        <w:t xml:space="preserve">barrier to inferring </w:t>
      </w:r>
      <w:r w:rsidRPr="00C420A2">
        <w:rPr>
          <w:rStyle w:val="StyleUnderline"/>
          <w:b/>
          <w:bCs/>
        </w:rPr>
        <w:t xml:space="preserve">moral </w:t>
      </w:r>
      <w:r w:rsidRPr="00C420A2">
        <w:rPr>
          <w:rStyle w:val="StyleUnderline"/>
          <w:b/>
          <w:bCs/>
          <w:highlight w:val="green"/>
        </w:rPr>
        <w:t>facts a priori from the</w:t>
      </w:r>
      <w:r w:rsidRPr="00C420A2">
        <w:rPr>
          <w:rStyle w:val="StyleUnderline"/>
          <w:b/>
          <w:bCs/>
        </w:rPr>
        <w:t xml:space="preserve"> non-moral </w:t>
      </w:r>
      <w:r w:rsidRPr="00C420A2">
        <w:rPr>
          <w:rStyle w:val="StyleUnderline"/>
          <w:b/>
          <w:bCs/>
          <w:highlight w:val="green"/>
        </w:rPr>
        <w:t>natural</w:t>
      </w:r>
      <w:r w:rsidRPr="00C420A2">
        <w:rPr>
          <w:rStyle w:val="StyleUnderline"/>
          <w:b/>
          <w:bCs/>
        </w:rPr>
        <w:t xml:space="preserve"> facts</w:t>
      </w:r>
      <w:r w:rsidRPr="00C420A2">
        <w:rPr>
          <w:sz w:val="16"/>
        </w:rPr>
        <w:t xml:space="preserve">, even if such inferences will sometimes </w:t>
      </w:r>
      <w:r w:rsidRPr="00C420A2">
        <w:rPr>
          <w:sz w:val="16"/>
        </w:rPr>
        <w:lastRenderedPageBreak/>
        <w:t xml:space="preserve">require a significant amount of information and reflection. The other is to argue that </w:t>
      </w:r>
      <w:r w:rsidRPr="00C420A2">
        <w:rPr>
          <w:rStyle w:val="StyleUnderline"/>
          <w:b/>
          <w:bCs/>
          <w:highlight w:val="green"/>
        </w:rPr>
        <w:t>the constitution of moral facts</w:t>
      </w:r>
      <w:r w:rsidRPr="00C420A2">
        <w:rPr>
          <w:rStyle w:val="StyleUnderline"/>
          <w:b/>
          <w:bCs/>
        </w:rPr>
        <w:t xml:space="preserve"> by non-moral natural facts </w:t>
      </w:r>
      <w:r w:rsidRPr="00C420A2">
        <w:rPr>
          <w:rStyle w:val="StyleUnderline"/>
          <w:b/>
          <w:bCs/>
          <w:highlight w:val="green"/>
        </w:rPr>
        <w:t>is an a posteriori matter</w:t>
      </w:r>
      <w:r w:rsidRPr="00C420A2">
        <w:rPr>
          <w:rStyle w:val="StyleUnderline"/>
          <w:b/>
          <w:bCs/>
        </w:rPr>
        <w:t>, akin to the relation between water and H2O, and that therefore Moore’s openness only points to a conceptual gap, not a metaphysical one</w:t>
      </w:r>
      <w:r w:rsidRPr="00C420A2">
        <w:rPr>
          <w:sz w:val="16"/>
        </w:rPr>
        <w:t xml:space="preserve"> (Ridge 2014: Section 2).</w:t>
      </w:r>
    </w:p>
    <w:p w14:paraId="7E478831" w14:textId="77777777" w:rsidR="003D3AA5" w:rsidRPr="003C2C68" w:rsidRDefault="003D3AA5" w:rsidP="003D3AA5">
      <w:pPr>
        <w:pStyle w:val="Heading4"/>
      </w:pPr>
      <w:r>
        <w:t xml:space="preserve">C) </w:t>
      </w:r>
      <w:r w:rsidRPr="0029079D">
        <w:rPr>
          <w:u w:val="single"/>
        </w:rPr>
        <w:t>Evolution</w:t>
      </w:r>
      <w:r>
        <w:t xml:space="preserve"> – only a naturalistic understanding of the world explains it.</w:t>
      </w:r>
    </w:p>
    <w:p w14:paraId="1940AE8C" w14:textId="77777777" w:rsidR="003D3AA5" w:rsidRDefault="003D3AA5" w:rsidP="003D3AA5">
      <w:r w:rsidRPr="0029079D">
        <w:rPr>
          <w:b/>
          <w:bCs/>
          <w:sz w:val="26"/>
          <w:szCs w:val="26"/>
        </w:rPr>
        <w:t>Lutz and Lenman 18</w:t>
      </w:r>
      <w:r w:rsidRPr="0029079D">
        <w:rPr>
          <w:sz w:val="20"/>
          <w:szCs w:val="20"/>
        </w:rPr>
        <w:t xml:space="preserve"> </w:t>
      </w:r>
      <w:r w:rsidRPr="00F8045F">
        <w:t>Lutz, Matthew and Lenman, James, "Moral Naturalism", The Stanford Encyclopedia of Philosophy (Fall 2018 Edition), Edward N. Zalta (ed.), URL = &lt;https://plato.stanford</w:t>
      </w:r>
      <w:r w:rsidRPr="005E46A9">
        <w:rPr>
          <w:szCs w:val="16"/>
        </w:rPr>
        <w:t>.edu/archives/fall2018/entries/naturalism-moral/&gt;.</w:t>
      </w:r>
      <w:r w:rsidRPr="003C2C68">
        <w:rPr>
          <w:szCs w:val="16"/>
        </w:rPr>
        <w:t xml:space="preserve"> //Massa</w:t>
      </w:r>
    </w:p>
    <w:p w14:paraId="6174F651" w14:textId="77777777" w:rsidR="003D3AA5" w:rsidRPr="0029079D" w:rsidRDefault="003D3AA5" w:rsidP="003D3AA5">
      <w:pPr>
        <w:rPr>
          <w:sz w:val="16"/>
        </w:rPr>
      </w:pPr>
      <w:r w:rsidRPr="0029079D">
        <w:rPr>
          <w:sz w:val="16"/>
        </w:rPr>
        <w:t xml:space="preserve">The second argument against moral non-naturalism concerns moral epistemology. </w:t>
      </w:r>
      <w:r w:rsidRPr="0029079D">
        <w:rPr>
          <w:b/>
          <w:bCs/>
          <w:u w:val="single"/>
        </w:rPr>
        <w:t>According to evolutionary debunking arguments, our moral beliefs are products of evolution</w:t>
      </w:r>
      <w:r w:rsidRPr="0029079D">
        <w:rPr>
          <w:sz w:val="16"/>
        </w:rPr>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29079D">
        <w:rPr>
          <w:b/>
          <w:bCs/>
          <w:u w:val="single"/>
        </w:rPr>
        <w:t xml:space="preserve">The fundamental worry is that our </w:t>
      </w:r>
      <w:r w:rsidRPr="0029079D">
        <w:rPr>
          <w:b/>
          <w:bCs/>
          <w:highlight w:val="green"/>
          <w:u w:val="single"/>
        </w:rPr>
        <w:t>moral beliefs are the product of evolutionary facts rather than moral</w:t>
      </w:r>
      <w:r w:rsidRPr="0029079D">
        <w:rPr>
          <w:b/>
          <w:bCs/>
          <w:u w:val="single"/>
        </w:rPr>
        <w:t xml:space="preserve"> facts</w:t>
      </w:r>
      <w:r w:rsidRPr="0029079D">
        <w:rPr>
          <w:sz w:val="16"/>
        </w:rPr>
        <w:t xml:space="preserve">. If this is so, </w:t>
      </w:r>
      <w:r w:rsidRPr="0029079D">
        <w:rPr>
          <w:b/>
          <w:bCs/>
          <w:highlight w:val="green"/>
          <w:u w:val="single"/>
        </w:rPr>
        <w:t>this would</w:t>
      </w:r>
      <w:r w:rsidRPr="0029079D">
        <w:rPr>
          <w:b/>
          <w:bCs/>
          <w:u w:val="single"/>
        </w:rPr>
        <w:t xml:space="preserve"> serve to </w:t>
      </w:r>
      <w:r w:rsidRPr="0029079D">
        <w:rPr>
          <w:b/>
          <w:bCs/>
          <w:highlight w:val="green"/>
          <w:u w:val="single"/>
        </w:rPr>
        <w:t xml:space="preserve">debunk </w:t>
      </w:r>
      <w:r w:rsidRPr="0029079D">
        <w:rPr>
          <w:b/>
          <w:bCs/>
          <w:u w:val="single"/>
        </w:rPr>
        <w:t xml:space="preserve">our moral beliefs, either </w:t>
      </w:r>
      <w:r w:rsidRPr="0029079D">
        <w:rPr>
          <w:b/>
          <w:bCs/>
          <w:highlight w:val="green"/>
          <w:u w:val="single"/>
        </w:rPr>
        <w:t>because it is a necessary condition</w:t>
      </w:r>
      <w:r w:rsidRPr="0029079D">
        <w:rPr>
          <w:b/>
          <w:bCs/>
          <w:u w:val="single"/>
        </w:rPr>
        <w:t xml:space="preserve"> on justified belief that </w:t>
      </w:r>
      <w:r w:rsidRPr="0029079D">
        <w:rPr>
          <w:b/>
          <w:bCs/>
          <w:highlight w:val="green"/>
          <w:u w:val="single"/>
        </w:rPr>
        <w:t>you take</w:t>
      </w:r>
      <w:r w:rsidRPr="0029079D">
        <w:rPr>
          <w:b/>
          <w:bCs/>
          <w:u w:val="single"/>
        </w:rPr>
        <w:t xml:space="preserve"> your </w:t>
      </w:r>
      <w:r w:rsidRPr="0029079D">
        <w:rPr>
          <w:b/>
          <w:bCs/>
          <w:highlight w:val="green"/>
          <w:u w:val="single"/>
        </w:rPr>
        <w:t>beliefs to be explained by</w:t>
      </w:r>
      <w:r w:rsidRPr="0029079D">
        <w:rPr>
          <w:b/>
          <w:bCs/>
          <w:u w:val="single"/>
        </w:rPr>
        <w:t xml:space="preserve"> the </w:t>
      </w:r>
      <w:r w:rsidRPr="0029079D">
        <w:rPr>
          <w:b/>
          <w:bCs/>
          <w:highlight w:val="green"/>
          <w:u w:val="single"/>
        </w:rPr>
        <w:t>facts in question</w:t>
      </w:r>
      <w:r w:rsidRPr="0029079D">
        <w:rPr>
          <w:sz w:val="16"/>
        </w:rPr>
        <w:t xml:space="preserve"> (Joyce 2006, Ch. 6; Bedke 2009; Lutz forthcoming) </w:t>
      </w:r>
      <w:r w:rsidRPr="0029079D">
        <w:rPr>
          <w:b/>
          <w:bCs/>
          <w:highlight w:val="green"/>
          <w:u w:val="single"/>
        </w:rPr>
        <w:t>or</w:t>
      </w:r>
      <w:r w:rsidRPr="0029079D">
        <w:rPr>
          <w:b/>
          <w:bCs/>
          <w:u w:val="single"/>
        </w:rPr>
        <w:t xml:space="preserve"> else because </w:t>
      </w:r>
      <w:r w:rsidRPr="0029079D">
        <w:rPr>
          <w:b/>
          <w:bCs/>
          <w:highlight w:val="green"/>
          <w:u w:val="single"/>
        </w:rPr>
        <w:t xml:space="preserve">the non-naturalist is left with no way to explain the reliability of </w:t>
      </w:r>
      <w:r w:rsidRPr="0029079D">
        <w:rPr>
          <w:b/>
          <w:bCs/>
          <w:u w:val="single"/>
        </w:rPr>
        <w:t xml:space="preserve">our </w:t>
      </w:r>
      <w:r w:rsidRPr="0029079D">
        <w:rPr>
          <w:b/>
          <w:bCs/>
          <w:highlight w:val="green"/>
          <w:u w:val="single"/>
        </w:rPr>
        <w:t>moral beliefs</w:t>
      </w:r>
      <w:r w:rsidRPr="0029079D">
        <w:rPr>
          <w:sz w:val="16"/>
        </w:rPr>
        <w:t xml:space="preserve"> (Enoch 2009, Schechter 2017).</w:t>
      </w:r>
    </w:p>
    <w:p w14:paraId="5F1A69E0" w14:textId="77777777" w:rsidR="003D3AA5" w:rsidRPr="0029079D" w:rsidRDefault="003D3AA5" w:rsidP="003D3AA5">
      <w:pPr>
        <w:rPr>
          <w:sz w:val="16"/>
        </w:rPr>
      </w:pPr>
      <w:r w:rsidRPr="0029079D">
        <w:rPr>
          <w:b/>
          <w:bCs/>
          <w:u w:val="single"/>
        </w:rPr>
        <w:t>But if moral naturalism is true, the realist needn’t grant the skeptic’s premise</w:t>
      </w:r>
      <w:r w:rsidRPr="0029079D">
        <w:rPr>
          <w:sz w:val="16"/>
        </w:rPr>
        <w:t xml:space="preserve"> that our moral beliefs are the product of evolutionary facts rather than moral facts. </w:t>
      </w:r>
      <w:r w:rsidRPr="0029079D">
        <w:rPr>
          <w:b/>
          <w:bCs/>
          <w:highlight w:val="green"/>
          <w:u w:val="single"/>
        </w:rPr>
        <w:t xml:space="preserve">If moral facts are natural, </w:t>
      </w:r>
      <w:r w:rsidRPr="0029079D">
        <w:rPr>
          <w:b/>
          <w:bCs/>
          <w:u w:val="single"/>
        </w:rPr>
        <w:t xml:space="preserve">then </w:t>
      </w:r>
      <w:r w:rsidRPr="0029079D">
        <w:rPr>
          <w:b/>
          <w:bCs/>
          <w:highlight w:val="green"/>
          <w:u w:val="single"/>
        </w:rPr>
        <w:t>we needn’t see moral facts as</w:t>
      </w:r>
      <w:r w:rsidRPr="0029079D">
        <w:rPr>
          <w:b/>
          <w:bCs/>
          <w:u w:val="single"/>
        </w:rPr>
        <w:t xml:space="preserve"> being </w:t>
      </w:r>
      <w:r w:rsidRPr="0029079D">
        <w:rPr>
          <w:b/>
          <w:bCs/>
          <w:highlight w:val="green"/>
          <w:u w:val="single"/>
        </w:rPr>
        <w:t>contrary to</w:t>
      </w:r>
      <w:r w:rsidRPr="0029079D">
        <w:rPr>
          <w:b/>
          <w:bCs/>
          <w:u w:val="single"/>
        </w:rPr>
        <w:t xml:space="preserve"> natural, </w:t>
      </w:r>
      <w:r w:rsidRPr="0029079D">
        <w:rPr>
          <w:b/>
          <w:bCs/>
          <w:highlight w:val="green"/>
          <w:u w:val="single"/>
        </w:rPr>
        <w:t>evolutionary</w:t>
      </w:r>
      <w:r w:rsidRPr="0029079D">
        <w:rPr>
          <w:b/>
          <w:bCs/>
          <w:u w:val="single"/>
        </w:rPr>
        <w:t xml:space="preserve"> facts.</w:t>
      </w:r>
      <w:r w:rsidRPr="0029079D">
        <w:rPr>
          <w:sz w:val="16"/>
        </w:rPr>
        <w:t xml:space="preserve"> The </w:t>
      </w:r>
      <w:r w:rsidRPr="0029079D">
        <w:rPr>
          <w:b/>
          <w:bCs/>
          <w:u w:val="single"/>
        </w:rPr>
        <w:t>moral facts might be among these evolutionary facts that explain our moral beliefs.</w:t>
      </w:r>
      <w:r w:rsidRPr="0029079D">
        <w:rPr>
          <w:sz w:val="16"/>
        </w:rPr>
        <w:t xml:space="preserve"> If, for instance, </w:t>
      </w:r>
      <w:r w:rsidRPr="0029079D">
        <w:rPr>
          <w:b/>
          <w:bCs/>
          <w:highlight w:val="green"/>
          <w:u w:val="single"/>
        </w:rPr>
        <w:t>to be good</w:t>
      </w:r>
      <w:r w:rsidRPr="0029079D">
        <w:rPr>
          <w:sz w:val="16"/>
        </w:rPr>
        <w:t xml:space="preserve"> just </w:t>
      </w:r>
      <w:r w:rsidRPr="0029079D">
        <w:rPr>
          <w:b/>
          <w:bCs/>
          <w:highlight w:val="green"/>
          <w:u w:val="single"/>
        </w:rPr>
        <w:t>is</w:t>
      </w:r>
      <w:r w:rsidRPr="0029079D">
        <w:rPr>
          <w:sz w:val="16"/>
        </w:rPr>
        <w:t xml:space="preserve"> to be </w:t>
      </w:r>
      <w:r w:rsidRPr="0029079D">
        <w:rPr>
          <w:b/>
          <w:bCs/>
          <w:highlight w:val="green"/>
          <w:u w:val="single"/>
        </w:rPr>
        <w:t xml:space="preserve">conducive to </w:t>
      </w:r>
      <w:r w:rsidRPr="0029079D">
        <w:rPr>
          <w:b/>
          <w:bCs/>
          <w:u w:val="single"/>
        </w:rPr>
        <w:t xml:space="preserve">social cooperation, then </w:t>
      </w:r>
      <w:r w:rsidRPr="0029079D">
        <w:rPr>
          <w:b/>
          <w:bCs/>
          <w:highlight w:val="green"/>
          <w:u w:val="single"/>
        </w:rPr>
        <w:t xml:space="preserve">an evolutionary </w:t>
      </w:r>
      <w:r w:rsidRPr="0029079D">
        <w:rPr>
          <w:rStyle w:val="StyleUnderline"/>
          <w:b/>
          <w:bCs/>
          <w:highlight w:val="green"/>
        </w:rPr>
        <w:t>account that</w:t>
      </w:r>
      <w:r w:rsidRPr="0029079D">
        <w:rPr>
          <w:sz w:val="16"/>
        </w:rPr>
        <w:t xml:space="preserve"> says that we judge things to be good only when they are conducive to social cooperation </w:t>
      </w:r>
      <w:r w:rsidRPr="0029079D">
        <w:rPr>
          <w:b/>
          <w:bCs/>
          <w:highlight w:val="green"/>
          <w:u w:val="single"/>
        </w:rPr>
        <w:t xml:space="preserve">would not debunk </w:t>
      </w:r>
      <w:r w:rsidRPr="0029079D">
        <w:rPr>
          <w:b/>
          <w:bCs/>
          <w:u w:val="single"/>
        </w:rPr>
        <w:t>any of our beliefs about goodness. This</w:t>
      </w:r>
      <w:r w:rsidRPr="0029079D">
        <w:rPr>
          <w:sz w:val="16"/>
        </w:rPr>
        <w:t xml:space="preserve"> account </w:t>
      </w:r>
      <w:r w:rsidRPr="0029079D">
        <w:rPr>
          <w:b/>
          <w:bCs/>
          <w:u w:val="single"/>
        </w:rPr>
        <w:t>would</w:t>
      </w:r>
      <w:r w:rsidRPr="0029079D">
        <w:rPr>
          <w:sz w:val="16"/>
        </w:rPr>
        <w:t xml:space="preserve">, instead, </w:t>
      </w:r>
      <w:r w:rsidRPr="0029079D">
        <w:rPr>
          <w:b/>
          <w:bCs/>
          <w:u w:val="single"/>
        </w:rPr>
        <w:t>provide a deep vindication of those beliefs</w:t>
      </w:r>
      <w:r w:rsidRPr="0029079D">
        <w:rPr>
          <w:sz w:val="16"/>
        </w:rPr>
        <w:t xml:space="preserve"> (Copp 2008).</w:t>
      </w:r>
    </w:p>
    <w:p w14:paraId="135C9829" w14:textId="77777777" w:rsidR="003D3AA5" w:rsidRDefault="003D3AA5" w:rsidP="003D3AA5"/>
    <w:p w14:paraId="5812FD4C" w14:textId="77E77EBC" w:rsidR="001D6F62" w:rsidRPr="001D6F62" w:rsidRDefault="003D3AA5" w:rsidP="001D6F62">
      <w:pPr>
        <w:pStyle w:val="Heading4"/>
        <w:rPr>
          <w:bCs/>
          <w:u w:val="single"/>
        </w:rPr>
      </w:pPr>
      <w:r>
        <w:t xml:space="preserve">[2] Ethics must solve the problem of regress, else you can infinitely question why should I follow this? Util meets – </w:t>
      </w:r>
      <w:r w:rsidR="001D6F62" w:rsidRPr="00611177">
        <w:rPr>
          <w:rFonts w:cs="Calibri"/>
        </w:rPr>
        <w:t>Pleasure and pain are the starting point for moral reasoning—they’re our most baseline desires and the only things that explain the intrinsic value of objects or actions</w:t>
      </w:r>
    </w:p>
    <w:p w14:paraId="6B8C2339" w14:textId="77777777" w:rsidR="001D6F62" w:rsidRPr="00611177" w:rsidRDefault="001D6F62" w:rsidP="001D6F62">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A304102" w14:textId="77777777" w:rsidR="001D6F62" w:rsidRPr="00484031" w:rsidRDefault="001D6F62" w:rsidP="001D6F62">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valuable and pain is </w:t>
      </w:r>
      <w:r w:rsidRPr="00FD015E">
        <w:rPr>
          <w:rStyle w:val="TitleChar"/>
          <w:b/>
        </w:rPr>
        <w:t xml:space="preserve">intrinsically </w:t>
      </w:r>
      <w:r w:rsidRPr="007C1950">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w:t>
      </w:r>
      <w:r w:rsidRPr="00611177">
        <w:rPr>
          <w:sz w:val="12"/>
        </w:rPr>
        <w:lastRenderedPageBreak/>
        <w:t xml:space="preserve">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5E559B7" w14:textId="77777777" w:rsidR="003D3AA5" w:rsidRDefault="003D3AA5" w:rsidP="001D6F62"/>
    <w:p w14:paraId="3AAF9002" w14:textId="77777777" w:rsidR="003D3AA5" w:rsidRDefault="003D3AA5" w:rsidP="003D3AA5">
      <w:pPr>
        <w:pStyle w:val="Heading4"/>
      </w:pPr>
      <w:r>
        <w:t>[3] Extinction outweighs</w:t>
      </w:r>
    </w:p>
    <w:p w14:paraId="7C345DFC" w14:textId="77777777" w:rsidR="003D3AA5" w:rsidRPr="00A3034A" w:rsidRDefault="003D3AA5" w:rsidP="003D3AA5">
      <w:pPr>
        <w:pStyle w:val="Heading4"/>
      </w:pPr>
      <w:r>
        <w:t>A)</w:t>
      </w:r>
      <w:r w:rsidRPr="00A3034A">
        <w:t xml:space="preserve"> </w:t>
      </w:r>
      <w:r w:rsidRPr="00790205">
        <w:rPr>
          <w:u w:val="single"/>
        </w:rPr>
        <w:t>Reversibility</w:t>
      </w:r>
      <w:r w:rsidRPr="00A3034A">
        <w:t xml:space="preserve"> – we can never improve society because our impact is irreversible which proves moral uncertainty</w:t>
      </w:r>
    </w:p>
    <w:p w14:paraId="000694C5" w14:textId="77777777" w:rsidR="003D3AA5" w:rsidRPr="00A3034A" w:rsidRDefault="003D3AA5" w:rsidP="003D3AA5">
      <w:pPr>
        <w:pStyle w:val="Heading4"/>
      </w:pPr>
      <w:r>
        <w:t>B)</w:t>
      </w:r>
      <w:r w:rsidRPr="00A3034A">
        <w:t xml:space="preserve"> </w:t>
      </w:r>
      <w:r w:rsidRPr="00790205">
        <w:rPr>
          <w:u w:val="single"/>
        </w:rPr>
        <w:t>Prerequisite</w:t>
      </w:r>
      <w:r>
        <w:t xml:space="preserve"> – you can’t do the aff if you’re dead, threats to bodily security preclude action</w:t>
      </w:r>
    </w:p>
    <w:p w14:paraId="178605BD" w14:textId="77777777" w:rsidR="003D3AA5" w:rsidRDefault="003D3AA5" w:rsidP="003D3AA5">
      <w:pPr>
        <w:pStyle w:val="Heading4"/>
      </w:pPr>
      <w:r>
        <w:t>C)</w:t>
      </w:r>
      <w:r w:rsidRPr="00A3034A">
        <w:t xml:space="preserve"> </w:t>
      </w:r>
      <w:r w:rsidRPr="00790205">
        <w:rPr>
          <w:u w:val="single"/>
        </w:rPr>
        <w:t>Resolvability</w:t>
      </w:r>
      <w:r w:rsidRPr="00A3034A">
        <w:t xml:space="preserve"> – body count is the most objective way to calculate impacts because comparing suffering is unethical</w:t>
      </w:r>
      <w:r>
        <w:t xml:space="preserve"> anything else means judge intervention</w:t>
      </w:r>
    </w:p>
    <w:p w14:paraId="0B96D1AC" w14:textId="77777777" w:rsidR="003D3AA5" w:rsidRDefault="003D3AA5" w:rsidP="003D3AA5">
      <w:pPr>
        <w:pStyle w:val="Heading4"/>
      </w:pPr>
      <w:r>
        <w:t xml:space="preserve">D) </w:t>
      </w:r>
      <w:r>
        <w:rPr>
          <w:u w:val="single"/>
        </w:rPr>
        <w:t>Reciprocity</w:t>
      </w:r>
      <w:r>
        <w:t xml:space="preserve"> – you can weigh your impacts under different frameworks, I should be able to as well</w:t>
      </w:r>
    </w:p>
    <w:p w14:paraId="33F6627C" w14:textId="77777777" w:rsidR="003D3AA5" w:rsidRPr="00BA0A4C" w:rsidRDefault="003D3AA5" w:rsidP="003D3AA5">
      <w:pPr>
        <w:pStyle w:val="Heading4"/>
      </w:pPr>
      <w:r>
        <w:t xml:space="preserve">E) </w:t>
      </w:r>
      <w:r>
        <w:rPr>
          <w:u w:val="single"/>
        </w:rPr>
        <w:t>Phil education</w:t>
      </w:r>
      <w:r>
        <w:t xml:space="preserve"> – MacAskill 14 </w:t>
      </w:r>
    </w:p>
    <w:p w14:paraId="0E2CFCC5" w14:textId="77777777" w:rsidR="003D3AA5" w:rsidRPr="00166CFF" w:rsidRDefault="003D3AA5" w:rsidP="003D3AA5">
      <w:r w:rsidRPr="00166CFF">
        <w:rPr>
          <w:sz w:val="16"/>
          <w:szCs w:val="16"/>
        </w:rPr>
        <w:t>[William, Oxford Philosopher and youngest tenured philosopher in the world, Normative Uncertainty, 2014]</w:t>
      </w:r>
    </w:p>
    <w:p w14:paraId="6EE9CB09" w14:textId="06F5DA3A" w:rsidR="003D3AA5" w:rsidRDefault="003D3AA5" w:rsidP="003D3AA5">
      <w:pPr>
        <w:rPr>
          <w:sz w:val="14"/>
        </w:rPr>
      </w:pPr>
      <w:r w:rsidRPr="00166CFF">
        <w:rPr>
          <w:rStyle w:val="TitleChar"/>
        </w:rPr>
        <w:t xml:space="preserve">The human race might go extinct </w:t>
      </w:r>
      <w:r w:rsidRPr="00166CFF">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w:t>
      </w:r>
      <w:r w:rsidRPr="00166CFF">
        <w:rPr>
          <w:sz w:val="14"/>
        </w:rPr>
        <w:lastRenderedPageBreak/>
        <w:t xml:space="preserve">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r w:rsidRPr="00166CFF">
        <w:rPr>
          <w:sz w:val="14"/>
        </w:rPr>
        <w:t xml:space="preserve">The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r w:rsidRPr="00166CFF">
        <w:rPr>
          <w:rStyle w:val="TitleChar"/>
        </w:rPr>
        <w:t xml:space="preserve">So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So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20C19427" w14:textId="40847F96" w:rsidR="001D6F62" w:rsidRPr="008E61A6" w:rsidRDefault="001D6F62" w:rsidP="001D6F62">
      <w:pPr>
        <w:pStyle w:val="Heading4"/>
      </w:pPr>
      <w:r>
        <w:t>F) Uncertainty – we’ve been debating about ethics for centuries – if we’re uncertain we should default to keeping us alive to keep learning</w:t>
      </w:r>
    </w:p>
    <w:p w14:paraId="1A1EFE53" w14:textId="77777777" w:rsidR="003D3AA5" w:rsidRPr="008E61A6" w:rsidRDefault="003D3AA5" w:rsidP="003D3AA5"/>
    <w:p w14:paraId="320F78EA" w14:textId="77777777" w:rsidR="003D3AA5" w:rsidRDefault="003D3AA5" w:rsidP="003D3AA5">
      <w:pPr>
        <w:pStyle w:val="Heading4"/>
      </w:pPr>
      <w:r>
        <w:t xml:space="preserve">Thus, the standard is </w:t>
      </w:r>
      <w:r w:rsidRPr="00B73D11">
        <w:rPr>
          <w:u w:val="single"/>
        </w:rPr>
        <w:t>act hedonistic util</w:t>
      </w:r>
      <w:r>
        <w:t xml:space="preserve"> </w:t>
      </w:r>
    </w:p>
    <w:p w14:paraId="169E7CC8" w14:textId="77777777" w:rsidR="003D3AA5" w:rsidRDefault="003D3AA5" w:rsidP="003D3AA5"/>
    <w:p w14:paraId="5925BAFA" w14:textId="77777777" w:rsidR="003D3AA5" w:rsidRDefault="003D3AA5" w:rsidP="003D3AA5">
      <w:pPr>
        <w:pStyle w:val="Heading4"/>
      </w:pPr>
      <w:r>
        <w:t xml:space="preserve">Prefer additionally – </w:t>
      </w:r>
    </w:p>
    <w:p w14:paraId="1782FD1D" w14:textId="77777777" w:rsidR="003D3AA5" w:rsidRDefault="003D3AA5" w:rsidP="003D3AA5">
      <w:pPr>
        <w:pStyle w:val="Heading4"/>
      </w:pPr>
      <w:r>
        <w:t xml:space="preserve">[1] </w:t>
      </w:r>
      <w:r w:rsidRPr="00B73D11">
        <w:rPr>
          <w:u w:val="single"/>
        </w:rPr>
        <w:t>Actor Spec</w:t>
      </w:r>
      <w:r w:rsidRPr="00A3034A">
        <w:t xml:space="preserve"> – </w:t>
      </w:r>
      <w:r>
        <w:t>Util is the best in the context of governments which is the actor in the resolution</w:t>
      </w:r>
    </w:p>
    <w:p w14:paraId="1734F16B" w14:textId="77777777" w:rsidR="003D3AA5" w:rsidRPr="007B328F" w:rsidRDefault="003D3AA5" w:rsidP="003D3AA5">
      <w:pPr>
        <w:pStyle w:val="Heading4"/>
        <w:rPr>
          <w:rFonts w:cs="Calibri"/>
          <w:color w:val="000000" w:themeColor="text1"/>
        </w:rPr>
      </w:pPr>
      <w:r>
        <w:rPr>
          <w:rFonts w:cs="Calibri"/>
          <w:color w:val="000000" w:themeColor="text1"/>
        </w:rPr>
        <w:t xml:space="preserve">A) </w:t>
      </w:r>
      <w:r w:rsidRPr="007B328F">
        <w:rPr>
          <w:rFonts w:cs="Calibri"/>
          <w:color w:val="000000" w:themeColor="text1"/>
        </w:rPr>
        <w:t xml:space="preserve">Governments must aggregate since every policy benefits some and harms others, which also means side constraints freeze action. </w:t>
      </w:r>
    </w:p>
    <w:p w14:paraId="651E4BF8" w14:textId="77777777" w:rsidR="003D3AA5" w:rsidRDefault="003D3AA5" w:rsidP="003D3AA5">
      <w:pPr>
        <w:pStyle w:val="Heading4"/>
      </w:pPr>
      <w:r>
        <w:t xml:space="preserve">B) No act-omission distinction governments are responsible for everything in the public sphere so inaction is an implicit authorization of action </w:t>
      </w:r>
    </w:p>
    <w:p w14:paraId="5655487A" w14:textId="77777777" w:rsidR="003D3AA5" w:rsidRPr="003D334B" w:rsidRDefault="003D3AA5" w:rsidP="003D3AA5">
      <w:pPr>
        <w:pStyle w:val="Heading4"/>
        <w:rPr>
          <w:rFonts w:cs="Calibri"/>
        </w:rPr>
      </w:pPr>
      <w:r>
        <w:t>C) No intent foresight distinction for states.</w:t>
      </w:r>
    </w:p>
    <w:p w14:paraId="20CA52EE" w14:textId="77777777" w:rsidR="003D3AA5" w:rsidRPr="00152744" w:rsidRDefault="003D3AA5" w:rsidP="003D3AA5">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xml:space="preserve">. (2007). INTENDING, FORESEEING, AND THE STATE. Legal Theory, 13(02). </w:t>
      </w:r>
      <w:r w:rsidRPr="003152F9">
        <w:lastRenderedPageBreak/>
        <w:t>doi:10.1017/s1352325207070048</w:t>
      </w:r>
      <w:r>
        <w:t xml:space="preserve"> </w:t>
      </w:r>
      <w:r w:rsidRPr="00152744">
        <w:t>https://www.cambridge.org/core/journals/legal-theory/article/intending-foreseeing-and-the-state/76B18896B94D5490ED0512D8E8DC54B2</w:t>
      </w:r>
    </w:p>
    <w:p w14:paraId="0CDC2970" w14:textId="77777777" w:rsidR="003D3AA5" w:rsidRPr="002405C6" w:rsidRDefault="003D3AA5" w:rsidP="003D3AA5">
      <w:pPr>
        <w:rPr>
          <w:u w:val="single"/>
        </w:rPr>
      </w:pPr>
      <w:r w:rsidRPr="00C4311E">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C4311E">
        <w:rPr>
          <w:sz w:val="16"/>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C4311E">
        <w:rPr>
          <w:sz w:val="16"/>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C4311E">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C4311E">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C4311E">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C4311E">
        <w:rPr>
          <w:sz w:val="16"/>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752E7145" w14:textId="77777777" w:rsidR="003D3AA5" w:rsidRDefault="003D3AA5" w:rsidP="003D3AA5">
      <w:pPr>
        <w:pStyle w:val="Heading4"/>
        <w:rPr>
          <w:rFonts w:eastAsia="Times New Roman" w:cs="Calibri"/>
          <w:color w:val="000000" w:themeColor="text1"/>
          <w:shd w:val="clear" w:color="auto" w:fill="FFFFFF"/>
        </w:rPr>
      </w:pPr>
      <w:r>
        <w:rPr>
          <w:rFonts w:eastAsia="Times New Roman" w:cs="Calibri"/>
          <w:color w:val="000000" w:themeColor="text1"/>
          <w:shd w:val="clear" w:color="auto" w:fill="FFFFFF"/>
        </w:rPr>
        <w:t xml:space="preserve">D) </w:t>
      </w:r>
      <w:r w:rsidRPr="007B328F">
        <w:rPr>
          <w:rFonts w:eastAsia="Times New Roman" w:cs="Calibri"/>
          <w:color w:val="000000" w:themeColor="text1"/>
          <w:shd w:val="clear" w:color="auto" w:fill="FFFFFF"/>
        </w:rPr>
        <w:t>Actor-specificity comes first since different agents have different ethical standings. Takes out util calc indicts since they’re empirically denied and link turns them because the alt would be no action</w:t>
      </w:r>
    </w:p>
    <w:p w14:paraId="11BC5E21" w14:textId="77777777" w:rsidR="003D3AA5" w:rsidRPr="00ED2135" w:rsidRDefault="003D3AA5" w:rsidP="003D3AA5">
      <w:pPr>
        <w:rPr>
          <w:rStyle w:val="Style13ptBold"/>
        </w:rPr>
      </w:pPr>
      <w:r>
        <w:rPr>
          <w:rStyle w:val="Style13ptBold"/>
        </w:rPr>
        <w:t xml:space="preserve">[2] </w:t>
      </w:r>
      <w:r w:rsidRPr="00B73D11">
        <w:rPr>
          <w:rStyle w:val="Style13ptBold"/>
          <w:u w:val="single"/>
        </w:rPr>
        <w:t>Skepticism</w:t>
      </w:r>
      <w:r>
        <w:rPr>
          <w:rStyle w:val="Style13ptBold"/>
        </w:rPr>
        <w:t xml:space="preserve"> – all ethics try to define meaning in action, but they haven’t answered why we even try to find a universal obligation. Pleasure is the one naturally valuable thing that’s given to us which means it’s the only true theory to us as humans</w:t>
      </w:r>
    </w:p>
    <w:p w14:paraId="38813BA9" w14:textId="2C8AC0E7" w:rsidR="003D3AA5" w:rsidRDefault="003D3AA5" w:rsidP="003D3AA5">
      <w:pPr>
        <w:pStyle w:val="Heading2"/>
      </w:pPr>
      <w:r>
        <w:lastRenderedPageBreak/>
        <w:t>2</w:t>
      </w:r>
    </w:p>
    <w:p w14:paraId="62172A31" w14:textId="0FE3E191" w:rsidR="003D3AA5" w:rsidRDefault="003D3AA5" w:rsidP="003D3AA5">
      <w:pPr>
        <w:pStyle w:val="Heading3"/>
      </w:pPr>
      <w:r>
        <w:t>OFF</w:t>
      </w:r>
    </w:p>
    <w:p w14:paraId="29924199" w14:textId="77777777" w:rsidR="003D3AA5" w:rsidRDefault="003D3AA5" w:rsidP="003D3AA5">
      <w:pPr>
        <w:pStyle w:val="Heading4"/>
      </w:pPr>
      <w:r>
        <w:t>The WTO has been seen as ineffective but has the opportunity to bounce back with strong international buy in</w:t>
      </w:r>
    </w:p>
    <w:p w14:paraId="6AEB635F" w14:textId="77777777" w:rsidR="003D3AA5" w:rsidRDefault="003D3AA5" w:rsidP="003D3AA5">
      <w:pPr>
        <w:spacing w:after="0" w:line="240" w:lineRule="auto"/>
      </w:pPr>
      <w:r w:rsidRPr="00DC7E68">
        <w:t xml:space="preserve">Ngozi </w:t>
      </w:r>
      <w:r w:rsidRPr="00AA126D">
        <w:rPr>
          <w:rStyle w:val="Style13ptBold"/>
        </w:rPr>
        <w:t>Okonjo-Iweala</w:t>
      </w:r>
      <w:r w:rsidRPr="00DC7E68">
        <w:t xml:space="preserve">, </w:t>
      </w:r>
      <w:r w:rsidRPr="000B5E0C">
        <w:rPr>
          <w:rStyle w:val="Style13ptBold"/>
        </w:rPr>
        <w:t>20</w:t>
      </w:r>
      <w:r w:rsidRPr="00DC7E68">
        <w:t>, Reviving the WTO, https://www.brookings.edu/opinions/reviving-the-wto/, Brookings,</w:t>
      </w:r>
      <w:r w:rsidRPr="00D933E4">
        <w:t xml:space="preserve"> Ngozi Okonjo-Iweala is a nonresident distinguished fellow with the Africa Growth Initiative in the Global Economy and Development program at Brookings. She is an economist and international development expert with over 30 years of experience.</w:t>
      </w:r>
    </w:p>
    <w:p w14:paraId="635016B7" w14:textId="77777777" w:rsidR="003D3AA5" w:rsidRPr="00D933E4" w:rsidRDefault="003D3AA5" w:rsidP="003D3AA5">
      <w:pPr>
        <w:spacing w:after="0" w:line="240" w:lineRule="auto"/>
        <w:rPr>
          <w:rFonts w:ascii="Times New Roman" w:eastAsia="Times New Roman" w:hAnsi="Times New Roman" w:cs="Times New Roman"/>
          <w:sz w:val="24"/>
        </w:rPr>
      </w:pPr>
    </w:p>
    <w:p w14:paraId="12845734" w14:textId="77777777" w:rsidR="003D3AA5" w:rsidRPr="00C64E70" w:rsidRDefault="003D3AA5" w:rsidP="003D3AA5">
      <w:pPr>
        <w:rPr>
          <w:sz w:val="12"/>
        </w:rPr>
      </w:pPr>
      <w:r w:rsidRPr="00AA126D">
        <w:rPr>
          <w:rStyle w:val="Emphasis"/>
        </w:rPr>
        <w:t>The World Trade Organization is in the news</w:t>
      </w:r>
      <w:r w:rsidRPr="00C64E70">
        <w:rPr>
          <w:sz w:val="12"/>
        </w:rPr>
        <w:t xml:space="preserve"> mostly for the wrong reasons nowadays. Many </w:t>
      </w:r>
      <w:r w:rsidRPr="00C64E70">
        <w:rPr>
          <w:rStyle w:val="Emphasis"/>
        </w:rPr>
        <w:t>people</w:t>
      </w:r>
      <w:r w:rsidRPr="00AA126D">
        <w:rPr>
          <w:rStyle w:val="Emphasis"/>
        </w:rPr>
        <w:t xml:space="preserve"> regard it as an ineffective policeman of an outdated rulebook</w:t>
      </w:r>
      <w:r w:rsidRPr="00C64E70">
        <w:rPr>
          <w:sz w:val="12"/>
        </w:rPr>
        <w:t xml:space="preserve"> that is unsuited for the challenges of the twenty-first-century global economy. And </w:t>
      </w:r>
      <w:r w:rsidRPr="00AA126D">
        <w:rPr>
          <w:rStyle w:val="Emphasis"/>
        </w:rPr>
        <w:t xml:space="preserve">WTO members generally agree that </w:t>
      </w:r>
      <w:r w:rsidRPr="007456AE">
        <w:rPr>
          <w:rStyle w:val="Emphasis"/>
          <w:highlight w:val="cyan"/>
        </w:rPr>
        <w:t>the organization</w:t>
      </w:r>
      <w:r w:rsidRPr="00AA126D">
        <w:rPr>
          <w:rStyle w:val="Emphasis"/>
        </w:rPr>
        <w:t xml:space="preserve"> urgently </w:t>
      </w:r>
      <w:r w:rsidRPr="007456AE">
        <w:rPr>
          <w:rStyle w:val="Emphasis"/>
          <w:highlight w:val="cyan"/>
        </w:rPr>
        <w:t>needs reforming</w:t>
      </w:r>
      <w:r w:rsidRPr="00C64E70">
        <w:rPr>
          <w:sz w:val="12"/>
        </w:rPr>
        <w:t xml:space="preserve"> in order to remain relevant. Recent months have brought further challenges. The WTO’s appellate body, which adjudicates trade disputes among member countries, effectively </w:t>
      </w:r>
      <w:hyperlink r:id="rId8" w:history="1">
        <w:r w:rsidRPr="00C64E70">
          <w:rPr>
            <w:rStyle w:val="Hyperlink"/>
            <w:sz w:val="12"/>
          </w:rPr>
          <w:t>ceased functioning</w:t>
        </w:r>
      </w:hyperlink>
      <w:r w:rsidRPr="00C64E70">
        <w:rPr>
          <w:sz w:val="12"/>
        </w:rPr>
        <w:t xml:space="preserve"> last December amid disagreements regarding the appointment of new judges to the panel. And in May 2020, </w:t>
      </w:r>
      <w:r w:rsidRPr="007456AE">
        <w:rPr>
          <w:rStyle w:val="Emphasis"/>
          <w:highlight w:val="cyan"/>
        </w:rPr>
        <w:t>Director-</w:t>
      </w:r>
      <w:r w:rsidRPr="000B5E0C">
        <w:rPr>
          <w:rStyle w:val="Emphasis"/>
        </w:rPr>
        <w:t xml:space="preserve">General </w:t>
      </w:r>
      <w:r w:rsidRPr="00C64E70">
        <w:rPr>
          <w:rStyle w:val="Emphasis"/>
        </w:rPr>
        <w:t>Roberto</w:t>
      </w:r>
      <w:r w:rsidRPr="007456AE">
        <w:rPr>
          <w:rStyle w:val="Emphasis"/>
          <w:highlight w:val="cyan"/>
        </w:rPr>
        <w:t xml:space="preserve"> Azevêdo </w:t>
      </w:r>
      <w:hyperlink r:id="rId9" w:history="1">
        <w:r w:rsidRPr="007456AE">
          <w:rPr>
            <w:rStyle w:val="Emphasis"/>
            <w:highlight w:val="cyan"/>
          </w:rPr>
          <w:t>announced</w:t>
        </w:r>
      </w:hyperlink>
      <w:r w:rsidRPr="007456AE">
        <w:rPr>
          <w:rStyle w:val="Emphasis"/>
          <w:highlight w:val="cyan"/>
        </w:rPr>
        <w:t xml:space="preserve"> </w:t>
      </w:r>
      <w:r w:rsidRPr="00C64E70">
        <w:rPr>
          <w:rStyle w:val="Emphasis"/>
        </w:rPr>
        <w:t xml:space="preserve">that </w:t>
      </w:r>
      <w:r w:rsidRPr="007456AE">
        <w:rPr>
          <w:rStyle w:val="Emphasis"/>
          <w:highlight w:val="cyan"/>
        </w:rPr>
        <w:t>he would step down</w:t>
      </w:r>
      <w:r w:rsidRPr="00C64E70">
        <w:rPr>
          <w:sz w:val="12"/>
        </w:rPr>
        <w:t xml:space="preserve"> at the end of August</w:t>
      </w:r>
      <w:r w:rsidRPr="000B5E0C">
        <w:rPr>
          <w:sz w:val="12"/>
        </w:rPr>
        <w:t xml:space="preserve">, </w:t>
      </w:r>
      <w:r w:rsidRPr="000B5E0C">
        <w:rPr>
          <w:rStyle w:val="Emphasis"/>
        </w:rPr>
        <w:t>a year before his current term was due to end</w:t>
      </w:r>
      <w:r w:rsidRPr="00C64E70">
        <w:rPr>
          <w:sz w:val="12"/>
        </w:rPr>
        <w:t xml:space="preserve">. </w:t>
      </w:r>
      <w:r w:rsidRPr="00AA126D">
        <w:rPr>
          <w:rStyle w:val="Emphasis"/>
        </w:rPr>
        <w:t>Whoever Azevêdo’s successor is will face a major challenge</w:t>
      </w:r>
      <w:r w:rsidRPr="00C64E70">
        <w:rPr>
          <w:sz w:val="12"/>
        </w:rPr>
        <w:t xml:space="preserve">. </w:t>
      </w:r>
      <w:r w:rsidRPr="007456AE">
        <w:rPr>
          <w:rStyle w:val="Emphasis"/>
          <w:highlight w:val="cyan"/>
        </w:rPr>
        <w:t>Since</w:t>
      </w:r>
      <w:r w:rsidRPr="00C64E70">
        <w:rPr>
          <w:sz w:val="12"/>
        </w:rPr>
        <w:t xml:space="preserve"> its establishment in </w:t>
      </w:r>
      <w:r w:rsidRPr="00AA126D">
        <w:rPr>
          <w:rStyle w:val="Emphasis"/>
        </w:rPr>
        <w:t>19</w:t>
      </w:r>
      <w:r w:rsidRPr="007456AE">
        <w:rPr>
          <w:rStyle w:val="Emphasis"/>
          <w:highlight w:val="cyan"/>
        </w:rPr>
        <w:t>95</w:t>
      </w:r>
      <w:r w:rsidRPr="00C64E70">
        <w:rPr>
          <w:sz w:val="12"/>
        </w:rPr>
        <w:t xml:space="preserve">, the </w:t>
      </w:r>
      <w:r w:rsidRPr="007456AE">
        <w:rPr>
          <w:rStyle w:val="Emphasis"/>
          <w:highlight w:val="cyan"/>
        </w:rPr>
        <w:t>WTO has failed to conclude</w:t>
      </w:r>
      <w:r w:rsidRPr="00C64E70">
        <w:rPr>
          <w:sz w:val="12"/>
        </w:rPr>
        <w:t xml:space="preserve"> a single trade-negotiation round of </w:t>
      </w:r>
      <w:r w:rsidRPr="007456AE">
        <w:rPr>
          <w:rStyle w:val="Emphasis"/>
          <w:highlight w:val="cyan"/>
        </w:rPr>
        <w:t>global trade talks,</w:t>
      </w:r>
      <w:r w:rsidRPr="00C64E70">
        <w:rPr>
          <w:sz w:val="12"/>
        </w:rPr>
        <w:t xml:space="preserve"> thus missing an opportunity to deliver mutual benefits for its members. The Doha Development Round, which began in November 2001, was supposed to be concluded by January 2005. </w:t>
      </w:r>
      <w:r w:rsidRPr="00AA126D">
        <w:rPr>
          <w:rStyle w:val="Emphasis"/>
        </w:rPr>
        <w:t>Fifteen years later, WTO members are still debating whether the Doha process should continue</w:t>
      </w:r>
      <w:r w:rsidRPr="00C64E70">
        <w:rPr>
          <w:sz w:val="12"/>
        </w:rPr>
        <w:t xml:space="preserve">. Some think it has been overtaken by events, while others want to pursue further negotiations. The WTO has so far delivered disappointingly few other notable agreements as well, apart from the </w:t>
      </w:r>
      <w:hyperlink r:id="rId10" w:history="1">
        <w:r w:rsidRPr="00C64E70">
          <w:rPr>
            <w:rStyle w:val="Hyperlink"/>
            <w:sz w:val="12"/>
          </w:rPr>
          <w:t>Trade Facilitation Agreement</w:t>
        </w:r>
      </w:hyperlink>
      <w:r w:rsidRPr="00C64E70">
        <w:rPr>
          <w:sz w:val="12"/>
        </w:rPr>
        <w:t xml:space="preserve">, which entered into force in February 2017, and the 2015 </w:t>
      </w:r>
      <w:hyperlink r:id="rId11" w:history="1">
        <w:r w:rsidRPr="00C64E70">
          <w:rPr>
            <w:rStyle w:val="Hyperlink"/>
            <w:sz w:val="12"/>
          </w:rPr>
          <w:t>decision</w:t>
        </w:r>
      </w:hyperlink>
      <w:r w:rsidRPr="00C64E70">
        <w:rPr>
          <w:sz w:val="12"/>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some of the organization’s existing rules can easily be circumvented, thereby upsetting the balance of rights and obligations among members. During the current COVID-19 crisis, for example, some countries have imposed questionable export controls on medical supplies and food products in order to mitigate shortages. But despite these challenges, </w:t>
      </w:r>
      <w:r w:rsidRPr="00AA126D">
        <w:rPr>
          <w:rStyle w:val="Emphasis"/>
        </w:rPr>
        <w:t>the WTO has not been a “failure.” Rather, it has built upon the successes of its predecessor, the General Agreement on Tariffs and Trade</w:t>
      </w:r>
      <w:r w:rsidRPr="00C64E70">
        <w:rPr>
          <w:sz w:val="12"/>
        </w:rPr>
        <w:t xml:space="preserve">, which entered into force in 1948. The rules-based multilateral trading system that began with GATT has contributed immensely to global economic growth over the last seven decades, by reducing average tariffs and steadily eliminating non-tariff barriers. As a result, </w:t>
      </w:r>
      <w:r w:rsidRPr="00AA126D">
        <w:rPr>
          <w:rStyle w:val="Emphasis"/>
        </w:rPr>
        <w:t>living standards have improved in most countries.</w:t>
      </w:r>
      <w:r w:rsidRPr="00C64E70">
        <w:rPr>
          <w:sz w:val="12"/>
        </w:rPr>
        <w:t xml:space="preserve"> Moreover, rules-based global trade has helped to underpin peace and security, because trading partners are more likely to resolve differences through negotiations than through armed conflict. Nonetheless, </w:t>
      </w:r>
      <w:r w:rsidRPr="007456AE">
        <w:rPr>
          <w:rStyle w:val="Emphasis"/>
          <w:highlight w:val="cyan"/>
        </w:rPr>
        <w:t>WTO members</w:t>
      </w:r>
      <w:r w:rsidRPr="00C64E70">
        <w:rPr>
          <w:sz w:val="12"/>
        </w:rPr>
        <w:t xml:space="preserve"> today </w:t>
      </w:r>
      <w:r w:rsidRPr="007456AE">
        <w:rPr>
          <w:rStyle w:val="Emphasis"/>
          <w:highlight w:val="cyan"/>
        </w:rPr>
        <w:t xml:space="preserve">recognize the need to reboot </w:t>
      </w:r>
      <w:r w:rsidRPr="000B5E0C">
        <w:rPr>
          <w:rStyle w:val="Emphasis"/>
        </w:rPr>
        <w:t>the organization</w:t>
      </w:r>
      <w:r w:rsidRPr="00C64E70">
        <w:rPr>
          <w:sz w:val="12"/>
        </w:rPr>
        <w:t xml:space="preserve"> for the 21st century. Developed countries believe that they have shouldered the burden of trade liberalization for far too long, and that developing countries should shoulder more obligations if they are in a position to do so. Least-developed and low-income developing countries, meanwhile, say that WTO rules are hampering their efforts to grow and modernize their economies. Over the last two decades, international trade has become a bogeyman for critics who blame it for the economic woes some countries face. </w:t>
      </w:r>
      <w:r w:rsidRPr="00AA126D">
        <w:rPr>
          <w:rStyle w:val="Emphasis"/>
        </w:rPr>
        <w:t>But trade is not a zero-sum game: Rights and obligations can be balanced,</w:t>
      </w:r>
      <w:r w:rsidRPr="00C64E70">
        <w:rPr>
          <w:sz w:val="12"/>
        </w:rPr>
        <w:t xml:space="preserve"> as the evolution of global and regional trading rules since 1948 has shown. </w:t>
      </w:r>
      <w:r w:rsidRPr="007456AE">
        <w:rPr>
          <w:rStyle w:val="Emphasis"/>
          <w:highlight w:val="cyan"/>
        </w:rPr>
        <w:t>The question</w:t>
      </w:r>
      <w:r w:rsidRPr="00C64E70">
        <w:rPr>
          <w:sz w:val="12"/>
        </w:rPr>
        <w:t xml:space="preserve"> facing the WTO and its members now, therefore, </w:t>
      </w:r>
      <w:r w:rsidRPr="007456AE">
        <w:rPr>
          <w:rStyle w:val="Emphasis"/>
          <w:highlight w:val="cyan"/>
        </w:rPr>
        <w:t>is</w:t>
      </w:r>
      <w:r w:rsidRPr="00C64E70">
        <w:rPr>
          <w:sz w:val="12"/>
        </w:rPr>
        <w:t xml:space="preserve"> </w:t>
      </w:r>
      <w:r w:rsidRPr="007456AE">
        <w:rPr>
          <w:rStyle w:val="Emphasis"/>
          <w:highlight w:val="cyan"/>
        </w:rPr>
        <w:t xml:space="preserve">how </w:t>
      </w:r>
      <w:r w:rsidRPr="000B5E0C">
        <w:rPr>
          <w:rStyle w:val="Emphasis"/>
        </w:rPr>
        <w:t>to make progress and reach mutually beneficial agreements</w:t>
      </w:r>
      <w:r w:rsidRPr="007456AE">
        <w:rPr>
          <w:rStyle w:val="Emphasis"/>
          <w:highlight w:val="cyan"/>
        </w:rPr>
        <w:t>.</w:t>
      </w:r>
      <w:r>
        <w:rPr>
          <w:rStyle w:val="Emphasis"/>
        </w:rPr>
        <w:t xml:space="preserve"> </w:t>
      </w:r>
      <w:r w:rsidRPr="007456AE">
        <w:rPr>
          <w:rStyle w:val="Emphasis"/>
          <w:highlight w:val="cyan"/>
        </w:rPr>
        <w:t xml:space="preserve">All members should participate </w:t>
      </w:r>
      <w:r w:rsidRPr="00C64E70">
        <w:rPr>
          <w:rStyle w:val="Emphasis"/>
        </w:rPr>
        <w:t>in this endeavor, because</w:t>
      </w:r>
      <w:r w:rsidRPr="007456AE">
        <w:rPr>
          <w:rStyle w:val="Emphasis"/>
          <w:highlight w:val="cyan"/>
        </w:rPr>
        <w:t xml:space="preserve"> that is the only way the organization </w:t>
      </w:r>
      <w:r w:rsidRPr="000B5E0C">
        <w:rPr>
          <w:rStyle w:val="Emphasis"/>
        </w:rPr>
        <w:t xml:space="preserve">can </w:t>
      </w:r>
      <w:r w:rsidRPr="007456AE">
        <w:rPr>
          <w:rStyle w:val="Emphasis"/>
          <w:highlight w:val="cyan"/>
        </w:rPr>
        <w:t xml:space="preserve">regain </w:t>
      </w:r>
      <w:r w:rsidRPr="000B5E0C">
        <w:rPr>
          <w:rStyle w:val="Emphasis"/>
        </w:rPr>
        <w:t xml:space="preserve">its </w:t>
      </w:r>
      <w:r w:rsidRPr="007456AE">
        <w:rPr>
          <w:rStyle w:val="Emphasis"/>
          <w:highlight w:val="cyan"/>
        </w:rPr>
        <w:t xml:space="preserve">credibility and carry out its </w:t>
      </w:r>
      <w:r w:rsidRPr="00C64E70">
        <w:rPr>
          <w:rStyle w:val="Emphasis"/>
        </w:rPr>
        <w:t xml:space="preserve">rule-making </w:t>
      </w:r>
      <w:r w:rsidRPr="007456AE">
        <w:rPr>
          <w:rStyle w:val="Emphasis"/>
          <w:highlight w:val="cyan"/>
        </w:rPr>
        <w:t>function</w:t>
      </w:r>
      <w:r w:rsidRPr="00C64E70">
        <w:rPr>
          <w:sz w:val="12"/>
        </w:rPr>
        <w:t xml:space="preserve">. New negotiations must therefore take account of members’ varying levels of economic development, and aim—as ever—to reach fair and equitable agreements. Other crucial priorities for the WTO include enhanced transparency, in the form of timely notifications of countries’ trade measures, and an effective dispute-settlement system that commands the confidence of all members. </w:t>
      </w:r>
      <w:r w:rsidRPr="007456AE">
        <w:rPr>
          <w:rStyle w:val="Emphasis"/>
          <w:highlight w:val="cyan"/>
        </w:rPr>
        <w:t>A moribund WTO does not serve any country</w:t>
      </w:r>
      <w:r w:rsidRPr="000B5E0C">
        <w:rPr>
          <w:rStyle w:val="Emphasis"/>
        </w:rPr>
        <w:t>’s interest</w:t>
      </w:r>
      <w:r w:rsidRPr="00C64E70">
        <w:rPr>
          <w:sz w:val="12"/>
        </w:rPr>
        <w:t xml:space="preserve">. </w:t>
      </w:r>
      <w:r w:rsidRPr="00AA126D">
        <w:rPr>
          <w:rStyle w:val="Emphasis"/>
        </w:rPr>
        <w:t>An effective, rules-based international trade system is a public good</w:t>
      </w:r>
      <w:r w:rsidRPr="00C64E70">
        <w:rPr>
          <w:sz w:val="12"/>
        </w:rPr>
        <w:t xml:space="preserve">, and failure to revive it will undermine governments’ efforts to pull the global economy out of the recession caused by the COVID-19 pandemic. </w:t>
      </w:r>
      <w:r w:rsidRPr="000B5E0C">
        <w:rPr>
          <w:rStyle w:val="Emphasis"/>
        </w:rPr>
        <w:t>The WTO has an irreplaceable role to play in transforming countries’ economic prospects and the lives of people around the world</w:t>
      </w:r>
      <w:r w:rsidRPr="00C64E70">
        <w:rPr>
          <w:sz w:val="12"/>
        </w:rPr>
        <w:t>. Although the current crisis has brought the organization’s deteriorating health into sharp focus, its further decline is not inevitable. In a world economy already imperiled by COVID-19, we must now apply the antidote—members’ political will, determination, and flexibility—needed to revive it.</w:t>
      </w:r>
    </w:p>
    <w:p w14:paraId="7A122EDE" w14:textId="77777777" w:rsidR="003D3AA5" w:rsidRPr="00DC7E68" w:rsidRDefault="003D3AA5" w:rsidP="003D3AA5">
      <w:pPr>
        <w:pStyle w:val="Heading4"/>
      </w:pPr>
      <w:r>
        <w:t>Intellectual property rights cannot be discriminated on the basis of field, or place of invention</w:t>
      </w:r>
    </w:p>
    <w:p w14:paraId="269CF7B5" w14:textId="77777777" w:rsidR="003D3AA5" w:rsidRPr="00DC7E68" w:rsidRDefault="003D3AA5" w:rsidP="003D3AA5">
      <w:r w:rsidRPr="00DC7E68">
        <w:rPr>
          <w:rStyle w:val="Style13ptBold"/>
        </w:rPr>
        <w:t>WTO</w:t>
      </w:r>
      <w:r w:rsidRPr="00DC7E68">
        <w:t xml:space="preserve"> </w:t>
      </w:r>
      <w:hyperlink r:id="rId12"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6ED7945F" w14:textId="77777777" w:rsidR="003D3AA5" w:rsidRDefault="003D3AA5" w:rsidP="003D3AA5">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3"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5F63F480" w14:textId="77777777" w:rsidR="003D3AA5" w:rsidRDefault="003D3AA5" w:rsidP="003D3AA5">
      <w:pPr>
        <w:pStyle w:val="Heading4"/>
      </w:pPr>
      <w:r>
        <w:t>The WTO’s appellate body no longer exists to mediate disputes, without immediate buy in by states, and no mechanism to make disobedient states obey, the system collapses</w:t>
      </w:r>
    </w:p>
    <w:p w14:paraId="18A7B33C" w14:textId="77777777" w:rsidR="003D3AA5" w:rsidRPr="00EE158F" w:rsidRDefault="003D3AA5" w:rsidP="003D3AA5">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7493CB60" w14:textId="77777777" w:rsidR="003D3AA5" w:rsidRDefault="003D3AA5" w:rsidP="003D3AA5">
      <w:pPr>
        <w:shd w:val="clear" w:color="auto" w:fill="FFFFFF"/>
        <w:spacing w:after="150" w:line="240" w:lineRule="auto"/>
        <w:rPr>
          <w:rStyle w:val="Emphasis"/>
        </w:rPr>
      </w:pPr>
    </w:p>
    <w:p w14:paraId="64EE261F" w14:textId="77777777" w:rsidR="003D3AA5" w:rsidRPr="00C638D5" w:rsidRDefault="003D3AA5" w:rsidP="003D3AA5">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1F396408" w14:textId="77777777" w:rsidR="003D3AA5" w:rsidRDefault="003D3AA5" w:rsidP="003D3AA5">
      <w:pPr>
        <w:pStyle w:val="Heading4"/>
      </w:pPr>
      <w:r>
        <w:t>A major country operating outside WTO consensus wrecks global trade norms</w:t>
      </w:r>
    </w:p>
    <w:p w14:paraId="77BF488A" w14:textId="77777777" w:rsidR="003D3AA5" w:rsidRDefault="003D3AA5" w:rsidP="003D3AA5">
      <w:r w:rsidRPr="00F72EAD">
        <w:rPr>
          <w:rStyle w:val="Heading4Char"/>
        </w:rPr>
        <w:t>Bacchus 20</w:t>
      </w:r>
      <w:r>
        <w:t xml:space="preserve"> [</w:t>
      </w:r>
      <w:r w:rsidRPr="00F72EAD">
        <w:t xml:space="preserve">James Bacchus, </w:t>
      </w:r>
      <w:r>
        <w:t xml:space="preserve">member of the Herbert A. Stiefel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4" w:history="1">
        <w:r w:rsidRPr="00F41676">
          <w:rPr>
            <w:rStyle w:val="Hyperlink"/>
          </w:rPr>
          <w:t>https://www.cato.org/free-trade-bulletin/unnecessary-proposal-wto-waiver-intellectual-property-rights-covid-19-vaccines]/Kankee</w:t>
        </w:r>
      </w:hyperlink>
    </w:p>
    <w:p w14:paraId="004EDAD6" w14:textId="77777777" w:rsidR="003D3AA5" w:rsidRPr="00F96F48" w:rsidRDefault="003D3AA5" w:rsidP="003D3AA5">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definitely </w:t>
      </w:r>
      <w:r w:rsidRPr="007456AE">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31D4966C" w14:textId="77777777" w:rsidR="003D3AA5" w:rsidRPr="00976E44" w:rsidRDefault="003D3AA5" w:rsidP="003D3AA5">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39B7B62" w14:textId="77777777" w:rsidR="003D3AA5" w:rsidRPr="00976E44" w:rsidRDefault="003D3AA5" w:rsidP="003D3AA5">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3ED949C0" w14:textId="77777777" w:rsidR="003D3AA5" w:rsidRPr="00C638D5" w:rsidRDefault="003D3AA5" w:rsidP="003D3AA5">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5F947929" w14:textId="77777777" w:rsidR="003D3AA5" w:rsidRDefault="003D3AA5" w:rsidP="003D3AA5">
      <w:pPr>
        <w:pStyle w:val="Heading4"/>
      </w:pPr>
      <w:r>
        <w:t xml:space="preserve">Nuclear war causes extinction – mass starvation and ice age. </w:t>
      </w:r>
    </w:p>
    <w:p w14:paraId="5DF90B1C" w14:textId="77777777" w:rsidR="003D3AA5" w:rsidRPr="00AB1E6E" w:rsidRDefault="003D3AA5" w:rsidP="003D3AA5">
      <w:r w:rsidRPr="00AB1E6E">
        <w:rPr>
          <w:b/>
          <w:bCs/>
          <w:sz w:val="26"/>
          <w:szCs w:val="26"/>
        </w:rPr>
        <w:t>Starr 15</w:t>
      </w:r>
      <w:r>
        <w:t xml:space="preserve"> </w:t>
      </w:r>
      <w:r w:rsidRPr="00AB1E6E">
        <w:rPr>
          <w:sz w:val="18"/>
          <w:szCs w:val="18"/>
        </w:rPr>
        <w:t xml:space="preserve">(Steven Starr 15. “Nuclear War: An Unrecognized Mass Extinction Event Waiting To Happen.” Ratical. March 2015. </w:t>
      </w:r>
      <w:hyperlink r:id="rId15" w:history="1">
        <w:r w:rsidRPr="00AB1E6E">
          <w:rPr>
            <w:rStyle w:val="Hyperlink"/>
            <w:sz w:val="18"/>
            <w:szCs w:val="18"/>
          </w:rPr>
          <w:t>https://ratical.org/radiation/NuclearExtinction/StevenStarr022815.html</w:t>
        </w:r>
      </w:hyperlink>
      <w:r w:rsidRPr="00AB1E6E">
        <w:rPr>
          <w:sz w:val="18"/>
          <w:szCs w:val="18"/>
        </w:rPr>
        <w:t>) TG</w:t>
      </w:r>
    </w:p>
    <w:p w14:paraId="362C1C9F" w14:textId="77777777" w:rsidR="003D3AA5" w:rsidRPr="006E32E8" w:rsidRDefault="003D3AA5" w:rsidP="003D3AA5">
      <w:pPr>
        <w:rPr>
          <w:u w:val="single"/>
        </w:rPr>
      </w:pPr>
      <w:r w:rsidRPr="006406F6">
        <w:rPr>
          <w:rStyle w:val="StyleUnderline"/>
          <w:highlight w:val="cyan"/>
        </w:rPr>
        <w:t xml:space="preserve">A war </w:t>
      </w:r>
      <w:r w:rsidRPr="00FF0CF7">
        <w:rPr>
          <w:rStyle w:val="StyleUnderline"/>
        </w:rPr>
        <w:t xml:space="preserve">fought </w:t>
      </w:r>
      <w:r w:rsidRPr="006406F6">
        <w:rPr>
          <w:rStyle w:val="StyleUnderline"/>
          <w:highlight w:val="cyan"/>
        </w:rPr>
        <w:t>with</w:t>
      </w:r>
      <w:r w:rsidRPr="00FF0CF7">
        <w:rPr>
          <w:rStyle w:val="StyleUnderline"/>
        </w:rPr>
        <w:t xml:space="preserve"> 21st century</w:t>
      </w:r>
      <w:r w:rsidRPr="000D6260">
        <w:rPr>
          <w:sz w:val="12"/>
        </w:rPr>
        <w:t xml:space="preserve"> strategic </w:t>
      </w:r>
      <w:r w:rsidRPr="006406F6">
        <w:rPr>
          <w:rStyle w:val="StyleUnderline"/>
          <w:highlight w:val="cyan"/>
        </w:rPr>
        <w:t>nuclear weapons</w:t>
      </w:r>
      <w:r w:rsidRPr="00FF0CF7">
        <w:rPr>
          <w:rStyle w:val="StyleUnderline"/>
        </w:rPr>
        <w:t xml:space="preserve"> would be more than just a great catastrophe in human history. If we allow it to happen, such a war </w:t>
      </w:r>
      <w:r w:rsidRPr="006406F6">
        <w:rPr>
          <w:rStyle w:val="StyleUnderline"/>
          <w:highlight w:val="cyan"/>
        </w:rPr>
        <w:t>would be a mass extinction event</w:t>
      </w:r>
      <w:r w:rsidRPr="00FF0CF7">
        <w:rPr>
          <w:rStyle w:val="StyleUnderline"/>
        </w:rPr>
        <w:t xml:space="preserve"> that</w:t>
      </w:r>
      <w:r>
        <w:rPr>
          <w:rStyle w:val="StyleUnderline"/>
        </w:rPr>
        <w:t xml:space="preserve"> </w:t>
      </w:r>
      <w:hyperlink r:id="rId16"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6406F6">
        <w:rPr>
          <w:rStyle w:val="StyleUnderline"/>
          <w:highlight w:val="cyan"/>
        </w:rPr>
        <w:t>extinction</w:t>
      </w:r>
      <w:r w:rsidRPr="00FF0CF7">
        <w:rPr>
          <w:rStyle w:val="StyleUnderline"/>
        </w:rPr>
        <w:t xml:space="preserve">, by definition, </w:t>
      </w:r>
      <w:r w:rsidRPr="006406F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6406F6">
        <w:rPr>
          <w:rStyle w:val="StyleUnderline"/>
          <w:highlight w:val="cyan"/>
        </w:rPr>
        <w:t>it would be too cold and dark to</w:t>
      </w:r>
      <w:r w:rsidRPr="00FF0CF7">
        <w:rPr>
          <w:rStyle w:val="StyleUnderline"/>
        </w:rPr>
        <w:t xml:space="preserve"> even </w:t>
      </w:r>
      <w:r w:rsidRPr="006406F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6406F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6406F6">
        <w:rPr>
          <w:rStyle w:val="StyleUnderline"/>
          <w:highlight w:val="cyan"/>
        </w:rPr>
        <w:t xml:space="preserve">poison the biosphere. </w:t>
      </w:r>
      <w:r w:rsidRPr="002007A4">
        <w:rPr>
          <w:rStyle w:val="StyleUnderline"/>
        </w:rPr>
        <w:t xml:space="preserve">Millions of tons of </w:t>
      </w:r>
      <w:r w:rsidRPr="006406F6">
        <w:rPr>
          <w:rStyle w:val="StyleUnderline"/>
          <w:highlight w:val="cyan"/>
        </w:rPr>
        <w:t>smoke would</w:t>
      </w:r>
      <w:r w:rsidRPr="00FF0CF7">
        <w:rPr>
          <w:rStyle w:val="StyleUnderline"/>
        </w:rPr>
        <w:t xml:space="preserve"> act to</w:t>
      </w:r>
      <w:r>
        <w:rPr>
          <w:rStyle w:val="StyleUnderline"/>
        </w:rPr>
        <w:t xml:space="preserve"> </w:t>
      </w:r>
      <w:hyperlink r:id="rId17" w:history="1">
        <w:r w:rsidRPr="006406F6">
          <w:rPr>
            <w:rStyle w:val="StyleUnderline"/>
            <w:highlight w:val="cyan"/>
          </w:rPr>
          <w:t>destroy</w:t>
        </w:r>
        <w:r w:rsidRPr="00FF0CF7">
          <w:rPr>
            <w:rStyle w:val="StyleUnderline"/>
          </w:rPr>
          <w:t xml:space="preserve"> Earth’s protective </w:t>
        </w:r>
        <w:r w:rsidRPr="006406F6">
          <w:rPr>
            <w:rStyle w:val="StyleUnderline"/>
            <w:highlight w:val="cyan"/>
          </w:rPr>
          <w:t>ozone</w:t>
        </w:r>
        <w:r w:rsidRPr="00FF0CF7">
          <w:rPr>
            <w:rStyle w:val="StyleUnderline"/>
          </w:rPr>
          <w:t xml:space="preserve"> layer</w:t>
        </w:r>
      </w:hyperlink>
      <w:r>
        <w:rPr>
          <w:rStyle w:val="StyleUnderline"/>
        </w:rPr>
        <w:t xml:space="preserve"> </w:t>
      </w:r>
      <w:r w:rsidRPr="006406F6">
        <w:rPr>
          <w:rStyle w:val="StyleUnderline"/>
          <w:highlight w:val="cyan"/>
        </w:rPr>
        <w:t>and block</w:t>
      </w:r>
      <w:r w:rsidRPr="00FF0CF7">
        <w:rPr>
          <w:rStyle w:val="StyleUnderline"/>
        </w:rPr>
        <w:t xml:space="preserve"> most </w:t>
      </w:r>
      <w:r w:rsidRPr="006406F6">
        <w:rPr>
          <w:rStyle w:val="StyleUnderline"/>
          <w:highlight w:val="cyan"/>
        </w:rPr>
        <w:t>sunlight</w:t>
      </w:r>
      <w:r w:rsidRPr="00FF0CF7">
        <w:rPr>
          <w:rStyle w:val="StyleUnderline"/>
        </w:rPr>
        <w:t xml:space="preserve"> from reaching Earth’s surface, </w:t>
      </w:r>
      <w:r w:rsidRPr="006406F6">
        <w:rPr>
          <w:rStyle w:val="StyleUnderline"/>
          <w:highlight w:val="cyan"/>
        </w:rPr>
        <w:t>creating Ice Age</w:t>
      </w:r>
      <w:r w:rsidRPr="00FF0CF7">
        <w:rPr>
          <w:rStyle w:val="StyleUnderline"/>
        </w:rPr>
        <w:t xml:space="preserve"> weather conditions that would last </w:t>
      </w:r>
      <w:r w:rsidRPr="006406F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6406F6">
        <w:rPr>
          <w:rStyle w:val="StyleUnderline"/>
          <w:highlight w:val="cyan"/>
        </w:rPr>
        <w:t>virtually any nuclear war</w:t>
      </w:r>
      <w:r w:rsidRPr="00FF0CF7">
        <w:rPr>
          <w:rStyle w:val="StyleUnderline"/>
        </w:rPr>
        <w:t xml:space="preserve">, fought with even a fraction of the operational and deployed nuclear arsenals, </w:t>
      </w:r>
      <w:r w:rsidRPr="006406F6">
        <w:rPr>
          <w:rStyle w:val="StyleUnderline"/>
          <w:highlight w:val="cyan"/>
        </w:rPr>
        <w:t xml:space="preserve">will leave the Earth </w:t>
      </w:r>
      <w:r w:rsidRPr="002007A4">
        <w:rPr>
          <w:rStyle w:val="StyleUnderline"/>
        </w:rPr>
        <w:t xml:space="preserve">essentially </w:t>
      </w:r>
      <w:r w:rsidRPr="006406F6">
        <w:rPr>
          <w:rStyle w:val="StyleUnderline"/>
          <w:highlight w:val="cyan"/>
        </w:rPr>
        <w:t>uninhabitable</w:t>
      </w:r>
      <w:r w:rsidRPr="00FF0CF7">
        <w:rPr>
          <w:rStyle w:val="StyleUnderline"/>
        </w:rPr>
        <w:t>.</w:t>
      </w:r>
    </w:p>
    <w:p w14:paraId="34512F59" w14:textId="6450D8EE" w:rsidR="003D3AA5" w:rsidRDefault="00E17A57" w:rsidP="00E17A57">
      <w:pPr>
        <w:pStyle w:val="Heading2"/>
      </w:pPr>
      <w:r>
        <w:t>Case</w:t>
      </w:r>
    </w:p>
    <w:p w14:paraId="0C9F1CD3" w14:textId="4D513322" w:rsidR="005E69B6" w:rsidRDefault="005E69B6" w:rsidP="005E69B6">
      <w:pPr>
        <w:pStyle w:val="Heading3"/>
      </w:pPr>
      <w:r>
        <w:t>OV</w:t>
      </w:r>
    </w:p>
    <w:p w14:paraId="6C2AD5A4" w14:textId="77777777" w:rsidR="003D4DA8" w:rsidRDefault="003D4DA8" w:rsidP="003D4DA8">
      <w:pPr>
        <w:pStyle w:val="Heading4"/>
      </w:pPr>
      <w:r>
        <w:t xml:space="preserve">Reasonability on 1AR shells – 1AR theory is very aff-biased because the 2AR gets to line-by-line every 2NR standard with new answers that never get responded to </w:t>
      </w:r>
    </w:p>
    <w:p w14:paraId="4252E5A5" w14:textId="77777777" w:rsidR="003D4DA8" w:rsidRDefault="003D4DA8" w:rsidP="003D4DA8">
      <w:pPr>
        <w:pStyle w:val="Heading4"/>
      </w:pPr>
      <w:r>
        <w:t xml:space="preserve">DTA on 1AR shells - They can blow up blippy 20 second shells in the 2AR but I have to split my time and can’t preempt 2AR spin which necessitates judge intervention </w:t>
      </w:r>
    </w:p>
    <w:p w14:paraId="098104FE" w14:textId="2BED0926" w:rsidR="005E69B6" w:rsidRPr="005E69B6" w:rsidRDefault="003D4DA8" w:rsidP="003D4DA8">
      <w:pPr>
        <w:pStyle w:val="Heading4"/>
      </w:pPr>
      <w:r>
        <w:t xml:space="preserve">RVIs on 1AR theory – 1AR being able to spend 20 seconds on a shell and still win forces the 2N to allocate at least 2:30 on the shell which means RVIs check back time skew </w:t>
      </w:r>
    </w:p>
    <w:p w14:paraId="33F31177" w14:textId="6C4D15F9" w:rsidR="005E69B6" w:rsidRPr="005E69B6" w:rsidRDefault="005E69B6" w:rsidP="005E69B6">
      <w:pPr>
        <w:pStyle w:val="Heading3"/>
      </w:pPr>
      <w:r>
        <w:t>fw</w:t>
      </w:r>
    </w:p>
    <w:p w14:paraId="25825E6C" w14:textId="6358BE92" w:rsidR="00E17A57" w:rsidRDefault="00E17A57" w:rsidP="00E17A57">
      <w:pPr>
        <w:pStyle w:val="Heading4"/>
      </w:pPr>
      <w:r>
        <w:t xml:space="preserve">OV – death is bad under virtue ethics </w:t>
      </w:r>
    </w:p>
    <w:p w14:paraId="5E93DB8D" w14:textId="0BB762E2" w:rsidR="00E17A57" w:rsidRDefault="00E17A57" w:rsidP="00E17A57">
      <w:pPr>
        <w:pStyle w:val="ListParagraph"/>
        <w:numPr>
          <w:ilvl w:val="0"/>
          <w:numId w:val="31"/>
        </w:numPr>
      </w:pPr>
      <w:r>
        <w:t xml:space="preserve">Kills ability to get to eudamonia </w:t>
      </w:r>
    </w:p>
    <w:p w14:paraId="15591EB1" w14:textId="5DE81D15" w:rsidR="00E17A57" w:rsidRDefault="00E17A57" w:rsidP="00E17A57">
      <w:pPr>
        <w:pStyle w:val="ListParagraph"/>
        <w:numPr>
          <w:ilvl w:val="0"/>
          <w:numId w:val="31"/>
        </w:numPr>
      </w:pPr>
      <w:r>
        <w:t xml:space="preserve">Proves that countries aren’t beign virtuous </w:t>
      </w:r>
    </w:p>
    <w:p w14:paraId="2CB099DA" w14:textId="6D990B39" w:rsidR="00E17A57" w:rsidRDefault="00C65A29" w:rsidP="00E17A57">
      <w:pPr>
        <w:pStyle w:val="ListParagraph"/>
        <w:numPr>
          <w:ilvl w:val="0"/>
          <w:numId w:val="31"/>
        </w:numPr>
      </w:pPr>
      <w:r>
        <w:t xml:space="preserve">Prevents you for being virtuous </w:t>
      </w:r>
    </w:p>
    <w:p w14:paraId="2350826B" w14:textId="202644D2" w:rsidR="00C65A29" w:rsidRDefault="00C65A29" w:rsidP="00E17A57">
      <w:pPr>
        <w:pStyle w:val="ListParagraph"/>
        <w:numPr>
          <w:ilvl w:val="0"/>
          <w:numId w:val="31"/>
        </w:numPr>
      </w:pPr>
      <w:r>
        <w:t>Lexically prior because you cant be virtuous if you aren’t alive</w:t>
      </w:r>
    </w:p>
    <w:p w14:paraId="772AF125" w14:textId="73CC2E68" w:rsidR="00C65A29" w:rsidRPr="00E17A57" w:rsidRDefault="00C65A29" w:rsidP="00C65A29">
      <w:r>
        <w:t>The lbl</w:t>
      </w:r>
    </w:p>
    <w:p w14:paraId="456F5D42" w14:textId="4EBEC66C" w:rsidR="00E17A57" w:rsidRDefault="00E17A57" w:rsidP="00E17A57">
      <w:r>
        <w:t>teleology collapses to util - we only know an action based off of its consequences</w:t>
      </w:r>
    </w:p>
    <w:p w14:paraId="707C1E45" w14:textId="07CEFF2B" w:rsidR="00E17A57" w:rsidRDefault="00E17A57" w:rsidP="00E17A57">
      <w:r>
        <w:t>eudaimonia is psychologically violent because you can never reach it so its unnatable</w:t>
      </w:r>
    </w:p>
    <w:p w14:paraId="64A22AAF" w14:textId="77777777" w:rsidR="00E17A57" w:rsidRDefault="00E17A57" w:rsidP="00E17A57">
      <w:r>
        <w:t>its escapable - you can chose to pursue pleasure instead of being altruistic</w:t>
      </w:r>
    </w:p>
    <w:p w14:paraId="5BB9E409" w14:textId="2B1FD79C" w:rsidR="00E17A57" w:rsidRDefault="00E17A57" w:rsidP="00E17A57">
      <w:r>
        <w:t>we live in achieving pleasure not virtue</w:t>
      </w:r>
    </w:p>
    <w:p w14:paraId="056E0D8E" w14:textId="77777777" w:rsidR="00E17A57" w:rsidRDefault="00E17A57" w:rsidP="00E17A57">
      <w:r>
        <w:t>others dont collapse - we need an externalist standpoint that else it cant actually act in accordance with us</w:t>
      </w:r>
    </w:p>
    <w:p w14:paraId="3A036075" w14:textId="7F9F3DFB" w:rsidR="00E17A57" w:rsidRDefault="00E17A57" w:rsidP="00E17A57">
      <w:r>
        <w:t>even if they collaps eit doesnt jsutify virtues it just justifies setting goals</w:t>
      </w:r>
    </w:p>
    <w:p w14:paraId="1F8CBA4B" w14:textId="1B19BCDF" w:rsidR="00E17A57" w:rsidRDefault="00E17A57" w:rsidP="00E17A57">
      <w:r>
        <w:t>the second kraut evidence - doesnt justify virtues it just says we be good but nowhere in the syllgoism says what agood thing is</w:t>
      </w:r>
    </w:p>
    <w:p w14:paraId="74D393E1" w14:textId="77777777" w:rsidR="00E17A57" w:rsidRDefault="00E17A57" w:rsidP="00E17A57">
      <w:r>
        <w:t>off bindginenss - its answered above</w:t>
      </w:r>
    </w:p>
    <w:p w14:paraId="016C7E2B" w14:textId="456F8610" w:rsidR="00E17A57" w:rsidRDefault="00E17A57" w:rsidP="00E17A57">
      <w:r>
        <w:t>and this is a reason for util, even if its virtuous, pleasure is the only thing that determines it</w:t>
      </w:r>
    </w:p>
    <w:p w14:paraId="3A30EF98" w14:textId="77777777" w:rsidR="00E17A57" w:rsidRDefault="00E17A57" w:rsidP="00E17A57">
      <w:r>
        <w:t>constitutivism is wrong - we debate for pleasure</w:t>
      </w:r>
    </w:p>
    <w:p w14:paraId="60F67568" w14:textId="6276DF7D" w:rsidR="00E17A57" w:rsidRDefault="00E17A57" w:rsidP="00E17A57">
      <w:r>
        <w:t>intellectual virtues has no warrant</w:t>
      </w:r>
    </w:p>
    <w:p w14:paraId="0E432787" w14:textId="0568A9C9" w:rsidR="00E17A57" w:rsidRDefault="00E17A57" w:rsidP="00E17A57">
      <w:r>
        <w:t>phil leducation is wrong - you dont talk about policy and this is underwarranted</w:t>
      </w:r>
    </w:p>
    <w:p w14:paraId="41500CDB" w14:textId="77777777" w:rsidR="00E17A57" w:rsidRDefault="00E17A57" w:rsidP="00E17A57">
      <w:r>
        <w:t>accessibility is wwrong</w:t>
      </w:r>
    </w:p>
    <w:p w14:paraId="174EDFC8" w14:textId="1B4642AA" w:rsidR="00E17A57" w:rsidRDefault="00E17A57" w:rsidP="00E17A57">
      <w:r>
        <w:t>just bc the Framework is pluralistic doesnt mean it means more people can access it - util meets bc everyones happiness is accounted</w:t>
      </w:r>
    </w:p>
    <w:p w14:paraId="37EF79EC" w14:textId="71782189" w:rsidR="00E17A57" w:rsidRDefault="00E17A57" w:rsidP="00E17A57">
      <w:r>
        <w:t>util outewighs on literature base - most articles written for util</w:t>
      </w:r>
    </w:p>
    <w:p w14:paraId="1EC7BC22" w14:textId="28AB844D" w:rsidR="00E17A57" w:rsidRDefault="00E17A57" w:rsidP="00E17A57">
      <w:r>
        <w:t>small schools access util from wiki and easy arguments to make</w:t>
      </w:r>
    </w:p>
    <w:p w14:paraId="6F89284F" w14:textId="77777777" w:rsidR="00E17A57" w:rsidRDefault="00E17A57" w:rsidP="00E17A57">
      <w:r>
        <w:t>util i sbetter for health ethics - [1] take sinto account a patients' life</w:t>
      </w:r>
    </w:p>
    <w:p w14:paraId="33732248" w14:textId="56FF3771" w:rsidR="00E17A57" w:rsidRPr="00E17A57" w:rsidRDefault="00E17A57" w:rsidP="00E17A57">
      <w:r>
        <w:t>[2] the only reason diseases is bad is bc of pain whcih means its a prior question</w:t>
      </w:r>
    </w:p>
    <w:p w14:paraId="01526502" w14:textId="156011B3" w:rsidR="00E17A57" w:rsidRPr="0044744D" w:rsidRDefault="00E17A57" w:rsidP="00E17A57">
      <w:pPr>
        <w:pStyle w:val="Heading4"/>
        <w:spacing w:before="0"/>
        <w:rPr>
          <w:rFonts w:eastAsia="Times New Roman" w:cs="Calibri"/>
          <w:bCs/>
          <w:iCs w:val="0"/>
          <w:sz w:val="24"/>
          <w:szCs w:val="24"/>
        </w:rPr>
      </w:pPr>
      <w:r w:rsidRPr="0044744D">
        <w:rPr>
          <w:rFonts w:eastAsia="Times New Roman" w:cs="Calibri"/>
        </w:rPr>
        <w:t>Reducing protections of IP leads to theft and the free riding of ideas</w:t>
      </w:r>
      <w:r>
        <w:rPr>
          <w:rFonts w:eastAsia="Times New Roman" w:cs="Calibri"/>
        </w:rPr>
        <w:t xml:space="preserve"> which is not virtuous because its stealing</w:t>
      </w:r>
    </w:p>
    <w:p w14:paraId="50F9AA02" w14:textId="77777777" w:rsidR="00E17A57" w:rsidRPr="0044744D" w:rsidRDefault="00E17A57" w:rsidP="00E17A57">
      <w:r w:rsidRPr="0044744D">
        <w:rPr>
          <w:rStyle w:val="Style13ptBold"/>
        </w:rPr>
        <w:t>Van Dyke 18</w:t>
      </w:r>
      <w:r w:rsidRPr="0044744D">
        <w:t> </w:t>
      </w:r>
      <w:r w:rsidRPr="0044744D">
        <w:rPr>
          <w:sz w:val="16"/>
          <w:szCs w:val="16"/>
        </w:rPr>
        <w:t>[Raymond Van Dyke, Technology and Intellectual Property Attorney and Patent Practitioner, 7-17-2018, accessed on 8-8-2021, IPWatchdog, "The Categorical Imperative for Innovation and Patenting", https://www.ipwatchdog.com/2018/07/17/categorical-imperative-innovation-patenting/id=99178/] //D.Ying recut Lex VM</w:t>
      </w:r>
    </w:p>
    <w:p w14:paraId="55D5A51B" w14:textId="6D8A0E43" w:rsidR="00E17A57" w:rsidRDefault="00E17A57" w:rsidP="00E17A57">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362F0B">
        <w:rPr>
          <w:rStyle w:val="StyleUnderline"/>
          <w:highlight w:val="gree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362F0B">
        <w:rPr>
          <w:rStyle w:val="StyleUnderline"/>
          <w:highlight w:val="green"/>
        </w:rPr>
        <w:t>government is obligated to protect</w:t>
      </w:r>
      <w:r w:rsidRPr="00362F0B">
        <w:rPr>
          <w:rStyle w:val="StyleUnderline"/>
        </w:rPr>
        <w:t xml:space="preserve"> people and their </w:t>
      </w:r>
      <w:r w:rsidRPr="00362F0B">
        <w:rPr>
          <w:rStyle w:val="StyleUnderline"/>
          <w:highlight w:val="green"/>
        </w:rPr>
        <w:t>property</w:t>
      </w:r>
      <w:r w:rsidRPr="00362F0B">
        <w:rPr>
          <w:rStyle w:val="StyleUnderline"/>
        </w:rPr>
        <w:t xml:space="preserve">. Thus,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362F0B">
        <w:rPr>
          <w:rStyle w:val="StyleUnderline"/>
          <w:highlight w:val="gree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362F0B">
        <w:rPr>
          <w:rStyle w:val="Emphasis"/>
          <w:highlight w:val="green"/>
        </w:rPr>
        <w:t>warranted theft of 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6B9A7899" w14:textId="11656A96" w:rsidR="00552581" w:rsidRPr="00552581" w:rsidRDefault="00552581" w:rsidP="00552581"/>
    <w:sectPr w:rsidR="00552581" w:rsidRPr="005525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D6AC2" w14:textId="77777777" w:rsidR="009D214E" w:rsidRDefault="009D214E" w:rsidP="001D1C33">
      <w:pPr>
        <w:spacing w:after="0" w:line="240" w:lineRule="auto"/>
      </w:pPr>
      <w:r>
        <w:separator/>
      </w:r>
    </w:p>
  </w:endnote>
  <w:endnote w:type="continuationSeparator" w:id="0">
    <w:p w14:paraId="3D6CEA10" w14:textId="77777777" w:rsidR="009D214E" w:rsidRDefault="009D214E" w:rsidP="001D1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useo Sans 300">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D5C51" w14:textId="77777777" w:rsidR="009D214E" w:rsidRDefault="009D214E" w:rsidP="001D1C33">
      <w:pPr>
        <w:spacing w:after="0" w:line="240" w:lineRule="auto"/>
      </w:pPr>
      <w:r>
        <w:separator/>
      </w:r>
    </w:p>
  </w:footnote>
  <w:footnote w:type="continuationSeparator" w:id="0">
    <w:p w14:paraId="5390BCA4" w14:textId="77777777" w:rsidR="009D214E" w:rsidRDefault="009D214E" w:rsidP="001D1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ED1EB7"/>
    <w:multiLevelType w:val="hybridMultilevel"/>
    <w:tmpl w:val="FFB68E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8"/>
  </w:num>
  <w:num w:numId="13">
    <w:abstractNumId w:val="20"/>
  </w:num>
  <w:num w:numId="14">
    <w:abstractNumId w:val="13"/>
  </w:num>
  <w:num w:numId="15">
    <w:abstractNumId w:val="15"/>
  </w:num>
  <w:num w:numId="16">
    <w:abstractNumId w:val="30"/>
  </w:num>
  <w:num w:numId="17">
    <w:abstractNumId w:val="12"/>
  </w:num>
  <w:num w:numId="18">
    <w:abstractNumId w:val="14"/>
  </w:num>
  <w:num w:numId="19">
    <w:abstractNumId w:val="16"/>
  </w:num>
  <w:num w:numId="20">
    <w:abstractNumId w:val="26"/>
  </w:num>
  <w:num w:numId="21">
    <w:abstractNumId w:val="17"/>
  </w:num>
  <w:num w:numId="22">
    <w:abstractNumId w:val="27"/>
  </w:num>
  <w:num w:numId="23">
    <w:abstractNumId w:val="19"/>
  </w:num>
  <w:num w:numId="24">
    <w:abstractNumId w:val="25"/>
  </w:num>
  <w:num w:numId="25">
    <w:abstractNumId w:val="11"/>
  </w:num>
  <w:num w:numId="26">
    <w:abstractNumId w:val="29"/>
  </w:num>
  <w:num w:numId="27">
    <w:abstractNumId w:val="21"/>
  </w:num>
  <w:num w:numId="28">
    <w:abstractNumId w:val="28"/>
  </w:num>
  <w:num w:numId="29">
    <w:abstractNumId w:val="22"/>
  </w:num>
  <w:num w:numId="30">
    <w:abstractNumId w:val="10"/>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D64"/>
    <w:rsid w:val="00047747"/>
    <w:rsid w:val="00053FF2"/>
    <w:rsid w:val="00055769"/>
    <w:rsid w:val="000752E9"/>
    <w:rsid w:val="000965EA"/>
    <w:rsid w:val="000B47E3"/>
    <w:rsid w:val="000B5867"/>
    <w:rsid w:val="000C59E0"/>
    <w:rsid w:val="000E277B"/>
    <w:rsid w:val="000F2C36"/>
    <w:rsid w:val="00100833"/>
    <w:rsid w:val="00100932"/>
    <w:rsid w:val="00102A29"/>
    <w:rsid w:val="00104529"/>
    <w:rsid w:val="00105942"/>
    <w:rsid w:val="00107396"/>
    <w:rsid w:val="00132D27"/>
    <w:rsid w:val="00136EBC"/>
    <w:rsid w:val="00144A4C"/>
    <w:rsid w:val="00176AB0"/>
    <w:rsid w:val="00177B7D"/>
    <w:rsid w:val="0018322D"/>
    <w:rsid w:val="001A0EAA"/>
    <w:rsid w:val="001A36B0"/>
    <w:rsid w:val="001A7406"/>
    <w:rsid w:val="001B5776"/>
    <w:rsid w:val="001C4D6E"/>
    <w:rsid w:val="001C7675"/>
    <w:rsid w:val="001D1C33"/>
    <w:rsid w:val="001D6F62"/>
    <w:rsid w:val="001E1450"/>
    <w:rsid w:val="001E527A"/>
    <w:rsid w:val="001F78CE"/>
    <w:rsid w:val="00200A9C"/>
    <w:rsid w:val="00247305"/>
    <w:rsid w:val="00251FC7"/>
    <w:rsid w:val="00267D8E"/>
    <w:rsid w:val="00270323"/>
    <w:rsid w:val="00277B12"/>
    <w:rsid w:val="002855A7"/>
    <w:rsid w:val="002920C1"/>
    <w:rsid w:val="002B146A"/>
    <w:rsid w:val="002B5E17"/>
    <w:rsid w:val="002C3DB5"/>
    <w:rsid w:val="002D08DA"/>
    <w:rsid w:val="002D3C8C"/>
    <w:rsid w:val="003045E4"/>
    <w:rsid w:val="00315690"/>
    <w:rsid w:val="00316B75"/>
    <w:rsid w:val="00322713"/>
    <w:rsid w:val="00325646"/>
    <w:rsid w:val="00330525"/>
    <w:rsid w:val="003415D2"/>
    <w:rsid w:val="00344AD9"/>
    <w:rsid w:val="003460F2"/>
    <w:rsid w:val="0036571F"/>
    <w:rsid w:val="00367608"/>
    <w:rsid w:val="00381273"/>
    <w:rsid w:val="0038158C"/>
    <w:rsid w:val="00386D19"/>
    <w:rsid w:val="003902BA"/>
    <w:rsid w:val="0039341F"/>
    <w:rsid w:val="003A09E2"/>
    <w:rsid w:val="003A4659"/>
    <w:rsid w:val="003B5364"/>
    <w:rsid w:val="003C5B0F"/>
    <w:rsid w:val="003D3AA5"/>
    <w:rsid w:val="003D4DA8"/>
    <w:rsid w:val="003F4400"/>
    <w:rsid w:val="003F60F3"/>
    <w:rsid w:val="00407037"/>
    <w:rsid w:val="0042116A"/>
    <w:rsid w:val="00453350"/>
    <w:rsid w:val="00457EDF"/>
    <w:rsid w:val="004605D6"/>
    <w:rsid w:val="00470FCA"/>
    <w:rsid w:val="004C60E8"/>
    <w:rsid w:val="004E3579"/>
    <w:rsid w:val="004E728B"/>
    <w:rsid w:val="004F1571"/>
    <w:rsid w:val="004F2A55"/>
    <w:rsid w:val="004F39E0"/>
    <w:rsid w:val="00537BD5"/>
    <w:rsid w:val="00552581"/>
    <w:rsid w:val="00555341"/>
    <w:rsid w:val="0057268A"/>
    <w:rsid w:val="00586057"/>
    <w:rsid w:val="00594673"/>
    <w:rsid w:val="005972DE"/>
    <w:rsid w:val="005C15DD"/>
    <w:rsid w:val="005D2912"/>
    <w:rsid w:val="005E2995"/>
    <w:rsid w:val="005E4E63"/>
    <w:rsid w:val="005E5B79"/>
    <w:rsid w:val="005E69B6"/>
    <w:rsid w:val="006065BD"/>
    <w:rsid w:val="00631511"/>
    <w:rsid w:val="00633172"/>
    <w:rsid w:val="006336F0"/>
    <w:rsid w:val="00645FA9"/>
    <w:rsid w:val="00647866"/>
    <w:rsid w:val="00665003"/>
    <w:rsid w:val="006A2AD0"/>
    <w:rsid w:val="006C2375"/>
    <w:rsid w:val="006D4ECC"/>
    <w:rsid w:val="007048B9"/>
    <w:rsid w:val="00722258"/>
    <w:rsid w:val="007243E5"/>
    <w:rsid w:val="00766EA0"/>
    <w:rsid w:val="00774B0A"/>
    <w:rsid w:val="00783052"/>
    <w:rsid w:val="00790056"/>
    <w:rsid w:val="00797E11"/>
    <w:rsid w:val="007A2226"/>
    <w:rsid w:val="007F02F8"/>
    <w:rsid w:val="007F5B66"/>
    <w:rsid w:val="00804098"/>
    <w:rsid w:val="00823A1C"/>
    <w:rsid w:val="008405F6"/>
    <w:rsid w:val="00845B9D"/>
    <w:rsid w:val="00860984"/>
    <w:rsid w:val="008B3ECB"/>
    <w:rsid w:val="008B4E85"/>
    <w:rsid w:val="008C1B2E"/>
    <w:rsid w:val="008C458F"/>
    <w:rsid w:val="008D1A6D"/>
    <w:rsid w:val="009135DC"/>
    <w:rsid w:val="0091627E"/>
    <w:rsid w:val="00927995"/>
    <w:rsid w:val="00943661"/>
    <w:rsid w:val="00956736"/>
    <w:rsid w:val="009625C3"/>
    <w:rsid w:val="0097032B"/>
    <w:rsid w:val="0097348D"/>
    <w:rsid w:val="009965B4"/>
    <w:rsid w:val="009D000A"/>
    <w:rsid w:val="009D214E"/>
    <w:rsid w:val="009D2EAD"/>
    <w:rsid w:val="009D54B2"/>
    <w:rsid w:val="009E1922"/>
    <w:rsid w:val="009F7ED2"/>
    <w:rsid w:val="00A025EE"/>
    <w:rsid w:val="00A041A3"/>
    <w:rsid w:val="00A905D9"/>
    <w:rsid w:val="00A93661"/>
    <w:rsid w:val="00A93BCE"/>
    <w:rsid w:val="00A95652"/>
    <w:rsid w:val="00AA21CA"/>
    <w:rsid w:val="00AC0AB8"/>
    <w:rsid w:val="00AC7727"/>
    <w:rsid w:val="00AE3E33"/>
    <w:rsid w:val="00B044AB"/>
    <w:rsid w:val="00B24791"/>
    <w:rsid w:val="00B3043A"/>
    <w:rsid w:val="00B33C6D"/>
    <w:rsid w:val="00B4508F"/>
    <w:rsid w:val="00B543FF"/>
    <w:rsid w:val="00B55AD5"/>
    <w:rsid w:val="00B8057C"/>
    <w:rsid w:val="00BB5E78"/>
    <w:rsid w:val="00BB60E9"/>
    <w:rsid w:val="00BD6238"/>
    <w:rsid w:val="00BF593B"/>
    <w:rsid w:val="00BF773A"/>
    <w:rsid w:val="00BF7E81"/>
    <w:rsid w:val="00C12A58"/>
    <w:rsid w:val="00C136F8"/>
    <w:rsid w:val="00C13773"/>
    <w:rsid w:val="00C17CC8"/>
    <w:rsid w:val="00C2005E"/>
    <w:rsid w:val="00C3324E"/>
    <w:rsid w:val="00C64AF8"/>
    <w:rsid w:val="00C65A29"/>
    <w:rsid w:val="00C83417"/>
    <w:rsid w:val="00C90F85"/>
    <w:rsid w:val="00C9604F"/>
    <w:rsid w:val="00CA19AA"/>
    <w:rsid w:val="00CA1F14"/>
    <w:rsid w:val="00CB3945"/>
    <w:rsid w:val="00CC5298"/>
    <w:rsid w:val="00CD736E"/>
    <w:rsid w:val="00CD798D"/>
    <w:rsid w:val="00CE161E"/>
    <w:rsid w:val="00CF59A8"/>
    <w:rsid w:val="00D0109A"/>
    <w:rsid w:val="00D14EBD"/>
    <w:rsid w:val="00D21AE3"/>
    <w:rsid w:val="00D22956"/>
    <w:rsid w:val="00D325A9"/>
    <w:rsid w:val="00D36A8A"/>
    <w:rsid w:val="00D438A7"/>
    <w:rsid w:val="00D61409"/>
    <w:rsid w:val="00D6691E"/>
    <w:rsid w:val="00D71170"/>
    <w:rsid w:val="00D718E6"/>
    <w:rsid w:val="00D90E28"/>
    <w:rsid w:val="00DA1C92"/>
    <w:rsid w:val="00DA25D4"/>
    <w:rsid w:val="00DA2695"/>
    <w:rsid w:val="00DA6538"/>
    <w:rsid w:val="00DF4734"/>
    <w:rsid w:val="00E15E75"/>
    <w:rsid w:val="00E17A57"/>
    <w:rsid w:val="00E460C2"/>
    <w:rsid w:val="00E5262C"/>
    <w:rsid w:val="00E7101E"/>
    <w:rsid w:val="00E760F3"/>
    <w:rsid w:val="00E767EF"/>
    <w:rsid w:val="00EB7AA5"/>
    <w:rsid w:val="00EC337B"/>
    <w:rsid w:val="00EC708D"/>
    <w:rsid w:val="00EC7DC4"/>
    <w:rsid w:val="00EC7EC9"/>
    <w:rsid w:val="00ED30CF"/>
    <w:rsid w:val="00EF7593"/>
    <w:rsid w:val="00F176EF"/>
    <w:rsid w:val="00F2057F"/>
    <w:rsid w:val="00F45E10"/>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35DC"/>
    <w:rPr>
      <w:rFonts w:ascii="Calibri" w:hAnsi="Calibri"/>
    </w:rPr>
  </w:style>
  <w:style w:type="paragraph" w:styleId="Heading1">
    <w:name w:val="heading 1"/>
    <w:aliases w:val="Pocket"/>
    <w:basedOn w:val="Normal"/>
    <w:next w:val="Normal"/>
    <w:link w:val="Heading1Char"/>
    <w:qFormat/>
    <w:rsid w:val="009135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135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9135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9135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3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35DC"/>
  </w:style>
  <w:style w:type="character" w:customStyle="1" w:styleId="Heading1Char">
    <w:name w:val="Heading 1 Char"/>
    <w:aliases w:val="Pocket Char"/>
    <w:basedOn w:val="DefaultParagraphFont"/>
    <w:link w:val="Heading1"/>
    <w:rsid w:val="009135D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135D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9135D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9135DC"/>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9135D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135D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9135DC"/>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9135DC"/>
    <w:rPr>
      <w:color w:val="auto"/>
      <w:u w:val="none"/>
    </w:rPr>
  </w:style>
  <w:style w:type="character" w:styleId="FollowedHyperlink">
    <w:name w:val="FollowedHyperlink"/>
    <w:basedOn w:val="DefaultParagraphFont"/>
    <w:uiPriority w:val="99"/>
    <w:semiHidden/>
    <w:unhideWhenUsed/>
    <w:rsid w:val="009135DC"/>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1D1C33"/>
    <w:rPr>
      <w:vertAlign w:val="superscript"/>
    </w:rPr>
  </w:style>
  <w:style w:type="character" w:customStyle="1" w:styleId="normaltextrun">
    <w:name w:val="normaltextrun"/>
    <w:basedOn w:val="DefaultParagraphFont"/>
    <w:rsid w:val="00927995"/>
  </w:style>
  <w:style w:type="character" w:customStyle="1" w:styleId="eop">
    <w:name w:val="eop"/>
    <w:basedOn w:val="DefaultParagraphFont"/>
    <w:rsid w:val="00927995"/>
  </w:style>
  <w:style w:type="paragraph" w:customStyle="1" w:styleId="paragraph">
    <w:name w:val="paragraph"/>
    <w:basedOn w:val="Normal"/>
    <w:rsid w:val="005C15DD"/>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5C15DD"/>
    <w:rPr>
      <w:rFonts w:cs="Times New Roman"/>
      <w:b w:val="0"/>
      <w:bCs w:val="0"/>
      <w:i w:val="0"/>
      <w:iCs w:val="0"/>
      <w:color w:val="000000"/>
      <w:sz w:val="12"/>
      <w:szCs w:val="12"/>
      <w:u w:val="none"/>
    </w:rPr>
  </w:style>
  <w:style w:type="paragraph" w:styleId="BodyText">
    <w:name w:val="Body Text"/>
    <w:basedOn w:val="Normal"/>
    <w:link w:val="BodyTextChar"/>
    <w:rsid w:val="005C15DD"/>
    <w:pPr>
      <w:spacing w:after="140" w:line="276" w:lineRule="auto"/>
    </w:pPr>
    <w:rPr>
      <w:rFonts w:eastAsia="Calibri" w:cs="Times New Roman"/>
      <w:szCs w:val="24"/>
    </w:rPr>
  </w:style>
  <w:style w:type="character" w:customStyle="1" w:styleId="BodyTextChar">
    <w:name w:val="Body Text Char"/>
    <w:basedOn w:val="DefaultParagraphFont"/>
    <w:link w:val="BodyText"/>
    <w:rsid w:val="005C15DD"/>
    <w:rPr>
      <w:rFonts w:ascii="Calibri" w:eastAsia="Calibri" w:hAnsi="Calibri" w:cs="Times New Roman"/>
      <w:szCs w:val="24"/>
    </w:rPr>
  </w:style>
  <w:style w:type="character" w:customStyle="1" w:styleId="TitleChar">
    <w:name w:val="Title Char"/>
    <w:basedOn w:val="DefaultParagraphFont"/>
    <w:link w:val="Title"/>
    <w:uiPriority w:val="1"/>
    <w:qFormat/>
    <w:rsid w:val="005C15DD"/>
    <w:rPr>
      <w:u w:val="single"/>
    </w:rPr>
  </w:style>
  <w:style w:type="paragraph" w:styleId="Title">
    <w:name w:val="Title"/>
    <w:basedOn w:val="Normal"/>
    <w:link w:val="TitleChar"/>
    <w:uiPriority w:val="1"/>
    <w:qFormat/>
    <w:rsid w:val="005C15D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5C15DD"/>
    <w:rPr>
      <w:rFonts w:asciiTheme="majorHAnsi" w:eastAsiaTheme="majorEastAsia" w:hAnsiTheme="majorHAnsi" w:cstheme="majorBidi"/>
      <w:spacing w:val="-10"/>
      <w:kern w:val="28"/>
      <w:sz w:val="56"/>
      <w:szCs w:val="56"/>
    </w:rPr>
  </w:style>
  <w:style w:type="character" w:styleId="Strong">
    <w:name w:val="Strong"/>
    <w:basedOn w:val="DefaultParagraphFont"/>
    <w:qFormat/>
    <w:rsid w:val="003D3AA5"/>
    <w:rPr>
      <w:b/>
      <w:bCs/>
    </w:rPr>
  </w:style>
  <w:style w:type="paragraph" w:customStyle="1" w:styleId="Emphasize">
    <w:name w:val="Emphasize"/>
    <w:basedOn w:val="Normal"/>
    <w:uiPriority w:val="7"/>
    <w:qFormat/>
    <w:rsid w:val="003D3AA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ject-syndicate.org/commentary/world-trade-organization-revive-appellate-body-by-shang-jin-wei-and-xinding-yu-2019-12" TargetMode="External"/><Relationship Id="rId13" Type="http://schemas.openxmlformats.org/officeDocument/2006/relationships/hyperlink" Target="https://www.wto.org/english/docs_e/legal_e/27-trips_04c_e.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to.org/english/docs_e/legal_e/27-trips_04c_e.htm" TargetMode="External"/><Relationship Id="rId17"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to.org/english/thewto_e/minist_e/mc10_e/briefing_notes_e/brief_agriculture_e.htm" TargetMode="Externa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10" Type="http://schemas.openxmlformats.org/officeDocument/2006/relationships/hyperlink" Target="https://www.wto.org/english/tratop_e/tradfa_e/tradfa_e.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ytimes.com/2020/05/14/business/wto-chief-roberto-azevedo.html" TargetMode="External"/><Relationship Id="rId14" Type="http://schemas.openxmlformats.org/officeDocument/2006/relationships/hyperlink" Target="https://www.cato.org/free-trade-bulletin/unnecessary-proposal-wto-waiver-intellectual-property-rights-covid-19-vaccines%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1798</TotalTime>
  <Pages>8</Pages>
  <Words>7877</Words>
  <Characters>44903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107</cp:revision>
  <dcterms:created xsi:type="dcterms:W3CDTF">2021-02-18T00:43:00Z</dcterms:created>
  <dcterms:modified xsi:type="dcterms:W3CDTF">2021-09-18T16:15:00Z</dcterms:modified>
</cp:coreProperties>
</file>