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9E46ED" w14:textId="259B8CE5" w:rsidR="00D851B3" w:rsidRPr="00EB18FB" w:rsidRDefault="00EB18FB" w:rsidP="00EB18FB">
      <w:pPr>
        <w:pStyle w:val="Heading1"/>
        <w:rPr>
          <w:rFonts w:asciiTheme="minorHAnsi" w:hAnsiTheme="minorHAnsi" w:cstheme="minorHAnsi"/>
        </w:rPr>
      </w:pPr>
      <w:r w:rsidRPr="00EB18FB">
        <w:rPr>
          <w:rFonts w:asciiTheme="minorHAnsi" w:hAnsiTheme="minorHAnsi" w:cstheme="minorHAnsi"/>
        </w:rPr>
        <w:t>1NC</w:t>
      </w:r>
    </w:p>
    <w:p w14:paraId="5B78FBDD" w14:textId="3A085872" w:rsidR="00EB18FB" w:rsidRPr="00EB18FB" w:rsidRDefault="00EB18FB" w:rsidP="00EB18FB">
      <w:pPr>
        <w:pStyle w:val="Heading2"/>
        <w:rPr>
          <w:rFonts w:asciiTheme="minorHAnsi" w:hAnsiTheme="minorHAnsi" w:cstheme="minorHAnsi"/>
        </w:rPr>
      </w:pPr>
      <w:r w:rsidRPr="00EB18FB">
        <w:rPr>
          <w:rFonts w:asciiTheme="minorHAnsi" w:hAnsiTheme="minorHAnsi" w:cstheme="minorHAnsi"/>
        </w:rPr>
        <w:lastRenderedPageBreak/>
        <w:t>1</w:t>
      </w:r>
    </w:p>
    <w:p w14:paraId="6D35F08B" w14:textId="2C76674D" w:rsidR="00EB18FB" w:rsidRPr="00EB18FB" w:rsidRDefault="00EB18FB" w:rsidP="00EB18FB">
      <w:pPr>
        <w:pStyle w:val="Heading3"/>
        <w:rPr>
          <w:rFonts w:asciiTheme="minorHAnsi" w:hAnsiTheme="minorHAnsi" w:cstheme="minorHAnsi"/>
        </w:rPr>
      </w:pPr>
      <w:r w:rsidRPr="00EB18FB">
        <w:rPr>
          <w:rFonts w:asciiTheme="minorHAnsi" w:hAnsiTheme="minorHAnsi" w:cstheme="minorHAnsi"/>
        </w:rPr>
        <w:lastRenderedPageBreak/>
        <w:t>OFF</w:t>
      </w:r>
    </w:p>
    <w:p w14:paraId="6AE1F372" w14:textId="77777777" w:rsidR="00EB18FB" w:rsidRPr="00EB18FB" w:rsidRDefault="00EB18FB" w:rsidP="00EB18FB">
      <w:pPr>
        <w:pStyle w:val="Heading4"/>
        <w:rPr>
          <w:rFonts w:asciiTheme="minorHAnsi" w:hAnsiTheme="minorHAnsi" w:cstheme="minorHAnsi"/>
        </w:rPr>
      </w:pPr>
      <w:r w:rsidRPr="00EB18FB">
        <w:rPr>
          <w:rFonts w:asciiTheme="minorHAnsi" w:hAnsiTheme="minorHAnsi" w:cstheme="minorHAnsi"/>
        </w:rPr>
        <w:t>Interpretation – topical affirmatives must defend reduction of intellectual property rights for medicines</w:t>
      </w:r>
    </w:p>
    <w:p w14:paraId="7945586B" w14:textId="77777777" w:rsidR="00EB18FB" w:rsidRPr="00EB18FB" w:rsidRDefault="00EB18FB" w:rsidP="00EB18FB">
      <w:pPr>
        <w:pStyle w:val="Heading4"/>
        <w:rPr>
          <w:rFonts w:asciiTheme="minorHAnsi" w:hAnsiTheme="minorHAnsi" w:cstheme="minorHAnsi"/>
        </w:rPr>
      </w:pPr>
      <w:r w:rsidRPr="00EB18FB">
        <w:rPr>
          <w:rFonts w:asciiTheme="minorHAnsi" w:hAnsiTheme="minorHAnsi" w:cstheme="minorHAnsi"/>
        </w:rPr>
        <w:t>Medicine is treatment for illness or injury</w:t>
      </w:r>
    </w:p>
    <w:p w14:paraId="745DF262" w14:textId="77777777" w:rsidR="00EB18FB" w:rsidRPr="00EB18FB" w:rsidRDefault="00EB18FB" w:rsidP="00EB18FB">
      <w:pPr>
        <w:spacing w:after="0"/>
        <w:rPr>
          <w:rFonts w:asciiTheme="minorHAnsi" w:hAnsiTheme="minorHAnsi" w:cstheme="minorHAnsi"/>
        </w:rPr>
      </w:pPr>
      <w:r w:rsidRPr="00EB18FB">
        <w:rPr>
          <w:rStyle w:val="Style13ptBold"/>
          <w:rFonts w:asciiTheme="minorHAnsi" w:hAnsiTheme="minorHAnsi" w:cstheme="minorHAnsi"/>
        </w:rPr>
        <w:t>Cambridge Dictionary 21</w:t>
      </w:r>
      <w:r w:rsidRPr="00EB18FB">
        <w:rPr>
          <w:rFonts w:asciiTheme="minorHAnsi" w:hAnsiTheme="minorHAnsi" w:cstheme="minorHAnsi"/>
        </w:rPr>
        <w:t xml:space="preserve"> [Cambridge Dictionary, 2021, </w:t>
      </w:r>
      <w:hyperlink r:id="rId6" w:history="1">
        <w:r w:rsidRPr="00EB18FB">
          <w:rPr>
            <w:rStyle w:val="Hyperlink"/>
            <w:rFonts w:asciiTheme="minorHAnsi" w:hAnsiTheme="minorHAnsi" w:cstheme="minorHAnsi"/>
          </w:rPr>
          <w:t>https://dictionary.cambridge.org/us/dictionary/english/medicine</w:t>
        </w:r>
      </w:hyperlink>
      <w:r w:rsidRPr="00EB18FB">
        <w:rPr>
          <w:rFonts w:asciiTheme="minorHAnsi" w:hAnsiTheme="minorHAnsi" w:cstheme="minorHAnsi"/>
        </w:rPr>
        <w:t xml:space="preserve">] //Lex </w:t>
      </w:r>
      <w:proofErr w:type="spellStart"/>
      <w:r w:rsidRPr="00EB18FB">
        <w:rPr>
          <w:rFonts w:asciiTheme="minorHAnsi" w:hAnsiTheme="minorHAnsi" w:cstheme="minorHAnsi"/>
        </w:rPr>
        <w:t>AKo</w:t>
      </w:r>
      <w:proofErr w:type="spellEnd"/>
    </w:p>
    <w:p w14:paraId="58B5392B" w14:textId="32114332" w:rsidR="00EB18FB" w:rsidRPr="00EB18FB" w:rsidRDefault="00EB18FB" w:rsidP="00EB18FB">
      <w:pPr>
        <w:rPr>
          <w:rFonts w:asciiTheme="minorHAnsi" w:hAnsiTheme="minorHAnsi" w:cstheme="minorHAnsi"/>
        </w:rPr>
      </w:pPr>
      <w:hyperlink r:id="rId7" w:tooltip="treatment" w:history="1">
        <w:r w:rsidRPr="00EB18FB">
          <w:rPr>
            <w:rStyle w:val="Emphasis"/>
            <w:rFonts w:asciiTheme="minorHAnsi" w:hAnsiTheme="minorHAnsi" w:cstheme="minorHAnsi"/>
            <w:highlight w:val="green"/>
          </w:rPr>
          <w:t>treatment</w:t>
        </w:r>
      </w:hyperlink>
      <w:r w:rsidRPr="00EB18FB">
        <w:rPr>
          <w:rStyle w:val="Emphasis"/>
          <w:rFonts w:asciiTheme="minorHAnsi" w:hAnsiTheme="minorHAnsi" w:cstheme="minorHAnsi"/>
          <w:highlight w:val="green"/>
        </w:rPr>
        <w:t> for </w:t>
      </w:r>
      <w:hyperlink r:id="rId8" w:tooltip="illness" w:history="1">
        <w:r w:rsidRPr="00EB18FB">
          <w:rPr>
            <w:rStyle w:val="Emphasis"/>
            <w:rFonts w:asciiTheme="minorHAnsi" w:hAnsiTheme="minorHAnsi" w:cstheme="minorHAnsi"/>
            <w:highlight w:val="green"/>
          </w:rPr>
          <w:t>illness</w:t>
        </w:r>
      </w:hyperlink>
      <w:r w:rsidRPr="00EB18FB">
        <w:rPr>
          <w:rStyle w:val="Emphasis"/>
          <w:rFonts w:asciiTheme="minorHAnsi" w:hAnsiTheme="minorHAnsi" w:cstheme="minorHAnsi"/>
          <w:highlight w:val="green"/>
        </w:rPr>
        <w:t> or </w:t>
      </w:r>
      <w:hyperlink r:id="rId9" w:tooltip="injury" w:history="1">
        <w:r w:rsidRPr="00EB18FB">
          <w:rPr>
            <w:rStyle w:val="Emphasis"/>
            <w:rFonts w:asciiTheme="minorHAnsi" w:hAnsiTheme="minorHAnsi" w:cstheme="minorHAnsi"/>
            <w:highlight w:val="green"/>
          </w:rPr>
          <w:t>injury</w:t>
        </w:r>
      </w:hyperlink>
      <w:r w:rsidRPr="00EB18FB">
        <w:rPr>
          <w:rFonts w:asciiTheme="minorHAnsi" w:hAnsiTheme="minorHAnsi" w:cstheme="minorHAnsi"/>
        </w:rPr>
        <w:t>, or the </w:t>
      </w:r>
      <w:hyperlink r:id="rId10" w:tooltip="study" w:history="1">
        <w:r w:rsidRPr="00EB18FB">
          <w:rPr>
            <w:rStyle w:val="Hyperlink"/>
            <w:rFonts w:asciiTheme="minorHAnsi" w:hAnsiTheme="minorHAnsi" w:cstheme="minorHAnsi"/>
          </w:rPr>
          <w:t>study</w:t>
        </w:r>
      </w:hyperlink>
      <w:r w:rsidRPr="00EB18FB">
        <w:rPr>
          <w:rFonts w:asciiTheme="minorHAnsi" w:hAnsiTheme="minorHAnsi" w:cstheme="minorHAnsi"/>
        </w:rPr>
        <w:t> of this:</w:t>
      </w:r>
    </w:p>
    <w:p w14:paraId="3B5EFAFE" w14:textId="77777777" w:rsidR="00EB18FB" w:rsidRPr="00EB18FB" w:rsidRDefault="00EB18FB" w:rsidP="00EB18FB">
      <w:pPr>
        <w:pStyle w:val="Heading4"/>
        <w:rPr>
          <w:rFonts w:asciiTheme="minorHAnsi" w:hAnsiTheme="minorHAnsi" w:cstheme="minorHAnsi"/>
        </w:rPr>
      </w:pPr>
      <w:r w:rsidRPr="00EB18FB">
        <w:rPr>
          <w:rFonts w:asciiTheme="minorHAnsi" w:hAnsiTheme="minorHAnsi" w:cstheme="minorHAnsi"/>
        </w:rPr>
        <w:t>Violation – Data exclusivity are not IPP for medicine.</w:t>
      </w:r>
    </w:p>
    <w:p w14:paraId="45CFA9FB" w14:textId="77777777" w:rsidR="00EB18FB" w:rsidRPr="00EB18FB" w:rsidRDefault="00EB18FB" w:rsidP="00EB18FB">
      <w:pPr>
        <w:rPr>
          <w:rStyle w:val="Style13ptBold"/>
          <w:rFonts w:asciiTheme="minorHAnsi" w:hAnsiTheme="minorHAnsi" w:cstheme="minorHAnsi"/>
          <w:b w:val="0"/>
        </w:rPr>
      </w:pPr>
      <w:r w:rsidRPr="00EB18FB">
        <w:rPr>
          <w:rStyle w:val="Style13ptBold"/>
          <w:rFonts w:asciiTheme="minorHAnsi" w:hAnsiTheme="minorHAnsi" w:cstheme="minorHAnsi"/>
        </w:rPr>
        <w:t>Thrasher 21</w:t>
      </w:r>
      <w:r w:rsidRPr="00EB18FB">
        <w:rPr>
          <w:rFonts w:asciiTheme="minorHAnsi" w:hAnsiTheme="minorHAnsi" w:cstheme="minorHAnsi"/>
        </w:rPr>
        <w:t xml:space="preserve"> Thrasher, Rachel. “How Data Exclusivity Laws Impact Drug Prices:” </w:t>
      </w:r>
      <w:r w:rsidRPr="00EB18FB">
        <w:rPr>
          <w:rFonts w:asciiTheme="minorHAnsi" w:hAnsiTheme="minorHAnsi" w:cstheme="minorHAnsi"/>
          <w:i/>
          <w:iCs/>
        </w:rPr>
        <w:t>Global Development Policy Center Chart of the Week How Data Exclusivity Laws Impact Drug Prices Comments</w:t>
      </w:r>
      <w:r w:rsidRPr="00EB18FB">
        <w:rPr>
          <w:rFonts w:asciiTheme="minorHAnsi" w:hAnsiTheme="minorHAnsi" w:cstheme="minorHAnsi"/>
        </w:rPr>
        <w:t xml:space="preserve">, 25 May 2021, </w:t>
      </w:r>
      <w:hyperlink r:id="rId11" w:history="1">
        <w:r w:rsidRPr="00EB18FB">
          <w:rPr>
            <w:rStyle w:val="Hyperlink"/>
            <w:rFonts w:asciiTheme="minorHAnsi" w:hAnsiTheme="minorHAnsi" w:cstheme="minorHAnsi"/>
          </w:rPr>
          <w:t>www.bu.edu/gdp/2021/05/25/chart-of-the-week-how-data</w:t>
        </w:r>
      </w:hyperlink>
      <w:r w:rsidRPr="00EB18FB">
        <w:rPr>
          <w:rFonts w:asciiTheme="minorHAnsi" w:hAnsiTheme="minorHAnsi" w:cstheme="minorHAnsi"/>
        </w:rPr>
        <w:t xml:space="preserve">-exclusivity-laws-impact-drug-prices/. // Lex </w:t>
      </w:r>
      <w:proofErr w:type="spellStart"/>
      <w:r w:rsidRPr="00EB18FB">
        <w:rPr>
          <w:rFonts w:asciiTheme="minorHAnsi" w:hAnsiTheme="minorHAnsi" w:cstheme="minorHAnsi"/>
        </w:rPr>
        <w:t>AKo</w:t>
      </w:r>
      <w:proofErr w:type="spellEnd"/>
    </w:p>
    <w:p w14:paraId="4AB8D581" w14:textId="77777777" w:rsidR="00EB18FB" w:rsidRPr="00EB18FB" w:rsidRDefault="00EB18FB" w:rsidP="00EB18FB">
      <w:pPr>
        <w:pStyle w:val="NormalWeb"/>
        <w:shd w:val="clear" w:color="auto" w:fill="FFFFFF"/>
        <w:spacing w:after="300"/>
        <w:rPr>
          <w:rFonts w:asciiTheme="minorHAnsi" w:hAnsiTheme="minorHAnsi" w:cstheme="minorHAnsi"/>
          <w:sz w:val="14"/>
        </w:rPr>
      </w:pPr>
      <w:r w:rsidRPr="00EB18FB">
        <w:rPr>
          <w:rFonts w:asciiTheme="minorHAnsi" w:hAnsiTheme="minorHAnsi" w:cstheme="minorHAnsi"/>
          <w:b/>
          <w:bCs/>
          <w:highlight w:val="green"/>
          <w:u w:val="single"/>
        </w:rPr>
        <w:t>Data exclusivity is a form of i</w:t>
      </w:r>
      <w:r w:rsidRPr="00EB18FB">
        <w:rPr>
          <w:rFonts w:asciiTheme="minorHAnsi" w:hAnsiTheme="minorHAnsi" w:cstheme="minorHAnsi"/>
          <w:b/>
          <w:bCs/>
          <w:u w:val="single"/>
        </w:rPr>
        <w:t>ntellectual</w:t>
      </w:r>
      <w:r w:rsidRPr="00EB18FB">
        <w:rPr>
          <w:rFonts w:asciiTheme="minorHAnsi" w:hAnsiTheme="minorHAnsi" w:cstheme="minorHAnsi"/>
          <w:b/>
          <w:bCs/>
          <w:highlight w:val="green"/>
          <w:u w:val="single"/>
        </w:rPr>
        <w:t xml:space="preserve"> p</w:t>
      </w:r>
      <w:r w:rsidRPr="00EB18FB">
        <w:rPr>
          <w:rFonts w:asciiTheme="minorHAnsi" w:hAnsiTheme="minorHAnsi" w:cstheme="minorHAnsi"/>
          <w:b/>
          <w:bCs/>
          <w:u w:val="single"/>
        </w:rPr>
        <w:t xml:space="preserve">roperty </w:t>
      </w:r>
      <w:r w:rsidRPr="00EB18FB">
        <w:rPr>
          <w:rFonts w:asciiTheme="minorHAnsi" w:hAnsiTheme="minorHAnsi" w:cstheme="minorHAnsi"/>
          <w:b/>
          <w:bCs/>
          <w:highlight w:val="green"/>
          <w:u w:val="single"/>
        </w:rPr>
        <w:t>protection that applies</w:t>
      </w:r>
      <w:r w:rsidRPr="00EB18FB">
        <w:rPr>
          <w:rFonts w:asciiTheme="minorHAnsi" w:hAnsiTheme="minorHAnsi" w:cstheme="minorHAnsi"/>
          <w:b/>
          <w:bCs/>
          <w:u w:val="single"/>
        </w:rPr>
        <w:t xml:space="preserve"> specifically </w:t>
      </w:r>
      <w:r w:rsidRPr="00EB18FB">
        <w:rPr>
          <w:rFonts w:asciiTheme="minorHAnsi" w:hAnsiTheme="minorHAnsi" w:cstheme="minorHAnsi"/>
          <w:b/>
          <w:bCs/>
          <w:highlight w:val="green"/>
          <w:u w:val="single"/>
        </w:rPr>
        <w:t xml:space="preserve">to data from </w:t>
      </w:r>
      <w:r w:rsidRPr="00EB18FB">
        <w:rPr>
          <w:rFonts w:asciiTheme="minorHAnsi" w:hAnsiTheme="minorHAnsi" w:cstheme="minorHAnsi"/>
          <w:sz w:val="14"/>
        </w:rPr>
        <w:t>pharmaceutical</w:t>
      </w:r>
      <w:r w:rsidRPr="00EB18FB">
        <w:rPr>
          <w:rFonts w:asciiTheme="minorHAnsi" w:hAnsiTheme="minorHAnsi" w:cstheme="minorHAnsi"/>
          <w:b/>
          <w:bCs/>
          <w:u w:val="single"/>
        </w:rPr>
        <w:t xml:space="preserve"> </w:t>
      </w:r>
      <w:r w:rsidRPr="00EB18FB">
        <w:rPr>
          <w:rFonts w:asciiTheme="minorHAnsi" w:hAnsiTheme="minorHAnsi" w:cstheme="minorHAnsi"/>
          <w:b/>
          <w:bCs/>
          <w:highlight w:val="green"/>
          <w:u w:val="single"/>
        </w:rPr>
        <w:t>clinical trials</w:t>
      </w:r>
      <w:r w:rsidRPr="00EB18FB">
        <w:rPr>
          <w:rFonts w:asciiTheme="minorHAnsi" w:hAnsiTheme="minorHAnsi" w:cstheme="minorHAnsi"/>
          <w:b/>
          <w:bCs/>
          <w:u w:val="single"/>
        </w:rPr>
        <w:t>. While innovator firms run their own clinical trials to gain marketing approval, generic manufacturers typically rely on the innovator’s clinical trials for the same approval. Data exclusivity rules keep generic firms from relying on that data for 5 to 12 years, depending on the specific law.</w:t>
      </w:r>
      <w:r w:rsidRPr="00EB18FB">
        <w:rPr>
          <w:rFonts w:asciiTheme="minorHAnsi" w:hAnsiTheme="minorHAnsi" w:cstheme="minorHAnsi"/>
          <w:sz w:val="14"/>
        </w:rPr>
        <w:t xml:space="preserve"> Data exclusivity operates independently of patent protection and </w:t>
      </w:r>
      <w:r w:rsidRPr="00EB18FB">
        <w:rPr>
          <w:rFonts w:asciiTheme="minorHAnsi" w:hAnsiTheme="minorHAnsi" w:cstheme="minorHAnsi"/>
          <w:b/>
          <w:bCs/>
          <w:u w:val="single"/>
        </w:rPr>
        <w:t xml:space="preserve">can block generic manufacturers from gaining marketing approval even if the patent has expired or the original pharmaceutical product does not qualify for patent protection. </w:t>
      </w:r>
      <w:r w:rsidRPr="00EB18FB">
        <w:rPr>
          <w:rFonts w:asciiTheme="minorHAnsi" w:hAnsiTheme="minorHAnsi" w:cstheme="minorHAnsi"/>
          <w:sz w:val="14"/>
          <w:szCs w:val="16"/>
        </w:rPr>
        <w:t>Altho</w:t>
      </w:r>
      <w:r w:rsidRPr="00EB18FB">
        <w:rPr>
          <w:rFonts w:asciiTheme="minorHAnsi" w:hAnsiTheme="minorHAnsi" w:cstheme="minorHAnsi"/>
          <w:sz w:val="14"/>
        </w:rPr>
        <w:t xml:space="preserve">ugh data exclusivity laws are matters of domestic legislation, the United States, the EU and others increasingly demand in their free trade agreement (FTA) negotiations that their trading partners protect clinical trial data in this way. </w:t>
      </w:r>
      <w:r w:rsidRPr="00EB18FB">
        <w:rPr>
          <w:rFonts w:asciiTheme="minorHAnsi" w:hAnsiTheme="minorHAnsi" w:cstheme="minorHAnsi"/>
          <w:b/>
          <w:bCs/>
          <w:u w:val="single"/>
        </w:rPr>
        <w:t>Data exclusivity is just one of a host of “TRIPS-plus” treaty provisions designed to raise the overall level of intellectual property protection for innovator firms</w:t>
      </w:r>
      <w:r w:rsidRPr="00EB18FB">
        <w:rPr>
          <w:rFonts w:asciiTheme="minorHAnsi" w:hAnsiTheme="minorHAnsi" w:cstheme="minorHAnsi"/>
          <w:sz w:val="14"/>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2FE38F1B" w14:textId="77777777" w:rsidR="00EB18FB" w:rsidRPr="00EB18FB" w:rsidRDefault="00EB18FB" w:rsidP="00EB18FB">
      <w:pPr>
        <w:pStyle w:val="Heading4"/>
        <w:rPr>
          <w:rFonts w:asciiTheme="minorHAnsi" w:hAnsiTheme="minorHAnsi" w:cstheme="minorHAnsi"/>
        </w:rPr>
      </w:pPr>
      <w:r w:rsidRPr="00EB18FB">
        <w:rPr>
          <w:rFonts w:asciiTheme="minorHAnsi" w:hAnsiTheme="minorHAnsi" w:cstheme="minorHAnsi"/>
        </w:rPr>
        <w:t>Clinical trials are a study for medicine to then get protected, but not medicine themselves</w:t>
      </w:r>
    </w:p>
    <w:p w14:paraId="47F5BF19" w14:textId="77777777" w:rsidR="00EB18FB" w:rsidRPr="00EB18FB" w:rsidRDefault="00EB18FB" w:rsidP="00EB18FB">
      <w:pPr>
        <w:rPr>
          <w:rFonts w:asciiTheme="minorHAnsi" w:hAnsiTheme="minorHAnsi" w:cstheme="minorHAnsi"/>
        </w:rPr>
      </w:pPr>
      <w:r w:rsidRPr="00EB18FB">
        <w:rPr>
          <w:rStyle w:val="Style13ptBold"/>
          <w:rFonts w:asciiTheme="minorHAnsi" w:hAnsiTheme="minorHAnsi" w:cstheme="minorHAnsi"/>
        </w:rPr>
        <w:t>Review</w:t>
      </w:r>
      <w:r w:rsidRPr="00EB18FB">
        <w:rPr>
          <w:rFonts w:asciiTheme="minorHAnsi" w:hAnsiTheme="minorHAnsi" w:cstheme="minorHAnsi"/>
        </w:rPr>
        <w:t xml:space="preserve"> [Institutional Review, "Clinical Trials," </w:t>
      </w:r>
      <w:hyperlink r:id="rId12" w:history="1">
        <w:r w:rsidRPr="00EB18FB">
          <w:rPr>
            <w:rStyle w:val="Hyperlink"/>
            <w:rFonts w:asciiTheme="minorHAnsi" w:hAnsiTheme="minorHAnsi" w:cstheme="minorHAnsi"/>
          </w:rPr>
          <w:t>https://www.phrma.org/policy-issues/Research-Development/Clinical-Trials</w:t>
        </w:r>
      </w:hyperlink>
      <w:r w:rsidRPr="00EB18FB">
        <w:rPr>
          <w:rFonts w:asciiTheme="minorHAnsi" w:hAnsiTheme="minorHAnsi" w:cstheme="minorHAnsi"/>
        </w:rPr>
        <w:t xml:space="preserve">] //Lex </w:t>
      </w:r>
      <w:proofErr w:type="spellStart"/>
      <w:r w:rsidRPr="00EB18FB">
        <w:rPr>
          <w:rFonts w:asciiTheme="minorHAnsi" w:hAnsiTheme="minorHAnsi" w:cstheme="minorHAnsi"/>
        </w:rPr>
        <w:t>AKo</w:t>
      </w:r>
      <w:proofErr w:type="spellEnd"/>
    </w:p>
    <w:p w14:paraId="39B0F614" w14:textId="5B4BAD6E" w:rsidR="00EB18FB" w:rsidRDefault="00EB18FB" w:rsidP="00EB18FB">
      <w:pPr>
        <w:rPr>
          <w:rFonts w:asciiTheme="minorHAnsi" w:hAnsiTheme="minorHAnsi" w:cstheme="minorHAnsi"/>
          <w:sz w:val="14"/>
        </w:rPr>
      </w:pPr>
      <w:r w:rsidRPr="00EB18FB">
        <w:rPr>
          <w:rStyle w:val="Emphasis"/>
          <w:rFonts w:asciiTheme="minorHAnsi" w:hAnsiTheme="minorHAnsi" w:cstheme="minorHAnsi"/>
        </w:rPr>
        <w:t xml:space="preserve">A </w:t>
      </w:r>
      <w:r w:rsidRPr="00EB18FB">
        <w:rPr>
          <w:rStyle w:val="Emphasis"/>
          <w:rFonts w:asciiTheme="minorHAnsi" w:hAnsiTheme="minorHAnsi" w:cstheme="minorHAnsi"/>
          <w:highlight w:val="green"/>
        </w:rPr>
        <w:t>clinical trial is a</w:t>
      </w:r>
      <w:r w:rsidRPr="00EB18FB">
        <w:rPr>
          <w:rStyle w:val="Emphasis"/>
          <w:rFonts w:asciiTheme="minorHAnsi" w:hAnsiTheme="minorHAnsi" w:cstheme="minorHAnsi"/>
        </w:rPr>
        <w:t xml:space="preserve"> carefully designed </w:t>
      </w:r>
      <w:r w:rsidRPr="00EB18FB">
        <w:rPr>
          <w:rStyle w:val="Emphasis"/>
          <w:rFonts w:asciiTheme="minorHAnsi" w:hAnsiTheme="minorHAnsi" w:cstheme="minorHAnsi"/>
          <w:highlight w:val="green"/>
        </w:rPr>
        <w:t>study which tests</w:t>
      </w:r>
      <w:r w:rsidRPr="00EB18FB">
        <w:rPr>
          <w:rStyle w:val="Emphasis"/>
          <w:rFonts w:asciiTheme="minorHAnsi" w:hAnsiTheme="minorHAnsi" w:cstheme="minorHAnsi"/>
        </w:rPr>
        <w:t xml:space="preserve"> the benefits and risks of </w:t>
      </w:r>
      <w:r w:rsidRPr="00EB18FB">
        <w:rPr>
          <w:rStyle w:val="Emphasis"/>
          <w:rFonts w:asciiTheme="minorHAnsi" w:hAnsiTheme="minorHAnsi" w:cstheme="minorHAnsi"/>
          <w:highlight w:val="green"/>
        </w:rPr>
        <w:t>a</w:t>
      </w:r>
      <w:r w:rsidRPr="00EB18FB">
        <w:rPr>
          <w:rStyle w:val="Emphasis"/>
          <w:rFonts w:asciiTheme="minorHAnsi" w:hAnsiTheme="minorHAnsi" w:cstheme="minorHAnsi"/>
        </w:rPr>
        <w:t xml:space="preserve"> specific </w:t>
      </w:r>
      <w:r w:rsidRPr="00EB18FB">
        <w:rPr>
          <w:rStyle w:val="Emphasis"/>
          <w:rFonts w:asciiTheme="minorHAnsi" w:hAnsiTheme="minorHAnsi" w:cstheme="minorHAnsi"/>
          <w:highlight w:val="green"/>
        </w:rPr>
        <w:t>medical treatment</w:t>
      </w:r>
      <w:r w:rsidRPr="00EB18FB">
        <w:rPr>
          <w:rFonts w:asciiTheme="minorHAnsi" w:hAnsiTheme="minorHAnsi" w:cstheme="minorHAnsi"/>
          <w:sz w:val="14"/>
        </w:rPr>
        <w:t xml:space="preserve"> or intervention, such as a new drug or a behavior change (e.g., diet). </w:t>
      </w:r>
      <w:r w:rsidRPr="00EB18FB">
        <w:rPr>
          <w:rStyle w:val="Emphasis"/>
          <w:rFonts w:asciiTheme="minorHAnsi" w:hAnsiTheme="minorHAnsi" w:cstheme="minorHAnsi"/>
          <w:highlight w:val="green"/>
        </w:rPr>
        <w:t>Once</w:t>
      </w:r>
      <w:r w:rsidRPr="00EB18FB">
        <w:rPr>
          <w:rStyle w:val="Emphasis"/>
          <w:rFonts w:asciiTheme="minorHAnsi" w:hAnsiTheme="minorHAnsi" w:cstheme="minorHAnsi"/>
        </w:rPr>
        <w:t xml:space="preserve"> researchers have </w:t>
      </w:r>
      <w:r w:rsidRPr="00EB18FB">
        <w:rPr>
          <w:rStyle w:val="Emphasis"/>
          <w:rFonts w:asciiTheme="minorHAnsi" w:hAnsiTheme="minorHAnsi" w:cstheme="minorHAnsi"/>
          <w:highlight w:val="green"/>
        </w:rPr>
        <w:t>completed</w:t>
      </w:r>
      <w:r w:rsidRPr="00EB18FB">
        <w:rPr>
          <w:rFonts w:asciiTheme="minorHAnsi" w:hAnsiTheme="minorHAnsi" w:cstheme="minorHAnsi"/>
          <w:sz w:val="14"/>
        </w:rPr>
        <w:t xml:space="preserve"> a rigorous screening and preclinical testing process, </w:t>
      </w:r>
      <w:r w:rsidRPr="00EB18FB">
        <w:rPr>
          <w:rStyle w:val="Emphasis"/>
          <w:rFonts w:asciiTheme="minorHAnsi" w:hAnsiTheme="minorHAnsi" w:cstheme="minorHAnsi"/>
          <w:highlight w:val="green"/>
        </w:rPr>
        <w:t>the company files an</w:t>
      </w:r>
      <w:r w:rsidRPr="00EB18FB">
        <w:rPr>
          <w:rStyle w:val="Emphasis"/>
          <w:rFonts w:asciiTheme="minorHAnsi" w:hAnsiTheme="minorHAnsi" w:cstheme="minorHAnsi"/>
        </w:rPr>
        <w:t xml:space="preserve"> Investigational New Drug (</w:t>
      </w:r>
      <w:r w:rsidRPr="00EB18FB">
        <w:rPr>
          <w:rStyle w:val="Emphasis"/>
          <w:rFonts w:asciiTheme="minorHAnsi" w:hAnsiTheme="minorHAnsi" w:cstheme="minorHAnsi"/>
          <w:highlight w:val="green"/>
        </w:rPr>
        <w:t>IND</w:t>
      </w:r>
      <w:r w:rsidRPr="00EB18FB">
        <w:rPr>
          <w:rStyle w:val="Emphasis"/>
          <w:rFonts w:asciiTheme="minorHAnsi" w:hAnsiTheme="minorHAnsi" w:cstheme="minorHAnsi"/>
        </w:rPr>
        <w:t>) application</w:t>
      </w:r>
      <w:r w:rsidRPr="00EB18FB">
        <w:rPr>
          <w:rFonts w:asciiTheme="minorHAnsi" w:hAnsiTheme="minorHAnsi" w:cstheme="minorHAnsi"/>
          <w:sz w:val="14"/>
        </w:rPr>
        <w:t xml:space="preserve"> with the U.S. Food and Drug Administration (FDA). This application allows the investigational medicine to be tested in human volunteers in clinical trials.</w:t>
      </w:r>
    </w:p>
    <w:p w14:paraId="6F6D01F4" w14:textId="77777777" w:rsidR="00EB18FB" w:rsidRPr="00C25BEE" w:rsidRDefault="00EB18FB" w:rsidP="00EB18FB">
      <w:pPr>
        <w:pStyle w:val="Heading4"/>
      </w:pPr>
      <w:r w:rsidRPr="00C25BEE">
        <w:t>IP is a specific, definable category which doesn’t include data exclusivity</w:t>
      </w:r>
      <w:r>
        <w:t>.</w:t>
      </w:r>
      <w:r w:rsidRPr="00C25BEE">
        <w:t xml:space="preserve"> WTO</w:t>
      </w:r>
    </w:p>
    <w:p w14:paraId="43F0DA5D" w14:textId="77777777" w:rsidR="00EB18FB" w:rsidRPr="00C25BEE" w:rsidRDefault="00EB18FB" w:rsidP="00EB18FB">
      <w:pPr>
        <w:rPr>
          <w:rStyle w:val="Emphasis"/>
          <w:rFonts w:ascii="Times New Roman" w:hAnsi="Times New Roman"/>
          <w:b w:val="0"/>
          <w:iCs w:val="0"/>
          <w:sz w:val="24"/>
        </w:rPr>
      </w:pPr>
      <w:r w:rsidRPr="00C25BEE">
        <w:t xml:space="preserve">“World Trade Organization.” WTO, https://www.wto.org/english/tratop_e/trips_e/intel1_e.htm. </w:t>
      </w:r>
    </w:p>
    <w:p w14:paraId="09F5F662" w14:textId="6C2329F2" w:rsidR="00EB18FB" w:rsidRDefault="00EB18FB" w:rsidP="00EB18FB">
      <w:pPr>
        <w:rPr>
          <w:rFonts w:asciiTheme="minorHAnsi" w:hAnsiTheme="minorHAnsi"/>
          <w:sz w:val="12"/>
        </w:rPr>
      </w:pPr>
      <w:r w:rsidRPr="00C25BEE">
        <w:rPr>
          <w:rStyle w:val="Emphasis"/>
          <w:rFonts w:asciiTheme="minorHAnsi" w:hAnsiTheme="minorHAnsi"/>
        </w:rPr>
        <w:t>Intellectual property rights are the rights given to persons over the creations of their minds.</w:t>
      </w:r>
      <w:r w:rsidRPr="00C25BEE">
        <w:rPr>
          <w:rFonts w:asciiTheme="minorHAnsi" w:hAnsiTheme="minorHAnsi"/>
          <w:sz w:val="12"/>
        </w:rPr>
        <w:t xml:space="preserve"> They usually give the creator an exclusive right over the use of his/her creation for a certain period of time. Intellectual property rights are customarily divided into two main areas: </w:t>
      </w:r>
      <w:bookmarkStart w:id="0" w:name="copyright"/>
      <w:bookmarkEnd w:id="0"/>
      <w:r w:rsidRPr="00C25BEE">
        <w:rPr>
          <w:rFonts w:asciiTheme="minorHAnsi" w:hAnsiTheme="minorHAnsi"/>
          <w:sz w:val="12"/>
        </w:rPr>
        <w:t>(</w:t>
      </w:r>
      <w:proofErr w:type="spellStart"/>
      <w:r w:rsidRPr="00C25BEE">
        <w:rPr>
          <w:rFonts w:asciiTheme="minorHAnsi" w:hAnsiTheme="minorHAnsi"/>
          <w:sz w:val="12"/>
        </w:rPr>
        <w:t>i</w:t>
      </w:r>
      <w:proofErr w:type="spellEnd"/>
      <w:r w:rsidRPr="00C25BEE">
        <w:rPr>
          <w:rFonts w:asciiTheme="minorHAnsi" w:hAnsiTheme="minorHAnsi"/>
          <w:sz w:val="12"/>
        </w:rPr>
        <w:t xml:space="preserve">) Copyright and rights related to </w:t>
      </w:r>
      <w:proofErr w:type="spellStart"/>
      <w:r w:rsidRPr="00C25BEE">
        <w:rPr>
          <w:rFonts w:asciiTheme="minorHAnsi" w:hAnsiTheme="minorHAnsi"/>
          <w:sz w:val="12"/>
        </w:rPr>
        <w:t>copyright.</w:t>
      </w:r>
      <w:hyperlink r:id="rId13" w:anchor="top" w:history="1">
        <w:r w:rsidRPr="00C25BEE">
          <w:rPr>
            <w:rStyle w:val="Hyperlink"/>
            <w:rFonts w:asciiTheme="minorHAnsi" w:hAnsiTheme="minorHAnsi"/>
            <w:sz w:val="12"/>
          </w:rPr>
          <w:t>back</w:t>
        </w:r>
        <w:proofErr w:type="spellEnd"/>
        <w:r w:rsidRPr="00C25BEE">
          <w:rPr>
            <w:rStyle w:val="Hyperlink"/>
            <w:rFonts w:asciiTheme="minorHAnsi" w:hAnsiTheme="minorHAnsi"/>
            <w:sz w:val="12"/>
          </w:rPr>
          <w:t xml:space="preserve"> to top</w:t>
        </w:r>
      </w:hyperlink>
      <w:r w:rsidRPr="00C25BEE">
        <w:rPr>
          <w:rFonts w:asciiTheme="minorHAnsi" w:hAnsiTheme="minorHAnsi"/>
          <w:sz w:val="12"/>
        </w:rPr>
        <w:t xml:space="preserve"> The rights of authors of literary and artistic works (such as books and other writings, musical compositions, paintings, sculpture, computer programs and films) are protected by copyright, for a minimum period of 50 years after the death of the author. Also protected through copyright and related (sometimes referred to as “</w:t>
      </w:r>
      <w:proofErr w:type="spellStart"/>
      <w:r w:rsidRPr="00C25BEE">
        <w:rPr>
          <w:rFonts w:asciiTheme="minorHAnsi" w:hAnsiTheme="minorHAnsi"/>
          <w:sz w:val="12"/>
        </w:rPr>
        <w:t>neighbouring</w:t>
      </w:r>
      <w:proofErr w:type="spellEnd"/>
      <w:r w:rsidRPr="00C25BEE">
        <w:rPr>
          <w:rFonts w:asciiTheme="minorHAnsi" w:hAnsiTheme="minorHAnsi"/>
          <w:sz w:val="12"/>
        </w:rPr>
        <w:t xml:space="preserve">”) rights are the rights of performers (e.g. actors, singers and musicians), producers of phonograms (sound recordings) and broadcasting organizations. The main social purpose of protection of copyright and related rights is to encourage and reward creative work. </w:t>
      </w:r>
      <w:bookmarkStart w:id="1" w:name="industrial"/>
      <w:bookmarkEnd w:id="1"/>
      <w:r w:rsidRPr="00C25BEE">
        <w:rPr>
          <w:rFonts w:asciiTheme="minorHAnsi" w:hAnsiTheme="minorHAnsi"/>
          <w:sz w:val="12"/>
        </w:rPr>
        <w:t xml:space="preserve">(ii) Industrial </w:t>
      </w:r>
      <w:proofErr w:type="spellStart"/>
      <w:r w:rsidRPr="00C25BEE">
        <w:rPr>
          <w:rFonts w:asciiTheme="minorHAnsi" w:hAnsiTheme="minorHAnsi"/>
          <w:sz w:val="12"/>
        </w:rPr>
        <w:t>property.</w:t>
      </w:r>
      <w:hyperlink r:id="rId14" w:anchor="top" w:history="1">
        <w:r w:rsidRPr="00C25BEE">
          <w:rPr>
            <w:rStyle w:val="Hyperlink"/>
            <w:rFonts w:asciiTheme="minorHAnsi" w:hAnsiTheme="minorHAnsi"/>
            <w:sz w:val="12"/>
          </w:rPr>
          <w:t>back</w:t>
        </w:r>
        <w:proofErr w:type="spellEnd"/>
        <w:r w:rsidRPr="00C25BEE">
          <w:rPr>
            <w:rStyle w:val="Hyperlink"/>
            <w:rFonts w:asciiTheme="minorHAnsi" w:hAnsiTheme="minorHAnsi"/>
            <w:sz w:val="12"/>
          </w:rPr>
          <w:t xml:space="preserve"> to top</w:t>
        </w:r>
      </w:hyperlink>
      <w:r w:rsidRPr="00C25BEE">
        <w:rPr>
          <w:rFonts w:asciiTheme="minorHAnsi" w:hAnsiTheme="minorHAnsi"/>
          <w:sz w:val="12"/>
        </w:rPr>
        <w:t xml:space="preserve"> </w:t>
      </w:r>
      <w:r w:rsidRPr="00C25BEE">
        <w:rPr>
          <w:rStyle w:val="Emphasis"/>
          <w:rFonts w:asciiTheme="minorHAnsi" w:hAnsiTheme="minorHAnsi"/>
          <w:highlight w:val="yellow"/>
        </w:rPr>
        <w:t>I</w:t>
      </w:r>
      <w:r w:rsidRPr="00C25BEE">
        <w:rPr>
          <w:rStyle w:val="Emphasis"/>
          <w:rFonts w:asciiTheme="minorHAnsi" w:hAnsiTheme="minorHAnsi"/>
        </w:rPr>
        <w:t xml:space="preserve">ndustrial </w:t>
      </w:r>
      <w:r w:rsidRPr="00C25BEE">
        <w:rPr>
          <w:rStyle w:val="Emphasis"/>
          <w:rFonts w:asciiTheme="minorHAnsi" w:hAnsiTheme="minorHAnsi"/>
          <w:highlight w:val="yellow"/>
        </w:rPr>
        <w:t>p</w:t>
      </w:r>
      <w:r w:rsidRPr="00C25BEE">
        <w:rPr>
          <w:rStyle w:val="Emphasis"/>
          <w:rFonts w:asciiTheme="minorHAnsi" w:hAnsiTheme="minorHAnsi"/>
        </w:rPr>
        <w:t xml:space="preserve">roperty </w:t>
      </w:r>
      <w:r w:rsidRPr="00C25BEE">
        <w:rPr>
          <w:rStyle w:val="Emphasis"/>
          <w:rFonts w:asciiTheme="minorHAnsi" w:hAnsiTheme="minorHAnsi"/>
          <w:highlight w:val="yellow"/>
        </w:rPr>
        <w:t xml:space="preserve">can </w:t>
      </w:r>
      <w:r w:rsidRPr="00C25BEE">
        <w:rPr>
          <w:rStyle w:val="Emphasis"/>
          <w:rFonts w:asciiTheme="minorHAnsi" w:hAnsiTheme="minorHAnsi"/>
        </w:rPr>
        <w:t>usefully</w:t>
      </w:r>
      <w:r w:rsidRPr="00C25BEE">
        <w:rPr>
          <w:rStyle w:val="Emphasis"/>
          <w:rFonts w:asciiTheme="minorHAnsi" w:hAnsiTheme="minorHAnsi"/>
          <w:highlight w:val="yellow"/>
        </w:rPr>
        <w:t xml:space="preserve"> be divided into two </w:t>
      </w:r>
      <w:r w:rsidRPr="00C25BEE">
        <w:rPr>
          <w:rStyle w:val="Emphasis"/>
          <w:rFonts w:asciiTheme="minorHAnsi" w:hAnsiTheme="minorHAnsi"/>
          <w:highlight w:val="yellow"/>
        </w:rPr>
        <w:lastRenderedPageBreak/>
        <w:t>main areas</w:t>
      </w:r>
      <w:r w:rsidRPr="00C25BEE">
        <w:rPr>
          <w:rStyle w:val="Emphasis"/>
          <w:rFonts w:asciiTheme="minorHAnsi" w:hAnsiTheme="minorHAnsi"/>
        </w:rPr>
        <w:t xml:space="preserve">: One area can be characterized as the protection of distinctive signs, in particular </w:t>
      </w:r>
      <w:r w:rsidRPr="00C25BEE">
        <w:rPr>
          <w:rStyle w:val="Emphasis"/>
          <w:rFonts w:asciiTheme="minorHAnsi" w:hAnsiTheme="minorHAnsi"/>
          <w:highlight w:val="yellow"/>
        </w:rPr>
        <w:t>trademarks</w:t>
      </w:r>
      <w:r w:rsidRPr="00C25BEE">
        <w:rPr>
          <w:rStyle w:val="Emphasis"/>
          <w:rFonts w:asciiTheme="minorHAnsi" w:hAnsiTheme="minorHAnsi"/>
        </w:rPr>
        <w:t xml:space="preserve"> (which distinguish the goods or services of one undertaking from those of other undertakings) </w:t>
      </w:r>
      <w:r w:rsidRPr="00A50B7E">
        <w:rPr>
          <w:rStyle w:val="Emphasis"/>
          <w:rFonts w:asciiTheme="minorHAnsi" w:hAnsiTheme="minorHAnsi"/>
          <w:highlight w:val="yellow"/>
        </w:rPr>
        <w:t>and geographical indications</w:t>
      </w:r>
      <w:r w:rsidRPr="00C25BEE">
        <w:rPr>
          <w:rStyle w:val="Emphasis"/>
          <w:rFonts w:asciiTheme="minorHAnsi" w:hAnsiTheme="minorHAnsi"/>
        </w:rPr>
        <w:t xml:space="preserve"> (which identify a good as originating in a place where a given characteristic of the good is essentially attributable to its geographical origin).</w:t>
      </w:r>
      <w:r w:rsidRPr="00C25BEE">
        <w:rPr>
          <w:rFonts w:asciiTheme="minorHAnsi" w:hAnsiTheme="minorHAnsi"/>
          <w:sz w:val="12"/>
        </w:rPr>
        <w:t xml:space="preserve"> 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w:t>
      </w:r>
      <w:r w:rsidRPr="00C25BEE">
        <w:rPr>
          <w:rStyle w:val="Emphasis"/>
          <w:rFonts w:asciiTheme="minorHAnsi" w:hAnsiTheme="minorHAnsi"/>
          <w:highlight w:val="yellow"/>
        </w:rPr>
        <w:t>Other types of industrial property are</w:t>
      </w:r>
      <w:r w:rsidRPr="00C25BEE">
        <w:rPr>
          <w:rStyle w:val="Emphasis"/>
          <w:rFonts w:asciiTheme="minorHAnsi" w:hAnsiTheme="minorHAnsi"/>
        </w:rPr>
        <w:t xml:space="preserve"> protected primarily to stimulate innovation, design and the creation of technology. In this category fall </w:t>
      </w:r>
      <w:r w:rsidRPr="00C25BEE">
        <w:rPr>
          <w:rStyle w:val="Emphasis"/>
          <w:rFonts w:asciiTheme="minorHAnsi" w:hAnsiTheme="minorHAnsi"/>
          <w:highlight w:val="yellow"/>
        </w:rPr>
        <w:t>inventions (protected by patents), industrial designs and trade secrets</w:t>
      </w:r>
      <w:r w:rsidRPr="00C25BEE">
        <w:rPr>
          <w:rFonts w:asciiTheme="minorHAnsi" w:hAnsiTheme="minorHAnsi"/>
          <w:sz w:val="12"/>
        </w:rPr>
        <w:t xml:space="preserve">.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ventures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a number of limitations and exceptions, aimed at fine-tuning the balance that has to be found between the legitimate interests of right holders and of users. </w:t>
      </w:r>
    </w:p>
    <w:p w14:paraId="3D3A74E3" w14:textId="77777777" w:rsidR="001955C3" w:rsidRDefault="001955C3" w:rsidP="001955C3">
      <w:pPr>
        <w:pStyle w:val="Heading4"/>
      </w:pPr>
      <w:r>
        <w:t>“Medicines” refers to patents</w:t>
      </w:r>
    </w:p>
    <w:p w14:paraId="06A30B86" w14:textId="77777777" w:rsidR="001955C3" w:rsidRPr="000B49EB" w:rsidRDefault="001955C3" w:rsidP="001955C3">
      <w:pPr>
        <w:rPr>
          <w:sz w:val="18"/>
          <w:szCs w:val="18"/>
        </w:rPr>
      </w:pPr>
      <w:bookmarkStart w:id="2" w:name="_Hlk81925717"/>
      <w:proofErr w:type="spellStart"/>
      <w:r w:rsidRPr="005F73DD">
        <w:rPr>
          <w:rStyle w:val="Heading4Char"/>
        </w:rPr>
        <w:t>OxFam</w:t>
      </w:r>
      <w:proofErr w:type="spellEnd"/>
      <w:r>
        <w:t xml:space="preserve"> </w:t>
      </w:r>
      <w:r w:rsidRPr="000B49EB">
        <w:rPr>
          <w:sz w:val="18"/>
          <w:szCs w:val="18"/>
        </w:rPr>
        <w:t>[Oxfam</w:t>
      </w:r>
      <w:r w:rsidRPr="005F73DD">
        <w:rPr>
          <w:sz w:val="18"/>
          <w:szCs w:val="18"/>
        </w:rPr>
        <w:t xml:space="preserve">, </w:t>
      </w:r>
      <w:r w:rsidRPr="000B49EB">
        <w:rPr>
          <w:sz w:val="18"/>
          <w:szCs w:val="18"/>
        </w:rPr>
        <w:t>No Date</w:t>
      </w:r>
      <w:r w:rsidRPr="005F73DD">
        <w:rPr>
          <w:sz w:val="18"/>
          <w:szCs w:val="18"/>
        </w:rPr>
        <w:t xml:space="preserve">, "Intellectual property and access to medicine," No Publication, </w:t>
      </w:r>
      <w:hyperlink r:id="rId15" w:history="1">
        <w:r w:rsidRPr="00D964B7">
          <w:rPr>
            <w:rStyle w:val="Hyperlink"/>
            <w:sz w:val="18"/>
            <w:szCs w:val="18"/>
          </w:rPr>
          <w:t>https://www.oxfamamerica.org/explore/issues/economic-well-being/intellectual-property-and-access-to-medicine/ //</w:t>
        </w:r>
      </w:hyperlink>
      <w:r w:rsidRPr="000B49EB">
        <w:rPr>
          <w:sz w:val="18"/>
          <w:szCs w:val="18"/>
        </w:rPr>
        <w:t xml:space="preserve"> LEX JB]</w:t>
      </w:r>
    </w:p>
    <w:p w14:paraId="1C0D1710" w14:textId="1E8BD2AC" w:rsidR="001955C3" w:rsidRPr="001955C3" w:rsidRDefault="001955C3" w:rsidP="00EB18FB">
      <w:pPr>
        <w:rPr>
          <w:sz w:val="16"/>
        </w:rPr>
      </w:pPr>
      <w:r w:rsidRPr="005F73DD">
        <w:rPr>
          <w:b/>
          <w:bCs/>
          <w:highlight w:val="green"/>
          <w:u w:val="single"/>
        </w:rPr>
        <w:t>Intellectual property</w:t>
      </w:r>
      <w:r w:rsidRPr="00946DD1">
        <w:rPr>
          <w:sz w:val="16"/>
        </w:rPr>
        <w:t xml:space="preserve"> (IP) has </w:t>
      </w:r>
      <w:r w:rsidRPr="005F73DD">
        <w:rPr>
          <w:b/>
          <w:bCs/>
          <w:u w:val="single"/>
        </w:rPr>
        <w:t xml:space="preserve">different forms; </w:t>
      </w:r>
      <w:r w:rsidRPr="005F73DD">
        <w:rPr>
          <w:b/>
          <w:bCs/>
          <w:highlight w:val="green"/>
          <w:u w:val="single"/>
        </w:rPr>
        <w:t>in the case of</w:t>
      </w:r>
      <w:r w:rsidRPr="005F73DD">
        <w:rPr>
          <w:b/>
          <w:bCs/>
          <w:u w:val="single"/>
        </w:rPr>
        <w:t xml:space="preserve"> access to </w:t>
      </w:r>
      <w:r w:rsidRPr="005F73DD">
        <w:rPr>
          <w:b/>
          <w:bCs/>
          <w:highlight w:val="green"/>
          <w:u w:val="single"/>
        </w:rPr>
        <w:t>medicines</w:t>
      </w:r>
      <w:r w:rsidRPr="005F73DD">
        <w:rPr>
          <w:b/>
          <w:bCs/>
          <w:u w:val="single"/>
        </w:rPr>
        <w:t xml:space="preserve">, we are </w:t>
      </w:r>
      <w:r w:rsidRPr="005F73DD">
        <w:rPr>
          <w:b/>
          <w:bCs/>
          <w:highlight w:val="green"/>
          <w:u w:val="single"/>
        </w:rPr>
        <w:t>talk</w:t>
      </w:r>
      <w:r w:rsidRPr="005F73DD">
        <w:rPr>
          <w:b/>
          <w:bCs/>
          <w:u w:val="single"/>
        </w:rPr>
        <w:t xml:space="preserve">ing </w:t>
      </w:r>
      <w:r w:rsidRPr="005F73DD">
        <w:rPr>
          <w:b/>
          <w:bCs/>
          <w:highlight w:val="green"/>
          <w:u w:val="single"/>
        </w:rPr>
        <w:t>about patents</w:t>
      </w:r>
      <w:r w:rsidRPr="005F73DD">
        <w:rPr>
          <w:b/>
          <w:bCs/>
          <w:u w:val="single"/>
        </w:rPr>
        <w:t>. Patents</w:t>
      </w:r>
      <w:r w:rsidRPr="00946DD1">
        <w:rPr>
          <w:sz w:val="16"/>
        </w:rPr>
        <w:t xml:space="preserve"> are a public policy instrument </w:t>
      </w:r>
      <w:r w:rsidRPr="005F73DD">
        <w:rPr>
          <w:b/>
          <w:bCs/>
          <w:u w:val="single"/>
        </w:rPr>
        <w:t>aimed at stimulating innovation</w:t>
      </w:r>
      <w:r w:rsidRPr="00946DD1">
        <w:rPr>
          <w:sz w:val="16"/>
        </w:rPr>
        <w:t xml:space="preserve">. By </w:t>
      </w:r>
      <w:r w:rsidRPr="005F73DD">
        <w:rPr>
          <w:b/>
          <w:bCs/>
          <w:u w:val="single"/>
        </w:rPr>
        <w:t>providing</w:t>
      </w:r>
      <w:r w:rsidRPr="00946DD1">
        <w:rPr>
          <w:sz w:val="16"/>
        </w:rPr>
        <w:t xml:space="preserve"> a monopoly </w:t>
      </w:r>
      <w:r w:rsidRPr="005F73DD">
        <w:rPr>
          <w:b/>
          <w:bCs/>
          <w:u w:val="single"/>
        </w:rPr>
        <w:t>through a patent</w:t>
      </w:r>
      <w:r w:rsidRPr="00946DD1">
        <w:rPr>
          <w:sz w:val="16"/>
        </w:rPr>
        <w:t xml:space="preserve">—which </w:t>
      </w:r>
      <w:r w:rsidRPr="005F73DD">
        <w:rPr>
          <w:b/>
          <w:bCs/>
          <w:u w:val="single"/>
        </w:rPr>
        <w:t>gives inventors an economic advantage</w:t>
      </w:r>
      <w:r w:rsidRPr="00946DD1">
        <w:rPr>
          <w:sz w:val="16"/>
        </w:rPr>
        <w:t>—governments seek to provide an incentive for R&amp;D. At the same time, the public benefits from technological advancement.</w:t>
      </w:r>
      <w:bookmarkEnd w:id="2"/>
    </w:p>
    <w:p w14:paraId="01492DC1" w14:textId="4714ACC3" w:rsidR="00EB18FB" w:rsidRPr="00EB18FB" w:rsidRDefault="00EB18FB" w:rsidP="00EB18FB">
      <w:pPr>
        <w:pStyle w:val="Heading4"/>
      </w:pPr>
      <w:r>
        <w:lastRenderedPageBreak/>
        <w:t xml:space="preserve">Violation – they defend data exclusivity </w:t>
      </w:r>
    </w:p>
    <w:p w14:paraId="54DD287E" w14:textId="77777777" w:rsidR="00EB18FB" w:rsidRPr="00EB18FB" w:rsidRDefault="00EB18FB" w:rsidP="00EB18FB">
      <w:pPr>
        <w:pStyle w:val="Heading4"/>
        <w:rPr>
          <w:rFonts w:asciiTheme="minorHAnsi" w:hAnsiTheme="minorHAnsi" w:cstheme="minorHAnsi"/>
        </w:rPr>
      </w:pPr>
      <w:r w:rsidRPr="00EB18FB">
        <w:rPr>
          <w:rFonts w:asciiTheme="minorHAnsi" w:hAnsiTheme="minorHAnsi" w:cstheme="minorHAnsi"/>
        </w:rPr>
        <w:t xml:space="preserve">Vote Neg – </w:t>
      </w:r>
    </w:p>
    <w:p w14:paraId="436751B3" w14:textId="3DA7CD8C" w:rsidR="00EB18FB" w:rsidRDefault="00EB18FB" w:rsidP="00EB18FB">
      <w:pPr>
        <w:pStyle w:val="Heading4"/>
        <w:rPr>
          <w:rFonts w:asciiTheme="minorHAnsi" w:hAnsiTheme="minorHAnsi" w:cstheme="minorHAnsi"/>
        </w:rPr>
      </w:pPr>
      <w:r w:rsidRPr="00EB18FB">
        <w:rPr>
          <w:rFonts w:asciiTheme="minorHAnsi" w:hAnsiTheme="minorHAnsi" w:cstheme="minorHAnsi"/>
        </w:rPr>
        <w:t xml:space="preserve">1] Limits – their model justifies defending ANY INTELLECTUAL PROPERTY PROTECTION outside of medicines which – A] incentivizes the </w:t>
      </w:r>
      <w:proofErr w:type="spellStart"/>
      <w:r w:rsidRPr="00EB18FB">
        <w:rPr>
          <w:rFonts w:asciiTheme="minorHAnsi" w:hAnsiTheme="minorHAnsi" w:cstheme="minorHAnsi"/>
        </w:rPr>
        <w:t>aff</w:t>
      </w:r>
      <w:proofErr w:type="spellEnd"/>
      <w:r w:rsidRPr="00EB18FB">
        <w:rPr>
          <w:rFonts w:asciiTheme="minorHAnsi" w:hAnsiTheme="minorHAnsi" w:cstheme="minorHAnsi"/>
        </w:rPr>
        <w:t xml:space="preserve"> for a race to the margins and pick topics like this </w:t>
      </w:r>
      <w:proofErr w:type="spellStart"/>
      <w:r w:rsidRPr="00EB18FB">
        <w:rPr>
          <w:rFonts w:asciiTheme="minorHAnsi" w:hAnsiTheme="minorHAnsi" w:cstheme="minorHAnsi"/>
        </w:rPr>
        <w:t>aff</w:t>
      </w:r>
      <w:proofErr w:type="spellEnd"/>
      <w:r w:rsidRPr="00EB18FB">
        <w:rPr>
          <w:rFonts w:asciiTheme="minorHAnsi" w:hAnsiTheme="minorHAnsi" w:cstheme="minorHAnsi"/>
        </w:rPr>
        <w:t xml:space="preserve"> that have little to no lit base which also guts education. B] shifts an unfair prep burden to prep hundreds of </w:t>
      </w:r>
      <w:proofErr w:type="spellStart"/>
      <w:r w:rsidRPr="00EB18FB">
        <w:rPr>
          <w:rFonts w:asciiTheme="minorHAnsi" w:hAnsiTheme="minorHAnsi" w:cstheme="minorHAnsi"/>
        </w:rPr>
        <w:t>affs</w:t>
      </w:r>
      <w:proofErr w:type="spellEnd"/>
      <w:r w:rsidRPr="00EB18FB">
        <w:rPr>
          <w:rFonts w:asciiTheme="minorHAnsi" w:hAnsiTheme="minorHAnsi" w:cstheme="minorHAnsi"/>
        </w:rPr>
        <w:t xml:space="preserve"> compared to the generics that the AC has to answer</w:t>
      </w:r>
    </w:p>
    <w:p w14:paraId="69855617" w14:textId="509FF7B3" w:rsidR="0043317F" w:rsidRPr="0043317F" w:rsidRDefault="0043317F" w:rsidP="0043317F">
      <w:pPr>
        <w:pStyle w:val="Heading4"/>
      </w:pPr>
      <w:r>
        <w:t xml:space="preserve">2] TVA – read the literature on the neg as a counterplan </w:t>
      </w:r>
    </w:p>
    <w:p w14:paraId="69A37E4F" w14:textId="77777777" w:rsidR="008A3710" w:rsidRPr="00772C2C" w:rsidRDefault="008A3710" w:rsidP="008A3710">
      <w:pPr>
        <w:pStyle w:val="Heading4"/>
        <w:rPr>
          <w:rFonts w:cs="Calibri"/>
        </w:rPr>
      </w:pPr>
      <w:r w:rsidRPr="00772C2C">
        <w:rPr>
          <w:rFonts w:cs="Calibri"/>
        </w:rPr>
        <w:t>Voter</w:t>
      </w:r>
      <w:r>
        <w:rPr>
          <w:rFonts w:cs="Calibri"/>
        </w:rPr>
        <w:t>s</w:t>
      </w:r>
      <w:r w:rsidRPr="00772C2C">
        <w:rPr>
          <w:rFonts w:cs="Calibri"/>
        </w:rPr>
        <w:t xml:space="preserve">: </w:t>
      </w:r>
    </w:p>
    <w:p w14:paraId="40319196" w14:textId="77777777" w:rsidR="008A3710" w:rsidRDefault="008A3710" w:rsidP="008A3710">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48AB0F1E" w14:textId="77777777" w:rsidR="008A3710" w:rsidRPr="000352DD" w:rsidRDefault="008A3710" w:rsidP="008A3710">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656FD3C1" w14:textId="77777777" w:rsidR="008A3710" w:rsidRPr="00772C2C" w:rsidRDefault="008A3710" w:rsidP="008A3710">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0E1B757F" w14:textId="3D8BB2A6" w:rsidR="008A3710" w:rsidRPr="00772C2C" w:rsidRDefault="008A3710" w:rsidP="008A3710">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008354C1">
        <w:rPr>
          <w:rFonts w:cs="Calibri"/>
        </w:rPr>
        <w:t xml:space="preserve"> c) </w:t>
      </w:r>
      <w:proofErr w:type="spellStart"/>
      <w:r w:rsidR="008354C1">
        <w:rPr>
          <w:rFonts w:cs="Calibri"/>
        </w:rPr>
        <w:t>affs</w:t>
      </w:r>
      <w:proofErr w:type="spellEnd"/>
      <w:r w:rsidR="008354C1">
        <w:rPr>
          <w:rFonts w:cs="Calibri"/>
        </w:rPr>
        <w:t xml:space="preserve"> cant be reasonably </w:t>
      </w:r>
      <w:proofErr w:type="spellStart"/>
      <w:r w:rsidR="008354C1">
        <w:rPr>
          <w:rFonts w:cs="Calibri"/>
        </w:rPr>
        <w:t>nonT</w:t>
      </w:r>
      <w:proofErr w:type="spellEnd"/>
      <w:r w:rsidR="008354C1">
        <w:rPr>
          <w:rFonts w:cs="Calibri"/>
        </w:rPr>
        <w:t xml:space="preserve"> because even if they have a fair way I could’ve engaged, the abuse already happened preround which means there’s nothing a </w:t>
      </w:r>
      <w:proofErr w:type="spellStart"/>
      <w:r w:rsidR="008354C1">
        <w:rPr>
          <w:rFonts w:cs="Calibri"/>
        </w:rPr>
        <w:t>brightline</w:t>
      </w:r>
      <w:proofErr w:type="spellEnd"/>
      <w:r w:rsidR="008354C1">
        <w:rPr>
          <w:rFonts w:cs="Calibri"/>
        </w:rPr>
        <w:t xml:space="preserve"> can give</w:t>
      </w:r>
    </w:p>
    <w:p w14:paraId="4E774F92" w14:textId="77777777" w:rsidR="008A3710" w:rsidRPr="00772C2C" w:rsidRDefault="008A3710" w:rsidP="008A3710">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baiting – incentivizes good debaters to be abusive, bait theory, then collapse to the 1AR RVI</w:t>
      </w:r>
      <w:r w:rsidRPr="00772C2C">
        <w:rPr>
          <w:rFonts w:cs="Calibri"/>
        </w:rPr>
        <w:t xml:space="preserve">,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523463FD" w14:textId="77777777" w:rsidR="008A3710" w:rsidRDefault="008A3710" w:rsidP="008A3710">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5565D0FC" w14:textId="5024CE3B" w:rsidR="00EB18FB" w:rsidRDefault="008A3710" w:rsidP="008A3710">
      <w:pPr>
        <w:pStyle w:val="Heading4"/>
      </w:pPr>
      <w:r>
        <w:t xml:space="preserve">No impact turns to T—T is a procedural that determines case’s validity and every argument says the </w:t>
      </w:r>
      <w:proofErr w:type="spellStart"/>
      <w:r>
        <w:t>aff</w:t>
      </w:r>
      <w:proofErr w:type="spellEnd"/>
      <w:r>
        <w:t xml:space="preserve"> is bad</w:t>
      </w:r>
    </w:p>
    <w:p w14:paraId="2F087DAF" w14:textId="376A7ED5" w:rsidR="008A3710" w:rsidRDefault="008A3710" w:rsidP="008A3710">
      <w:pPr>
        <w:pStyle w:val="Heading2"/>
      </w:pPr>
      <w:r>
        <w:lastRenderedPageBreak/>
        <w:t>2</w:t>
      </w:r>
    </w:p>
    <w:p w14:paraId="0B907617" w14:textId="2F2C415C" w:rsidR="008A3710" w:rsidRDefault="008A3710" w:rsidP="008A3710">
      <w:pPr>
        <w:pStyle w:val="Heading3"/>
      </w:pPr>
      <w:r>
        <w:lastRenderedPageBreak/>
        <w:t>OFF</w:t>
      </w:r>
    </w:p>
    <w:p w14:paraId="0CFD455A" w14:textId="09B2EE61" w:rsidR="008C03A4" w:rsidRDefault="008C03A4" w:rsidP="008C03A4">
      <w:pPr>
        <w:pStyle w:val="Heading4"/>
      </w:pPr>
      <w:r>
        <w:t>A: Interpretation – Debaters must only read normatively justified frameworks</w:t>
      </w:r>
      <w:r w:rsidR="00A325C0">
        <w:t xml:space="preserve"> and or justify the baseline starting point for morality. </w:t>
      </w:r>
    </w:p>
    <w:p w14:paraId="2BD3D902" w14:textId="77777777" w:rsidR="008C03A4" w:rsidRDefault="008C03A4" w:rsidP="008C03A4">
      <w:pPr>
        <w:pStyle w:val="Heading4"/>
      </w:pPr>
      <w:r>
        <w:t xml:space="preserve">B: Violation – </w:t>
      </w:r>
      <w:r>
        <w:t xml:space="preserve">You read an impact justified framework – I’ll read a couple lines of </w:t>
      </w:r>
      <w:proofErr w:type="spellStart"/>
      <w:r>
        <w:t>moen</w:t>
      </w:r>
      <w:proofErr w:type="spellEnd"/>
      <w:r>
        <w:t xml:space="preserve"> </w:t>
      </w:r>
    </w:p>
    <w:p w14:paraId="2F5A4574" w14:textId="77777777" w:rsidR="008C03A4" w:rsidRDefault="008C03A4" w:rsidP="008C03A4">
      <w:pPr>
        <w:rPr>
          <w:rStyle w:val="StyleUnderline"/>
          <w:rFonts w:cs="Calibri"/>
        </w:rPr>
      </w:pP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p>
    <w:p w14:paraId="6B5A3A6D" w14:textId="6E710BE2" w:rsidR="008C03A4" w:rsidRDefault="008C03A4" w:rsidP="008C03A4">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t xml:space="preserve"> </w:t>
      </w:r>
    </w:p>
    <w:p w14:paraId="01E1D285" w14:textId="4F55DDB4" w:rsidR="008C03A4" w:rsidRDefault="008C03A4" w:rsidP="008C03A4">
      <w:r w:rsidRPr="004040B4">
        <w:rPr>
          <w:rStyle w:val="StyleUnderline"/>
          <w:rFonts w:cs="Calibri"/>
          <w:highlight w:val="yellow"/>
        </w:rPr>
        <w:t>If I</w:t>
      </w:r>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p>
    <w:p w14:paraId="596BC627" w14:textId="312F1394" w:rsidR="008C03A4" w:rsidRDefault="008C03A4" w:rsidP="008C03A4">
      <w:pPr>
        <w:pStyle w:val="Heading4"/>
      </w:pPr>
      <w:r>
        <w:t xml:space="preserve">this violates for a couple reasons [1] it just says pleasure is empirically verified but doesn’t give a normative reason why it’s the basis for everything [2] even if you win that pleasure is good it’s not a reason why we have a normative obligation for why we have to maximize pleasure [3] you have not justified why ethics must begin a </w:t>
      </w:r>
      <w:proofErr w:type="spellStart"/>
      <w:r>
        <w:t>postieri</w:t>
      </w:r>
      <w:proofErr w:type="spellEnd"/>
      <w:r>
        <w:t xml:space="preserve"> or why naturalism is the basis for ethical understanding which means it’s just GG</w:t>
      </w:r>
    </w:p>
    <w:p w14:paraId="7F80524B" w14:textId="77777777" w:rsidR="008C03A4" w:rsidRDefault="008C03A4" w:rsidP="008C03A4">
      <w:pPr>
        <w:pStyle w:val="Heading4"/>
      </w:pPr>
      <w:r>
        <w:t xml:space="preserve">C: Standards – </w:t>
      </w:r>
    </w:p>
    <w:p w14:paraId="78E1FA42" w14:textId="77777777" w:rsidR="008C03A4" w:rsidRDefault="008C03A4" w:rsidP="008C03A4">
      <w:pPr>
        <w:pStyle w:val="Heading4"/>
      </w:pPr>
      <w:r>
        <w:t>1. Strat skew – Reading an impact justified framework destroys my strategy: A) Turn ground – it artificially exclude impacts from a larger framework that would justify your impact being bad which means you can cherry pick any impact that flows one direction B) Limits – it makes it impossible for me to answer your framework because you can choose any impact that is always bad like racism which leaves me no ground and grants you an infinite number of impacts to defend that aren’t justified by a broader philosophy. Also, you should reject impact justified frameworks because they fail and derive a moral imperative to act.</w:t>
      </w:r>
    </w:p>
    <w:p w14:paraId="104AAF4A" w14:textId="77777777" w:rsidR="008C03A4" w:rsidRPr="00C27B1F" w:rsidRDefault="008C03A4" w:rsidP="008C03A4">
      <w:pPr>
        <w:pStyle w:val="Heading4"/>
      </w:pPr>
      <w:r>
        <w:t xml:space="preserve">2. Phil ed – Impact justified framework destroy </w:t>
      </w:r>
      <w:proofErr w:type="spellStart"/>
      <w:r>
        <w:t>phil</w:t>
      </w:r>
      <w:proofErr w:type="spellEnd"/>
      <w:r>
        <w:t xml:space="preserve"> ed: A) Justification – impact justification destroys the requirement to learn concepts like normativity, metaphysics, meta-ethics, and other types of justifications for frameworks since all you need is reasons why one impact is bad </w:t>
      </w:r>
      <w:bookmarkStart w:id="3" w:name="_Hlk78365623"/>
      <w:r>
        <w:t xml:space="preserve">Phil ed controls the internal link to education since it’s the internal link to knowing what counts as good education through philosophical justification. </w:t>
      </w:r>
      <w:bookmarkEnd w:id="3"/>
    </w:p>
    <w:p w14:paraId="4FD4443B" w14:textId="5CD222CA" w:rsidR="008A3710" w:rsidRDefault="001955C3" w:rsidP="001955C3">
      <w:pPr>
        <w:pStyle w:val="Heading2"/>
      </w:pPr>
      <w:r>
        <w:lastRenderedPageBreak/>
        <w:t>3</w:t>
      </w:r>
    </w:p>
    <w:p w14:paraId="048D8E5B" w14:textId="4AFE35C4" w:rsidR="001955C3" w:rsidRDefault="00D92ECB" w:rsidP="001955C3">
      <w:pPr>
        <w:pStyle w:val="Heading3"/>
      </w:pPr>
      <w:r>
        <w:lastRenderedPageBreak/>
        <w:t>Framework</w:t>
      </w:r>
    </w:p>
    <w:p w14:paraId="4C13606B" w14:textId="77777777" w:rsidR="00D92ECB" w:rsidRPr="00742C76" w:rsidRDefault="00D92ECB" w:rsidP="00D92ECB">
      <w:pPr>
        <w:pStyle w:val="Heading4"/>
        <w:rPr>
          <w:rFonts w:cs="Calibri"/>
        </w:rPr>
      </w:pPr>
      <w:r w:rsidRPr="00742C76">
        <w:rPr>
          <w:rFonts w:cs="Calibri"/>
        </w:rPr>
        <w:t>The meta-ethic is procedural moral realism - substantive realism holds that moral truths exist independently of that in the empirical world. Prefer</w:t>
      </w:r>
      <w:r>
        <w:rPr>
          <w:rFonts w:cs="Calibri"/>
        </w:rPr>
        <w:t xml:space="preserve"> </w:t>
      </w:r>
      <w:r w:rsidRPr="00742C76">
        <w:rPr>
          <w:rFonts w:cs="Calibri"/>
        </w:rPr>
        <w:t xml:space="preserve">– </w:t>
      </w:r>
    </w:p>
    <w:p w14:paraId="1E66D093" w14:textId="77777777" w:rsidR="00D92ECB" w:rsidRPr="00742C76" w:rsidRDefault="00D92ECB" w:rsidP="00D92ECB">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695C59DD" w14:textId="77777777" w:rsidR="00D92ECB" w:rsidRDefault="00D92ECB" w:rsidP="00D92ECB">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16F0518C" w14:textId="77777777" w:rsidR="00D92ECB" w:rsidRPr="001D2F35" w:rsidRDefault="00D92ECB" w:rsidP="00D92ECB"/>
    <w:p w14:paraId="1C752EAB" w14:textId="77777777" w:rsidR="00D92ECB" w:rsidRPr="001D2F35" w:rsidRDefault="00D92ECB" w:rsidP="00D92ECB">
      <w:pPr>
        <w:pStyle w:val="Heading4"/>
        <w:rPr>
          <w:rFonts w:cs="Calibri"/>
        </w:rPr>
      </w:pPr>
      <w:r w:rsidRPr="00742C76">
        <w:rPr>
          <w:rFonts w:cs="Calibri"/>
        </w:rPr>
        <w:t>Practical Reason is that procedure. To ask for why we should be reasoners concedes its authority since it uses reason – anything else is nonbinding and arbitrary</w:t>
      </w:r>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r w:rsidRPr="00742C76">
        <w:rPr>
          <w:rFonts w:cs="Calibri"/>
        </w:rPr>
        <w:t>persons</w:t>
      </w:r>
      <w:proofErr w:type="spellEnd"/>
      <w:r w:rsidRPr="00742C76">
        <w:rPr>
          <w:rFonts w:cs="Calibri"/>
        </w:rPr>
        <w:t xml:space="preserve"> ends for another and b] assumes everyone values the same thing.</w:t>
      </w:r>
    </w:p>
    <w:p w14:paraId="568C228C" w14:textId="77777777" w:rsidR="00D92ECB" w:rsidRPr="001D2F35" w:rsidRDefault="00D92ECB" w:rsidP="00D92ECB"/>
    <w:p w14:paraId="59163930" w14:textId="77777777" w:rsidR="00D92ECB" w:rsidRPr="00742C76" w:rsidRDefault="00D92ECB" w:rsidP="00D92ECB">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449CC898" w14:textId="77777777" w:rsidR="00D92ECB" w:rsidRPr="008C2ACE" w:rsidRDefault="00D92ECB" w:rsidP="00D92ECB">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4DC8471C" w14:textId="77777777" w:rsidR="00D92ECB" w:rsidRPr="008C2ACE" w:rsidRDefault="00D92ECB" w:rsidP="00D92ECB">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175CD97D" w14:textId="77777777" w:rsidR="00D92ECB" w:rsidRPr="008C2ACE" w:rsidRDefault="00D92ECB" w:rsidP="00D92ECB">
      <w:pPr>
        <w:rPr>
          <w:rFonts w:asciiTheme="minorHAnsi" w:hAnsiTheme="minorHAnsi" w:cstheme="minorHAnsi"/>
        </w:rPr>
      </w:pPr>
    </w:p>
    <w:p w14:paraId="60103B7E" w14:textId="77777777" w:rsidR="00D92ECB" w:rsidRPr="008C2ACE" w:rsidRDefault="00D92ECB" w:rsidP="00D92ECB">
      <w:pPr>
        <w:rPr>
          <w:rFonts w:asciiTheme="minorHAnsi" w:hAnsiTheme="minorHAnsi" w:cstheme="minorHAnsi"/>
          <w:b/>
          <w:sz w:val="26"/>
          <w:szCs w:val="26"/>
        </w:rPr>
      </w:pPr>
      <w:r w:rsidRPr="008C2ACE">
        <w:rPr>
          <w:rFonts w:asciiTheme="minorHAnsi" w:hAnsiTheme="minorHAnsi" w:cstheme="minorHAnsi"/>
          <w:b/>
          <w:sz w:val="26"/>
          <w:szCs w:val="26"/>
        </w:rPr>
        <w:lastRenderedPageBreak/>
        <w:t xml:space="preserve">The standard is consistency with the categorical imperative. To clarify, consequences don’t link to the framework.  </w:t>
      </w:r>
    </w:p>
    <w:p w14:paraId="69C73B9E" w14:textId="77777777" w:rsidR="00D92ECB" w:rsidRPr="008C2ACE" w:rsidRDefault="00D92ECB" w:rsidP="00D92ECB">
      <w:pPr>
        <w:rPr>
          <w:rFonts w:asciiTheme="minorHAnsi" w:hAnsiTheme="minorHAnsi" w:cstheme="minorHAnsi"/>
        </w:rPr>
      </w:pPr>
    </w:p>
    <w:p w14:paraId="1B471D5A" w14:textId="77777777" w:rsidR="00D92ECB" w:rsidRPr="008C2ACE" w:rsidRDefault="00D92ECB" w:rsidP="00D92ECB">
      <w:pPr>
        <w:pStyle w:val="Heading4"/>
      </w:pPr>
      <w:r w:rsidRPr="008C2ACE">
        <w:t xml:space="preserve">Prefer </w:t>
      </w:r>
      <w:r>
        <w:t xml:space="preserve">additionally – </w:t>
      </w:r>
    </w:p>
    <w:p w14:paraId="123DD054" w14:textId="77777777" w:rsidR="00D92ECB" w:rsidRPr="008C2ACE" w:rsidRDefault="00D92ECB" w:rsidP="00D92ECB">
      <w:pPr>
        <w:pStyle w:val="Heading4"/>
        <w:rPr>
          <w:rFonts w:asciiTheme="minorHAnsi" w:hAnsiTheme="minorHAnsi" w:cstheme="minorHAnsi"/>
        </w:rPr>
      </w:pPr>
      <w:r>
        <w:rPr>
          <w:rFonts w:asciiTheme="minorHAnsi" w:hAnsiTheme="minorHAnsi" w:cstheme="minorHAnsi"/>
        </w:rPr>
        <w:t xml:space="preserve">[1] Kantianism is the best </w:t>
      </w:r>
      <w:r w:rsidRPr="00717906">
        <w:rPr>
          <w:rFonts w:asciiTheme="minorHAnsi" w:hAnsiTheme="minorHAnsi" w:cstheme="minorHAnsi"/>
          <w:u w:val="single"/>
        </w:rPr>
        <w:t>explanatory theory</w:t>
      </w:r>
      <w:r>
        <w:rPr>
          <w:rFonts w:asciiTheme="minorHAnsi" w:hAnsiTheme="minorHAnsi" w:cstheme="minorHAnsi"/>
        </w:rPr>
        <w:t xml:space="preserve"> for oppression through abstracting through ethical egoism. </w:t>
      </w:r>
      <w:r w:rsidRPr="008C2ACE">
        <w:rPr>
          <w:rFonts w:asciiTheme="minorHAnsi" w:hAnsiTheme="minorHAnsi" w:cstheme="minorHAnsi"/>
        </w:rPr>
        <w:t xml:space="preserve"> </w:t>
      </w:r>
    </w:p>
    <w:p w14:paraId="686DD6B1" w14:textId="77777777" w:rsidR="00D92ECB" w:rsidRPr="008C2ACE" w:rsidRDefault="00D92ECB" w:rsidP="00D92ECB">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6E35CD44" w14:textId="70D6856D" w:rsidR="00D92ECB" w:rsidRPr="00D92ECB" w:rsidRDefault="00D92ECB" w:rsidP="00D92ECB">
      <w:pPr>
        <w:rPr>
          <w:b/>
          <w:bCs/>
          <w:u w:val="single"/>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w:t>
      </w:r>
      <w:r w:rsidRPr="008C2ACE">
        <w:rPr>
          <w:rFonts w:asciiTheme="minorHAnsi" w:hAnsiTheme="minorHAnsi" w:cstheme="minorHAnsi"/>
          <w:iCs/>
          <w:color w:val="000000" w:themeColor="text1"/>
          <w:sz w:val="12"/>
        </w:rPr>
        <w:lastRenderedPageBreak/>
        <w:t xml:space="preserve">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178C7872" w14:textId="77777777" w:rsidR="00D92ECB" w:rsidRDefault="00D92ECB" w:rsidP="00D92ECB">
      <w:pPr>
        <w:pStyle w:val="Heading3"/>
      </w:pPr>
      <w:r>
        <w:lastRenderedPageBreak/>
        <w:t>Offense</w:t>
      </w:r>
    </w:p>
    <w:p w14:paraId="02F561B8" w14:textId="77777777" w:rsidR="00D92ECB" w:rsidRDefault="00D92ECB" w:rsidP="00D92ECB">
      <w:pPr>
        <w:pStyle w:val="Heading4"/>
        <w:rPr>
          <w:rFonts w:asciiTheme="minorHAnsi" w:hAnsiTheme="minorHAnsi" w:cstheme="minorHAnsi"/>
        </w:rPr>
      </w:pPr>
      <w:r>
        <w:rPr>
          <w:rFonts w:asciiTheme="minorHAnsi" w:hAnsiTheme="minorHAnsi" w:cstheme="minorHAnsi"/>
        </w:rPr>
        <w:t>[1] Intellectual property is part of our metaphysical construction that preserves agency – anything else robs us of innate property</w:t>
      </w:r>
    </w:p>
    <w:p w14:paraId="1AB27B14" w14:textId="77777777" w:rsidR="00D92ECB" w:rsidRDefault="00D92ECB" w:rsidP="00D92ECB">
      <w:pPr>
        <w:rPr>
          <w:sz w:val="18"/>
          <w:szCs w:val="18"/>
        </w:rPr>
      </w:pPr>
      <w:r w:rsidRPr="00337C8B">
        <w:rPr>
          <w:rStyle w:val="Heading4Char"/>
        </w:rPr>
        <w:t>Pozzo 06</w:t>
      </w:r>
      <w:r>
        <w:t xml:space="preserve"> </w:t>
      </w:r>
      <w:r w:rsidRPr="00337C8B">
        <w:rPr>
          <w:sz w:val="18"/>
          <w:szCs w:val="18"/>
        </w:rPr>
        <w:t xml:space="preserve">[Riccardo Pozzo, Immanuel Kant </w:t>
      </w:r>
      <w:proofErr w:type="spellStart"/>
      <w:r w:rsidRPr="00337C8B">
        <w:rPr>
          <w:sz w:val="18"/>
          <w:szCs w:val="18"/>
        </w:rPr>
        <w:t>sobre</w:t>
      </w:r>
      <w:proofErr w:type="spellEnd"/>
      <w:r w:rsidRPr="00337C8B">
        <w:rPr>
          <w:sz w:val="18"/>
          <w:szCs w:val="18"/>
        </w:rPr>
        <w:t xml:space="preserve"> </w:t>
      </w:r>
      <w:proofErr w:type="spellStart"/>
      <w:r w:rsidRPr="00337C8B">
        <w:rPr>
          <w:sz w:val="18"/>
          <w:szCs w:val="18"/>
        </w:rPr>
        <w:t>propriedade</w:t>
      </w:r>
      <w:proofErr w:type="spellEnd"/>
      <w:r w:rsidRPr="00337C8B">
        <w:rPr>
          <w:sz w:val="18"/>
          <w:szCs w:val="18"/>
        </w:rPr>
        <w:t xml:space="preserve"> </w:t>
      </w:r>
      <w:proofErr w:type="spellStart"/>
      <w:r w:rsidRPr="00337C8B">
        <w:rPr>
          <w:sz w:val="18"/>
          <w:szCs w:val="18"/>
        </w:rPr>
        <w:t>intelectual</w:t>
      </w:r>
      <w:proofErr w:type="spellEnd"/>
      <w:r w:rsidRPr="00337C8B">
        <w:rPr>
          <w:sz w:val="18"/>
          <w:szCs w:val="18"/>
        </w:rPr>
        <w:t>. Trans/Form/</w:t>
      </w:r>
      <w:proofErr w:type="spellStart"/>
      <w:r w:rsidRPr="00337C8B">
        <w:rPr>
          <w:sz w:val="18"/>
          <w:szCs w:val="18"/>
        </w:rPr>
        <w:t>Ação</w:t>
      </w:r>
      <w:proofErr w:type="spellEnd"/>
      <w:r w:rsidRPr="00337C8B">
        <w:rPr>
          <w:sz w:val="18"/>
          <w:szCs w:val="18"/>
        </w:rPr>
        <w:t xml:space="preserve">, (São Paulo), v.29(2), 2006, p.11-18, </w:t>
      </w:r>
      <w:hyperlink r:id="rId16" w:history="1">
        <w:r w:rsidRPr="00337C8B">
          <w:rPr>
            <w:rStyle w:val="Hyperlink"/>
            <w:sz w:val="18"/>
            <w:szCs w:val="18"/>
          </w:rPr>
          <w:t>https://www.scielo.br/j/trans/a/rLfb3yPN3p4KPsYpxp8LQCp/?format=pdf&amp;lang=en</w:t>
        </w:r>
      </w:hyperlink>
      <w:r w:rsidRPr="00337C8B">
        <w:rPr>
          <w:sz w:val="18"/>
          <w:szCs w:val="18"/>
        </w:rPr>
        <w:t xml:space="preserve"> // JB]</w:t>
      </w:r>
    </w:p>
    <w:p w14:paraId="4C2880B0" w14:textId="77777777" w:rsidR="00D92ECB" w:rsidRDefault="00D92ECB" w:rsidP="00D92ECB">
      <w:pPr>
        <w:rPr>
          <w:sz w:val="16"/>
        </w:rPr>
      </w:pPr>
      <w:r w:rsidRPr="00337C8B">
        <w:rPr>
          <w:sz w:val="16"/>
        </w:rPr>
        <w:t xml:space="preserve">The peculiarity of </w:t>
      </w:r>
      <w:r w:rsidRPr="00337C8B">
        <w:rPr>
          <w:rStyle w:val="StyleUnderline"/>
          <w:rFonts w:asciiTheme="minorHAnsi" w:hAnsiTheme="minorHAnsi" w:cstheme="minorHAnsi"/>
          <w:b/>
          <w:bCs/>
          <w:highlight w:val="green"/>
        </w:rPr>
        <w:t>intellectual</w:t>
      </w:r>
      <w:r w:rsidRPr="00337C8B">
        <w:rPr>
          <w:rStyle w:val="StyleUnderline"/>
          <w:b/>
          <w:bCs/>
        </w:rPr>
        <w:t xml:space="preserve"> property </w:t>
      </w:r>
      <w:r w:rsidRPr="00337C8B">
        <w:rPr>
          <w:rStyle w:val="StyleUnderline"/>
          <w:rFonts w:asciiTheme="minorHAnsi" w:hAnsiTheme="minorHAnsi" w:cstheme="minorHAnsi"/>
          <w:b/>
          <w:bCs/>
          <w:highlight w:val="green"/>
        </w:rPr>
        <w:t>consists</w:t>
      </w:r>
      <w:r w:rsidRPr="00337C8B">
        <w:rPr>
          <w:sz w:val="16"/>
        </w:rPr>
        <w:t xml:space="preserve"> thus </w:t>
      </w:r>
      <w:r w:rsidRPr="00337C8B">
        <w:rPr>
          <w:rStyle w:val="StyleUnderline"/>
          <w:rFonts w:asciiTheme="minorHAnsi" w:hAnsiTheme="minorHAnsi" w:cstheme="minorHAnsi"/>
          <w:b/>
          <w:bCs/>
          <w:highlight w:val="green"/>
        </w:rPr>
        <w:t>first</w:t>
      </w:r>
      <w:r w:rsidRPr="00337C8B">
        <w:rPr>
          <w:rStyle w:val="StyleUnderline"/>
          <w:b/>
          <w:bCs/>
        </w:rPr>
        <w:t xml:space="preserve"> in </w:t>
      </w:r>
      <w:r w:rsidRPr="00337C8B">
        <w:rPr>
          <w:rStyle w:val="StyleUnderline"/>
          <w:rFonts w:asciiTheme="minorHAnsi" w:hAnsiTheme="minorHAnsi" w:cstheme="minorHAnsi"/>
          <w:b/>
          <w:bCs/>
          <w:highlight w:val="green"/>
        </w:rPr>
        <w:t>being</w:t>
      </w:r>
      <w:r w:rsidRPr="00337C8B">
        <w:rPr>
          <w:rStyle w:val="StyleUnderline"/>
          <w:b/>
          <w:bCs/>
        </w:rPr>
        <w:t xml:space="preserve"> indeed </w:t>
      </w:r>
      <w:r w:rsidRPr="00337C8B">
        <w:rPr>
          <w:rStyle w:val="StyleUnderline"/>
          <w:rFonts w:asciiTheme="minorHAnsi" w:hAnsiTheme="minorHAnsi" w:cstheme="minorHAnsi"/>
          <w:b/>
          <w:bCs/>
          <w:highlight w:val="green"/>
        </w:rPr>
        <w:t>a property</w:t>
      </w:r>
      <w:r w:rsidRPr="00337C8B">
        <w:rPr>
          <w:sz w:val="16"/>
        </w:rPr>
        <w:t xml:space="preserve">, but property </w:t>
      </w:r>
      <w:r w:rsidRPr="00337C8B">
        <w:rPr>
          <w:rStyle w:val="StyleUnderline"/>
          <w:rFonts w:asciiTheme="minorHAnsi" w:hAnsiTheme="minorHAnsi" w:cstheme="minorHAnsi"/>
          <w:b/>
          <w:bCs/>
          <w:highlight w:val="green"/>
        </w:rPr>
        <w:t>of an action; and</w:t>
      </w:r>
      <w:r w:rsidRPr="00337C8B">
        <w:rPr>
          <w:sz w:val="16"/>
        </w:rPr>
        <w:t xml:space="preserve"> </w:t>
      </w:r>
      <w:r w:rsidRPr="00337C8B">
        <w:rPr>
          <w:rStyle w:val="StyleUnderline"/>
          <w:b/>
          <w:bCs/>
        </w:rPr>
        <w:t>second</w:t>
      </w:r>
      <w:r w:rsidRPr="00337C8B">
        <w:rPr>
          <w:sz w:val="16"/>
        </w:rPr>
        <w:t xml:space="preserve"> in </w:t>
      </w:r>
      <w:r w:rsidRPr="00337C8B">
        <w:rPr>
          <w:rStyle w:val="StyleUnderline"/>
          <w:rFonts w:asciiTheme="minorHAnsi" w:hAnsiTheme="minorHAnsi" w:cstheme="minorHAnsi"/>
          <w:b/>
          <w:bCs/>
          <w:highlight w:val="green"/>
        </w:rPr>
        <w:t>being</w:t>
      </w:r>
      <w:r w:rsidRPr="00337C8B">
        <w:rPr>
          <w:sz w:val="16"/>
        </w:rPr>
        <w:t xml:space="preserve"> indeed </w:t>
      </w:r>
      <w:r w:rsidRPr="00337C8B">
        <w:rPr>
          <w:rStyle w:val="StyleUnderline"/>
          <w:rFonts w:asciiTheme="minorHAnsi" w:hAnsiTheme="minorHAnsi" w:cstheme="minorHAnsi"/>
          <w:b/>
          <w:bCs/>
          <w:highlight w:val="green"/>
        </w:rPr>
        <w:t>inalienable</w:t>
      </w:r>
      <w:r w:rsidRPr="00337C8B">
        <w:rPr>
          <w:rStyle w:val="StyleUnderline"/>
          <w:b/>
          <w:bCs/>
        </w:rPr>
        <w:t>, but also transferable in commission</w:t>
      </w:r>
      <w:r w:rsidRPr="00337C8B">
        <w:rPr>
          <w:sz w:val="16"/>
        </w:rPr>
        <w:t xml:space="preserve"> and license to a publisher. </w:t>
      </w:r>
      <w:r w:rsidRPr="00337C8B">
        <w:rPr>
          <w:rStyle w:val="StyleUnderline"/>
          <w:rFonts w:asciiTheme="minorHAnsi" w:hAnsiTheme="minorHAnsi" w:cstheme="minorHAnsi"/>
          <w:b/>
          <w:bCs/>
          <w:highlight w:val="green"/>
        </w:rPr>
        <w:t>The bond the author has on</w:t>
      </w:r>
      <w:r w:rsidRPr="00337C8B">
        <w:rPr>
          <w:sz w:val="16"/>
        </w:rPr>
        <w:t xml:space="preserve"> his </w:t>
      </w:r>
      <w:r w:rsidRPr="00337C8B">
        <w:rPr>
          <w:rStyle w:val="StyleUnderline"/>
          <w:rFonts w:asciiTheme="minorHAnsi" w:hAnsiTheme="minorHAnsi" w:cstheme="minorHAnsi"/>
          <w:b/>
          <w:bCs/>
          <w:highlight w:val="green"/>
        </w:rPr>
        <w:t>work confers</w:t>
      </w:r>
      <w:r w:rsidRPr="00337C8B">
        <w:rPr>
          <w:sz w:val="16"/>
        </w:rPr>
        <w:t xml:space="preserve"> him a </w:t>
      </w:r>
      <w:r w:rsidRPr="00337C8B">
        <w:rPr>
          <w:rStyle w:val="StyleUnderline"/>
          <w:rFonts w:asciiTheme="minorHAnsi" w:hAnsiTheme="minorHAnsi" w:cstheme="minorHAnsi"/>
          <w:b/>
          <w:bCs/>
          <w:highlight w:val="green"/>
        </w:rPr>
        <w:t>moral right that is</w:t>
      </w:r>
      <w:r w:rsidRPr="00337C8B">
        <w:rPr>
          <w:rStyle w:val="StyleUnderline"/>
          <w:b/>
          <w:bCs/>
        </w:rPr>
        <w:t xml:space="preserve"> indeed a </w:t>
      </w:r>
      <w:r w:rsidRPr="00337C8B">
        <w:rPr>
          <w:rStyle w:val="StyleUnderline"/>
          <w:rFonts w:asciiTheme="minorHAnsi" w:hAnsiTheme="minorHAnsi" w:cstheme="minorHAnsi"/>
          <w:b/>
          <w:bCs/>
          <w:highlight w:val="green"/>
        </w:rPr>
        <w:t>personal right</w:t>
      </w:r>
      <w:r w:rsidRPr="00337C8B">
        <w:rPr>
          <w:rStyle w:val="StyleUnderline"/>
          <w:b/>
          <w:bCs/>
        </w:rPr>
        <w:t>. It is</w:t>
      </w:r>
      <w:r w:rsidRPr="00337C8B">
        <w:rPr>
          <w:sz w:val="16"/>
        </w:rPr>
        <w:t xml:space="preserve"> also a </w:t>
      </w:r>
      <w:r w:rsidRPr="00337C8B">
        <w:rPr>
          <w:rStyle w:val="StyleUnderline"/>
          <w:b/>
          <w:bCs/>
        </w:rPr>
        <w:t>right to exploit</w:t>
      </w:r>
      <w:r w:rsidRPr="00337C8B">
        <w:rPr>
          <w:sz w:val="16"/>
        </w:rPr>
        <w:t xml:space="preserve"> economically his </w:t>
      </w:r>
      <w:r w:rsidRPr="00337C8B">
        <w:rPr>
          <w:rStyle w:val="StyleUnderline"/>
          <w:b/>
          <w:bCs/>
        </w:rPr>
        <w:t>work in all possible ways</w:t>
      </w:r>
      <w:r w:rsidRPr="00337C8B">
        <w:rPr>
          <w:sz w:val="16"/>
        </w:rPr>
        <w:t xml:space="preserve">, a right of </w:t>
      </w:r>
      <w:r w:rsidRPr="00337C8B">
        <w:rPr>
          <w:rStyle w:val="StyleUnderline"/>
          <w:b/>
          <w:bCs/>
        </w:rPr>
        <w:t>economic use, which is a patrimonial right. Kant</w:t>
      </w:r>
      <w:r w:rsidRPr="00337C8B">
        <w:rPr>
          <w:sz w:val="16"/>
        </w:rPr>
        <w:t xml:space="preserve"> and Fichte </w:t>
      </w:r>
      <w:r w:rsidRPr="00337C8B">
        <w:rPr>
          <w:rStyle w:val="StyleUnderline"/>
          <w:b/>
          <w:bCs/>
        </w:rPr>
        <w:t>argued</w:t>
      </w:r>
      <w:r w:rsidRPr="00337C8B">
        <w:rPr>
          <w:sz w:val="16"/>
        </w:rPr>
        <w:t xml:space="preserve"> that </w:t>
      </w:r>
      <w:r w:rsidRPr="00337C8B">
        <w:rPr>
          <w:rStyle w:val="StyleUnderline"/>
          <w:b/>
          <w:bCs/>
        </w:rPr>
        <w:t>moral right</w:t>
      </w:r>
      <w:r w:rsidRPr="00337C8B">
        <w:rPr>
          <w:sz w:val="16"/>
        </w:rPr>
        <w:t xml:space="preserve"> and the right </w:t>
      </w:r>
      <w:r w:rsidRPr="00337C8B">
        <w:rPr>
          <w:rStyle w:val="StyleUnderline"/>
          <w:b/>
          <w:bCs/>
        </w:rPr>
        <w:t>of economic use are</w:t>
      </w:r>
      <w:r w:rsidRPr="00337C8B">
        <w:rPr>
          <w:sz w:val="16"/>
        </w:rPr>
        <w:t xml:space="preserve"> strictly </w:t>
      </w:r>
      <w:r w:rsidRPr="00337C8B">
        <w:rPr>
          <w:rStyle w:val="StyleUnderline"/>
          <w:b/>
          <w:bCs/>
        </w:rPr>
        <w:t>connected</w:t>
      </w:r>
      <w:r w:rsidRPr="00337C8B">
        <w:rPr>
          <w:sz w:val="16"/>
        </w:rPr>
        <w:t xml:space="preserve">, and </w:t>
      </w:r>
      <w:r w:rsidRPr="00337C8B">
        <w:rPr>
          <w:rStyle w:val="StyleUnderline"/>
          <w:b/>
          <w:bCs/>
        </w:rPr>
        <w:t>that the offense</w:t>
      </w:r>
      <w:r w:rsidRPr="00337C8B">
        <w:rPr>
          <w:sz w:val="16"/>
        </w:rPr>
        <w:t xml:space="preserve"> to one </w:t>
      </w:r>
      <w:r w:rsidRPr="00337C8B">
        <w:rPr>
          <w:rStyle w:val="StyleUnderline"/>
          <w:b/>
          <w:bCs/>
        </w:rPr>
        <w:t>implies inevitably offense to the other</w:t>
      </w:r>
      <w:r w:rsidRPr="00337C8B">
        <w:rPr>
          <w:sz w:val="16"/>
        </w:rPr>
        <w:t xml:space="preserve">. In eighteenth-century Germany, </w:t>
      </w:r>
      <w:r w:rsidRPr="00337C8B">
        <w:rPr>
          <w:rStyle w:val="StyleUnderline"/>
          <w:b/>
          <w:bCs/>
        </w:rPr>
        <w:t>the free use came into discussion among</w:t>
      </w:r>
      <w:r w:rsidRPr="00337C8B">
        <w:rPr>
          <w:sz w:val="16"/>
        </w:rPr>
        <w:t xml:space="preserve"> the presuppositions of a democratic renewal of state and society. In his Supplement to the Consideration of Publishing and Its Rights, </w:t>
      </w:r>
      <w:proofErr w:type="spellStart"/>
      <w:r w:rsidRPr="00337C8B">
        <w:rPr>
          <w:sz w:val="16"/>
        </w:rPr>
        <w:t>Reimarus</w:t>
      </w:r>
      <w:proofErr w:type="spellEnd"/>
      <w:r w:rsidRPr="00337C8B">
        <w:rPr>
          <w:sz w:val="16"/>
        </w:rPr>
        <w:t xml:space="preserve"> asked writers “instead of writing for the aristocracy, to write for the tiers </w:t>
      </w:r>
      <w:proofErr w:type="spellStart"/>
      <w:r w:rsidRPr="00337C8B">
        <w:rPr>
          <w:sz w:val="16"/>
        </w:rPr>
        <w:t>état</w:t>
      </w:r>
      <w:proofErr w:type="spellEnd"/>
      <w:r w:rsidRPr="00337C8B">
        <w:rPr>
          <w:sz w:val="16"/>
        </w:rPr>
        <w:t xml:space="preserve"> of the reader’s world.” (</w:t>
      </w:r>
      <w:proofErr w:type="spellStart"/>
      <w:r w:rsidRPr="00337C8B">
        <w:rPr>
          <w:sz w:val="16"/>
        </w:rPr>
        <w:t>Reimarus</w:t>
      </w:r>
      <w:proofErr w:type="spellEnd"/>
      <w:r w:rsidRPr="00337C8B">
        <w:rPr>
          <w:sz w:val="16"/>
        </w:rPr>
        <w:t xml:space="preserve">, 1791b, p.595). He saluted with enthusiasm the claim of disenfranchising from the monopoly of English publishers expressed in the American Act for the Encouragement of Learning of May 31, 1790. </w:t>
      </w:r>
      <w:r w:rsidRPr="00337C8B">
        <w:rPr>
          <w:rStyle w:val="StyleUnderline"/>
          <w:rFonts w:asciiTheme="minorHAnsi" w:hAnsiTheme="minorHAnsi" w:cstheme="minorHAnsi"/>
          <w:b/>
          <w:bCs/>
          <w:highlight w:val="green"/>
        </w:rPr>
        <w:t>Kant</w:t>
      </w:r>
      <w:r w:rsidRPr="00337C8B">
        <w:rPr>
          <w:sz w:val="16"/>
        </w:rPr>
        <w:t xml:space="preserve">, however, </w:t>
      </w:r>
      <w:r w:rsidRPr="00337C8B">
        <w:rPr>
          <w:rStyle w:val="StyleUnderline"/>
          <w:rFonts w:asciiTheme="minorHAnsi" w:hAnsiTheme="minorHAnsi" w:cstheme="minorHAnsi"/>
          <w:b/>
          <w:bCs/>
          <w:highlight w:val="green"/>
        </w:rPr>
        <w:t>was firm in embracing intellectual property</w:t>
      </w:r>
      <w:r w:rsidRPr="00337C8B">
        <w:rPr>
          <w:sz w:val="16"/>
        </w:rPr>
        <w:t xml:space="preserve">. Referring himself to Roman Law, he asked for its legislative formulation not only as patrimonial right, but also as a personal right. In </w:t>
      </w:r>
      <w:r w:rsidRPr="00337C8B">
        <w:rPr>
          <w:rStyle w:val="StyleUnderline"/>
          <w:b/>
          <w:bCs/>
        </w:rPr>
        <w:t xml:space="preserve">Of the </w:t>
      </w:r>
      <w:proofErr w:type="spellStart"/>
      <w:r w:rsidRPr="00337C8B">
        <w:rPr>
          <w:rStyle w:val="StyleUnderline"/>
          <w:b/>
          <w:bCs/>
        </w:rPr>
        <w:t>Illegitimity</w:t>
      </w:r>
      <w:proofErr w:type="spellEnd"/>
      <w:r w:rsidRPr="00337C8B">
        <w:rPr>
          <w:rStyle w:val="StyleUnderline"/>
          <w:b/>
          <w:bCs/>
        </w:rPr>
        <w:t xml:space="preserve"> of Pirate Publishing, he considered</w:t>
      </w:r>
      <w:r w:rsidRPr="00337C8B">
        <w:rPr>
          <w:sz w:val="16"/>
        </w:rPr>
        <w:t xml:space="preserve"> the </w:t>
      </w:r>
      <w:r w:rsidRPr="00337C8B">
        <w:rPr>
          <w:rStyle w:val="StyleUnderline"/>
          <w:rFonts w:asciiTheme="minorHAnsi" w:hAnsiTheme="minorHAnsi" w:cstheme="minorHAnsi"/>
          <w:b/>
          <w:bCs/>
          <w:highlight w:val="green"/>
        </w:rPr>
        <w:t>moral faculties</w:t>
      </w:r>
      <w:r w:rsidRPr="00337C8B">
        <w:rPr>
          <w:rStyle w:val="StyleUnderline"/>
          <w:b/>
          <w:bCs/>
        </w:rPr>
        <w:t xml:space="preserve"> related </w:t>
      </w:r>
      <w:r w:rsidRPr="00337C8B">
        <w:rPr>
          <w:rStyle w:val="StyleUnderline"/>
          <w:rFonts w:asciiTheme="minorHAnsi" w:hAnsiTheme="minorHAnsi" w:cstheme="minorHAnsi"/>
          <w:b/>
          <w:bCs/>
          <w:highlight w:val="green"/>
        </w:rPr>
        <w:t>to intellectual property</w:t>
      </w:r>
      <w:r w:rsidRPr="00337C8B">
        <w:rPr>
          <w:rStyle w:val="StyleUnderline"/>
          <w:b/>
          <w:bCs/>
        </w:rPr>
        <w:t xml:space="preserve"> as </w:t>
      </w:r>
      <w:r w:rsidRPr="00337C8B">
        <w:rPr>
          <w:rStyle w:val="StyleUnderline"/>
          <w:rFonts w:asciiTheme="minorHAnsi" w:hAnsiTheme="minorHAnsi" w:cstheme="minorHAnsi"/>
          <w:b/>
          <w:bCs/>
          <w:highlight w:val="green"/>
        </w:rPr>
        <w:t>an “inalienable right</w:t>
      </w:r>
      <w:r w:rsidRPr="00337C8B">
        <w:rPr>
          <w:sz w:val="16"/>
        </w:rPr>
        <w:t xml:space="preserve"> (</w:t>
      </w:r>
      <w:proofErr w:type="spellStart"/>
      <w:r w:rsidRPr="00337C8B">
        <w:rPr>
          <w:sz w:val="16"/>
        </w:rPr>
        <w:t>ius</w:t>
      </w:r>
      <w:proofErr w:type="spellEnd"/>
      <w:r w:rsidRPr="00337C8B">
        <w:rPr>
          <w:sz w:val="16"/>
        </w:rPr>
        <w:t xml:space="preserve"> </w:t>
      </w:r>
      <w:proofErr w:type="spellStart"/>
      <w:r w:rsidRPr="00337C8B">
        <w:rPr>
          <w:sz w:val="16"/>
        </w:rPr>
        <w:t>personalissimum</w:t>
      </w:r>
      <w:proofErr w:type="spellEnd"/>
      <w:r w:rsidRPr="00337C8B">
        <w:rPr>
          <w:sz w:val="16"/>
        </w:rPr>
        <w:t xml:space="preserve">) </w:t>
      </w:r>
      <w:r w:rsidRPr="00337C8B">
        <w:rPr>
          <w:rStyle w:val="StyleUnderline"/>
          <w:b/>
          <w:bCs/>
        </w:rPr>
        <w:t>always himself to speak through anyone else, the right, that is, that no one may deliver the same speech to the public other than in his (the author’s) name”</w:t>
      </w:r>
      <w:r w:rsidRPr="00337C8B">
        <w:rPr>
          <w:sz w:val="16"/>
        </w:rPr>
        <w:t xml:space="preserve"> (Kant, 1902, t.8, p.85). Fichte went farther in the Demonstration of the </w:t>
      </w:r>
      <w:proofErr w:type="spellStart"/>
      <w:r w:rsidRPr="00337C8B">
        <w:rPr>
          <w:sz w:val="16"/>
        </w:rPr>
        <w:t>Illegitimity</w:t>
      </w:r>
      <w:proofErr w:type="spellEnd"/>
      <w:r w:rsidRPr="00337C8B">
        <w:rPr>
          <w:sz w:val="16"/>
        </w:rPr>
        <w:t xml:space="preserve"> of Pirate Publishing. </w:t>
      </w:r>
      <w:r w:rsidRPr="00337C8B">
        <w:rPr>
          <w:rStyle w:val="StyleUnderline"/>
          <w:b/>
          <w:bCs/>
        </w:rPr>
        <w:t xml:space="preserve">He saw </w:t>
      </w:r>
      <w:r w:rsidRPr="00337C8B">
        <w:rPr>
          <w:rStyle w:val="StyleUnderline"/>
          <w:rFonts w:asciiTheme="minorHAnsi" w:hAnsiTheme="minorHAnsi" w:cstheme="minorHAnsi"/>
          <w:b/>
          <w:bCs/>
          <w:highlight w:val="green"/>
        </w:rPr>
        <w:t>intellectual property as a part of his metaphysical construction of intellectual activity</w:t>
      </w:r>
      <w:r w:rsidRPr="00337C8B">
        <w:rPr>
          <w:sz w:val="16"/>
        </w:rPr>
        <w:t xml:space="preserve">, which was based on the principle that thoughts “are not transmitted hand to hand, </w:t>
      </w:r>
      <w:r w:rsidRPr="00337C8B">
        <w:rPr>
          <w:rStyle w:val="StyleUnderline"/>
          <w:b/>
          <w:bCs/>
        </w:rPr>
        <w:t>they are not paid with shining cash, neither are they transmitted to us if we take home the book that contains them and put it into our library</w:t>
      </w:r>
      <w:r w:rsidRPr="00337C8B">
        <w:rPr>
          <w:sz w:val="16"/>
        </w:rPr>
        <w:t xml:space="preserve">. In order </w:t>
      </w:r>
      <w:r w:rsidRPr="00337C8B">
        <w:rPr>
          <w:rStyle w:val="StyleUnderline"/>
          <w:b/>
          <w:bCs/>
        </w:rPr>
        <w:t>to make those</w:t>
      </w:r>
      <w:r w:rsidRPr="00337C8B">
        <w:rPr>
          <w:sz w:val="16"/>
        </w:rPr>
        <w:t xml:space="preserve"> thoughts </w:t>
      </w:r>
      <w:r w:rsidRPr="00337C8B">
        <w:rPr>
          <w:rStyle w:val="StyleUnderline"/>
          <w:b/>
          <w:bCs/>
        </w:rPr>
        <w:t>our own an action is still missing: we must read the book, meditate – provided it is not completely trivial – on its content, consider it under different aspects and eventually accept it within our connections of ideas</w:t>
      </w:r>
      <w:r w:rsidRPr="00337C8B">
        <w:rPr>
          <w:sz w:val="16"/>
        </w:rPr>
        <w:t xml:space="preserve">” (Fichte, 1964, </w:t>
      </w:r>
      <w:proofErr w:type="spellStart"/>
      <w:r w:rsidRPr="00337C8B">
        <w:rPr>
          <w:sz w:val="16"/>
        </w:rPr>
        <w:t>t.I</w:t>
      </w:r>
      <w:proofErr w:type="spellEnd"/>
      <w:r w:rsidRPr="00337C8B">
        <w:rPr>
          <w:sz w:val="16"/>
        </w:rPr>
        <w:t>/1, p.411).</w:t>
      </w:r>
    </w:p>
    <w:p w14:paraId="48DDC949" w14:textId="77777777" w:rsidR="00D92ECB" w:rsidRPr="0044744D" w:rsidRDefault="00D92ECB" w:rsidP="00D92ECB">
      <w:pPr>
        <w:pStyle w:val="Heading4"/>
        <w:rPr>
          <w:rFonts w:cs="Calibri"/>
        </w:rPr>
      </w:pPr>
      <w:r w:rsidRPr="0044744D">
        <w:rPr>
          <w:rFonts w:cs="Calibri"/>
        </w:rPr>
        <w:t>Means the state can’t remove protections.</w:t>
      </w:r>
    </w:p>
    <w:p w14:paraId="7F7FDE31" w14:textId="77777777" w:rsidR="00D92ECB" w:rsidRPr="0044744D" w:rsidRDefault="00D92ECB" w:rsidP="00D92ECB">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677BF47C" w14:textId="77777777" w:rsidR="00D92ECB" w:rsidRPr="0062321C" w:rsidRDefault="00D92ECB" w:rsidP="00D92ECB">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p w14:paraId="195F2E76" w14:textId="77777777" w:rsidR="00D92ECB" w:rsidRPr="0044744D" w:rsidRDefault="00D92ECB" w:rsidP="00D92ECB">
      <w:pPr>
        <w:pStyle w:val="Heading4"/>
        <w:spacing w:before="0"/>
        <w:rPr>
          <w:rFonts w:eastAsia="Times New Roman" w:cs="Calibri"/>
          <w:bCs/>
          <w:iCs w:val="0"/>
          <w:sz w:val="24"/>
          <w:szCs w:val="24"/>
        </w:rPr>
      </w:pPr>
      <w:r>
        <w:rPr>
          <w:rFonts w:eastAsia="Times New Roman" w:cs="Calibri"/>
        </w:rPr>
        <w:t>2</w:t>
      </w:r>
      <w:r w:rsidRPr="0044744D">
        <w:rPr>
          <w:rFonts w:eastAsia="Times New Roman" w:cs="Calibri"/>
        </w:rPr>
        <w:t>] Reducing protections of IP leads to theft and the free riding of ideas</w:t>
      </w:r>
      <w:r>
        <w:rPr>
          <w:rFonts w:eastAsia="Times New Roman" w:cs="Calibri"/>
        </w:rPr>
        <w:t xml:space="preserve"> which is </w:t>
      </w:r>
      <w:proofErr w:type="spellStart"/>
      <w:r>
        <w:rPr>
          <w:rFonts w:eastAsia="Times New Roman" w:cs="Calibri"/>
        </w:rPr>
        <w:t>nonuniversalizable</w:t>
      </w:r>
      <w:proofErr w:type="spellEnd"/>
      <w:r>
        <w:rPr>
          <w:rFonts w:eastAsia="Times New Roman" w:cs="Calibri"/>
        </w:rPr>
        <w:t xml:space="preserve">  </w:t>
      </w:r>
    </w:p>
    <w:p w14:paraId="7386308B" w14:textId="77777777" w:rsidR="00D92ECB" w:rsidRPr="0044744D" w:rsidRDefault="00D92ECB" w:rsidP="00D92ECB">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r w:rsidRPr="0044744D">
        <w:rPr>
          <w:sz w:val="16"/>
          <w:szCs w:val="16"/>
        </w:rPr>
        <w:t>D.Ying</w:t>
      </w:r>
      <w:proofErr w:type="spellEnd"/>
      <w:r w:rsidRPr="0044744D">
        <w:rPr>
          <w:sz w:val="16"/>
          <w:szCs w:val="16"/>
        </w:rPr>
        <w:t xml:space="preserve"> recut Lex VM</w:t>
      </w:r>
    </w:p>
    <w:p w14:paraId="7E012FDD" w14:textId="77777777" w:rsidR="00D92ECB" w:rsidRPr="00362F0B" w:rsidRDefault="00D92ECB" w:rsidP="00D92ECB">
      <w:pPr>
        <w:rPr>
          <w:sz w:val="14"/>
        </w:rPr>
      </w:pPr>
      <w:r w:rsidRPr="00362F0B">
        <w:rPr>
          <w:sz w:val="14"/>
        </w:rPr>
        <w:t xml:space="preserve">As we shall see, applying Kantian logic entails first acknowledging some basic principles; </w:t>
      </w:r>
      <w:r w:rsidRPr="00362F0B">
        <w:rPr>
          <w:rStyle w:val="StyleUnderline"/>
        </w:rPr>
        <w:t xml:space="preserve">that </w:t>
      </w:r>
      <w:r w:rsidRPr="00362F0B">
        <w:rPr>
          <w:rStyle w:val="StyleUnderline"/>
          <w:highlight w:val="green"/>
        </w:rPr>
        <w:t>the</w:t>
      </w:r>
      <w:r w:rsidRPr="00362F0B">
        <w:rPr>
          <w:rStyle w:val="StyleUnderline"/>
        </w:rPr>
        <w:t xml:space="preserve"> people have a right to express themselves</w:t>
      </w:r>
      <w:r w:rsidRPr="00362F0B">
        <w:rPr>
          <w:sz w:val="14"/>
        </w:rPr>
        <w:t xml:space="preserve">, that that expression (the fruits of their labor) has value and is theirs (unless consent is given otherwise), and that </w:t>
      </w:r>
      <w:r w:rsidRPr="00362F0B">
        <w:rPr>
          <w:rStyle w:val="StyleUnderline"/>
          <w:highlight w:val="green"/>
        </w:rPr>
        <w:t xml:space="preserve">government is </w:t>
      </w:r>
      <w:r w:rsidRPr="00362F0B">
        <w:rPr>
          <w:rStyle w:val="StyleUnderline"/>
          <w:highlight w:val="green"/>
        </w:rPr>
        <w:lastRenderedPageBreak/>
        <w:t>obligated to protect</w:t>
      </w:r>
      <w:r w:rsidRPr="00362F0B">
        <w:rPr>
          <w:rStyle w:val="StyleUnderline"/>
        </w:rPr>
        <w:t xml:space="preserve"> people and their </w:t>
      </w:r>
      <w:r w:rsidRPr="00362F0B">
        <w:rPr>
          <w:rStyle w:val="StyleUnderline"/>
          <w:highlight w:val="green"/>
        </w:rPr>
        <w:t>property</w:t>
      </w:r>
      <w:r w:rsidRPr="00362F0B">
        <w:rPr>
          <w:rStyle w:val="StyleUnderline"/>
        </w:rPr>
        <w:t xml:space="preserve">. Thus,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362F0B">
        <w:rPr>
          <w:rStyle w:val="StyleUnderline"/>
          <w:highlight w:val="green"/>
        </w:rPr>
        <w:t>However, 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62F0B">
        <w:rPr>
          <w:rStyle w:val="Emphasis"/>
        </w:rPr>
        <w:t>un</w:t>
      </w:r>
      <w:r w:rsidRPr="00362F0B">
        <w:rPr>
          <w:rStyle w:val="Emphasis"/>
          <w:highlight w:val="green"/>
        </w:rPr>
        <w:t>warranted theft of 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0E963CBB" w14:textId="77777777" w:rsidR="00D92ECB" w:rsidRDefault="00D92ECB" w:rsidP="00D92ECB">
      <w:pPr>
        <w:pStyle w:val="Heading4"/>
        <w:rPr>
          <w:rFonts w:cs="Calibri"/>
        </w:rPr>
      </w:pPr>
      <w:r>
        <w:rPr>
          <w:rFonts w:cs="Calibri"/>
        </w:rPr>
        <w:t>3</w:t>
      </w:r>
      <w:r w:rsidRPr="0044744D">
        <w:rPr>
          <w:rFonts w:cs="Calibri"/>
        </w:rPr>
        <w:t xml:space="preserve">] No </w:t>
      </w:r>
      <w:proofErr w:type="spellStart"/>
      <w:r w:rsidRPr="0044744D">
        <w:rPr>
          <w:rFonts w:cs="Calibri"/>
        </w:rPr>
        <w:t>aff</w:t>
      </w:r>
      <w:proofErr w:type="spellEnd"/>
      <w:r w:rsidRPr="0044744D">
        <w:rPr>
          <w:rFonts w:cs="Calibri"/>
        </w:rPr>
        <w:t xml:space="preserve"> solvency for turns – the </w:t>
      </w:r>
      <w:proofErr w:type="spellStart"/>
      <w:r w:rsidRPr="0044744D">
        <w:rPr>
          <w:rFonts w:cs="Calibri"/>
        </w:rPr>
        <w:t>aff</w:t>
      </w:r>
      <w:proofErr w:type="spellEnd"/>
      <w:r w:rsidRPr="0044744D">
        <w:rPr>
          <w:rFonts w:cs="Calibri"/>
        </w:rPr>
        <w:t xml:space="preserve"> reduces protections rather than eliminating them which still allows for freedom violations – Presume neg</w:t>
      </w:r>
      <w:r>
        <w:rPr>
          <w:rFonts w:cs="Calibri"/>
        </w:rPr>
        <w:t xml:space="preserve">. Also, neg contention choice – otherwise they can concede all our work on framework and moot half my </w:t>
      </w:r>
      <w:proofErr w:type="spellStart"/>
      <w:r>
        <w:rPr>
          <w:rFonts w:cs="Calibri"/>
        </w:rPr>
        <w:t>speechtime</w:t>
      </w:r>
      <w:proofErr w:type="spellEnd"/>
      <w:r>
        <w:rPr>
          <w:rFonts w:cs="Calibri"/>
        </w:rPr>
        <w:t xml:space="preserve"> and sidestep all </w:t>
      </w:r>
      <w:proofErr w:type="spellStart"/>
      <w:r>
        <w:rPr>
          <w:rFonts w:cs="Calibri"/>
        </w:rPr>
        <w:t>phil</w:t>
      </w:r>
      <w:proofErr w:type="spellEnd"/>
      <w:r>
        <w:rPr>
          <w:rFonts w:cs="Calibri"/>
        </w:rPr>
        <w:t xml:space="preserve"> clash in the round</w:t>
      </w:r>
    </w:p>
    <w:p w14:paraId="17BEBE65" w14:textId="07C4AB9E" w:rsidR="001955C3" w:rsidRDefault="0043317F" w:rsidP="0043317F">
      <w:pPr>
        <w:pStyle w:val="Heading2"/>
      </w:pPr>
      <w:r>
        <w:lastRenderedPageBreak/>
        <w:t>Case</w:t>
      </w:r>
    </w:p>
    <w:p w14:paraId="1EF87B88" w14:textId="74223075" w:rsidR="0043317F" w:rsidRDefault="008354C1" w:rsidP="008354C1">
      <w:pPr>
        <w:pStyle w:val="Heading3"/>
      </w:pPr>
      <w:r>
        <w:lastRenderedPageBreak/>
        <w:t>UV</w:t>
      </w:r>
    </w:p>
    <w:p w14:paraId="004189F5" w14:textId="77777777" w:rsidR="008354C1" w:rsidRDefault="008354C1" w:rsidP="008354C1">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6D562237" w14:textId="77777777" w:rsidR="008354C1" w:rsidRDefault="008354C1" w:rsidP="008354C1">
      <w:pPr>
        <w:pStyle w:val="Heading4"/>
      </w:pPr>
      <w:r>
        <w:t xml:space="preserve">DTA on 1AR shells - They can blow up </w:t>
      </w:r>
      <w:proofErr w:type="spellStart"/>
      <w:r>
        <w:t>blippy</w:t>
      </w:r>
      <w:proofErr w:type="spellEnd"/>
      <w:r>
        <w:t xml:space="preserve"> 20 second shells in the 2AR but I have to split my time and can’t preempt 2AR spin which necessitates judge intervention </w:t>
      </w:r>
    </w:p>
    <w:p w14:paraId="64A37B43" w14:textId="0C721470" w:rsidR="008354C1" w:rsidRDefault="008354C1" w:rsidP="008354C1">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0F86C975" w14:textId="031EEFD2" w:rsidR="00AA6BE5" w:rsidRDefault="00AA6BE5" w:rsidP="00AA6BE5">
      <w:r>
        <w:t xml:space="preserve">1ar theory doesn’t come first – you can preempt it in the 1ac so u can just extend arguments which checks </w:t>
      </w:r>
      <w:proofErr w:type="spellStart"/>
      <w:r>
        <w:t>timeskew</w:t>
      </w:r>
      <w:proofErr w:type="spellEnd"/>
    </w:p>
    <w:p w14:paraId="768BBB8C" w14:textId="6ADA1CF2" w:rsidR="00AA6BE5" w:rsidRDefault="00AA6BE5" w:rsidP="00AA6BE5">
      <w:r>
        <w:t xml:space="preserve">Can’t check </w:t>
      </w:r>
      <w:proofErr w:type="spellStart"/>
      <w:r>
        <w:t>interps</w:t>
      </w:r>
      <w:proofErr w:type="spellEnd"/>
      <w:r>
        <w:t xml:space="preserve"> in cx – it may apply for other shells but not mine </w:t>
      </w:r>
      <w:proofErr w:type="spellStart"/>
      <w:r>
        <w:t>bc</w:t>
      </w:r>
      <w:proofErr w:type="spellEnd"/>
      <w:r>
        <w:t xml:space="preserve"> it isn’t something you can spec </w:t>
      </w:r>
      <w:proofErr w:type="spellStart"/>
      <w:r>
        <w:t>bc</w:t>
      </w:r>
      <w:proofErr w:type="spellEnd"/>
      <w:r>
        <w:t xml:space="preserve"> its literally </w:t>
      </w:r>
      <w:proofErr w:type="spellStart"/>
      <w:r>
        <w:t>ur</w:t>
      </w:r>
      <w:proofErr w:type="spellEnd"/>
      <w:r>
        <w:t xml:space="preserve"> advocacy and </w:t>
      </w:r>
      <w:proofErr w:type="spellStart"/>
      <w:r>
        <w:t>fw</w:t>
      </w:r>
      <w:proofErr w:type="spellEnd"/>
      <w:r>
        <w:t xml:space="preserve">, also its bad </w:t>
      </w:r>
      <w:proofErr w:type="spellStart"/>
      <w:r>
        <w:t>bc</w:t>
      </w:r>
      <w:proofErr w:type="spellEnd"/>
      <w:r>
        <w:t xml:space="preserve"> it means neg can’t read theory for strategic purpose – that’s good for preserving </w:t>
      </w:r>
      <w:proofErr w:type="spellStart"/>
      <w:r>
        <w:t>normsetting</w:t>
      </w:r>
      <w:proofErr w:type="spellEnd"/>
      <w:r>
        <w:t xml:space="preserve"> and critical thinking for the norms we have</w:t>
      </w:r>
    </w:p>
    <w:p w14:paraId="4C957270" w14:textId="4FA8C582" w:rsidR="009A7F44" w:rsidRDefault="009A7F44" w:rsidP="00AA6BE5">
      <w:r>
        <w:t xml:space="preserve">no </w:t>
      </w:r>
      <w:proofErr w:type="spellStart"/>
      <w:r>
        <w:t>aff</w:t>
      </w:r>
      <w:proofErr w:type="spellEnd"/>
      <w:r>
        <w:t xml:space="preserve"> </w:t>
      </w:r>
      <w:proofErr w:type="spellStart"/>
      <w:r>
        <w:t>rvis</w:t>
      </w:r>
      <w:proofErr w:type="spellEnd"/>
      <w:r>
        <w:t xml:space="preserve"> depth is wrong – no reason why </w:t>
      </w:r>
      <w:proofErr w:type="spellStart"/>
      <w:r>
        <w:t>rvi</w:t>
      </w:r>
      <w:proofErr w:type="spellEnd"/>
      <w:r>
        <w:t xml:space="preserve"> is key and 1ar cards solve</w:t>
      </w:r>
    </w:p>
    <w:p w14:paraId="18ADF4AE" w14:textId="4A4B6A8A" w:rsidR="009A7F44" w:rsidRDefault="009A7F44" w:rsidP="00AA6BE5">
      <w:r>
        <w:t xml:space="preserve">reciprocity wrong – u get 1ar theory and bidirectional </w:t>
      </w:r>
      <w:proofErr w:type="spellStart"/>
      <w:r>
        <w:t>interps</w:t>
      </w:r>
      <w:proofErr w:type="spellEnd"/>
      <w:r>
        <w:t xml:space="preserve"> like must condo or condo bad</w:t>
      </w:r>
    </w:p>
    <w:p w14:paraId="61DE4CC7" w14:textId="23E0F80A" w:rsidR="009A7F44" w:rsidRPr="00AA6BE5" w:rsidRDefault="009A7F44" w:rsidP="00AA6BE5">
      <w:proofErr w:type="spellStart"/>
      <w:r>
        <w:t>timeskew</w:t>
      </w:r>
      <w:proofErr w:type="spellEnd"/>
      <w:r>
        <w:t xml:space="preserve"> wrong – you have to respond to 7 minutes anyways </w:t>
      </w:r>
      <w:proofErr w:type="spellStart"/>
      <w:r>
        <w:t>rvis</w:t>
      </w:r>
      <w:proofErr w:type="spellEnd"/>
      <w:r>
        <w:t xml:space="preserve"> cause more skew </w:t>
      </w:r>
      <w:proofErr w:type="spellStart"/>
      <w:r>
        <w:t>bc</w:t>
      </w:r>
      <w:proofErr w:type="spellEnd"/>
      <w:r>
        <w:t xml:space="preserve"> you are forced to go for shells in the 2ar</w:t>
      </w:r>
    </w:p>
    <w:p w14:paraId="57682417" w14:textId="46E4ED69" w:rsidR="0031184C" w:rsidRDefault="0031184C" w:rsidP="008354C1">
      <w:pPr>
        <w:pStyle w:val="Heading3"/>
      </w:pPr>
      <w:r>
        <w:lastRenderedPageBreak/>
        <w:t xml:space="preserve">FW </w:t>
      </w:r>
      <w:proofErr w:type="spellStart"/>
      <w:r>
        <w:t>lbl</w:t>
      </w:r>
      <w:proofErr w:type="spellEnd"/>
    </w:p>
    <w:p w14:paraId="5774AC6F" w14:textId="556CC372" w:rsidR="0031184C" w:rsidRPr="0031184C" w:rsidRDefault="0031184C" w:rsidP="0031184C">
      <w:r>
        <w:t>On case</w:t>
      </w:r>
    </w:p>
    <w:p w14:paraId="3EB83A8F" w14:textId="42D0981B" w:rsidR="008354C1" w:rsidRDefault="008354C1" w:rsidP="008354C1">
      <w:pPr>
        <w:pStyle w:val="Heading3"/>
      </w:pPr>
      <w:r>
        <w:lastRenderedPageBreak/>
        <w:t>AT: Drug Prices Adv/Counterfeits</w:t>
      </w:r>
    </w:p>
    <w:p w14:paraId="3CAB4928" w14:textId="77777777" w:rsidR="008354C1" w:rsidRDefault="008354C1" w:rsidP="008354C1">
      <w:pPr>
        <w:pStyle w:val="Heading4"/>
      </w:pPr>
      <w:r>
        <w:t xml:space="preserve">1] Turns case – the plan licenses counterfeits and undermines quality control for production, </w:t>
      </w:r>
      <w:proofErr w:type="spellStart"/>
      <w:r>
        <w:t>aff</w:t>
      </w:r>
      <w:proofErr w:type="spellEnd"/>
      <w:r>
        <w:t xml:space="preserve"> decks </w:t>
      </w:r>
      <w:r w:rsidRPr="0091565C">
        <w:rPr>
          <w:u w:val="single"/>
        </w:rPr>
        <w:t>possibility</w:t>
      </w:r>
      <w:r>
        <w:t xml:space="preserve"> of distribution---start </w:t>
      </w:r>
      <w:proofErr w:type="spellStart"/>
      <w:r>
        <w:t>aff</w:t>
      </w:r>
      <w:proofErr w:type="spellEnd"/>
      <w:r>
        <w:t xml:space="preserve"> solvency at zero. </w:t>
      </w:r>
    </w:p>
    <w:p w14:paraId="122248C5" w14:textId="77777777" w:rsidR="008354C1" w:rsidRPr="00D92965" w:rsidRDefault="008354C1" w:rsidP="008354C1">
      <w:pPr>
        <w:rPr>
          <w:sz w:val="18"/>
          <w:szCs w:val="18"/>
        </w:rPr>
      </w:pPr>
      <w:r w:rsidRPr="00EE0D6F">
        <w:rPr>
          <w:rStyle w:val="Style13ptBold"/>
        </w:rPr>
        <w:t>Roberts 6/25</w:t>
      </w:r>
      <w:r w:rsidRPr="00D92965">
        <w:rPr>
          <w:sz w:val="18"/>
          <w:szCs w:val="18"/>
        </w:rPr>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7" w:history="1">
        <w:r w:rsidRPr="00D92965">
          <w:rPr>
            <w:rStyle w:val="Hyperlink"/>
            <w:sz w:val="18"/>
            <w:szCs w:val="18"/>
          </w:rPr>
          <w:t>Index of Economic Freedom</w:t>
        </w:r>
      </w:hyperlink>
      <w:r w:rsidRPr="00D92965">
        <w:rPr>
          <w:sz w:val="18"/>
          <w:szCs w:val="18"/>
        </w:rPr>
        <w:t>. An influential annual analysis of the economic climate of countries throughout the world, the Index is co-published by Heritage and The Wall Street Journal.) “Biden’s OK of Global Theft of America’s Intellectual Property is Wrong, Dangerous.” 6/25/2021, The Heritage Foundation, Commentary—Public Health] RM</w:t>
      </w:r>
    </w:p>
    <w:p w14:paraId="484E5ABF" w14:textId="77777777" w:rsidR="008354C1" w:rsidRPr="00A1137A" w:rsidRDefault="008354C1" w:rsidP="008354C1">
      <w:pPr>
        <w:rPr>
          <w:sz w:val="16"/>
        </w:rPr>
      </w:pPr>
      <w:r w:rsidRPr="00A1137A">
        <w:rPr>
          <w:sz w:val="16"/>
        </w:rPr>
        <w:t xml:space="preserve">Last month, </w:t>
      </w:r>
      <w:r w:rsidRPr="00D849DA">
        <w:rPr>
          <w:u w:val="single"/>
        </w:rPr>
        <w:t>President Biden advocated removing international intellectual property rights (IPR) protections for American-made COVID-19</w:t>
      </w:r>
      <w:r w:rsidRPr="00F90F4A">
        <w:rPr>
          <w:u w:val="single"/>
        </w:rPr>
        <w:t xml:space="preserve"> vaccines</w:t>
      </w:r>
      <w:r w:rsidRPr="00A1137A">
        <w:rPr>
          <w:sz w:val="16"/>
        </w:rPr>
        <w:t>.</w:t>
      </w:r>
    </w:p>
    <w:p w14:paraId="00FC3F89" w14:textId="77777777" w:rsidR="008354C1" w:rsidRPr="00C73B1A" w:rsidRDefault="008354C1" w:rsidP="008354C1">
      <w:r w:rsidRPr="00D5152B">
        <w:rPr>
          <w:b/>
          <w:bCs/>
          <w:u w:val="single"/>
        </w:rPr>
        <w:t xml:space="preserve">Foreign companies may take the president’s policy as a </w:t>
      </w:r>
      <w:r w:rsidRPr="0007681E">
        <w:rPr>
          <w:b/>
          <w:bCs/>
          <w:highlight w:val="green"/>
          <w:u w:val="single"/>
        </w:rPr>
        <w:t>green light to produce</w:t>
      </w:r>
      <w:r w:rsidRPr="00D5152B">
        <w:rPr>
          <w:b/>
          <w:bCs/>
          <w:u w:val="single"/>
        </w:rPr>
        <w:t xml:space="preserve"> reverse-engineered</w:t>
      </w:r>
      <w:r w:rsidRPr="00F90F4A">
        <w:rPr>
          <w:b/>
          <w:bCs/>
          <w:u w:val="single"/>
        </w:rPr>
        <w:t xml:space="preserve">, </w:t>
      </w:r>
      <w:r w:rsidRPr="0007681E">
        <w:rPr>
          <w:b/>
          <w:bCs/>
          <w:highlight w:val="green"/>
          <w:u w:val="single"/>
        </w:rPr>
        <w:t>counterfeit substitutes</w:t>
      </w:r>
      <w:r w:rsidRPr="00C73B1A">
        <w:t>.</w:t>
      </w:r>
    </w:p>
    <w:p w14:paraId="681E1EB1" w14:textId="77777777" w:rsidR="008354C1" w:rsidRPr="00C73B1A" w:rsidRDefault="008354C1" w:rsidP="008354C1">
      <w:r w:rsidRPr="00D5152B">
        <w:rPr>
          <w:u w:val="single"/>
        </w:rPr>
        <w:t xml:space="preserve">The best way </w:t>
      </w:r>
      <w:r w:rsidRPr="0007681E">
        <w:rPr>
          <w:highlight w:val="green"/>
          <w:u w:val="single"/>
        </w:rPr>
        <w:t>to prevent</w:t>
      </w:r>
      <w:r w:rsidRPr="00D5152B">
        <w:rPr>
          <w:u w:val="single"/>
        </w:rPr>
        <w:t xml:space="preserve"> and treat new </w:t>
      </w:r>
      <w:r w:rsidRPr="0007681E">
        <w:rPr>
          <w:highlight w:val="green"/>
          <w:u w:val="single"/>
        </w:rPr>
        <w:t>disease</w:t>
      </w:r>
      <w:r w:rsidRPr="00D5152B">
        <w:rPr>
          <w:u w:val="single"/>
        </w:rPr>
        <w:t xml:space="preserve">s is to </w:t>
      </w:r>
      <w:r w:rsidRPr="0007681E">
        <w:rPr>
          <w:highlight w:val="green"/>
          <w:u w:val="single"/>
        </w:rPr>
        <w:t>ensure</w:t>
      </w:r>
      <w:r w:rsidRPr="00F90F4A">
        <w:rPr>
          <w:u w:val="single"/>
        </w:rPr>
        <w:t xml:space="preserve"> that private </w:t>
      </w:r>
      <w:r w:rsidRPr="0007681E">
        <w:rPr>
          <w:highlight w:val="green"/>
          <w:u w:val="single"/>
        </w:rPr>
        <w:t>American pharma</w:t>
      </w:r>
      <w:r w:rsidRPr="00F90F4A">
        <w:rPr>
          <w:u w:val="single"/>
        </w:rPr>
        <w:t xml:space="preserve">ceutical </w:t>
      </w:r>
      <w:r w:rsidRPr="00D5152B">
        <w:rPr>
          <w:u w:val="single"/>
        </w:rPr>
        <w:t xml:space="preserve">companies </w:t>
      </w:r>
      <w:r w:rsidRPr="0007681E">
        <w:rPr>
          <w:highlight w:val="green"/>
          <w:u w:val="single"/>
        </w:rPr>
        <w:t>continue</w:t>
      </w:r>
      <w:r w:rsidRPr="00F90F4A">
        <w:rPr>
          <w:u w:val="single"/>
        </w:rPr>
        <w:t xml:space="preserve"> their </w:t>
      </w:r>
      <w:r w:rsidRPr="0007681E">
        <w:rPr>
          <w:highlight w:val="green"/>
          <w:u w:val="single"/>
        </w:rPr>
        <w:t>innovative research</w:t>
      </w:r>
      <w:r w:rsidRPr="00D5152B">
        <w:rPr>
          <w:u w:val="single"/>
        </w:rPr>
        <w:t xml:space="preserve"> and vaccine production</w:t>
      </w:r>
      <w:r w:rsidRPr="00D5152B">
        <w:t>.</w:t>
      </w:r>
    </w:p>
    <w:p w14:paraId="668C67C8" w14:textId="77777777" w:rsidR="008354C1" w:rsidRPr="00D849DA" w:rsidRDefault="008354C1" w:rsidP="008354C1">
      <w:pPr>
        <w:rPr>
          <w:sz w:val="12"/>
          <w:szCs w:val="12"/>
        </w:rPr>
      </w:pPr>
      <w:r w:rsidRPr="00D849DA">
        <w:rPr>
          <w:sz w:val="12"/>
          <w:szCs w:val="12"/>
        </w:rPr>
        <w:t xml:space="preserve">Three U.S. companies—Pfizer, </w:t>
      </w:r>
      <w:proofErr w:type="spellStart"/>
      <w:r w:rsidRPr="00D849DA">
        <w:rPr>
          <w:sz w:val="12"/>
          <w:szCs w:val="12"/>
        </w:rPr>
        <w:t>Moderna</w:t>
      </w:r>
      <w:proofErr w:type="spellEnd"/>
      <w:r w:rsidRPr="00D849DA">
        <w:rPr>
          <w:sz w:val="12"/>
          <w:szCs w:val="12"/>
        </w:rPr>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33765626" w14:textId="77777777" w:rsidR="008354C1" w:rsidRPr="00EE58E5" w:rsidRDefault="008354C1" w:rsidP="008354C1">
      <w:pPr>
        <w:rPr>
          <w:b/>
          <w:bCs/>
          <w:u w:val="single"/>
        </w:rPr>
      </w:pPr>
      <w:r w:rsidRPr="00D849DA">
        <w:rPr>
          <w:sz w:val="14"/>
        </w:rPr>
        <w:t xml:space="preserve">Last month, </w:t>
      </w:r>
      <w:r w:rsidRPr="00EE58E5">
        <w:rPr>
          <w:u w:val="single"/>
        </w:rPr>
        <w:t>President Biden advocated removing international intellectual property rights (IPR) protections for American-made COVID-19 vaccines</w:t>
      </w:r>
      <w:r w:rsidRPr="00D849DA">
        <w:rPr>
          <w:sz w:val="14"/>
        </w:rPr>
        <w:t xml:space="preserve">. This, he said, would help make the vaccines more plentiful and available in needy countries. </w:t>
      </w:r>
      <w:r w:rsidRPr="00EE58E5">
        <w:rPr>
          <w:b/>
          <w:bCs/>
          <w:u w:val="single"/>
        </w:rPr>
        <w:t>It’s a short-sighted approach and doomed to fail.</w:t>
      </w:r>
    </w:p>
    <w:p w14:paraId="5DD3B842" w14:textId="77777777" w:rsidR="008354C1" w:rsidRPr="00EE58E5" w:rsidRDefault="008354C1" w:rsidP="008354C1">
      <w:pPr>
        <w:rPr>
          <w:u w:val="single"/>
        </w:rPr>
      </w:pPr>
      <w:r w:rsidRPr="00D849DA">
        <w:rPr>
          <w:sz w:val="14"/>
        </w:rPr>
        <w:t xml:space="preserve">Mr. Biden wants </w:t>
      </w:r>
      <w:r w:rsidRPr="00D5152B">
        <w:rPr>
          <w:u w:val="single"/>
        </w:rPr>
        <w:t>to waive the World Trade Organization’s “Trade-Related Aspects of Intellectual Property Rights</w:t>
      </w:r>
      <w:r w:rsidRPr="00D849DA">
        <w:rPr>
          <w:sz w:val="14"/>
        </w:rPr>
        <w:t>” (</w:t>
      </w:r>
      <w:r w:rsidRPr="00D5152B">
        <w:rPr>
          <w:rStyle w:val="StyleUnderline"/>
        </w:rPr>
        <w:t>TRIPS</w:t>
      </w:r>
      <w:r w:rsidRPr="00D849DA">
        <w:rPr>
          <w:sz w:val="14"/>
        </w:rPr>
        <w:t xml:space="preserve">) agreement for U.S. vaccines and let foreign countries issue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1E50AE9F" w14:textId="77777777" w:rsidR="008354C1" w:rsidRPr="00D849DA" w:rsidRDefault="008354C1" w:rsidP="008354C1">
      <w:pPr>
        <w:rPr>
          <w:sz w:val="16"/>
        </w:rPr>
      </w:pPr>
      <w:r w:rsidRPr="00D849DA">
        <w:rPr>
          <w:sz w:val="16"/>
        </w:rPr>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D849DA">
        <w:rPr>
          <w:sz w:val="16"/>
        </w:rPr>
        <w:t>.</w:t>
      </w:r>
    </w:p>
    <w:p w14:paraId="1847B9CB" w14:textId="77777777" w:rsidR="008354C1" w:rsidRPr="00D849DA" w:rsidRDefault="008354C1" w:rsidP="008354C1">
      <w:pPr>
        <w:rPr>
          <w:sz w:val="16"/>
          <w:szCs w:val="16"/>
        </w:rPr>
      </w:pPr>
      <w:r w:rsidRPr="00D849DA">
        <w:rPr>
          <w:sz w:val="16"/>
          <w:szCs w:val="16"/>
        </w:rPr>
        <w:t>But the Biden policy is bad for many other reasons.</w:t>
      </w:r>
    </w:p>
    <w:p w14:paraId="12AF64C9" w14:textId="77777777" w:rsidR="008354C1" w:rsidRPr="00D849DA" w:rsidRDefault="008354C1" w:rsidP="008354C1">
      <w:pPr>
        <w:rPr>
          <w:sz w:val="14"/>
        </w:rPr>
      </w:pPr>
      <w:r w:rsidRPr="00D849DA">
        <w:rPr>
          <w:sz w:val="14"/>
        </w:rPr>
        <w:t xml:space="preserve">Developing breakthrough medications takes tremendous ingenuity 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6DBA23CC" w14:textId="77777777" w:rsidR="008354C1" w:rsidRPr="00C73B1A" w:rsidRDefault="008354C1" w:rsidP="008354C1">
      <w:r w:rsidRPr="0007681E">
        <w:rPr>
          <w:highlight w:val="green"/>
          <w:u w:val="single"/>
        </w:rPr>
        <w:t>Signaling that the U</w:t>
      </w:r>
      <w:r w:rsidRPr="00D5152B">
        <w:rPr>
          <w:u w:val="single"/>
        </w:rPr>
        <w:t xml:space="preserve">nited </w:t>
      </w:r>
      <w:r w:rsidRPr="0007681E">
        <w:rPr>
          <w:highlight w:val="green"/>
          <w:u w:val="single"/>
        </w:rPr>
        <w:t>S</w:t>
      </w:r>
      <w:r w:rsidRPr="00D5152B">
        <w:rPr>
          <w:u w:val="single"/>
        </w:rPr>
        <w:t xml:space="preserve">tates </w:t>
      </w:r>
      <w:r w:rsidRPr="0007681E">
        <w:rPr>
          <w:highlight w:val="green"/>
          <w:u w:val="single"/>
        </w:rPr>
        <w:t>will not</w:t>
      </w:r>
      <w:r w:rsidRPr="00D5152B">
        <w:rPr>
          <w:u w:val="single"/>
        </w:rPr>
        <w:t xml:space="preserve"> fight to </w:t>
      </w:r>
      <w:r w:rsidRPr="0007681E">
        <w:rPr>
          <w:highlight w:val="green"/>
          <w:u w:val="single"/>
        </w:rPr>
        <w:t>defend</w:t>
      </w:r>
      <w:r w:rsidRPr="00D5152B">
        <w:rPr>
          <w:u w:val="single"/>
        </w:rPr>
        <w:t xml:space="preserve"> their </w:t>
      </w:r>
      <w:r w:rsidRPr="0007681E">
        <w:rPr>
          <w:highlight w:val="green"/>
          <w:u w:val="single"/>
        </w:rPr>
        <w:t>i</w:t>
      </w:r>
      <w:r w:rsidRPr="00D5152B">
        <w:rPr>
          <w:u w:val="single"/>
        </w:rPr>
        <w:t xml:space="preserve">ntellectual </w:t>
      </w:r>
      <w:r w:rsidRPr="0007681E">
        <w:rPr>
          <w:highlight w:val="green"/>
          <w:u w:val="single"/>
        </w:rPr>
        <w:t>p</w:t>
      </w:r>
      <w:r w:rsidRPr="00D5152B">
        <w:rPr>
          <w:u w:val="single"/>
        </w:rPr>
        <w:t xml:space="preserve">roperty </w:t>
      </w:r>
      <w:r w:rsidRPr="0007681E">
        <w:rPr>
          <w:highlight w:val="green"/>
          <w:u w:val="single"/>
        </w:rPr>
        <w:t>r</w:t>
      </w:r>
      <w:r w:rsidRPr="00D5152B">
        <w:rPr>
          <w:u w:val="single"/>
        </w:rPr>
        <w:t>ights</w:t>
      </w:r>
      <w:r w:rsidRPr="00EE58E5">
        <w:rPr>
          <w:u w:val="single"/>
        </w:rPr>
        <w:t xml:space="preserve"> </w:t>
      </w:r>
      <w:r w:rsidRPr="00EE58E5">
        <w:rPr>
          <w:b/>
          <w:bCs/>
          <w:u w:val="single"/>
        </w:rPr>
        <w:t xml:space="preserve">actively </w:t>
      </w:r>
      <w:r w:rsidRPr="0007681E">
        <w:rPr>
          <w:b/>
          <w:bCs/>
          <w:highlight w:val="green"/>
          <w:u w:val="single"/>
        </w:rPr>
        <w:t>undermines innovation</w:t>
      </w:r>
      <w:r w:rsidRPr="00D5152B">
        <w:rPr>
          <w:b/>
          <w:bCs/>
          <w:u w:val="single"/>
        </w:rPr>
        <w:t xml:space="preserve"> and </w:t>
      </w:r>
      <w:r w:rsidRPr="0007681E">
        <w:rPr>
          <w:b/>
          <w:bCs/>
          <w:highlight w:val="green"/>
          <w:u w:val="single"/>
        </w:rPr>
        <w:t>manufacturing</w:t>
      </w:r>
      <w:r w:rsidRPr="00EE58E5">
        <w:rPr>
          <w:u w:val="single"/>
        </w:rPr>
        <w:t xml:space="preserve"> in American health care and medicines</w:t>
      </w:r>
      <w:r w:rsidRPr="00C73B1A">
        <w:t>.</w:t>
      </w:r>
    </w:p>
    <w:p w14:paraId="18FC2C78" w14:textId="77777777" w:rsidR="008354C1" w:rsidRPr="00D849DA" w:rsidRDefault="008354C1" w:rsidP="008354C1">
      <w:pPr>
        <w:rPr>
          <w:sz w:val="14"/>
        </w:rPr>
      </w:pPr>
      <w:r w:rsidRPr="00D849DA">
        <w:rPr>
          <w:sz w:val="14"/>
        </w:rPr>
        <w:t xml:space="preserve">It also erodes patient protections by </w:t>
      </w:r>
      <w:r w:rsidRPr="0007681E">
        <w:rPr>
          <w:b/>
          <w:bCs/>
          <w:highlight w:val="green"/>
          <w:u w:val="single"/>
        </w:rPr>
        <w:t>undermining quality control</w:t>
      </w:r>
      <w:r w:rsidRPr="00D849DA">
        <w:rPr>
          <w:sz w:val="14"/>
        </w:rPr>
        <w:t>. Foreign companies may take the president’s policy as a green light to produce reverse-engineered, counterfeit substitutes. Already there are reports of ineffective and even dangerous counterfeit COVID-19 vaccines being sold around the world.</w:t>
      </w:r>
    </w:p>
    <w:p w14:paraId="1D42A5AD" w14:textId="77777777" w:rsidR="008354C1" w:rsidRPr="00C73B1A" w:rsidRDefault="008354C1" w:rsidP="008354C1">
      <w:r w:rsidRPr="00C73B1A">
        <w:t>Those pushing to break U.S. pharmaceutical patents say they want to do so for altruistic reasons. Consequently, they also insist that the prices for the medications be set far below their actual value.</w:t>
      </w:r>
    </w:p>
    <w:p w14:paraId="20DAAC86" w14:textId="77777777" w:rsidR="008354C1" w:rsidRDefault="008354C1" w:rsidP="008354C1">
      <w:pPr>
        <w:rPr>
          <w:u w:val="single"/>
        </w:rPr>
      </w:pPr>
      <w:r w:rsidRPr="00D849DA">
        <w:rPr>
          <w:sz w:val="14"/>
        </w:rPr>
        <w:lastRenderedPageBreak/>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D849DA">
        <w:rPr>
          <w:sz w:val="14"/>
        </w:rPr>
        <w:t xml:space="preserve">. Moreover, </w:t>
      </w:r>
      <w:r w:rsidRPr="00D5152B">
        <w:rPr>
          <w:u w:val="single"/>
        </w:rPr>
        <w:t xml:space="preserve">it </w:t>
      </w:r>
      <w:r w:rsidRPr="0007681E">
        <w:rPr>
          <w:highlight w:val="green"/>
          <w:u w:val="single"/>
        </w:rPr>
        <w:t>inhibits</w:t>
      </w:r>
      <w:r w:rsidRPr="00D5152B">
        <w:rPr>
          <w:u w:val="single"/>
        </w:rPr>
        <w:t xml:space="preserve"> the </w:t>
      </w:r>
      <w:r w:rsidRPr="0007681E">
        <w:rPr>
          <w:b/>
          <w:bCs/>
          <w:highlight w:val="green"/>
          <w:u w:val="single"/>
        </w:rPr>
        <w:t>future development</w:t>
      </w:r>
      <w:r w:rsidRPr="00D5152B">
        <w:rPr>
          <w:b/>
          <w:bCs/>
          <w:u w:val="single"/>
        </w:rPr>
        <w:t xml:space="preserve"> of vaccines</w:t>
      </w:r>
      <w:r w:rsidRPr="00EE58E5">
        <w:rPr>
          <w:u w:val="single"/>
        </w:rPr>
        <w:t xml:space="preserve"> needed to meet as-yet-unknown diseases.</w:t>
      </w:r>
    </w:p>
    <w:p w14:paraId="00195FE2" w14:textId="77777777" w:rsidR="008354C1" w:rsidRDefault="008354C1" w:rsidP="008354C1">
      <w:pPr>
        <w:pStyle w:val="Heading4"/>
      </w:pPr>
      <w:r>
        <w:t xml:space="preserve">Outweighs their Bryant evidence and inequality to medicines offense on recency---it is most descriptive of drug price and counterfeit trends over the last few years BUT their evidence is from 2011. </w:t>
      </w:r>
    </w:p>
    <w:p w14:paraId="6880145A" w14:textId="77777777" w:rsidR="008354C1" w:rsidRDefault="008354C1" w:rsidP="008354C1">
      <w:pPr>
        <w:rPr>
          <w:sz w:val="16"/>
        </w:rPr>
      </w:pPr>
    </w:p>
    <w:p w14:paraId="1499A3D4" w14:textId="77777777" w:rsidR="008354C1" w:rsidRPr="0007681E" w:rsidRDefault="008354C1" w:rsidP="008354C1">
      <w:pPr>
        <w:pStyle w:val="Heading4"/>
      </w:pPr>
      <w:r>
        <w:t xml:space="preserve">2] No extinction evidence for counterfeits or poverty.  </w:t>
      </w:r>
    </w:p>
    <w:p w14:paraId="2D08C6C8" w14:textId="463F8A60" w:rsidR="008354C1" w:rsidRPr="00953FBB" w:rsidRDefault="008354C1" w:rsidP="008354C1">
      <w:pPr>
        <w:pStyle w:val="Heading3"/>
      </w:pPr>
      <w:r>
        <w:lastRenderedPageBreak/>
        <w:t>AT: Innovation</w:t>
      </w:r>
    </w:p>
    <w:p w14:paraId="44BEA213" w14:textId="0891A370" w:rsidR="008354C1" w:rsidRPr="00FF0CF7" w:rsidRDefault="008354C1" w:rsidP="008354C1">
      <w:pPr>
        <w:pStyle w:val="Heading4"/>
        <w:rPr>
          <w:rFonts w:cs="Calibri"/>
        </w:rPr>
      </w:pPr>
      <w:r>
        <w:t>1</w:t>
      </w:r>
      <w:r>
        <w:t xml:space="preserve">] </w:t>
      </w:r>
      <w:r w:rsidRPr="00FF0CF7">
        <w:rPr>
          <w:rFonts w:cs="Calibri"/>
        </w:rPr>
        <w:t>No disease extinction</w:t>
      </w:r>
      <w:r>
        <w:rPr>
          <w:rFonts w:cs="Calibri"/>
        </w:rPr>
        <w:t xml:space="preserve">. </w:t>
      </w:r>
    </w:p>
    <w:p w14:paraId="605C8E50" w14:textId="77777777" w:rsidR="008354C1" w:rsidRPr="00B067EB" w:rsidRDefault="008354C1" w:rsidP="008354C1">
      <w:pPr>
        <w:rPr>
          <w:sz w:val="18"/>
          <w:szCs w:val="18"/>
        </w:rPr>
      </w:pPr>
      <w:r w:rsidRPr="00B067EB">
        <w:rPr>
          <w:b/>
          <w:bCs/>
          <w:sz w:val="26"/>
          <w:szCs w:val="26"/>
        </w:rPr>
        <w:t>Barratt 17</w:t>
      </w:r>
      <w:r>
        <w:t xml:space="preserve"> </w:t>
      </w:r>
      <w:r w:rsidRPr="00B067EB">
        <w:rPr>
          <w:sz w:val="18"/>
          <w:szCs w:val="18"/>
        </w:rPr>
        <w:t>(Owen Cotton-Barratt 17, et al, PhD in Pure Mathematics, Oxford, Lecturer in Mathematics at Oxford, Research Associate at the Future of Humanity Institute, 2/3/2017, Existential Risk: Diplomacy and Governance, https://www.fhi.ox.ac.uk/wp-content/uploads/Existential-Risks-2017-01-23.pdf)</w:t>
      </w:r>
    </w:p>
    <w:p w14:paraId="59CC83FA" w14:textId="77777777" w:rsidR="008354C1" w:rsidRPr="00A333FA" w:rsidRDefault="008354C1" w:rsidP="008354C1">
      <w:pPr>
        <w:rPr>
          <w:sz w:val="16"/>
        </w:rPr>
      </w:pPr>
      <w:r w:rsidRPr="00A333FA">
        <w:rPr>
          <w:sz w:val="16"/>
        </w:rPr>
        <w:t>For most of human history, natural pandemics have posed the greatest risk of mass global fatalities.37 However, there are some reasons to believe that</w:t>
      </w:r>
      <w:r w:rsidRPr="00FF0CF7">
        <w:rPr>
          <w:rStyle w:val="StyleUnderline"/>
        </w:rPr>
        <w:t xml:space="preserve"> natural </w:t>
      </w:r>
      <w:r w:rsidRPr="0007681E">
        <w:rPr>
          <w:rStyle w:val="StyleUnderline"/>
          <w:highlight w:val="green"/>
        </w:rPr>
        <w:t>pandemics are</w:t>
      </w:r>
      <w:r w:rsidRPr="00FF0CF7">
        <w:rPr>
          <w:rStyle w:val="StyleUnderline"/>
        </w:rPr>
        <w:t xml:space="preserve"> </w:t>
      </w:r>
      <w:r w:rsidRPr="00FF0CF7">
        <w:rPr>
          <w:rStyle w:val="Emphasis"/>
        </w:rPr>
        <w:t xml:space="preserve">very </w:t>
      </w:r>
      <w:r w:rsidRPr="0007681E">
        <w:rPr>
          <w:rStyle w:val="Emphasis"/>
          <w:highlight w:val="green"/>
        </w:rPr>
        <w:t xml:space="preserve">unlikely to cause </w:t>
      </w:r>
      <w:r w:rsidRPr="00FF0CF7">
        <w:rPr>
          <w:rStyle w:val="Emphasis"/>
        </w:rPr>
        <w:t xml:space="preserve">human </w:t>
      </w:r>
      <w:r w:rsidRPr="0007681E">
        <w:rPr>
          <w:rStyle w:val="Emphasis"/>
          <w:highlight w:val="green"/>
        </w:rPr>
        <w:t>extinction</w:t>
      </w:r>
      <w:r w:rsidRPr="0007681E">
        <w:rPr>
          <w:rStyle w:val="StyleUnderline"/>
          <w:highlight w:val="green"/>
        </w:rPr>
        <w:t>.</w:t>
      </w:r>
      <w:r w:rsidRPr="00A333FA">
        <w:rPr>
          <w:sz w:val="16"/>
        </w:rPr>
        <w:t xml:space="preserve"> Analysis of the International Union for Conservation of Nature (IUCN) red list database has shown that</w:t>
      </w:r>
      <w:r w:rsidRPr="00FF0CF7">
        <w:rPr>
          <w:rStyle w:val="StyleUnderline"/>
        </w:rPr>
        <w:t xml:space="preserve"> </w:t>
      </w:r>
      <w:r w:rsidRPr="0007681E">
        <w:rPr>
          <w:rStyle w:val="StyleUnderline"/>
          <w:highlight w:val="green"/>
        </w:rPr>
        <w:t>of</w:t>
      </w:r>
      <w:r w:rsidRPr="00FF0CF7">
        <w:rPr>
          <w:rStyle w:val="StyleUnderline"/>
        </w:rPr>
        <w:t xml:space="preserve"> the </w:t>
      </w:r>
      <w:r w:rsidRPr="0007681E">
        <w:rPr>
          <w:rStyle w:val="StyleUnderline"/>
          <w:highlight w:val="green"/>
        </w:rPr>
        <w:t>833</w:t>
      </w:r>
      <w:r w:rsidRPr="00FF0CF7">
        <w:rPr>
          <w:rStyle w:val="StyleUnderline"/>
        </w:rPr>
        <w:t xml:space="preserve"> recorded </w:t>
      </w:r>
      <w:r w:rsidRPr="0007681E">
        <w:rPr>
          <w:rStyle w:val="StyleUnderline"/>
          <w:highlight w:val="green"/>
        </w:rPr>
        <w:t>plant and animal</w:t>
      </w:r>
      <w:r w:rsidRPr="00FF0CF7">
        <w:rPr>
          <w:rStyle w:val="StyleUnderline"/>
        </w:rPr>
        <w:t xml:space="preserve"> species </w:t>
      </w:r>
      <w:r w:rsidRPr="0007681E">
        <w:rPr>
          <w:rStyle w:val="StyleUnderline"/>
          <w:highlight w:val="green"/>
        </w:rPr>
        <w:t>extinctions</w:t>
      </w:r>
      <w:r w:rsidRPr="00FF0CF7">
        <w:rPr>
          <w:rStyle w:val="StyleUnderline"/>
        </w:rPr>
        <w:t xml:space="preserve"> known to have occurred </w:t>
      </w:r>
      <w:r w:rsidRPr="0007681E">
        <w:rPr>
          <w:rStyle w:val="StyleUnderline"/>
          <w:highlight w:val="green"/>
        </w:rPr>
        <w:t xml:space="preserve">since 1500, </w:t>
      </w:r>
      <w:r w:rsidRPr="0007681E">
        <w:rPr>
          <w:rStyle w:val="Emphasis"/>
          <w:highlight w:val="green"/>
        </w:rPr>
        <w:t>less than 4%</w:t>
      </w:r>
      <w:r w:rsidRPr="00FF0CF7">
        <w:rPr>
          <w:rStyle w:val="StyleUnderline"/>
        </w:rPr>
        <w:t xml:space="preserve"> (31 species) </w:t>
      </w:r>
      <w:r w:rsidRPr="0007681E">
        <w:rPr>
          <w:rStyle w:val="StyleUnderline"/>
          <w:highlight w:val="green"/>
        </w:rPr>
        <w:t>were ascribed to infectious disease</w:t>
      </w:r>
      <w:r w:rsidRPr="0007681E">
        <w:rPr>
          <w:sz w:val="16"/>
          <w:highlight w:val="green"/>
        </w:rPr>
        <w:t>.</w:t>
      </w:r>
      <w:r w:rsidRPr="00A333FA">
        <w:rPr>
          <w:sz w:val="16"/>
        </w:rPr>
        <w:t xml:space="preserve">38 </w:t>
      </w:r>
      <w:r w:rsidRPr="0007681E">
        <w:rPr>
          <w:rStyle w:val="StyleUnderline"/>
          <w:highlight w:val="green"/>
        </w:rPr>
        <w:t>None</w:t>
      </w:r>
      <w:r w:rsidRPr="00FF0CF7">
        <w:rPr>
          <w:rStyle w:val="StyleUnderline"/>
        </w:rPr>
        <w:t xml:space="preserve"> of the mammals and amphibians on this list </w:t>
      </w:r>
      <w:r w:rsidRPr="0007681E">
        <w:rPr>
          <w:rStyle w:val="StyleUnderline"/>
          <w:highlight w:val="green"/>
        </w:rPr>
        <w:t>were globally dispersed,</w:t>
      </w:r>
      <w:r w:rsidRPr="00FF0CF7">
        <w:rPr>
          <w:rStyle w:val="StyleUnderline"/>
        </w:rPr>
        <w:t xml:space="preserve"> and </w:t>
      </w:r>
      <w:r w:rsidRPr="0007681E">
        <w:rPr>
          <w:rStyle w:val="StyleUnderline"/>
          <w:highlight w:val="green"/>
        </w:rPr>
        <w:t>other factors</w:t>
      </w:r>
      <w:r w:rsidRPr="00FF0CF7">
        <w:rPr>
          <w:rStyle w:val="StyleUnderline"/>
        </w:rPr>
        <w:t xml:space="preserve"> aside from infectious disease </w:t>
      </w:r>
      <w:r w:rsidRPr="0007681E">
        <w:rPr>
          <w:rStyle w:val="StyleUnderline"/>
          <w:highlight w:val="green"/>
        </w:rPr>
        <w:t>also contributed</w:t>
      </w:r>
      <w:r w:rsidRPr="00FF0CF7">
        <w:rPr>
          <w:rStyle w:val="StyleUnderline"/>
        </w:rPr>
        <w:t xml:space="preserve"> to their extinction.</w:t>
      </w:r>
      <w:r w:rsidRPr="00A333FA">
        <w:rPr>
          <w:sz w:val="16"/>
        </w:rPr>
        <w:t xml:space="preserve"> </w:t>
      </w:r>
      <w:r w:rsidRPr="00FF0CF7">
        <w:rPr>
          <w:rStyle w:val="StyleUnderline"/>
        </w:rPr>
        <w:t xml:space="preserve">It </w:t>
      </w:r>
      <w:r w:rsidRPr="00A333FA">
        <w:rPr>
          <w:sz w:val="16"/>
        </w:rPr>
        <w:t xml:space="preserve">therefore </w:t>
      </w:r>
      <w:r w:rsidRPr="00FF0CF7">
        <w:rPr>
          <w:rStyle w:val="StyleUnderline"/>
        </w:rPr>
        <w:t xml:space="preserve">seems that </w:t>
      </w:r>
      <w:r w:rsidRPr="0007681E">
        <w:rPr>
          <w:rStyle w:val="StyleUnderline"/>
          <w:highlight w:val="green"/>
        </w:rPr>
        <w:t>our</w:t>
      </w:r>
      <w:r w:rsidRPr="00FF0CF7">
        <w:rPr>
          <w:rStyle w:val="StyleUnderline"/>
        </w:rPr>
        <w:t xml:space="preserve"> own </w:t>
      </w:r>
      <w:r w:rsidRPr="0007681E">
        <w:rPr>
          <w:rStyle w:val="StyleUnderline"/>
          <w:highlight w:val="green"/>
        </w:rPr>
        <w:t>species</w:t>
      </w:r>
      <w:r w:rsidRPr="00FF0CF7">
        <w:rPr>
          <w:rStyle w:val="StyleUnderline"/>
        </w:rPr>
        <w:t xml:space="preserve">, which </w:t>
      </w:r>
      <w:r w:rsidRPr="0007681E">
        <w:rPr>
          <w:rStyle w:val="StyleUnderline"/>
          <w:highlight w:val="green"/>
        </w:rPr>
        <w:t xml:space="preserve">is </w:t>
      </w:r>
      <w:r w:rsidRPr="00FF0CF7">
        <w:rPr>
          <w:rStyle w:val="Emphasis"/>
        </w:rPr>
        <w:t xml:space="preserve">very </w:t>
      </w:r>
      <w:r w:rsidRPr="0007681E">
        <w:rPr>
          <w:rStyle w:val="Emphasis"/>
          <w:highlight w:val="green"/>
        </w:rPr>
        <w:t>numerous</w:t>
      </w:r>
      <w:r w:rsidRPr="0007681E">
        <w:rPr>
          <w:rStyle w:val="StyleUnderline"/>
          <w:highlight w:val="green"/>
        </w:rPr>
        <w:t xml:space="preserve">, </w:t>
      </w:r>
      <w:r w:rsidRPr="0007681E">
        <w:rPr>
          <w:rStyle w:val="Emphasis"/>
          <w:highlight w:val="green"/>
        </w:rPr>
        <w:t>globally dispersed</w:t>
      </w:r>
      <w:r w:rsidRPr="0007681E">
        <w:rPr>
          <w:rStyle w:val="StyleUnderline"/>
          <w:highlight w:val="green"/>
        </w:rPr>
        <w:t xml:space="preserve">, and capable of a </w:t>
      </w:r>
      <w:r w:rsidRPr="0007681E">
        <w:rPr>
          <w:rStyle w:val="Emphasis"/>
          <w:highlight w:val="green"/>
        </w:rPr>
        <w:t>rational response</w:t>
      </w:r>
      <w:r w:rsidRPr="00FF0CF7">
        <w:rPr>
          <w:rStyle w:val="Emphasis"/>
        </w:rPr>
        <w:t xml:space="preserve"> to problems</w:t>
      </w:r>
      <w:r w:rsidRPr="00FF0CF7">
        <w:rPr>
          <w:rStyle w:val="StyleUnderline"/>
        </w:rPr>
        <w:t xml:space="preserve">, is </w:t>
      </w:r>
      <w:r w:rsidRPr="0007681E">
        <w:rPr>
          <w:rStyle w:val="StyleUnderline"/>
          <w:highlight w:val="green"/>
        </w:rPr>
        <w:t>very unlikely to be killed</w:t>
      </w:r>
      <w:r w:rsidRPr="00FF0CF7">
        <w:rPr>
          <w:rStyle w:val="StyleUnderline"/>
        </w:rPr>
        <w:t xml:space="preserve"> off </w:t>
      </w:r>
      <w:r w:rsidRPr="0007681E">
        <w:rPr>
          <w:rStyle w:val="StyleUnderline"/>
          <w:highlight w:val="green"/>
        </w:rPr>
        <w:t>by a</w:t>
      </w:r>
      <w:r w:rsidRPr="00FF0CF7">
        <w:rPr>
          <w:rStyle w:val="StyleUnderline"/>
        </w:rPr>
        <w:t xml:space="preserve"> natural </w:t>
      </w:r>
      <w:r w:rsidRPr="0007681E">
        <w:rPr>
          <w:rStyle w:val="StyleUnderline"/>
          <w:highlight w:val="green"/>
        </w:rPr>
        <w:t>pandemic.</w:t>
      </w:r>
    </w:p>
    <w:p w14:paraId="15F003C3" w14:textId="77777777" w:rsidR="008354C1" w:rsidRPr="00A333FA" w:rsidRDefault="008354C1" w:rsidP="008354C1">
      <w:pPr>
        <w:rPr>
          <w:sz w:val="16"/>
        </w:rPr>
      </w:pPr>
      <w:r w:rsidRPr="00A333FA">
        <w:rPr>
          <w:sz w:val="16"/>
        </w:rPr>
        <w:t xml:space="preserve">One underlying explanation for this is </w:t>
      </w:r>
      <w:r w:rsidRPr="00FF0CF7">
        <w:rPr>
          <w:rStyle w:val="StyleUnderline"/>
        </w:rPr>
        <w:t xml:space="preserve">that </w:t>
      </w:r>
      <w:r w:rsidRPr="0007681E">
        <w:rPr>
          <w:rStyle w:val="StyleUnderline"/>
          <w:highlight w:val="green"/>
        </w:rPr>
        <w:t>highly lethal pathogens can kill</w:t>
      </w:r>
      <w:r w:rsidRPr="00FF0CF7">
        <w:rPr>
          <w:rStyle w:val="StyleUnderline"/>
        </w:rPr>
        <w:t xml:space="preserve"> their </w:t>
      </w:r>
      <w:r w:rsidRPr="0007681E">
        <w:rPr>
          <w:rStyle w:val="StyleUnderline"/>
          <w:highlight w:val="green"/>
        </w:rPr>
        <w:t>hosts before they</w:t>
      </w:r>
      <w:r w:rsidRPr="00FF0CF7">
        <w:rPr>
          <w:rStyle w:val="StyleUnderline"/>
        </w:rPr>
        <w:t xml:space="preserve"> have a chance to </w:t>
      </w:r>
      <w:r w:rsidRPr="0007681E">
        <w:rPr>
          <w:rStyle w:val="StyleUnderline"/>
          <w:highlight w:val="green"/>
        </w:rPr>
        <w:t>spread</w:t>
      </w:r>
      <w:r w:rsidRPr="00A333FA">
        <w:rPr>
          <w:sz w:val="16"/>
        </w:rPr>
        <w:t xml:space="preserve">, so </w:t>
      </w:r>
      <w:r w:rsidRPr="0007681E">
        <w:rPr>
          <w:rStyle w:val="StyleUnderline"/>
          <w:highlight w:val="green"/>
        </w:rPr>
        <w:t xml:space="preserve">there is a </w:t>
      </w:r>
      <w:r w:rsidRPr="0007681E">
        <w:rPr>
          <w:rStyle w:val="Emphasis"/>
          <w:highlight w:val="green"/>
        </w:rPr>
        <w:t>selective pressure for pathogens not to be</w:t>
      </w:r>
      <w:r w:rsidRPr="00FF0CF7">
        <w:rPr>
          <w:rStyle w:val="Emphasis"/>
        </w:rPr>
        <w:t xml:space="preserve"> highly </w:t>
      </w:r>
      <w:r w:rsidRPr="0007681E">
        <w:rPr>
          <w:rStyle w:val="Emphasis"/>
          <w:highlight w:val="green"/>
        </w:rPr>
        <w:t>lethal</w:t>
      </w:r>
      <w:r w:rsidRPr="00A333FA">
        <w:rPr>
          <w:sz w:val="16"/>
        </w:rPr>
        <w:t>. Therefore, pathogens are likely to co-evolve with their hosts rather than kill all possible hosts.39</w:t>
      </w:r>
    </w:p>
    <w:p w14:paraId="33CCFF92" w14:textId="77777777" w:rsidR="008354C1" w:rsidRDefault="008354C1" w:rsidP="008354C1"/>
    <w:p w14:paraId="5A755290" w14:textId="30CA507A" w:rsidR="008354C1" w:rsidRPr="0007681E" w:rsidRDefault="008354C1" w:rsidP="008354C1">
      <w:pPr>
        <w:pStyle w:val="Heading4"/>
      </w:pPr>
      <w:r>
        <w:t>2</w:t>
      </w:r>
      <w:r w:rsidRPr="0007681E">
        <w:t>] Pharma innovation is doing great now – answers all your warrants</w:t>
      </w:r>
      <w:r>
        <w:t xml:space="preserve"> and post-dates your uniqueness evidence. </w:t>
      </w:r>
    </w:p>
    <w:p w14:paraId="61ED45F0" w14:textId="77777777" w:rsidR="008354C1" w:rsidRPr="0024508A" w:rsidRDefault="008354C1" w:rsidP="008354C1">
      <w:r w:rsidRPr="0024508A">
        <w:rPr>
          <w:b/>
          <w:bCs/>
          <w:sz w:val="26"/>
          <w:szCs w:val="26"/>
        </w:rPr>
        <w:t>Jarvis 20</w:t>
      </w:r>
      <w:r>
        <w:t xml:space="preserve"> </w:t>
      </w:r>
      <w:r w:rsidRPr="0024508A">
        <w:rPr>
          <w:sz w:val="18"/>
          <w:szCs w:val="18"/>
        </w:rPr>
        <w:t xml:space="preserve">(Lisa Jarvis, 1-17-2020, (Based in Chicago, Lisa has been covering the biotech and pharmaceutical industries at C&amp;EN since 2006. She writes feature articles that weave together the business and science of developing drugs, while also serving as pharmaceuticals editor for the magazine. She has a particular interest in rare diseases, innovative models for drug discovery, and emerging technologies.) "The new drugs of 2019," Chemical &amp;amp; Engineering News, </w:t>
      </w:r>
      <w:hyperlink r:id="rId18" w:history="1">
        <w:r w:rsidRPr="0024508A">
          <w:rPr>
            <w:rStyle w:val="Hyperlink"/>
            <w:sz w:val="18"/>
            <w:szCs w:val="18"/>
          </w:rPr>
          <w:t>https://cen.acs.org/pharmaceuticals/drug-development/new-drugs-2019/98/i3</w:t>
        </w:r>
      </w:hyperlink>
      <w:r w:rsidRPr="0024508A">
        <w:rPr>
          <w:sz w:val="18"/>
          <w:szCs w:val="18"/>
        </w:rPr>
        <w:t>) // Jay</w:t>
      </w:r>
    </w:p>
    <w:p w14:paraId="45C7B4A7" w14:textId="66A0EA0B" w:rsidR="008354C1" w:rsidRPr="008354C1" w:rsidRDefault="008354C1" w:rsidP="008354C1">
      <w:r w:rsidRPr="005F2A53">
        <w:rPr>
          <w:sz w:val="12"/>
        </w:rPr>
        <w:t xml:space="preserve">Although pharmaceutical companies last year were unable to top the record-shattering </w:t>
      </w:r>
      <w:hyperlink r:id="rId19"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07681E">
        <w:rPr>
          <w:rStyle w:val="StyleUnderline"/>
          <w:highlight w:val="green"/>
        </w:rPr>
        <w:t>2019</w:t>
      </w:r>
      <w:r w:rsidRPr="005F2A53">
        <w:rPr>
          <w:rStyle w:val="StyleUnderline"/>
        </w:rPr>
        <w:t xml:space="preserve">, the </w:t>
      </w:r>
      <w:r w:rsidRPr="0007681E">
        <w:rPr>
          <w:rStyle w:val="StyleUnderline"/>
          <w:highlight w:val="green"/>
        </w:rPr>
        <w:t>F</w:t>
      </w:r>
      <w:r w:rsidRPr="005F2A53">
        <w:rPr>
          <w:rStyle w:val="StyleUnderline"/>
        </w:rPr>
        <w:t xml:space="preserve">ood and </w:t>
      </w:r>
      <w:r w:rsidRPr="0007681E">
        <w:rPr>
          <w:rStyle w:val="StyleUnderline"/>
          <w:highlight w:val="green"/>
        </w:rPr>
        <w:t>D</w:t>
      </w:r>
      <w:r w:rsidRPr="005F2A53">
        <w:rPr>
          <w:rStyle w:val="StyleUnderline"/>
        </w:rPr>
        <w:t xml:space="preserve">rug </w:t>
      </w:r>
      <w:r w:rsidRPr="0007681E">
        <w:rPr>
          <w:rStyle w:val="StyleUnderline"/>
          <w:highlight w:val="green"/>
        </w:rPr>
        <w:t>A</w:t>
      </w:r>
      <w:r w:rsidRPr="005F2A53">
        <w:rPr>
          <w:rStyle w:val="StyleUnderline"/>
        </w:rPr>
        <w:t xml:space="preserve">dministration </w:t>
      </w:r>
      <w:r w:rsidRPr="0007681E">
        <w:rPr>
          <w:rStyle w:val="StyleUnderline"/>
          <w:highlight w:val="green"/>
        </w:rPr>
        <w:t>green-lighted 48 medicines</w:t>
      </w:r>
      <w:r w:rsidRPr="005F2A53">
        <w:rPr>
          <w:rStyle w:val="StyleUnderline"/>
        </w:rPr>
        <w:t xml:space="preserve">, a crop that includes myriad modalities </w:t>
      </w:r>
      <w:r w:rsidRPr="0007681E">
        <w:rPr>
          <w:rStyle w:val="StyleUnderline"/>
          <w:highlight w:val="green"/>
        </w:rPr>
        <w:t>and many new treatments for</w:t>
      </w:r>
      <w:r w:rsidRPr="005F2A53">
        <w:rPr>
          <w:rStyle w:val="StyleUnderline"/>
        </w:rPr>
        <w:t xml:space="preserve"> long-</w:t>
      </w:r>
      <w:r w:rsidRPr="0007681E">
        <w:rPr>
          <w:rStyle w:val="StyleUnderline"/>
          <w:highlight w:val="green"/>
        </w:rPr>
        <w:t>neglected diseases</w:t>
      </w:r>
      <w:r w:rsidRPr="005F2A53">
        <w:rPr>
          <w:sz w:val="12"/>
        </w:rPr>
        <w:t>. Taken together</w:t>
      </w:r>
      <w:r w:rsidRPr="0024508A">
        <w:t xml:space="preserve">, </w:t>
      </w:r>
      <w:r w:rsidRPr="0007681E">
        <w:rPr>
          <w:highlight w:val="green"/>
        </w:rPr>
        <w:t xml:space="preserve">the </w:t>
      </w:r>
      <w:r w:rsidRPr="0007681E">
        <w:rPr>
          <w:rStyle w:val="Emphasis"/>
          <w:highlight w:val="green"/>
        </w:rPr>
        <w:t>past 3 years</w:t>
      </w:r>
      <w:r w:rsidRPr="005F2A53">
        <w:rPr>
          <w:rStyle w:val="Emphasis"/>
        </w:rPr>
        <w:t xml:space="preserve"> of approvals </w:t>
      </w:r>
      <w:r w:rsidRPr="0007681E">
        <w:rPr>
          <w:rStyle w:val="Emphasis"/>
          <w:highlight w:val="green"/>
        </w:rPr>
        <w:t>represent</w:t>
      </w:r>
      <w:r w:rsidRPr="005F2A53">
        <w:rPr>
          <w:rStyle w:val="Emphasis"/>
        </w:rPr>
        <w:t xml:space="preserve"> drug companies’ </w:t>
      </w:r>
      <w:r w:rsidRPr="0007681E">
        <w:rPr>
          <w:rStyle w:val="Emphasis"/>
          <w:highlight w:val="green"/>
        </w:rPr>
        <w:t>most productive period in</w:t>
      </w:r>
      <w:r w:rsidRPr="005F2A53">
        <w:rPr>
          <w:rStyle w:val="Emphasis"/>
        </w:rPr>
        <w:t xml:space="preserve"> more than 2 </w:t>
      </w:r>
      <w:r w:rsidRPr="0007681E">
        <w:rPr>
          <w:rStyle w:val="Emphasis"/>
          <w:highlight w:val="green"/>
        </w:rPr>
        <w:t>decades</w:t>
      </w:r>
      <w:r w:rsidRPr="005F2A53">
        <w:rPr>
          <w:rStyle w:val="Emphasis"/>
        </w:rPr>
        <w:t>.</w:t>
      </w:r>
      <w:r w:rsidRPr="005F2A53">
        <w:rPr>
          <w:sz w:val="12"/>
        </w:rPr>
        <w:t xml:space="preserve"> Still, some analysts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07681E">
        <w:rPr>
          <w:rStyle w:val="StyleUnderline"/>
          <w:highlight w:val="green"/>
        </w:rPr>
        <w:t>42% of</w:t>
      </w:r>
      <w:r w:rsidRPr="005F2A53">
        <w:rPr>
          <w:rStyle w:val="StyleUnderline"/>
        </w:rPr>
        <w:t xml:space="preserve"> the </w:t>
      </w:r>
      <w:r w:rsidRPr="0007681E">
        <w:rPr>
          <w:rStyle w:val="StyleUnderline"/>
          <w:highlight w:val="green"/>
        </w:rPr>
        <w:t>medicines</w:t>
      </w:r>
      <w:r w:rsidRPr="005F2A53">
        <w:rPr>
          <w:rStyle w:val="StyleUnderline"/>
        </w:rPr>
        <w:t xml:space="preserve"> were first in class, meaning they </w:t>
      </w:r>
      <w:r w:rsidRPr="0007681E">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07681E">
        <w:rPr>
          <w:rStyle w:val="Emphasis"/>
          <w:highlight w:val="green"/>
        </w:rPr>
        <w:t>NMEs), making up 67% of</w:t>
      </w:r>
      <w:r w:rsidRPr="005F2A53">
        <w:rPr>
          <w:rStyle w:val="Emphasis"/>
        </w:rPr>
        <w:t xml:space="preserve"> overall </w:t>
      </w:r>
      <w:r w:rsidRPr="0007681E">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07681E">
        <w:rPr>
          <w:rStyle w:val="StyleUnderline"/>
          <w:highlight w:val="green"/>
        </w:rPr>
        <w:t>innovative therapies for underserved diseases</w:t>
      </w:r>
      <w:r w:rsidRPr="005F2A53">
        <w:rPr>
          <w:sz w:val="12"/>
        </w:rPr>
        <w:t xml:space="preserve">. Standout approvals include </w:t>
      </w:r>
      <w:r w:rsidRPr="005F2A53">
        <w:rPr>
          <w:rStyle w:val="StyleUnderline"/>
        </w:rPr>
        <w:t xml:space="preserve">two new </w:t>
      </w:r>
      <w:r w:rsidRPr="0007681E">
        <w:rPr>
          <w:rStyle w:val="StyleUnderline"/>
          <w:highlight w:val="green"/>
        </w:rPr>
        <w:t>drugs for sickle cell</w:t>
      </w:r>
      <w:r w:rsidRPr="005F2A53">
        <w:rPr>
          <w:rStyle w:val="StyleUnderline"/>
        </w:rPr>
        <w:t xml:space="preserve"> anemia </w:t>
      </w:r>
      <w:r w:rsidRPr="005F2A53">
        <w:rPr>
          <w:sz w:val="12"/>
        </w:rPr>
        <w:t xml:space="preserve">(Global Blood Therapeutics’ </w:t>
      </w:r>
      <w:proofErr w:type="spellStart"/>
      <w:r w:rsidRPr="005F2A53">
        <w:rPr>
          <w:sz w:val="12"/>
        </w:rPr>
        <w:t>Oxbryta</w:t>
      </w:r>
      <w:proofErr w:type="spellEnd"/>
      <w:r w:rsidRPr="005F2A53">
        <w:rPr>
          <w:sz w:val="12"/>
        </w:rPr>
        <w:t xml:space="preserve"> and Novartis’s </w:t>
      </w:r>
      <w:proofErr w:type="spellStart"/>
      <w:r w:rsidRPr="005F2A53">
        <w:rPr>
          <w:sz w:val="12"/>
        </w:rPr>
        <w:t>Adakveo</w:t>
      </w:r>
      <w:proofErr w:type="spellEnd"/>
      <w:r w:rsidRPr="005F2A53">
        <w:rPr>
          <w:sz w:val="12"/>
        </w:rPr>
        <w:t xml:space="preserve">), </w:t>
      </w:r>
      <w:r w:rsidRPr="005F2A53">
        <w:rPr>
          <w:rStyle w:val="StyleUnderline"/>
        </w:rPr>
        <w:t xml:space="preserve">an </w:t>
      </w:r>
      <w:r w:rsidRPr="0007681E">
        <w:rPr>
          <w:rStyle w:val="StyleUnderline"/>
          <w:highlight w:val="green"/>
        </w:rPr>
        <w:t xml:space="preserve">antibiotic for </w:t>
      </w:r>
      <w:r w:rsidRPr="005F2A53">
        <w:rPr>
          <w:rStyle w:val="StyleUnderline"/>
        </w:rPr>
        <w:t>treatment</w:t>
      </w:r>
      <w:r w:rsidRPr="0007681E">
        <w:rPr>
          <w:rStyle w:val="StyleUnderline"/>
          <w:highlight w:val="green"/>
        </w:rPr>
        <w:t>-resistant tuberculosis</w:t>
      </w:r>
      <w:r w:rsidRPr="005F2A53">
        <w:rPr>
          <w:rStyle w:val="StyleUnderline"/>
        </w:rPr>
        <w:t xml:space="preserve"> </w:t>
      </w:r>
      <w:r w:rsidRPr="005F2A53">
        <w:rPr>
          <w:sz w:val="12"/>
        </w:rPr>
        <w:t xml:space="preserve">(Global Alliance for TB Drug Development’s </w:t>
      </w:r>
      <w:proofErr w:type="spellStart"/>
      <w:r w:rsidRPr="005F2A53">
        <w:rPr>
          <w:sz w:val="12"/>
        </w:rPr>
        <w:t>pretomanid</w:t>
      </w:r>
      <w:proofErr w:type="spellEnd"/>
      <w:r w:rsidRPr="005F2A53">
        <w:rPr>
          <w:sz w:val="12"/>
        </w:rPr>
        <w:t xml:space="preserve">), </w:t>
      </w:r>
      <w:r w:rsidRPr="005F2A53">
        <w:rPr>
          <w:rStyle w:val="StyleUnderline"/>
        </w:rPr>
        <w:t>and a therapy for women experiencing postpartum depression</w:t>
      </w:r>
      <w:r w:rsidRPr="005F2A53">
        <w:rPr>
          <w:sz w:val="12"/>
        </w:rPr>
        <w:t xml:space="preserve"> (Sage Therapeutics’ </w:t>
      </w:r>
      <w:proofErr w:type="spellStart"/>
      <w:r w:rsidRPr="005F2A53">
        <w:rPr>
          <w:sz w:val="12"/>
        </w:rPr>
        <w:t>Zulresso</w:t>
      </w:r>
      <w:proofErr w:type="spellEnd"/>
      <w:r w:rsidRPr="005F2A53">
        <w:rPr>
          <w:sz w:val="12"/>
        </w:rPr>
        <w:t xml:space="preserve">). “The quality of the </w:t>
      </w:r>
      <w:r w:rsidRPr="005F2A53">
        <w:rPr>
          <w:rStyle w:val="StyleUnderline"/>
        </w:rPr>
        <w:t>drugs over the last decade or so has steadily improved since the depths of the innovation crisis 10–12 years ago,”</w:t>
      </w:r>
      <w:r w:rsidRPr="005F2A53">
        <w:rPr>
          <w:sz w:val="12"/>
        </w:rPr>
        <w:t xml:space="preserve"> says Bernard </w:t>
      </w:r>
      <w:proofErr w:type="spellStart"/>
      <w:r w:rsidRPr="005F2A53">
        <w:rPr>
          <w:sz w:val="12"/>
        </w:rPr>
        <w:t>Munos</w:t>
      </w:r>
      <w:proofErr w:type="spellEnd"/>
      <w:r w:rsidRPr="005F2A53">
        <w:rPr>
          <w:sz w:val="12"/>
        </w:rPr>
        <w:t xml:space="preserve">, a senior fellow at </w:t>
      </w:r>
      <w:proofErr w:type="spellStart"/>
      <w:r w:rsidRPr="005F2A53">
        <w:rPr>
          <w:sz w:val="12"/>
        </w:rPr>
        <w:t>FasterCures</w:t>
      </w:r>
      <w:proofErr w:type="spellEnd"/>
      <w:r w:rsidRPr="005F2A53">
        <w:rPr>
          <w:sz w:val="12"/>
        </w:rPr>
        <w:t xml:space="preserve">, a drug research think tank. “We’re seeing stuff that frankly would have looked like science fiction back then.” Those futuristic new therapies include </w:t>
      </w:r>
      <w:hyperlink r:id="rId20" w:history="1">
        <w:r w:rsidRPr="005F2A53">
          <w:rPr>
            <w:rStyle w:val="Hyperlink"/>
            <w:sz w:val="12"/>
          </w:rPr>
          <w:t xml:space="preserve">Novartis’s </w:t>
        </w:r>
        <w:proofErr w:type="spellStart"/>
        <w:r w:rsidRPr="005F2A53">
          <w:rPr>
            <w:rStyle w:val="Hyperlink"/>
            <w:sz w:val="12"/>
          </w:rPr>
          <w:t>Zolgensma</w:t>
        </w:r>
        <w:proofErr w:type="spellEnd"/>
      </w:hyperlink>
      <w:r w:rsidRPr="005F2A53">
        <w:rPr>
          <w:sz w:val="12"/>
        </w:rPr>
        <w:t xml:space="preserve">, a gene therapy for spinal muscular atrophy; Alnylam Pharmaceuticals’ </w:t>
      </w:r>
      <w:proofErr w:type="spellStart"/>
      <w:r w:rsidRPr="005F2A53">
        <w:rPr>
          <w:sz w:val="12"/>
        </w:rPr>
        <w:t>Givlaari</w:t>
      </w:r>
      <w:proofErr w:type="spellEnd"/>
      <w:r w:rsidRPr="005F2A53">
        <w:rPr>
          <w:sz w:val="12"/>
        </w:rPr>
        <w:t xml:space="preserve">, the company’s second </w:t>
      </w:r>
      <w:r w:rsidRPr="005F2A53">
        <w:rPr>
          <w:rStyle w:val="StyleUnderline"/>
        </w:rPr>
        <w:t xml:space="preserve">marketed RNAi-based therapy; </w:t>
      </w:r>
      <w:r w:rsidRPr="0007681E">
        <w:rPr>
          <w:rStyle w:val="StyleUnderline"/>
          <w:highlight w:val="green"/>
        </w:rPr>
        <w:t>and</w:t>
      </w:r>
      <w:r w:rsidRPr="005F2A53">
        <w:rPr>
          <w:rStyle w:val="StyleUnderline"/>
        </w:rPr>
        <w:t xml:space="preserve"> several critical </w:t>
      </w:r>
      <w:r w:rsidRPr="0007681E">
        <w:rPr>
          <w:rStyle w:val="StyleUnderline"/>
          <w:highlight w:val="green"/>
        </w:rPr>
        <w:t xml:space="preserve">vaccines for </w:t>
      </w:r>
      <w:r w:rsidRPr="005F2A53">
        <w:rPr>
          <w:rStyle w:val="StyleUnderline"/>
        </w:rPr>
        <w:t xml:space="preserve">infectious diseases, including </w:t>
      </w:r>
      <w:r w:rsidRPr="0007681E">
        <w:rPr>
          <w:rStyle w:val="StyleUnderline"/>
          <w:highlight w:val="green"/>
        </w:rPr>
        <w:t>Ebola, smallpox</w:t>
      </w:r>
      <w:r w:rsidRPr="005F2A53">
        <w:rPr>
          <w:rStyle w:val="StyleUnderline"/>
        </w:rPr>
        <w:t xml:space="preserve">, and </w:t>
      </w:r>
      <w:r w:rsidRPr="0007681E">
        <w:rPr>
          <w:rStyle w:val="StyleUnderline"/>
          <w:highlight w:val="green"/>
        </w:rPr>
        <w:t>dengue</w:t>
      </w:r>
      <w:r w:rsidRPr="005F2A53">
        <w:rPr>
          <w:rStyle w:val="StyleUnderline"/>
        </w:rPr>
        <w:t xml:space="preserve"> fever. Not all those edgy therapies appear in C&amp;EN’s list.</w:t>
      </w:r>
      <w:r w:rsidRPr="005F2A53">
        <w:rPr>
          <w:sz w:val="12"/>
        </w:rPr>
        <w:t xml:space="preserve"> We track approvals granted through the </w:t>
      </w:r>
      <w:r w:rsidRPr="005F2A53">
        <w:rPr>
          <w:rStyle w:val="StyleUnderline"/>
        </w:rPr>
        <w:t xml:space="preserve">FDA’s main drug approval </w:t>
      </w:r>
      <w:r w:rsidRPr="005F2A53">
        <w:rPr>
          <w:rStyle w:val="StyleUnderline"/>
        </w:rPr>
        <w:lastRenderedPageBreak/>
        <w:t>arm, the Center for Drug Evaluation and Research; drugs like vaccines and gene therapies are generally reviewed through the agency’s Center for Biologics Evaluation and Research.</w:t>
      </w:r>
      <w:r w:rsidRPr="005F2A53">
        <w:rPr>
          <w:sz w:val="12"/>
        </w:rPr>
        <w:t xml:space="preserve"> The new-approvals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w:t>
      </w:r>
      <w:proofErr w:type="spellStart"/>
      <w:r w:rsidRPr="005F2A53">
        <w:rPr>
          <w:rStyle w:val="StyleUnderline"/>
        </w:rPr>
        <w:t>Spravato</w:t>
      </w:r>
      <w:proofErr w:type="spellEnd"/>
      <w:r w:rsidRPr="005F2A53">
        <w:rPr>
          <w:rStyle w:val="StyleUnderline"/>
        </w:rPr>
        <w:t>,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21"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07681E">
        <w:rPr>
          <w:rStyle w:val="StyleUnderline"/>
          <w:highlight w:val="green"/>
        </w:rPr>
        <w:t>11 cancer treatments</w:t>
      </w:r>
      <w:r w:rsidRPr="005F2A53">
        <w:rPr>
          <w:rStyle w:val="StyleUnderline"/>
        </w:rPr>
        <w:t xml:space="preserve"> accounted for roughly </w:t>
      </w:r>
      <w:r w:rsidRPr="0007681E">
        <w:rPr>
          <w:rStyle w:val="StyleUnderline"/>
          <w:highlight w:val="green"/>
        </w:rPr>
        <w:t>23% of approvals</w:t>
      </w:r>
    </w:p>
    <w:sectPr w:rsidR="008354C1" w:rsidRPr="008354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0"/>
  </w:num>
  <w:num w:numId="13">
    <w:abstractNumId w:val="22"/>
  </w:num>
  <w:num w:numId="14">
    <w:abstractNumId w:val="15"/>
  </w:num>
  <w:num w:numId="15">
    <w:abstractNumId w:val="17"/>
  </w:num>
  <w:num w:numId="16">
    <w:abstractNumId w:val="32"/>
  </w:num>
  <w:num w:numId="17">
    <w:abstractNumId w:val="14"/>
  </w:num>
  <w:num w:numId="18">
    <w:abstractNumId w:val="26"/>
  </w:num>
  <w:num w:numId="19">
    <w:abstractNumId w:val="13"/>
  </w:num>
  <w:num w:numId="20">
    <w:abstractNumId w:val="16"/>
  </w:num>
  <w:num w:numId="21">
    <w:abstractNumId w:val="18"/>
  </w:num>
  <w:num w:numId="22">
    <w:abstractNumId w:val="28"/>
  </w:num>
  <w:num w:numId="23">
    <w:abstractNumId w:val="19"/>
  </w:num>
  <w:num w:numId="24">
    <w:abstractNumId w:val="29"/>
  </w:num>
  <w:num w:numId="25">
    <w:abstractNumId w:val="21"/>
  </w:num>
  <w:num w:numId="26">
    <w:abstractNumId w:val="27"/>
  </w:num>
  <w:num w:numId="27">
    <w:abstractNumId w:val="12"/>
  </w:num>
  <w:num w:numId="28">
    <w:abstractNumId w:val="31"/>
  </w:num>
  <w:num w:numId="29">
    <w:abstractNumId w:val="23"/>
  </w:num>
  <w:num w:numId="30">
    <w:abstractNumId w:val="30"/>
  </w:num>
  <w:num w:numId="31">
    <w:abstractNumId w:val="24"/>
  </w:num>
  <w:num w:numId="32">
    <w:abstractNumId w:val="10"/>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7747"/>
    <w:rsid w:val="00053FF2"/>
    <w:rsid w:val="00055769"/>
    <w:rsid w:val="000752E9"/>
    <w:rsid w:val="000965EA"/>
    <w:rsid w:val="000B47E3"/>
    <w:rsid w:val="000C3C02"/>
    <w:rsid w:val="000C5018"/>
    <w:rsid w:val="000C59E0"/>
    <w:rsid w:val="000D476D"/>
    <w:rsid w:val="000F2C36"/>
    <w:rsid w:val="00100833"/>
    <w:rsid w:val="00102A29"/>
    <w:rsid w:val="00104529"/>
    <w:rsid w:val="00105942"/>
    <w:rsid w:val="00107396"/>
    <w:rsid w:val="00132D27"/>
    <w:rsid w:val="00136EBC"/>
    <w:rsid w:val="00144A4C"/>
    <w:rsid w:val="00176AB0"/>
    <w:rsid w:val="00177B7D"/>
    <w:rsid w:val="0018322D"/>
    <w:rsid w:val="001955C3"/>
    <w:rsid w:val="001A0EAA"/>
    <w:rsid w:val="001A36B0"/>
    <w:rsid w:val="001A7406"/>
    <w:rsid w:val="001B5776"/>
    <w:rsid w:val="001C4D6E"/>
    <w:rsid w:val="001C7675"/>
    <w:rsid w:val="001E1450"/>
    <w:rsid w:val="001E527A"/>
    <w:rsid w:val="001E5299"/>
    <w:rsid w:val="001F78CE"/>
    <w:rsid w:val="00200A9C"/>
    <w:rsid w:val="002420DE"/>
    <w:rsid w:val="00244A08"/>
    <w:rsid w:val="00247305"/>
    <w:rsid w:val="00251FC7"/>
    <w:rsid w:val="00267D8E"/>
    <w:rsid w:val="00270323"/>
    <w:rsid w:val="00277B12"/>
    <w:rsid w:val="002855A7"/>
    <w:rsid w:val="002B146A"/>
    <w:rsid w:val="002B5E17"/>
    <w:rsid w:val="002D08DA"/>
    <w:rsid w:val="002D3C8C"/>
    <w:rsid w:val="003045E4"/>
    <w:rsid w:val="0031184C"/>
    <w:rsid w:val="00315690"/>
    <w:rsid w:val="00316B75"/>
    <w:rsid w:val="00322713"/>
    <w:rsid w:val="00325646"/>
    <w:rsid w:val="00344AD9"/>
    <w:rsid w:val="003460F2"/>
    <w:rsid w:val="0036571F"/>
    <w:rsid w:val="00381273"/>
    <w:rsid w:val="0038158C"/>
    <w:rsid w:val="00386D19"/>
    <w:rsid w:val="003902BA"/>
    <w:rsid w:val="0039341F"/>
    <w:rsid w:val="003A09E2"/>
    <w:rsid w:val="003A4659"/>
    <w:rsid w:val="003B5364"/>
    <w:rsid w:val="003F4400"/>
    <w:rsid w:val="00407037"/>
    <w:rsid w:val="00420B01"/>
    <w:rsid w:val="0042116A"/>
    <w:rsid w:val="0043317F"/>
    <w:rsid w:val="00435B23"/>
    <w:rsid w:val="0044620E"/>
    <w:rsid w:val="00453350"/>
    <w:rsid w:val="00457EDF"/>
    <w:rsid w:val="004605D6"/>
    <w:rsid w:val="00470FCA"/>
    <w:rsid w:val="004C60E8"/>
    <w:rsid w:val="004E022F"/>
    <w:rsid w:val="004E3579"/>
    <w:rsid w:val="004E728B"/>
    <w:rsid w:val="004F2A55"/>
    <w:rsid w:val="004F39E0"/>
    <w:rsid w:val="00537BD5"/>
    <w:rsid w:val="00555341"/>
    <w:rsid w:val="0057268A"/>
    <w:rsid w:val="00586057"/>
    <w:rsid w:val="00594673"/>
    <w:rsid w:val="005D2912"/>
    <w:rsid w:val="005E2995"/>
    <w:rsid w:val="005E4E63"/>
    <w:rsid w:val="006065BD"/>
    <w:rsid w:val="00631511"/>
    <w:rsid w:val="00633172"/>
    <w:rsid w:val="006336F0"/>
    <w:rsid w:val="00645131"/>
    <w:rsid w:val="00645FA9"/>
    <w:rsid w:val="00647866"/>
    <w:rsid w:val="00665003"/>
    <w:rsid w:val="0068522B"/>
    <w:rsid w:val="006A2AD0"/>
    <w:rsid w:val="006C2375"/>
    <w:rsid w:val="006D4ECC"/>
    <w:rsid w:val="006F692D"/>
    <w:rsid w:val="00722258"/>
    <w:rsid w:val="007243E5"/>
    <w:rsid w:val="00766EA0"/>
    <w:rsid w:val="00774040"/>
    <w:rsid w:val="00774B0A"/>
    <w:rsid w:val="00797E11"/>
    <w:rsid w:val="007A2226"/>
    <w:rsid w:val="007F5B66"/>
    <w:rsid w:val="00804098"/>
    <w:rsid w:val="00823A1C"/>
    <w:rsid w:val="00831A56"/>
    <w:rsid w:val="008354C1"/>
    <w:rsid w:val="00845B9D"/>
    <w:rsid w:val="00855CB4"/>
    <w:rsid w:val="00860984"/>
    <w:rsid w:val="008A3710"/>
    <w:rsid w:val="008B3ECB"/>
    <w:rsid w:val="008B4E85"/>
    <w:rsid w:val="008C03A4"/>
    <w:rsid w:val="008C1B2E"/>
    <w:rsid w:val="008C458F"/>
    <w:rsid w:val="008D1A6D"/>
    <w:rsid w:val="00902265"/>
    <w:rsid w:val="00913F1A"/>
    <w:rsid w:val="0091627E"/>
    <w:rsid w:val="0091646D"/>
    <w:rsid w:val="00943661"/>
    <w:rsid w:val="00956736"/>
    <w:rsid w:val="0097032B"/>
    <w:rsid w:val="0097348D"/>
    <w:rsid w:val="009965B4"/>
    <w:rsid w:val="009A7F44"/>
    <w:rsid w:val="009D000A"/>
    <w:rsid w:val="009D0B13"/>
    <w:rsid w:val="009D2EAD"/>
    <w:rsid w:val="009D54B2"/>
    <w:rsid w:val="009E1922"/>
    <w:rsid w:val="009F7ED2"/>
    <w:rsid w:val="00A025EE"/>
    <w:rsid w:val="00A041A3"/>
    <w:rsid w:val="00A325C0"/>
    <w:rsid w:val="00A47640"/>
    <w:rsid w:val="00A93661"/>
    <w:rsid w:val="00A93BCE"/>
    <w:rsid w:val="00A95652"/>
    <w:rsid w:val="00AA21CA"/>
    <w:rsid w:val="00AA6BE5"/>
    <w:rsid w:val="00AC0AB8"/>
    <w:rsid w:val="00AC7727"/>
    <w:rsid w:val="00AE3E33"/>
    <w:rsid w:val="00B044AB"/>
    <w:rsid w:val="00B16571"/>
    <w:rsid w:val="00B24791"/>
    <w:rsid w:val="00B3043A"/>
    <w:rsid w:val="00B33C6D"/>
    <w:rsid w:val="00B4508F"/>
    <w:rsid w:val="00B543FF"/>
    <w:rsid w:val="00B55AD5"/>
    <w:rsid w:val="00B8057C"/>
    <w:rsid w:val="00BA7E12"/>
    <w:rsid w:val="00BB60E9"/>
    <w:rsid w:val="00BD6238"/>
    <w:rsid w:val="00BE6A30"/>
    <w:rsid w:val="00BF593B"/>
    <w:rsid w:val="00BF773A"/>
    <w:rsid w:val="00BF7E81"/>
    <w:rsid w:val="00C136F8"/>
    <w:rsid w:val="00C13773"/>
    <w:rsid w:val="00C17CC8"/>
    <w:rsid w:val="00C2005E"/>
    <w:rsid w:val="00C3324E"/>
    <w:rsid w:val="00C64AF8"/>
    <w:rsid w:val="00C83417"/>
    <w:rsid w:val="00C90F85"/>
    <w:rsid w:val="00C9604F"/>
    <w:rsid w:val="00CA19AA"/>
    <w:rsid w:val="00CA1F14"/>
    <w:rsid w:val="00CB3945"/>
    <w:rsid w:val="00CC5298"/>
    <w:rsid w:val="00CD736E"/>
    <w:rsid w:val="00CD798D"/>
    <w:rsid w:val="00CE161E"/>
    <w:rsid w:val="00CF1650"/>
    <w:rsid w:val="00CF59A8"/>
    <w:rsid w:val="00D0109A"/>
    <w:rsid w:val="00D14EBD"/>
    <w:rsid w:val="00D21AE3"/>
    <w:rsid w:val="00D325A9"/>
    <w:rsid w:val="00D36A8A"/>
    <w:rsid w:val="00D61409"/>
    <w:rsid w:val="00D6691E"/>
    <w:rsid w:val="00D71170"/>
    <w:rsid w:val="00D718E6"/>
    <w:rsid w:val="00D851B3"/>
    <w:rsid w:val="00D85EB3"/>
    <w:rsid w:val="00D92ECB"/>
    <w:rsid w:val="00DA1C92"/>
    <w:rsid w:val="00DA25D4"/>
    <w:rsid w:val="00DA2695"/>
    <w:rsid w:val="00DA6538"/>
    <w:rsid w:val="00DD7E11"/>
    <w:rsid w:val="00DF4734"/>
    <w:rsid w:val="00E15E75"/>
    <w:rsid w:val="00E460C2"/>
    <w:rsid w:val="00E5262C"/>
    <w:rsid w:val="00E7101E"/>
    <w:rsid w:val="00E760F3"/>
    <w:rsid w:val="00E767EF"/>
    <w:rsid w:val="00EB18FB"/>
    <w:rsid w:val="00EC337B"/>
    <w:rsid w:val="00EC708D"/>
    <w:rsid w:val="00EC7DC4"/>
    <w:rsid w:val="00EC7EC9"/>
    <w:rsid w:val="00ED30CF"/>
    <w:rsid w:val="00EE444B"/>
    <w:rsid w:val="00EF7593"/>
    <w:rsid w:val="00F176EF"/>
    <w:rsid w:val="00F2057F"/>
    <w:rsid w:val="00F45E10"/>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18FB"/>
    <w:rPr>
      <w:rFonts w:ascii="Calibri" w:hAnsi="Calibri"/>
    </w:rPr>
  </w:style>
  <w:style w:type="paragraph" w:styleId="Heading1">
    <w:name w:val="heading 1"/>
    <w:aliases w:val="Pocket"/>
    <w:basedOn w:val="Normal"/>
    <w:next w:val="Normal"/>
    <w:link w:val="Heading1Char"/>
    <w:qFormat/>
    <w:rsid w:val="00EB18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B18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B18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EB18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18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18FB"/>
  </w:style>
  <w:style w:type="character" w:customStyle="1" w:styleId="Heading1Char">
    <w:name w:val="Heading 1 Char"/>
    <w:aliases w:val="Pocket Char"/>
    <w:basedOn w:val="DefaultParagraphFont"/>
    <w:link w:val="Heading1"/>
    <w:rsid w:val="00EB18F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B18F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EB18F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EB18FB"/>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EB18F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EB18F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EB18F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B18FB"/>
    <w:rPr>
      <w:color w:val="auto"/>
      <w:u w:val="none"/>
    </w:rPr>
  </w:style>
  <w:style w:type="character" w:styleId="FollowedHyperlink">
    <w:name w:val="FollowedHyperlink"/>
    <w:basedOn w:val="DefaultParagraphFont"/>
    <w:uiPriority w:val="99"/>
    <w:semiHidden/>
    <w:unhideWhenUsed/>
    <w:rsid w:val="00EB18FB"/>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illness" TargetMode="External"/><Relationship Id="rId13" Type="http://schemas.openxmlformats.org/officeDocument/2006/relationships/hyperlink" Target="https://www.wto.org/english/tratop_e/trips_e/intel1_e.htm" TargetMode="External"/><Relationship Id="rId18" Type="http://schemas.openxmlformats.org/officeDocument/2006/relationships/hyperlink" Target="https://cen.acs.org/pharmaceuticals/drug-development/new-drugs-2019/98/i3" TargetMode="External"/><Relationship Id="rId3" Type="http://schemas.openxmlformats.org/officeDocument/2006/relationships/styles" Target="styles.xml"/><Relationship Id="rId21" Type="http://schemas.openxmlformats.org/officeDocument/2006/relationships/hyperlink" Target="https://cen.acs.org/biological-chemistry/neuroscience/Ketamine-revolutionizing-antidepressant-research-still/98/i3" TargetMode="External"/><Relationship Id="rId7" Type="http://schemas.openxmlformats.org/officeDocument/2006/relationships/hyperlink" Target="https://dictionary.cambridge.org/us/dictionary/english/treatment" TargetMode="External"/><Relationship Id="rId12" Type="http://schemas.openxmlformats.org/officeDocument/2006/relationships/hyperlink" Target="https://www.phrma.org/policy-issues/Research-Development/Clinical-Trials" TargetMode="External"/><Relationship Id="rId17" Type="http://schemas.openxmlformats.org/officeDocument/2006/relationships/hyperlink" Target="https://www.heritage.org/index/" TargetMode="External"/><Relationship Id="rId2" Type="http://schemas.openxmlformats.org/officeDocument/2006/relationships/numbering" Target="numbering.xml"/><Relationship Id="rId16" Type="http://schemas.openxmlformats.org/officeDocument/2006/relationships/hyperlink" Target="https://www.scielo.br/j/trans/a/rLfb3yPN3p4KPsYpxp8LQCp/?format=pdf&amp;lang=en" TargetMode="External"/><Relationship Id="rId20" Type="http://schemas.openxmlformats.org/officeDocument/2006/relationships/hyperlink" Target="https://cen.acs.org/articles/97/i22/FDA-approves-second-gene-therapy.html" TargetMode="External"/><Relationship Id="rId1" Type="http://schemas.openxmlformats.org/officeDocument/2006/relationships/customXml" Target="../customXml/item1.xml"/><Relationship Id="rId6" Type="http://schemas.openxmlformats.org/officeDocument/2006/relationships/hyperlink" Target="https://dictionary.cambridge.org/us/dictionary/english/medicine" TargetMode="External"/><Relationship Id="rId11" Type="http://schemas.openxmlformats.org/officeDocument/2006/relationships/hyperlink" Target="http://www.bu.edu/gdp/2021/05/25/chart-of-the-week-how-data" TargetMode="External"/><Relationship Id="rId5" Type="http://schemas.openxmlformats.org/officeDocument/2006/relationships/webSettings" Target="webSettings.xml"/><Relationship Id="rId15" Type="http://schemas.openxmlformats.org/officeDocument/2006/relationships/hyperlink" Target="https://www.oxfamamerica.org/explore/issues/economic-well-being/intellectual-property-and-access-to-medicine/%20//" TargetMode="External"/><Relationship Id="rId23" Type="http://schemas.openxmlformats.org/officeDocument/2006/relationships/theme" Target="theme/theme1.xml"/><Relationship Id="rId10" Type="http://schemas.openxmlformats.org/officeDocument/2006/relationships/hyperlink" Target="https://dictionary.cambridge.org/us/dictionary/english/study" TargetMode="External"/><Relationship Id="rId19" Type="http://schemas.openxmlformats.org/officeDocument/2006/relationships/hyperlink" Target="https://cen.acs.org/pharmaceuticals/drug-development/new-drugs-2018/97/i3" TargetMode="External"/><Relationship Id="rId4" Type="http://schemas.openxmlformats.org/officeDocument/2006/relationships/settings" Target="settings.xml"/><Relationship Id="rId9" Type="http://schemas.openxmlformats.org/officeDocument/2006/relationships/hyperlink" Target="https://dictionary.cambridge.org/us/dictionary/english/injury" TargetMode="External"/><Relationship Id="rId14" Type="http://schemas.openxmlformats.org/officeDocument/2006/relationships/hyperlink" Target="https://www.wto.org/english/tratop_e/trips_e/intel1_e.ht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1848</TotalTime>
  <Pages>20</Pages>
  <Words>6710</Words>
  <Characters>38250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117</cp:revision>
  <dcterms:created xsi:type="dcterms:W3CDTF">2021-02-18T00:43:00Z</dcterms:created>
  <dcterms:modified xsi:type="dcterms:W3CDTF">2021-10-15T23:03:00Z</dcterms:modified>
</cp:coreProperties>
</file>