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2349F" w14:textId="48A80422" w:rsidR="00A10432" w:rsidRDefault="00F67D17" w:rsidP="00F67D17">
      <w:pPr>
        <w:pStyle w:val="Heading1"/>
      </w:pPr>
      <w:r>
        <w:t>1NC</w:t>
      </w:r>
    </w:p>
    <w:p w14:paraId="7512353E" w14:textId="2ACD8651" w:rsidR="00F342F2" w:rsidRDefault="00F342F2" w:rsidP="00F342F2">
      <w:pPr>
        <w:pStyle w:val="Heading2"/>
      </w:pPr>
      <w:r>
        <w:lastRenderedPageBreak/>
        <w:t>1</w:t>
      </w:r>
    </w:p>
    <w:p w14:paraId="56916F7A" w14:textId="77777777" w:rsidR="00F342F2" w:rsidRDefault="00F342F2" w:rsidP="00F342F2">
      <w:pPr>
        <w:pStyle w:val="Heading3"/>
      </w:pPr>
      <w:r>
        <w:lastRenderedPageBreak/>
        <w:t>OFF</w:t>
      </w:r>
    </w:p>
    <w:p w14:paraId="246E8126" w14:textId="77777777" w:rsidR="00F342F2" w:rsidRDefault="00F342F2" w:rsidP="00F342F2">
      <w:pPr>
        <w:pStyle w:val="Heading4"/>
      </w:pPr>
      <w:r>
        <w:t xml:space="preserve">Interpretation – the affirmative must specify the </w:t>
      </w:r>
      <w:proofErr w:type="spellStart"/>
      <w:r>
        <w:t>metaethic</w:t>
      </w:r>
      <w:proofErr w:type="spellEnd"/>
      <w:r>
        <w:t xml:space="preserve"> of their ethical theory/framework in the delineated text of the 1AC </w:t>
      </w:r>
    </w:p>
    <w:p w14:paraId="3E5D62E0" w14:textId="77777777" w:rsidR="00F342F2" w:rsidRDefault="00F342F2" w:rsidP="00F342F2">
      <w:pPr>
        <w:pStyle w:val="Heading4"/>
      </w:pPr>
      <w:r>
        <w:t>Violation – they don’t</w:t>
      </w:r>
    </w:p>
    <w:p w14:paraId="1FA6FD93" w14:textId="77777777" w:rsidR="00F342F2" w:rsidRDefault="00F342F2" w:rsidP="00F342F2">
      <w:pPr>
        <w:pStyle w:val="Heading4"/>
      </w:pPr>
      <w:r>
        <w:t xml:space="preserve">[1] </w:t>
      </w:r>
      <w:r w:rsidRPr="008A0E80">
        <w:rPr>
          <w:u w:val="single"/>
        </w:rPr>
        <w:t>Resolvability</w:t>
      </w:r>
      <w:r>
        <w:t xml:space="preserve"> – Metaethics is a key question when debating moral obligation – it explores questions that a simple “the standard is” can’t solve for – that’s also a reason to vote negative on substance because it’s a reason I couldn’t truth test it</w:t>
      </w:r>
    </w:p>
    <w:p w14:paraId="645AADD7" w14:textId="77777777" w:rsidR="00F342F2" w:rsidRPr="00D351D5" w:rsidRDefault="00F342F2" w:rsidP="00F342F2">
      <w:r w:rsidRPr="00D351D5">
        <w:rPr>
          <w:rStyle w:val="Heading4Char"/>
        </w:rPr>
        <w:t>Sayre-</w:t>
      </w:r>
      <w:proofErr w:type="spellStart"/>
      <w:r w:rsidRPr="00D351D5">
        <w:rPr>
          <w:rStyle w:val="Heading4Char"/>
        </w:rPr>
        <w:t>Mccord</w:t>
      </w:r>
      <w:proofErr w:type="spellEnd"/>
      <w:r w:rsidRPr="00D351D5">
        <w:rPr>
          <w:rStyle w:val="Heading4Char"/>
        </w:rPr>
        <w:t xml:space="preserve"> </w:t>
      </w:r>
      <w:r>
        <w:rPr>
          <w:rStyle w:val="Heading4Char"/>
        </w:rPr>
        <w:t>12</w:t>
      </w:r>
      <w:r>
        <w:t xml:space="preserve"> </w:t>
      </w:r>
      <w:r>
        <w:rPr>
          <w:sz w:val="18"/>
          <w:szCs w:val="18"/>
        </w:rPr>
        <w:t>[S</w:t>
      </w:r>
      <w:r w:rsidRPr="00D351D5">
        <w:rPr>
          <w:sz w:val="18"/>
          <w:szCs w:val="18"/>
        </w:rPr>
        <w:t>ayre-</w:t>
      </w:r>
      <w:proofErr w:type="spellStart"/>
      <w:r w:rsidRPr="00D351D5">
        <w:rPr>
          <w:sz w:val="18"/>
          <w:szCs w:val="18"/>
        </w:rPr>
        <w:t>Mccord</w:t>
      </w:r>
      <w:proofErr w:type="spellEnd"/>
      <w:r w:rsidRPr="00D351D5">
        <w:rPr>
          <w:sz w:val="18"/>
          <w:szCs w:val="18"/>
        </w:rPr>
        <w:t>, Geoff, 1-23-2007</w:t>
      </w:r>
      <w:r>
        <w:rPr>
          <w:sz w:val="18"/>
          <w:szCs w:val="18"/>
        </w:rPr>
        <w:t xml:space="preserve"> </w:t>
      </w:r>
      <w:r w:rsidRPr="00EE4995">
        <w:rPr>
          <w:sz w:val="18"/>
          <w:szCs w:val="18"/>
        </w:rPr>
        <w:t>substantive revision Thu Jan 26, 2012</w:t>
      </w:r>
      <w:r w:rsidRPr="00D351D5">
        <w:rPr>
          <w:sz w:val="18"/>
          <w:szCs w:val="18"/>
        </w:rPr>
        <w:t xml:space="preserve">, "Metaethics (Stanford Encyclopedia of Philosophy)," No Publication, </w:t>
      </w:r>
      <w:hyperlink r:id="rId6" w:history="1">
        <w:r w:rsidRPr="00D351D5">
          <w:rPr>
            <w:rStyle w:val="Hyperlink"/>
            <w:sz w:val="18"/>
            <w:szCs w:val="18"/>
          </w:rPr>
          <w:t>https://plato.stanford.edu/entries/metaethics //</w:t>
        </w:r>
      </w:hyperlink>
      <w:r w:rsidRPr="00D351D5">
        <w:rPr>
          <w:sz w:val="18"/>
          <w:szCs w:val="18"/>
        </w:rPr>
        <w:t xml:space="preserve"> LEX JB</w:t>
      </w:r>
      <w:r>
        <w:rPr>
          <w:sz w:val="18"/>
          <w:szCs w:val="18"/>
        </w:rPr>
        <w:t>]</w:t>
      </w:r>
    </w:p>
    <w:p w14:paraId="05CC0F37" w14:textId="77777777" w:rsidR="00F342F2" w:rsidRDefault="00F342F2" w:rsidP="00F342F2">
      <w:pPr>
        <w:rPr>
          <w:b/>
          <w:bCs/>
          <w:u w:val="single"/>
        </w:rPr>
      </w:pPr>
      <w:r w:rsidRPr="00EE4995">
        <w:rPr>
          <w:b/>
          <w:bCs/>
          <w:highlight w:val="green"/>
          <w:u w:val="single"/>
        </w:rPr>
        <w:t>Metaethics</w:t>
      </w:r>
      <w:r w:rsidRPr="00EE4995">
        <w:rPr>
          <w:sz w:val="14"/>
        </w:rPr>
        <w:t xml:space="preserve"> is the attempt to </w:t>
      </w:r>
      <w:r w:rsidRPr="00EE4995">
        <w:rPr>
          <w:b/>
          <w:bCs/>
          <w:highlight w:val="green"/>
          <w:u w:val="single"/>
        </w:rPr>
        <w:t>understand</w:t>
      </w:r>
      <w:r w:rsidRPr="00EE4995">
        <w:rPr>
          <w:sz w:val="14"/>
        </w:rPr>
        <w:t xml:space="preserve"> the </w:t>
      </w:r>
      <w:r w:rsidRPr="00EE4995">
        <w:rPr>
          <w:b/>
          <w:bCs/>
          <w:highlight w:val="green"/>
          <w:u w:val="single"/>
        </w:rPr>
        <w:t>metaphysical</w:t>
      </w:r>
      <w:r w:rsidRPr="00EE4995">
        <w:rPr>
          <w:sz w:val="14"/>
        </w:rPr>
        <w:t xml:space="preserve">, epistemological, semantic, and psychological, </w:t>
      </w:r>
      <w:r w:rsidRPr="00EE4995">
        <w:rPr>
          <w:b/>
          <w:bCs/>
          <w:highlight w:val="green"/>
          <w:u w:val="single"/>
        </w:rPr>
        <w:t>presuppositions</w:t>
      </w:r>
      <w:r w:rsidRPr="00EE4995">
        <w:rPr>
          <w:sz w:val="14"/>
        </w:rPr>
        <w:t xml:space="preserve"> and commitments </w:t>
      </w:r>
      <w:r w:rsidRPr="00EE4995">
        <w:rPr>
          <w:b/>
          <w:bCs/>
          <w:highlight w:val="green"/>
          <w:u w:val="single"/>
        </w:rPr>
        <w:t>of moral thought</w:t>
      </w:r>
      <w:r w:rsidRPr="00EE4995">
        <w:rPr>
          <w:sz w:val="14"/>
        </w:rPr>
        <w:t xml:space="preserve">, talk, and practice. As such, </w:t>
      </w:r>
      <w:r w:rsidRPr="00EE4995">
        <w:rPr>
          <w:b/>
          <w:bCs/>
          <w:highlight w:val="green"/>
          <w:u w:val="single"/>
        </w:rPr>
        <w:t>it</w:t>
      </w:r>
      <w:r w:rsidRPr="00EE4995">
        <w:rPr>
          <w:sz w:val="14"/>
        </w:rPr>
        <w:t xml:space="preserve"> </w:t>
      </w:r>
      <w:r w:rsidRPr="00D351D5">
        <w:rPr>
          <w:b/>
          <w:bCs/>
          <w:u w:val="single"/>
        </w:rPr>
        <w:t>counts within</w:t>
      </w:r>
      <w:r w:rsidRPr="00EE4995">
        <w:rPr>
          <w:sz w:val="14"/>
        </w:rPr>
        <w:t xml:space="preserve"> its domain </w:t>
      </w:r>
      <w:r w:rsidRPr="00D351D5">
        <w:rPr>
          <w:b/>
          <w:bCs/>
          <w:u w:val="single"/>
        </w:rPr>
        <w:t>a</w:t>
      </w:r>
      <w:r w:rsidRPr="00EE4995">
        <w:rPr>
          <w:sz w:val="14"/>
        </w:rPr>
        <w:t xml:space="preserve"> broad </w:t>
      </w:r>
      <w:r w:rsidRPr="00D351D5">
        <w:rPr>
          <w:b/>
          <w:bCs/>
          <w:u w:val="single"/>
        </w:rPr>
        <w:t xml:space="preserve">range of </w:t>
      </w:r>
      <w:r w:rsidRPr="00EE4995">
        <w:rPr>
          <w:b/>
          <w:bCs/>
          <w:highlight w:val="green"/>
          <w:u w:val="single"/>
        </w:rPr>
        <w:t>questions</w:t>
      </w:r>
      <w:r w:rsidRPr="00EE4995">
        <w:rPr>
          <w:sz w:val="14"/>
        </w:rPr>
        <w:t xml:space="preserve"> and puzzles, </w:t>
      </w:r>
      <w:r w:rsidRPr="00D351D5">
        <w:rPr>
          <w:b/>
          <w:bCs/>
          <w:u w:val="single"/>
        </w:rPr>
        <w:t xml:space="preserve">including: Is </w:t>
      </w:r>
      <w:r w:rsidRPr="00EE4995">
        <w:rPr>
          <w:b/>
          <w:bCs/>
          <w:highlight w:val="green"/>
          <w:u w:val="single"/>
        </w:rPr>
        <w:t>moral</w:t>
      </w:r>
      <w:r w:rsidRPr="00D351D5">
        <w:rPr>
          <w:b/>
          <w:bCs/>
          <w:u w:val="single"/>
        </w:rPr>
        <w:t xml:space="preserve">ity more a matter of taste than </w:t>
      </w:r>
      <w:r w:rsidRPr="00EE4995">
        <w:rPr>
          <w:b/>
          <w:bCs/>
          <w:highlight w:val="green"/>
          <w:u w:val="single"/>
        </w:rPr>
        <w:t>truth</w:t>
      </w:r>
      <w:r w:rsidRPr="00D351D5">
        <w:rPr>
          <w:b/>
          <w:bCs/>
          <w:u w:val="single"/>
        </w:rPr>
        <w:t xml:space="preserve">? Are moral standards </w:t>
      </w:r>
      <w:r w:rsidRPr="00EE4995">
        <w:rPr>
          <w:b/>
          <w:bCs/>
          <w:highlight w:val="green"/>
          <w:u w:val="single"/>
        </w:rPr>
        <w:t>cultural</w:t>
      </w:r>
      <w:r w:rsidRPr="00D351D5">
        <w:rPr>
          <w:b/>
          <w:bCs/>
          <w:u w:val="single"/>
        </w:rPr>
        <w:t xml:space="preserve">ly relative? Are there </w:t>
      </w:r>
      <w:r w:rsidRPr="00EE4995">
        <w:rPr>
          <w:b/>
          <w:bCs/>
          <w:highlight w:val="green"/>
          <w:u w:val="single"/>
        </w:rPr>
        <w:t>moral facts</w:t>
      </w:r>
      <w:r w:rsidRPr="00D351D5">
        <w:rPr>
          <w:b/>
          <w:bCs/>
          <w:u w:val="single"/>
        </w:rPr>
        <w:t xml:space="preserve">? If there are moral facts, what is their origin? How is it that they set an </w:t>
      </w:r>
      <w:r w:rsidRPr="00EE4995">
        <w:rPr>
          <w:b/>
          <w:bCs/>
          <w:highlight w:val="green"/>
          <w:u w:val="single"/>
        </w:rPr>
        <w:t>appropriate standard for</w:t>
      </w:r>
      <w:r w:rsidRPr="00D351D5">
        <w:rPr>
          <w:b/>
          <w:bCs/>
          <w:u w:val="single"/>
        </w:rPr>
        <w:t xml:space="preserve"> our </w:t>
      </w:r>
      <w:r w:rsidRPr="00EE4995">
        <w:rPr>
          <w:b/>
          <w:bCs/>
          <w:highlight w:val="green"/>
          <w:u w:val="single"/>
        </w:rPr>
        <w:t>behavior</w:t>
      </w:r>
      <w:r w:rsidRPr="00D351D5">
        <w:rPr>
          <w:b/>
          <w:bCs/>
          <w:u w:val="single"/>
        </w:rPr>
        <w:t xml:space="preserve">? How might moral facts be related to other facts (about psychology, happiness, human conventions…)? </w:t>
      </w:r>
      <w:r w:rsidRPr="00EE4995">
        <w:rPr>
          <w:b/>
          <w:bCs/>
          <w:highlight w:val="green"/>
          <w:u w:val="single"/>
        </w:rPr>
        <w:t>And how</w:t>
      </w:r>
      <w:r w:rsidRPr="00D351D5">
        <w:rPr>
          <w:b/>
          <w:bCs/>
          <w:u w:val="single"/>
        </w:rPr>
        <w:t xml:space="preserve"> do </w:t>
      </w:r>
      <w:r w:rsidRPr="00EE4995">
        <w:rPr>
          <w:b/>
          <w:bCs/>
          <w:highlight w:val="green"/>
          <w:u w:val="single"/>
        </w:rPr>
        <w:t>we learn</w:t>
      </w:r>
      <w:r w:rsidRPr="00D351D5">
        <w:rPr>
          <w:b/>
          <w:bCs/>
          <w:u w:val="single"/>
        </w:rPr>
        <w:t xml:space="preserve"> about the </w:t>
      </w:r>
      <w:r w:rsidRPr="00EE4995">
        <w:rPr>
          <w:b/>
          <w:bCs/>
          <w:highlight w:val="green"/>
          <w:u w:val="single"/>
        </w:rPr>
        <w:t xml:space="preserve">moral </w:t>
      </w:r>
      <w:proofErr w:type="gramStart"/>
      <w:r w:rsidRPr="00EE4995">
        <w:rPr>
          <w:b/>
          <w:bCs/>
          <w:highlight w:val="green"/>
          <w:u w:val="single"/>
        </w:rPr>
        <w:t>facts</w:t>
      </w:r>
      <w:r w:rsidRPr="00D351D5">
        <w:rPr>
          <w:b/>
          <w:bCs/>
          <w:u w:val="single"/>
        </w:rPr>
        <w:t>, if</w:t>
      </w:r>
      <w:proofErr w:type="gramEnd"/>
      <w:r w:rsidRPr="00D351D5">
        <w:rPr>
          <w:b/>
          <w:bCs/>
          <w:u w:val="single"/>
        </w:rPr>
        <w:t xml:space="preserve"> there are any?</w:t>
      </w:r>
      <w:r w:rsidRPr="00EE4995">
        <w:rPr>
          <w:sz w:val="14"/>
        </w:rPr>
        <w:t xml:space="preserve"> These questions lead naturally to puzzles about the meaning of moral claims as well as about moral truth and the justification of our moral commitments. </w:t>
      </w:r>
      <w:r w:rsidRPr="00EE4995">
        <w:rPr>
          <w:b/>
          <w:bCs/>
          <w:highlight w:val="green"/>
          <w:u w:val="single"/>
        </w:rPr>
        <w:t>Metaethics explores</w:t>
      </w:r>
      <w:r w:rsidRPr="00EE4995">
        <w:rPr>
          <w:sz w:val="14"/>
        </w:rPr>
        <w:t xml:space="preserve"> as well the </w:t>
      </w:r>
      <w:r w:rsidRPr="00EE4995">
        <w:rPr>
          <w:b/>
          <w:bCs/>
          <w:highlight w:val="green"/>
          <w:u w:val="single"/>
        </w:rPr>
        <w:t>connection between values, reasons for action, and human motivation</w:t>
      </w:r>
      <w:r w:rsidRPr="00D351D5">
        <w:rPr>
          <w:b/>
          <w:bCs/>
          <w:u w:val="single"/>
        </w:rPr>
        <w:t>, asking how it is that moral standards might provide us with reasons to do or refrain from doing as it demands, and it addresses many of the issues commonly bound up with the nature of freedom and its significance (or not) for moral responsibility</w:t>
      </w:r>
      <w:r w:rsidRPr="00EE4995">
        <w:rPr>
          <w:sz w:val="14"/>
        </w:rPr>
        <w:t>.</w:t>
      </w:r>
      <w:r w:rsidRPr="00EE4995">
        <w:rPr>
          <w:sz w:val="14"/>
          <w:vertAlign w:val="superscript"/>
        </w:rPr>
        <w:t>[</w:t>
      </w:r>
      <w:bookmarkStart w:id="0" w:name="note-1"/>
      <w:r w:rsidRPr="00EE4995">
        <w:rPr>
          <w:sz w:val="14"/>
          <w:vertAlign w:val="superscript"/>
        </w:rPr>
        <w:fldChar w:fldCharType="begin"/>
      </w:r>
      <w:r w:rsidRPr="00EE4995">
        <w:rPr>
          <w:sz w:val="14"/>
          <w:vertAlign w:val="superscript"/>
        </w:rPr>
        <w:instrText xml:space="preserve"> HYPERLINK "https://plato.stanford.edu/entries/metaethics/notes.html" \l "1" </w:instrText>
      </w:r>
      <w:r w:rsidRPr="00EE4995">
        <w:rPr>
          <w:sz w:val="14"/>
          <w:vertAlign w:val="superscript"/>
        </w:rPr>
        <w:fldChar w:fldCharType="separate"/>
      </w:r>
      <w:r w:rsidRPr="00EE4995">
        <w:rPr>
          <w:rStyle w:val="Hyperlink"/>
          <w:sz w:val="14"/>
          <w:vertAlign w:val="superscript"/>
        </w:rPr>
        <w:t>1</w:t>
      </w:r>
      <w:r w:rsidRPr="00EE4995">
        <w:rPr>
          <w:sz w:val="14"/>
        </w:rPr>
        <w:fldChar w:fldCharType="end"/>
      </w:r>
      <w:bookmarkEnd w:id="0"/>
      <w:r w:rsidRPr="00EE4995">
        <w:rPr>
          <w:sz w:val="14"/>
          <w:vertAlign w:val="superscript"/>
        </w:rPr>
        <w:t xml:space="preserve">] </w:t>
      </w:r>
      <w:r w:rsidRPr="00D351D5">
        <w:rPr>
          <w:sz w:val="14"/>
        </w:rPr>
        <w:t xml:space="preserve">The range of issues, puzzles and </w:t>
      </w:r>
      <w:r w:rsidRPr="00D351D5">
        <w:rPr>
          <w:b/>
          <w:bCs/>
          <w:u w:val="single"/>
        </w:rPr>
        <w:t>questions</w:t>
      </w:r>
      <w:r w:rsidRPr="00D351D5">
        <w:rPr>
          <w:sz w:val="14"/>
        </w:rPr>
        <w:t xml:space="preserve"> that fall </w:t>
      </w:r>
      <w:r w:rsidRPr="00D351D5">
        <w:rPr>
          <w:b/>
          <w:bCs/>
          <w:u w:val="single"/>
        </w:rPr>
        <w:t>within metaethics’</w:t>
      </w:r>
      <w:r w:rsidRPr="00D351D5">
        <w:rPr>
          <w:sz w:val="14"/>
        </w:rPr>
        <w:t xml:space="preserve"> purview </w:t>
      </w:r>
      <w:r w:rsidRPr="00D351D5">
        <w:rPr>
          <w:b/>
          <w:bCs/>
          <w:u w:val="single"/>
        </w:rPr>
        <w:t xml:space="preserve">are consistently abstract. </w:t>
      </w:r>
      <w:r w:rsidRPr="00D351D5">
        <w:rPr>
          <w:b/>
          <w:bCs/>
          <w:highlight w:val="green"/>
          <w:u w:val="single"/>
        </w:rPr>
        <w:t>They</w:t>
      </w:r>
      <w:r w:rsidRPr="00D351D5">
        <w:rPr>
          <w:sz w:val="14"/>
        </w:rPr>
        <w:t xml:space="preserve"> reflect the fact that metaethics </w:t>
      </w:r>
      <w:r w:rsidRPr="00D351D5">
        <w:rPr>
          <w:b/>
          <w:bCs/>
          <w:highlight w:val="green"/>
          <w:u w:val="single"/>
        </w:rPr>
        <w:t>involve</w:t>
      </w:r>
      <w:r w:rsidRPr="00A026EF">
        <w:rPr>
          <w:sz w:val="14"/>
        </w:rPr>
        <w:t>s</w:t>
      </w:r>
      <w:r w:rsidRPr="00D351D5">
        <w:rPr>
          <w:sz w:val="14"/>
        </w:rPr>
        <w:t xml:space="preserve"> an attempt to step back from </w:t>
      </w:r>
      <w:proofErr w:type="gramStart"/>
      <w:r w:rsidRPr="00D351D5">
        <w:rPr>
          <w:b/>
          <w:bCs/>
          <w:highlight w:val="green"/>
          <w:u w:val="single"/>
        </w:rPr>
        <w:t>particular substantive</w:t>
      </w:r>
      <w:proofErr w:type="gramEnd"/>
      <w:r w:rsidRPr="00D351D5">
        <w:rPr>
          <w:b/>
          <w:bCs/>
          <w:highlight w:val="green"/>
          <w:u w:val="single"/>
        </w:rPr>
        <w:t xml:space="preserve"> debates within morality to ask about the views</w:t>
      </w:r>
      <w:r w:rsidRPr="00D351D5">
        <w:rPr>
          <w:b/>
          <w:bCs/>
          <w:u w:val="single"/>
        </w:rPr>
        <w:t xml:space="preserve">, assumptions, and commitments </w:t>
      </w:r>
      <w:r w:rsidRPr="00D351D5">
        <w:rPr>
          <w:b/>
          <w:bCs/>
          <w:highlight w:val="green"/>
          <w:u w:val="single"/>
        </w:rPr>
        <w:t>that are shared by those who engage in the debate</w:t>
      </w:r>
      <w:r w:rsidRPr="00D351D5">
        <w:rPr>
          <w:sz w:val="14"/>
        </w:rPr>
        <w:t xml:space="preserve">. By and large, the </w:t>
      </w:r>
      <w:r w:rsidRPr="00D351D5">
        <w:rPr>
          <w:b/>
          <w:bCs/>
          <w:u w:val="single"/>
        </w:rPr>
        <w:t xml:space="preserve">metaethical issues that emerge </w:t>
      </w:r>
      <w:proofErr w:type="gramStart"/>
      <w:r w:rsidRPr="00D351D5">
        <w:rPr>
          <w:b/>
          <w:bCs/>
          <w:u w:val="single"/>
        </w:rPr>
        <w:t>as a result of</w:t>
      </w:r>
      <w:proofErr w:type="gramEnd"/>
      <w:r w:rsidRPr="00D351D5">
        <w:rPr>
          <w:b/>
          <w:bCs/>
          <w:u w:val="single"/>
        </w:rPr>
        <w:t xml:space="preserve"> this</w:t>
      </w:r>
      <w:r w:rsidRPr="00D351D5">
        <w:rPr>
          <w:sz w:val="14"/>
        </w:rPr>
        <w:t xml:space="preserve"> process of stepping back </w:t>
      </w:r>
      <w:r w:rsidRPr="00D351D5">
        <w:rPr>
          <w:b/>
          <w:bCs/>
          <w:u w:val="single"/>
        </w:rPr>
        <w:t>can be addressed without taking a</w:t>
      </w:r>
      <w:r w:rsidRPr="00D351D5">
        <w:rPr>
          <w:sz w:val="14"/>
        </w:rPr>
        <w:t xml:space="preserve"> particular </w:t>
      </w:r>
      <w:r w:rsidRPr="00D351D5">
        <w:rPr>
          <w:b/>
          <w:bCs/>
          <w:u w:val="single"/>
        </w:rPr>
        <w:t>stand</w:t>
      </w:r>
      <w:r w:rsidRPr="00D351D5">
        <w:rPr>
          <w:sz w:val="14"/>
        </w:rPr>
        <w:t xml:space="preserve"> on </w:t>
      </w:r>
      <w:r w:rsidRPr="00D351D5">
        <w:rPr>
          <w:b/>
          <w:bCs/>
          <w:u w:val="single"/>
        </w:rPr>
        <w:t>substantive moral issues</w:t>
      </w:r>
      <w:r w:rsidRPr="00D351D5">
        <w:rPr>
          <w:sz w:val="14"/>
        </w:rPr>
        <w:t xml:space="preserve"> that started the process. In fact, </w:t>
      </w:r>
      <w:r w:rsidRPr="00D351D5">
        <w:rPr>
          <w:b/>
          <w:bCs/>
          <w:u w:val="single"/>
        </w:rPr>
        <w:t>metaethics</w:t>
      </w:r>
      <w:r w:rsidRPr="00D351D5">
        <w:rPr>
          <w:sz w:val="14"/>
        </w:rPr>
        <w:t xml:space="preserve"> has seemed </w:t>
      </w:r>
      <w:proofErr w:type="gramStart"/>
      <w:r w:rsidRPr="00D351D5">
        <w:rPr>
          <w:sz w:val="14"/>
        </w:rPr>
        <w:t>to</w:t>
      </w:r>
      <w:proofErr w:type="gramEnd"/>
      <w:r w:rsidRPr="00D351D5">
        <w:rPr>
          <w:sz w:val="14"/>
        </w:rPr>
        <w:t xml:space="preserve"> many to </w:t>
      </w:r>
      <w:r w:rsidRPr="00D351D5">
        <w:rPr>
          <w:b/>
          <w:bCs/>
          <w:u w:val="single"/>
        </w:rPr>
        <w:t>offer a crucial neutral background against</w:t>
      </w:r>
      <w:r w:rsidRPr="00D351D5">
        <w:rPr>
          <w:sz w:val="14"/>
        </w:rPr>
        <w:t xml:space="preserve"> which </w:t>
      </w:r>
      <w:r w:rsidRPr="00D351D5">
        <w:rPr>
          <w:b/>
          <w:bCs/>
          <w:u w:val="single"/>
        </w:rPr>
        <w:t>competing moral views need to be seen if they are to be assessed properly</w:t>
      </w:r>
      <w:r w:rsidRPr="00D351D5">
        <w:rPr>
          <w:sz w:val="14"/>
        </w:rPr>
        <w:t xml:space="preserve">. Some </w:t>
      </w:r>
      <w:proofErr w:type="spellStart"/>
      <w:r w:rsidRPr="00D351D5">
        <w:rPr>
          <w:sz w:val="14"/>
        </w:rPr>
        <w:t>metaethicists</w:t>
      </w:r>
      <w:proofErr w:type="spellEnd"/>
      <w:r w:rsidRPr="00D351D5">
        <w:rPr>
          <w:sz w:val="14"/>
        </w:rPr>
        <w:t xml:space="preserve"> early in the twentieth century went so far as to hold that their own work made no substantive moral assumptions at all and had no practical implications.</w:t>
      </w:r>
      <w:r w:rsidRPr="00D351D5">
        <w:rPr>
          <w:sz w:val="14"/>
          <w:vertAlign w:val="superscript"/>
        </w:rPr>
        <w:t>[</w:t>
      </w:r>
      <w:bookmarkStart w:id="1" w:name="note-2"/>
      <w:r w:rsidRPr="00D351D5">
        <w:rPr>
          <w:sz w:val="14"/>
          <w:vertAlign w:val="superscript"/>
        </w:rPr>
        <w:fldChar w:fldCharType="begin"/>
      </w:r>
      <w:r w:rsidRPr="00D351D5">
        <w:rPr>
          <w:sz w:val="14"/>
          <w:vertAlign w:val="superscript"/>
        </w:rPr>
        <w:instrText xml:space="preserve"> HYPERLINK "https://plato.stanford.edu/entries/metaethics/notes.html" \l "2" </w:instrText>
      </w:r>
      <w:r w:rsidRPr="00D351D5">
        <w:rPr>
          <w:sz w:val="14"/>
          <w:vertAlign w:val="superscript"/>
        </w:rPr>
        <w:fldChar w:fldCharType="separate"/>
      </w:r>
      <w:r w:rsidRPr="00D351D5">
        <w:rPr>
          <w:rStyle w:val="Hyperlink"/>
          <w:sz w:val="14"/>
          <w:vertAlign w:val="superscript"/>
        </w:rPr>
        <w:t>2</w:t>
      </w:r>
      <w:r w:rsidRPr="00D351D5">
        <w:rPr>
          <w:sz w:val="14"/>
        </w:rPr>
        <w:fldChar w:fldCharType="end"/>
      </w:r>
      <w:bookmarkEnd w:id="1"/>
      <w:r w:rsidRPr="00D351D5">
        <w:rPr>
          <w:sz w:val="14"/>
          <w:vertAlign w:val="superscript"/>
        </w:rPr>
        <w:t>]</w:t>
      </w:r>
      <w:r w:rsidRPr="00D351D5">
        <w:rPr>
          <w:sz w:val="14"/>
        </w:rPr>
        <w:t xml:space="preserve"> Whether any view that is recognizably still a view about the nature and status of ethics could manage this is dubious. </w:t>
      </w:r>
      <w:r w:rsidRPr="00D351D5">
        <w:rPr>
          <w:b/>
          <w:bCs/>
          <w:u w:val="single"/>
        </w:rPr>
        <w:t xml:space="preserve">But there is no doubt that, whatever </w:t>
      </w:r>
      <w:proofErr w:type="spellStart"/>
      <w:r w:rsidRPr="00D351D5">
        <w:rPr>
          <w:b/>
          <w:bCs/>
          <w:u w:val="single"/>
        </w:rPr>
        <w:t>metaethics's</w:t>
      </w:r>
      <w:proofErr w:type="spellEnd"/>
      <w:r w:rsidRPr="00D351D5">
        <w:rPr>
          <w:b/>
          <w:bCs/>
          <w:u w:val="single"/>
        </w:rPr>
        <w:t xml:space="preserve"> substantive assumptions and practical implications might be, it involves reflecting on the presuppositions and commitments of those engaging in moral thought, talk, and practice and so abstracting away from </w:t>
      </w:r>
      <w:proofErr w:type="gramStart"/>
      <w:r w:rsidRPr="00D351D5">
        <w:rPr>
          <w:b/>
          <w:bCs/>
          <w:u w:val="single"/>
        </w:rPr>
        <w:t>particular moral</w:t>
      </w:r>
      <w:proofErr w:type="gramEnd"/>
      <w:r w:rsidRPr="00D351D5">
        <w:rPr>
          <w:b/>
          <w:bCs/>
          <w:u w:val="single"/>
        </w:rPr>
        <w:t xml:space="preserve"> judgments.</w:t>
      </w:r>
    </w:p>
    <w:p w14:paraId="007058FF" w14:textId="77777777" w:rsidR="00F342F2" w:rsidRPr="00996939" w:rsidRDefault="00F342F2" w:rsidP="00F342F2">
      <w:pPr>
        <w:pStyle w:val="Heading4"/>
      </w:pPr>
      <w:r>
        <w:t xml:space="preserve">[2] </w:t>
      </w:r>
      <w:r w:rsidRPr="008A0E80">
        <w:rPr>
          <w:u w:val="single"/>
        </w:rPr>
        <w:t>Extinction</w:t>
      </w:r>
      <w:r>
        <w:t xml:space="preserve"> –</w:t>
      </w:r>
      <w:r>
        <w:rPr>
          <w:rFonts w:asciiTheme="minorHAnsi" w:hAnsiTheme="minorHAnsi" w:cstheme="minorHAnsi"/>
        </w:rPr>
        <w:t xml:space="preserve"> the question and discussion of metaethics is key to solve collapse and extinction of the galaxy, discussion is key – we have at best 40 more </w:t>
      </w:r>
      <w:proofErr w:type="gramStart"/>
      <w:r>
        <w:rPr>
          <w:rFonts w:asciiTheme="minorHAnsi" w:hAnsiTheme="minorHAnsi" w:cstheme="minorHAnsi"/>
        </w:rPr>
        <w:t>years</w:t>
      </w:r>
      <w:proofErr w:type="gramEnd"/>
      <w:r>
        <w:rPr>
          <w:rFonts w:asciiTheme="minorHAnsi" w:hAnsiTheme="minorHAnsi" w:cstheme="minorHAnsi"/>
        </w:rPr>
        <w:t xml:space="preserve"> and it won’t wait for us to have sloppy </w:t>
      </w:r>
      <w:proofErr w:type="spellStart"/>
      <w:r>
        <w:rPr>
          <w:rFonts w:asciiTheme="minorHAnsi" w:hAnsiTheme="minorHAnsi" w:cstheme="minorHAnsi"/>
        </w:rPr>
        <w:t>phil</w:t>
      </w:r>
      <w:proofErr w:type="spellEnd"/>
      <w:r>
        <w:rPr>
          <w:rFonts w:asciiTheme="minorHAnsi" w:hAnsiTheme="minorHAnsi" w:cstheme="minorHAnsi"/>
        </w:rPr>
        <w:t xml:space="preserve"> debates</w:t>
      </w:r>
    </w:p>
    <w:p w14:paraId="7112E1F6" w14:textId="77777777" w:rsidR="00F342F2" w:rsidRPr="00F8786D" w:rsidRDefault="00F342F2" w:rsidP="00F342F2">
      <w:pPr>
        <w:rPr>
          <w:sz w:val="18"/>
          <w:szCs w:val="18"/>
        </w:rPr>
      </w:pPr>
      <w:r w:rsidRPr="00996939">
        <w:rPr>
          <w:rFonts w:eastAsiaTheme="majorEastAsia" w:cstheme="majorBidi"/>
          <w:b/>
          <w:iCs/>
          <w:sz w:val="26"/>
        </w:rPr>
        <w:t>Muehlhauser 11</w:t>
      </w:r>
      <w:r w:rsidRPr="00996939">
        <w:t xml:space="preserve"> </w:t>
      </w:r>
      <w:r w:rsidRPr="00996939">
        <w:rPr>
          <w:sz w:val="18"/>
          <w:szCs w:val="18"/>
        </w:rPr>
        <w:t xml:space="preserve">[Muehlhauser, Luke (Executive director at the Singularity Institute). “The Urgent Meta-Ethics of Friendly Artificial Intelligence.” </w:t>
      </w:r>
      <w:proofErr w:type="spellStart"/>
      <w:r w:rsidRPr="00996939">
        <w:rPr>
          <w:sz w:val="18"/>
          <w:szCs w:val="18"/>
        </w:rPr>
        <w:t>LessWrong</w:t>
      </w:r>
      <w:proofErr w:type="spellEnd"/>
      <w:r w:rsidRPr="00996939">
        <w:rPr>
          <w:sz w:val="18"/>
          <w:szCs w:val="18"/>
        </w:rPr>
        <w:t>. 01 February 2011.</w:t>
      </w:r>
      <w:r>
        <w:rPr>
          <w:sz w:val="18"/>
          <w:szCs w:val="18"/>
        </w:rPr>
        <w:t xml:space="preserve"> </w:t>
      </w:r>
      <w:r w:rsidRPr="00F8786D">
        <w:rPr>
          <w:sz w:val="18"/>
          <w:szCs w:val="18"/>
        </w:rPr>
        <w:t>http://lesswrong.com/lw/43v/the_urgent_metaethics_of_friendly_artificial</w:t>
      </w:r>
      <w:r>
        <w:rPr>
          <w:sz w:val="18"/>
          <w:szCs w:val="18"/>
        </w:rPr>
        <w:t>]</w:t>
      </w:r>
    </w:p>
    <w:p w14:paraId="7C738477" w14:textId="77777777" w:rsidR="00F342F2" w:rsidRDefault="00F342F2" w:rsidP="00F342F2">
      <w:pPr>
        <w:rPr>
          <w:b/>
          <w:bCs/>
          <w:u w:val="single"/>
        </w:rPr>
      </w:pPr>
      <w:r w:rsidRPr="00996939">
        <w:rPr>
          <w:b/>
          <w:bCs/>
          <w:u w:val="single"/>
        </w:rPr>
        <w:t xml:space="preserve">Barring </w:t>
      </w:r>
      <w:r w:rsidRPr="00996939">
        <w:rPr>
          <w:b/>
          <w:bCs/>
          <w:highlight w:val="green"/>
          <w:u w:val="single"/>
        </w:rPr>
        <w:t>a</w:t>
      </w:r>
      <w:r w:rsidRPr="00F8786D">
        <w:rPr>
          <w:b/>
          <w:bCs/>
          <w:u w:val="single"/>
        </w:rPr>
        <w:t xml:space="preserve"> major </w:t>
      </w:r>
      <w:r w:rsidRPr="00996939">
        <w:rPr>
          <w:b/>
          <w:bCs/>
          <w:highlight w:val="green"/>
          <w:u w:val="single"/>
        </w:rPr>
        <w:t>collapse of</w:t>
      </w:r>
      <w:r w:rsidRPr="00F8786D">
        <w:rPr>
          <w:b/>
          <w:bCs/>
          <w:u w:val="single"/>
        </w:rPr>
        <w:t xml:space="preserve"> human </w:t>
      </w:r>
      <w:r w:rsidRPr="00996939">
        <w:rPr>
          <w:b/>
          <w:bCs/>
          <w:highlight w:val="green"/>
          <w:u w:val="single"/>
        </w:rPr>
        <w:t>civilization</w:t>
      </w:r>
      <w:r w:rsidRPr="00F8786D">
        <w:rPr>
          <w:b/>
          <w:bCs/>
          <w:u w:val="single"/>
        </w:rPr>
        <w:t xml:space="preserve"> (due to nuclear war, asteroid impact, etc.), </w:t>
      </w:r>
      <w:r w:rsidRPr="00996939">
        <w:rPr>
          <w:b/>
          <w:bCs/>
          <w:u w:val="single"/>
        </w:rPr>
        <w:t xml:space="preserve">many </w:t>
      </w:r>
      <w:r w:rsidRPr="00996939">
        <w:rPr>
          <w:b/>
          <w:bCs/>
          <w:highlight w:val="green"/>
          <w:u w:val="single"/>
        </w:rPr>
        <w:t>experts expect</w:t>
      </w:r>
      <w:r w:rsidRPr="00996939">
        <w:rPr>
          <w:b/>
          <w:bCs/>
          <w:u w:val="single"/>
        </w:rPr>
        <w:t xml:space="preserve"> the </w:t>
      </w:r>
      <w:r w:rsidRPr="00F8786D">
        <w:rPr>
          <w:b/>
          <w:bCs/>
          <w:u w:val="single"/>
        </w:rPr>
        <w:t xml:space="preserve">intelligence </w:t>
      </w:r>
      <w:r w:rsidRPr="00996939">
        <w:rPr>
          <w:b/>
          <w:bCs/>
          <w:highlight w:val="green"/>
          <w:u w:val="single"/>
        </w:rPr>
        <w:t>explosion Singularity to occur within 50-200 years. That</w:t>
      </w:r>
      <w:r w:rsidRPr="00996939">
        <w:rPr>
          <w:sz w:val="16"/>
        </w:rPr>
        <w:t xml:space="preserve"> fact </w:t>
      </w:r>
      <w:r w:rsidRPr="00996939">
        <w:rPr>
          <w:b/>
          <w:bCs/>
          <w:highlight w:val="green"/>
          <w:u w:val="single"/>
        </w:rPr>
        <w:t>means</w:t>
      </w:r>
      <w:r w:rsidRPr="00996939">
        <w:rPr>
          <w:sz w:val="16"/>
        </w:rPr>
        <w:t xml:space="preserve"> that many </w:t>
      </w:r>
      <w:r w:rsidRPr="00996939">
        <w:rPr>
          <w:b/>
          <w:bCs/>
          <w:highlight w:val="green"/>
          <w:u w:val="single"/>
        </w:rPr>
        <w:t>phil</w:t>
      </w:r>
      <w:r w:rsidRPr="00F8786D">
        <w:rPr>
          <w:b/>
          <w:bCs/>
          <w:u w:val="single"/>
        </w:rPr>
        <w:t>osophical problems</w:t>
      </w:r>
      <w:r w:rsidRPr="00996939">
        <w:rPr>
          <w:b/>
          <w:bCs/>
          <w:u w:val="single"/>
        </w:rPr>
        <w:t xml:space="preserve">, about which philosophers have argued for millennia, </w:t>
      </w:r>
      <w:r w:rsidRPr="00996939">
        <w:rPr>
          <w:b/>
          <w:bCs/>
          <w:highlight w:val="green"/>
          <w:u w:val="single"/>
        </w:rPr>
        <w:t>are suddenly</w:t>
      </w:r>
      <w:r w:rsidRPr="00F8786D">
        <w:rPr>
          <w:b/>
          <w:bCs/>
          <w:u w:val="single"/>
        </w:rPr>
        <w:t xml:space="preserve"> very </w:t>
      </w:r>
      <w:r w:rsidRPr="00996939">
        <w:rPr>
          <w:b/>
          <w:bCs/>
          <w:highlight w:val="green"/>
          <w:u w:val="single"/>
        </w:rPr>
        <w:t>urgent</w:t>
      </w:r>
      <w:r w:rsidRPr="00996939">
        <w:rPr>
          <w:sz w:val="16"/>
        </w:rPr>
        <w:t xml:space="preserve">. Those concerned with </w:t>
      </w:r>
      <w:r w:rsidRPr="00996939">
        <w:rPr>
          <w:b/>
          <w:bCs/>
          <w:highlight w:val="green"/>
          <w:u w:val="single"/>
        </w:rPr>
        <w:t>the fate of the galaxy must</w:t>
      </w:r>
      <w:r w:rsidRPr="00996939">
        <w:rPr>
          <w:b/>
          <w:bCs/>
          <w:u w:val="single"/>
        </w:rPr>
        <w:t xml:space="preserve"> say to the philosophers: "Too slow! Stop screwing </w:t>
      </w:r>
      <w:r w:rsidRPr="00996939">
        <w:rPr>
          <w:b/>
          <w:bCs/>
          <w:u w:val="single"/>
        </w:rPr>
        <w:lastRenderedPageBreak/>
        <w:t xml:space="preserve">around with transcendental ethics and qualitative epistemologies! Start </w:t>
      </w:r>
      <w:r w:rsidRPr="00996939">
        <w:rPr>
          <w:b/>
          <w:bCs/>
          <w:highlight w:val="green"/>
          <w:u w:val="single"/>
        </w:rPr>
        <w:t>think</w:t>
      </w:r>
      <w:r w:rsidRPr="00996939">
        <w:rPr>
          <w:b/>
          <w:bCs/>
          <w:u w:val="single"/>
        </w:rPr>
        <w:t xml:space="preserve">ing </w:t>
      </w:r>
      <w:r w:rsidRPr="00996939">
        <w:rPr>
          <w:b/>
          <w:bCs/>
          <w:highlight w:val="green"/>
          <w:u w:val="single"/>
        </w:rPr>
        <w:t>with</w:t>
      </w:r>
      <w:r w:rsidRPr="00996939">
        <w:rPr>
          <w:b/>
          <w:bCs/>
          <w:u w:val="single"/>
        </w:rPr>
        <w:t xml:space="preserve"> the </w:t>
      </w:r>
      <w:r w:rsidRPr="00996939">
        <w:rPr>
          <w:b/>
          <w:bCs/>
          <w:highlight w:val="green"/>
          <w:u w:val="single"/>
        </w:rPr>
        <w:t>precision of</w:t>
      </w:r>
      <w:r w:rsidRPr="00F8786D">
        <w:rPr>
          <w:b/>
          <w:bCs/>
          <w:u w:val="single"/>
        </w:rPr>
        <w:t xml:space="preserve"> an </w:t>
      </w:r>
      <w:r w:rsidRPr="00996939">
        <w:rPr>
          <w:b/>
          <w:bCs/>
          <w:highlight w:val="green"/>
          <w:u w:val="single"/>
        </w:rPr>
        <w:t>AI</w:t>
      </w:r>
      <w:r w:rsidRPr="00F8786D">
        <w:rPr>
          <w:b/>
          <w:bCs/>
          <w:u w:val="single"/>
        </w:rPr>
        <w:t xml:space="preserve"> researcher </w:t>
      </w:r>
      <w:r w:rsidRPr="00996939">
        <w:rPr>
          <w:b/>
          <w:bCs/>
          <w:highlight w:val="green"/>
          <w:u w:val="single"/>
        </w:rPr>
        <w:t>and solve these problems</w:t>
      </w:r>
      <w:r w:rsidRPr="00996939">
        <w:rPr>
          <w:b/>
          <w:bCs/>
          <w:u w:val="single"/>
        </w:rPr>
        <w:t>!" If</w:t>
      </w:r>
      <w:r w:rsidRPr="00996939">
        <w:rPr>
          <w:sz w:val="16"/>
        </w:rPr>
        <w:t xml:space="preserve"> a near-future </w:t>
      </w:r>
      <w:r w:rsidRPr="00C8109C">
        <w:rPr>
          <w:b/>
          <w:bCs/>
          <w:u w:val="single"/>
        </w:rPr>
        <w:t xml:space="preserve">AI will determine the fate of the galaxy, </w:t>
      </w:r>
      <w:r w:rsidRPr="00996939">
        <w:rPr>
          <w:b/>
          <w:bCs/>
          <w:highlight w:val="green"/>
          <w:u w:val="single"/>
        </w:rPr>
        <w:t>we need to figure</w:t>
      </w:r>
      <w:r w:rsidRPr="00996939">
        <w:rPr>
          <w:b/>
          <w:bCs/>
          <w:u w:val="single"/>
        </w:rPr>
        <w:t xml:space="preserve"> out </w:t>
      </w:r>
      <w:r w:rsidRPr="00996939">
        <w:rPr>
          <w:b/>
          <w:bCs/>
          <w:highlight w:val="green"/>
          <w:u w:val="single"/>
        </w:rPr>
        <w:t>what values we ought to give it</w:t>
      </w:r>
      <w:r w:rsidRPr="00996939">
        <w:rPr>
          <w:b/>
          <w:bCs/>
          <w:u w:val="single"/>
        </w:rPr>
        <w:t xml:space="preserve">. Should it ensure animal welfare? Is growing the human population a good thing? But </w:t>
      </w:r>
      <w:r w:rsidRPr="00455EC6">
        <w:rPr>
          <w:b/>
          <w:bCs/>
          <w:highlight w:val="green"/>
          <w:u w:val="single"/>
        </w:rPr>
        <w:t>those are questions of</w:t>
      </w:r>
      <w:r w:rsidRPr="00F8786D">
        <w:rPr>
          <w:b/>
          <w:bCs/>
          <w:u w:val="single"/>
        </w:rPr>
        <w:t xml:space="preserve"> applied ethics</w:t>
      </w:r>
      <w:r w:rsidRPr="00996939">
        <w:rPr>
          <w:b/>
          <w:bCs/>
          <w:u w:val="single"/>
        </w:rPr>
        <w:t xml:space="preserve">. More fundamental are the questions about which normative ethics to give the AI: How would the AI decide if animal welfare or large human populations were good? What rulebook should it use to answer novel moral questions that arise in the future? But even more fundamental are </w:t>
      </w:r>
      <w:r w:rsidRPr="00F8786D">
        <w:rPr>
          <w:b/>
          <w:bCs/>
          <w:u w:val="single"/>
        </w:rPr>
        <w:t xml:space="preserve">the questions of </w:t>
      </w:r>
      <w:r w:rsidRPr="00455EC6">
        <w:rPr>
          <w:b/>
          <w:bCs/>
          <w:highlight w:val="green"/>
          <w:u w:val="single"/>
        </w:rPr>
        <w:t>meta-ethics. What do moral terms mean? Do moral facts exist?</w:t>
      </w:r>
      <w:r w:rsidRPr="00996939">
        <w:rPr>
          <w:b/>
          <w:bCs/>
          <w:u w:val="single"/>
        </w:rPr>
        <w:t xml:space="preserve"> What justifies one normative rulebook over the other? </w:t>
      </w:r>
      <w:r w:rsidRPr="00455EC6">
        <w:rPr>
          <w:b/>
          <w:bCs/>
          <w:highlight w:val="green"/>
          <w:u w:val="single"/>
        </w:rPr>
        <w:t>The answers to</w:t>
      </w:r>
      <w:r w:rsidRPr="00996939">
        <w:rPr>
          <w:b/>
          <w:bCs/>
          <w:u w:val="single"/>
        </w:rPr>
        <w:t xml:space="preserve"> these </w:t>
      </w:r>
      <w:r w:rsidRPr="00455EC6">
        <w:rPr>
          <w:b/>
          <w:bCs/>
          <w:highlight w:val="green"/>
          <w:u w:val="single"/>
        </w:rPr>
        <w:t>meta-ethical questions</w:t>
      </w:r>
      <w:r w:rsidRPr="00996939">
        <w:rPr>
          <w:b/>
          <w:bCs/>
          <w:u w:val="single"/>
        </w:rPr>
        <w:t xml:space="preserve"> will </w:t>
      </w:r>
      <w:r w:rsidRPr="00455EC6">
        <w:rPr>
          <w:b/>
          <w:bCs/>
          <w:highlight w:val="green"/>
          <w:u w:val="single"/>
        </w:rPr>
        <w:t>determine</w:t>
      </w:r>
      <w:r w:rsidRPr="00996939">
        <w:rPr>
          <w:b/>
          <w:bCs/>
          <w:u w:val="single"/>
        </w:rPr>
        <w:t xml:space="preserve"> the </w:t>
      </w:r>
      <w:r w:rsidRPr="00455EC6">
        <w:rPr>
          <w:b/>
          <w:bCs/>
          <w:highlight w:val="green"/>
          <w:u w:val="single"/>
        </w:rPr>
        <w:t>answers to</w:t>
      </w:r>
      <w:r w:rsidRPr="00996939">
        <w:rPr>
          <w:b/>
          <w:bCs/>
          <w:u w:val="single"/>
        </w:rPr>
        <w:t xml:space="preserve"> the questions of normative </w:t>
      </w:r>
      <w:r w:rsidRPr="00455EC6">
        <w:rPr>
          <w:b/>
          <w:bCs/>
          <w:highlight w:val="green"/>
          <w:u w:val="single"/>
        </w:rPr>
        <w:t>ethics, which</w:t>
      </w:r>
      <w:r w:rsidRPr="00996939">
        <w:rPr>
          <w:b/>
          <w:bCs/>
          <w:u w:val="single"/>
        </w:rPr>
        <w:t xml:space="preserve">, if we are successful in planning the intelligence explosion, </w:t>
      </w:r>
      <w:r w:rsidRPr="00455EC6">
        <w:rPr>
          <w:b/>
          <w:bCs/>
          <w:highlight w:val="green"/>
          <w:u w:val="single"/>
        </w:rPr>
        <w:t>will determine the fate of the galaxy</w:t>
      </w:r>
      <w:r w:rsidRPr="00996939">
        <w:rPr>
          <w:sz w:val="16"/>
        </w:rPr>
        <w:t xml:space="preserve">. Eliezer </w:t>
      </w:r>
      <w:proofErr w:type="spellStart"/>
      <w:r w:rsidRPr="00996939">
        <w:rPr>
          <w:sz w:val="16"/>
        </w:rPr>
        <w:t>Yudkowsky</w:t>
      </w:r>
      <w:proofErr w:type="spellEnd"/>
      <w:r w:rsidRPr="00996939">
        <w:rPr>
          <w:sz w:val="16"/>
        </w:rPr>
        <w:t xml:space="preserve"> has put forward one meta-ethical theory, which informs his plan for Friendly AI: Coherent Extrapolated Volition. But </w:t>
      </w:r>
      <w:r w:rsidRPr="00996939">
        <w:rPr>
          <w:b/>
          <w:bCs/>
          <w:u w:val="single"/>
        </w:rPr>
        <w:t>what if that meta-ethical theory is wrong? The galaxy is at stake</w:t>
      </w:r>
      <w:r w:rsidRPr="00996939">
        <w:rPr>
          <w:sz w:val="16"/>
        </w:rPr>
        <w:t xml:space="preserve">. Princeton </w:t>
      </w:r>
      <w:r w:rsidRPr="00996939">
        <w:rPr>
          <w:b/>
          <w:bCs/>
          <w:u w:val="single"/>
        </w:rPr>
        <w:t>philosopher</w:t>
      </w:r>
      <w:r w:rsidRPr="00996939">
        <w:rPr>
          <w:sz w:val="16"/>
        </w:rPr>
        <w:t xml:space="preserve"> Richard </w:t>
      </w:r>
      <w:r w:rsidRPr="00996939">
        <w:rPr>
          <w:b/>
          <w:bCs/>
          <w:u w:val="single"/>
        </w:rPr>
        <w:t>Chappell worries</w:t>
      </w:r>
      <w:r w:rsidRPr="00996939">
        <w:rPr>
          <w:sz w:val="16"/>
        </w:rPr>
        <w:t xml:space="preserve"> about how Eliezer's </w:t>
      </w:r>
      <w:r w:rsidRPr="00996939">
        <w:rPr>
          <w:b/>
          <w:bCs/>
          <w:u w:val="single"/>
        </w:rPr>
        <w:t>meta-ethical theory depends on rigid designation</w:t>
      </w:r>
      <w:r w:rsidRPr="00996939">
        <w:rPr>
          <w:sz w:val="16"/>
        </w:rPr>
        <w:t xml:space="preserve">, which in this context may amount to something like a semantic "trick." Previously and independently, an Oxford philosopher expressed the same worry to me in private. Eliezer's theory also employs something like the method of reflective equilibrium, about which there are many grave concerns from Eliezer's fellow naturalists, including Richard Brandt, Richard Hare, Robert Cummins, Stephen Stich, and others. My point is not to beat up on Eliezer's meta-ethical views. I don't even know if they're wrong. Eliezer is wickedly smart. He is highly trained in the skills of overcoming biases and properly proportioning beliefs to the evidence. He thinks with the precision of an AI researcher. In my opinion, that gives him large advantages over most philosophers. </w:t>
      </w:r>
      <w:r w:rsidRPr="00996939">
        <w:rPr>
          <w:b/>
          <w:bCs/>
          <w:u w:val="single"/>
        </w:rPr>
        <w:t>When Eliezer states and defends a particular view, I take that as significant Bayesian evidence for reforming my beliefs</w:t>
      </w:r>
      <w:r w:rsidRPr="00996939">
        <w:rPr>
          <w:sz w:val="16"/>
        </w:rPr>
        <w:t xml:space="preserve">. Rather, my point is that </w:t>
      </w:r>
      <w:r w:rsidRPr="00455EC6">
        <w:rPr>
          <w:b/>
          <w:bCs/>
          <w:highlight w:val="green"/>
          <w:u w:val="single"/>
        </w:rPr>
        <w:t>we need lots of smart people working on these meta-ethical questions</w:t>
      </w:r>
      <w:r w:rsidRPr="00996939">
        <w:rPr>
          <w:b/>
          <w:bCs/>
          <w:u w:val="single"/>
        </w:rPr>
        <w:t xml:space="preserve">. We need to solve these problems, and quickly. </w:t>
      </w:r>
      <w:r w:rsidRPr="00455EC6">
        <w:rPr>
          <w:b/>
          <w:bCs/>
          <w:highlight w:val="green"/>
          <w:u w:val="single"/>
        </w:rPr>
        <w:t>The universe will not wait for the pace of traditional philosophy to catch up.</w:t>
      </w:r>
      <w:r w:rsidRPr="00996939">
        <w:rPr>
          <w:b/>
          <w:bCs/>
          <w:u w:val="single"/>
        </w:rPr>
        <w:t xml:space="preserve"> </w:t>
      </w:r>
    </w:p>
    <w:p w14:paraId="76ADB666" w14:textId="77777777" w:rsidR="00F342F2" w:rsidRPr="00996939" w:rsidRDefault="00F342F2" w:rsidP="00F342F2">
      <w:pPr>
        <w:pStyle w:val="Heading4"/>
      </w:pPr>
      <w:r>
        <w:t xml:space="preserve">Reject uncarded responses – study of quantum physics requires evidence from smart scholars </w:t>
      </w:r>
    </w:p>
    <w:p w14:paraId="013B59ED" w14:textId="77777777" w:rsidR="00F342F2" w:rsidRDefault="00F342F2" w:rsidP="00F342F2">
      <w:pPr>
        <w:pStyle w:val="Heading4"/>
      </w:pPr>
      <w:r>
        <w:t xml:space="preserve">[3] </w:t>
      </w:r>
      <w:r w:rsidRPr="008A0E80">
        <w:rPr>
          <w:u w:val="single"/>
        </w:rPr>
        <w:t>Phil debate</w:t>
      </w:r>
      <w:r>
        <w:t xml:space="preserve"> – two internal links – a) frameworks fail to provide an ought statement if they don’t explore the natural state of agents or the actor in the resolution – independent voter because we can’t correctly discuss the moral worth of an action b) I can’t ask questions about it in 1AC CX which kills access to novices trying to learn – outweighs on inclusion</w:t>
      </w:r>
    </w:p>
    <w:p w14:paraId="5CF577BE" w14:textId="77777777" w:rsidR="00F342F2" w:rsidRDefault="00F342F2" w:rsidP="00F342F2">
      <w:pPr>
        <w:pStyle w:val="Heading4"/>
      </w:pPr>
      <w:r>
        <w:t xml:space="preserve">[4] </w:t>
      </w:r>
      <w:r w:rsidRPr="008A0E80">
        <w:rPr>
          <w:u w:val="single"/>
        </w:rPr>
        <w:t>Strat skew</w:t>
      </w:r>
      <w:r>
        <w:t xml:space="preserve"> – two internal links a) absent specification the NC loses access to framework k’s, </w:t>
      </w:r>
      <w:proofErr w:type="spellStart"/>
      <w:r>
        <w:t>metaethic</w:t>
      </w:r>
      <w:proofErr w:type="spellEnd"/>
      <w:r>
        <w:t xml:space="preserve"> debate, </w:t>
      </w:r>
      <w:proofErr w:type="spellStart"/>
      <w:r>
        <w:t>metahijacks</w:t>
      </w:r>
      <w:proofErr w:type="spellEnd"/>
      <w:r>
        <w:t xml:space="preserve">, hijacks etc. for example, a </w:t>
      </w:r>
      <w:proofErr w:type="spellStart"/>
      <w:r>
        <w:t>metaethic</w:t>
      </w:r>
      <w:proofErr w:type="spellEnd"/>
      <w:r>
        <w:t xml:space="preserve"> can be used to frame out a </w:t>
      </w:r>
      <w:proofErr w:type="spellStart"/>
      <w:r>
        <w:t>kritik</w:t>
      </w:r>
      <w:proofErr w:type="spellEnd"/>
      <w:r>
        <w:t xml:space="preserve">, but the NC loses access to this and the 1AR can shift into one that’s reactive b) even if I specify my own in the 1NC, I can’t contest yours until the 2NR which means you moot 7 minutes of the 1NC and this cause </w:t>
      </w:r>
      <w:proofErr w:type="spellStart"/>
      <w:r>
        <w:t>latebreaking</w:t>
      </w:r>
      <w:proofErr w:type="spellEnd"/>
      <w:r>
        <w:t xml:space="preserve"> framing debates, and the </w:t>
      </w:r>
      <w:proofErr w:type="spellStart"/>
      <w:r>
        <w:t>metaethic</w:t>
      </w:r>
      <w:proofErr w:type="spellEnd"/>
      <w:r>
        <w:t xml:space="preserve"> debate is skewed 7-6 favoring </w:t>
      </w:r>
      <w:proofErr w:type="spellStart"/>
      <w:r>
        <w:t>aff</w:t>
      </w:r>
      <w:proofErr w:type="spellEnd"/>
    </w:p>
    <w:p w14:paraId="4FFF9907" w14:textId="77777777" w:rsidR="00F342F2" w:rsidRDefault="00F342F2" w:rsidP="00F342F2">
      <w:pPr>
        <w:pStyle w:val="Heading4"/>
      </w:pPr>
      <w:r>
        <w:t xml:space="preserve">[5] </w:t>
      </w:r>
      <w:r w:rsidRPr="008A0E80">
        <w:rPr>
          <w:u w:val="single"/>
        </w:rPr>
        <w:t>Engagement</w:t>
      </w:r>
      <w:r>
        <w:t xml:space="preserve"> – specifying in the 1AC means we can have more engagement about the </w:t>
      </w:r>
      <w:proofErr w:type="spellStart"/>
      <w:r>
        <w:t>phil</w:t>
      </w:r>
      <w:proofErr w:type="spellEnd"/>
      <w:r>
        <w:t xml:space="preserve"> </w:t>
      </w:r>
    </w:p>
    <w:p w14:paraId="46D7FBA0" w14:textId="4C3808B0" w:rsidR="00F67D17" w:rsidRDefault="009A4805" w:rsidP="009A4805">
      <w:pPr>
        <w:pStyle w:val="Heading2"/>
      </w:pPr>
      <w:r>
        <w:lastRenderedPageBreak/>
        <w:t>2</w:t>
      </w:r>
    </w:p>
    <w:p w14:paraId="1CB21C89" w14:textId="7AB4B9B5" w:rsidR="009A4805" w:rsidRDefault="009A4805" w:rsidP="009A4805">
      <w:pPr>
        <w:pStyle w:val="Heading3"/>
      </w:pPr>
      <w:r>
        <w:lastRenderedPageBreak/>
        <w:t>OFF</w:t>
      </w:r>
    </w:p>
    <w:p w14:paraId="28689C71" w14:textId="51074ECA" w:rsidR="000B3AE6" w:rsidRPr="00324FD9" w:rsidRDefault="000B3AE6" w:rsidP="000B3AE6">
      <w:pPr>
        <w:pStyle w:val="Heading4"/>
      </w:pPr>
      <w:r>
        <w:t>Interpretation – Reduce means current---not preventing future action. The 1AC must defend an immediate action</w:t>
      </w:r>
    </w:p>
    <w:p w14:paraId="50466F1F" w14:textId="77777777" w:rsidR="000B3AE6" w:rsidRPr="00324FD9" w:rsidRDefault="000B3AE6" w:rsidP="000B3AE6">
      <w:proofErr w:type="spellStart"/>
      <w:r w:rsidRPr="00324FD9">
        <w:t>Naporn</w:t>
      </w:r>
      <w:proofErr w:type="spellEnd"/>
      <w:r w:rsidRPr="00324FD9">
        <w:t xml:space="preserve"> </w:t>
      </w:r>
      <w:proofErr w:type="spellStart"/>
      <w:r w:rsidRPr="00324FD9">
        <w:rPr>
          <w:rStyle w:val="Heading4Char"/>
        </w:rPr>
        <w:t>Popattanachai</w:t>
      </w:r>
      <w:proofErr w:type="spellEnd"/>
      <w:r w:rsidRPr="00324FD9">
        <w:rPr>
          <w:rStyle w:val="Heading4Char"/>
        </w:rPr>
        <w:t xml:space="preserve"> 18</w:t>
      </w:r>
      <w:r w:rsidRPr="00324FD9">
        <w:t xml:space="preserve">. This thesis submitted in partial fulfilment of the requirement of Nottingham Trent University for the degree of Doctor of Philosophy in Law. “Regional Cooperation Addressing Marine Pollution from Land-Based Activities: </w:t>
      </w:r>
      <w:proofErr w:type="gramStart"/>
      <w:r w:rsidRPr="00324FD9">
        <w:t>an</w:t>
      </w:r>
      <w:proofErr w:type="gramEnd"/>
      <w:r w:rsidRPr="00324FD9">
        <w:t xml:space="preserve"> Interpretation of Article 207 of The Law OF THE SEA CONVENTION FOCUSING on Monitoring, </w:t>
      </w:r>
      <w:proofErr w:type="spellStart"/>
      <w:r w:rsidRPr="00324FD9">
        <w:t>Assessement</w:t>
      </w:r>
      <w:proofErr w:type="spellEnd"/>
      <w:r w:rsidRPr="00324FD9">
        <w:t>, and Surveillance of the Pollution” http://irep.ntu.ac.uk/id/eprint/33374/1/Naporn%20Popattanachai%202018.pdf</w:t>
      </w:r>
    </w:p>
    <w:p w14:paraId="3921CA75" w14:textId="77777777" w:rsidR="000B3AE6" w:rsidRPr="00324FD9" w:rsidRDefault="000B3AE6" w:rsidP="000B3AE6">
      <w:pPr>
        <w:rPr>
          <w:sz w:val="16"/>
        </w:rPr>
      </w:pPr>
      <w:r w:rsidRPr="00324FD9">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324FD9">
        <w:rPr>
          <w:highlight w:val="cyan"/>
          <w:u w:val="single"/>
        </w:rPr>
        <w:t xml:space="preserve">prevent’ means </w:t>
      </w:r>
      <w:r w:rsidRPr="00324FD9">
        <w:rPr>
          <w:u w:val="single"/>
        </w:rPr>
        <w:t xml:space="preserve">‘to </w:t>
      </w:r>
      <w:r w:rsidRPr="00324FD9">
        <w:rPr>
          <w:highlight w:val="cyan"/>
          <w:u w:val="single"/>
        </w:rPr>
        <w:t xml:space="preserve">stop </w:t>
      </w:r>
      <w:r w:rsidRPr="00324FD9">
        <w:rPr>
          <w:u w:val="single"/>
        </w:rPr>
        <w:t>something from happening</w:t>
      </w:r>
      <w:r w:rsidRPr="00324FD9">
        <w:rPr>
          <w:sz w:val="16"/>
        </w:rPr>
        <w:t xml:space="preserve"> </w:t>
      </w:r>
      <w:r w:rsidRPr="00324FD9">
        <w:rPr>
          <w:u w:val="single"/>
        </w:rPr>
        <w:t>or someone from doing something</w:t>
      </w:r>
      <w:r w:rsidRPr="00324FD9">
        <w:rPr>
          <w:sz w:val="16"/>
        </w:rPr>
        <w:t xml:space="preserve">.’481 </w:t>
      </w:r>
      <w:r w:rsidRPr="00324FD9">
        <w:rPr>
          <w:u w:val="single"/>
        </w:rPr>
        <w:t>The word ‘</w:t>
      </w:r>
      <w:r w:rsidRPr="00324FD9">
        <w:rPr>
          <w:highlight w:val="cyan"/>
          <w:u w:val="single"/>
        </w:rPr>
        <w:t xml:space="preserve">reduce’ means </w:t>
      </w:r>
      <w:r w:rsidRPr="00324FD9">
        <w:rPr>
          <w:u w:val="single"/>
        </w:rPr>
        <w:t xml:space="preserve">‘to </w:t>
      </w:r>
      <w:r w:rsidRPr="00324FD9">
        <w:rPr>
          <w:highlight w:val="cyan"/>
          <w:u w:val="single"/>
        </w:rPr>
        <w:t xml:space="preserve">make </w:t>
      </w:r>
      <w:r w:rsidRPr="00324FD9">
        <w:rPr>
          <w:u w:val="single"/>
        </w:rPr>
        <w:t xml:space="preserve">something </w:t>
      </w:r>
      <w:r w:rsidRPr="00324FD9">
        <w:rPr>
          <w:highlight w:val="cyan"/>
          <w:u w:val="single"/>
        </w:rPr>
        <w:t xml:space="preserve">smaller </w:t>
      </w:r>
      <w:r w:rsidRPr="00324FD9">
        <w:rPr>
          <w:u w:val="single"/>
        </w:rPr>
        <w:t xml:space="preserve">in </w:t>
      </w:r>
      <w:r w:rsidRPr="00324FD9">
        <w:rPr>
          <w:sz w:val="16"/>
        </w:rPr>
        <w:t xml:space="preserve">size, </w:t>
      </w:r>
      <w:r w:rsidRPr="00324FD9">
        <w:rPr>
          <w:u w:val="single"/>
        </w:rPr>
        <w:t>amount</w:t>
      </w:r>
      <w:r w:rsidRPr="00324FD9">
        <w:rPr>
          <w:sz w:val="16"/>
        </w:rPr>
        <w:t xml:space="preserve">, degree, importance etc.’482 and the word ‘control’ means ‘to order, limit, or rule something or someone's actions or </w:t>
      </w:r>
      <w:proofErr w:type="spellStart"/>
      <w:r w:rsidRPr="00324FD9">
        <w:rPr>
          <w:sz w:val="16"/>
        </w:rPr>
        <w:t>behaviour</w:t>
      </w:r>
      <w:proofErr w:type="spellEnd"/>
      <w:r w:rsidRPr="00324FD9">
        <w:rPr>
          <w:sz w:val="16"/>
        </w:rPr>
        <w:t xml:space="preserve">.’ 483 From the meanings, </w:t>
      </w:r>
      <w:r w:rsidRPr="00324FD9">
        <w:rPr>
          <w:u w:val="single"/>
        </w:rPr>
        <w:t>the term ‘</w:t>
      </w:r>
      <w:r w:rsidRPr="00324FD9">
        <w:rPr>
          <w:highlight w:val="cyan"/>
          <w:u w:val="single"/>
        </w:rPr>
        <w:t xml:space="preserve">prevent’ suggests </w:t>
      </w:r>
      <w:r w:rsidRPr="00324FD9">
        <w:rPr>
          <w:u w:val="single"/>
        </w:rPr>
        <w:t xml:space="preserve">an action to </w:t>
      </w:r>
      <w:r w:rsidRPr="00324FD9">
        <w:rPr>
          <w:b/>
          <w:iCs/>
          <w:highlight w:val="cyan"/>
          <w:u w:val="single"/>
        </w:rPr>
        <w:t xml:space="preserve">stop </w:t>
      </w:r>
      <w:r w:rsidRPr="00324FD9">
        <w:rPr>
          <w:b/>
          <w:iCs/>
          <w:u w:val="single"/>
        </w:rPr>
        <w:t xml:space="preserve">the </w:t>
      </w:r>
      <w:r w:rsidRPr="00324FD9">
        <w:rPr>
          <w:b/>
          <w:iCs/>
          <w:highlight w:val="cyan"/>
          <w:u w:val="single"/>
        </w:rPr>
        <w:t xml:space="preserve">future </w:t>
      </w:r>
      <w:r w:rsidRPr="00324FD9">
        <w:rPr>
          <w:b/>
          <w:iCs/>
          <w:u w:val="single"/>
        </w:rPr>
        <w:t>occurrence</w:t>
      </w:r>
      <w:r w:rsidRPr="00324FD9">
        <w:rPr>
          <w:u w:val="single"/>
        </w:rPr>
        <w:t xml:space="preserve"> </w:t>
      </w:r>
      <w:r w:rsidRPr="00324FD9">
        <w:rPr>
          <w:sz w:val="16"/>
        </w:rPr>
        <w:t xml:space="preserve">of something, </w:t>
      </w:r>
      <w:r w:rsidRPr="00324FD9">
        <w:rPr>
          <w:u w:val="single"/>
        </w:rPr>
        <w:t>whereas</w:t>
      </w:r>
      <w:r w:rsidRPr="00324FD9">
        <w:rPr>
          <w:sz w:val="16"/>
        </w:rPr>
        <w:t xml:space="preserve"> the terms ‘</w:t>
      </w:r>
      <w:r w:rsidRPr="00324FD9">
        <w:rPr>
          <w:highlight w:val="cyan"/>
          <w:u w:val="single"/>
        </w:rPr>
        <w:t>reduce</w:t>
      </w:r>
      <w:r w:rsidRPr="00324FD9">
        <w:rPr>
          <w:sz w:val="16"/>
          <w:highlight w:val="cyan"/>
        </w:rPr>
        <w:t>’</w:t>
      </w:r>
      <w:r w:rsidRPr="00324FD9">
        <w:rPr>
          <w:sz w:val="16"/>
        </w:rPr>
        <w:t xml:space="preserve"> and ‘control’, noting their difference, </w:t>
      </w:r>
      <w:r w:rsidRPr="00324FD9">
        <w:rPr>
          <w:highlight w:val="cyan"/>
          <w:u w:val="single"/>
        </w:rPr>
        <w:t xml:space="preserve">point to </w:t>
      </w:r>
      <w:r w:rsidRPr="00324FD9">
        <w:rPr>
          <w:u w:val="single"/>
        </w:rPr>
        <w:t xml:space="preserve">an action dealing with </w:t>
      </w:r>
      <w:r w:rsidRPr="00324FD9">
        <w:rPr>
          <w:highlight w:val="cyan"/>
          <w:u w:val="single"/>
        </w:rPr>
        <w:t xml:space="preserve">something that </w:t>
      </w:r>
      <w:r w:rsidRPr="00324FD9">
        <w:rPr>
          <w:b/>
          <w:iCs/>
          <w:highlight w:val="cyan"/>
          <w:u w:val="single"/>
        </w:rPr>
        <w:t xml:space="preserve">has already happened </w:t>
      </w:r>
      <w:r w:rsidRPr="00324FD9">
        <w:rPr>
          <w:u w:val="single"/>
        </w:rPr>
        <w:t xml:space="preserve">and </w:t>
      </w:r>
      <w:r w:rsidRPr="00324FD9">
        <w:rPr>
          <w:b/>
          <w:iCs/>
          <w:u w:val="single"/>
        </w:rPr>
        <w:t>continues</w:t>
      </w:r>
      <w:r w:rsidRPr="00324FD9">
        <w:rPr>
          <w:u w:val="single"/>
        </w:rPr>
        <w:t xml:space="preserve"> to occur,</w:t>
      </w:r>
      <w:r w:rsidRPr="00324FD9">
        <w:rPr>
          <w:sz w:val="16"/>
        </w:rPr>
        <w:t xml:space="preserve"> </w:t>
      </w:r>
      <w:r w:rsidRPr="00324FD9">
        <w:rPr>
          <w:u w:val="single"/>
        </w:rPr>
        <w:t>but needs to be made smaller</w:t>
      </w:r>
      <w:r w:rsidRPr="00324FD9">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w:t>
      </w:r>
      <w:proofErr w:type="gramStart"/>
      <w:r w:rsidRPr="00324FD9">
        <w:rPr>
          <w:sz w:val="16"/>
        </w:rPr>
        <w:t>reduction</w:t>
      </w:r>
      <w:proofErr w:type="gramEnd"/>
      <w:r w:rsidRPr="00324FD9">
        <w:rPr>
          <w:sz w:val="16"/>
        </w:rPr>
        <w:t xml:space="preserve">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w:t>
      </w:r>
      <w:proofErr w:type="spellStart"/>
      <w:r w:rsidRPr="00324FD9">
        <w:rPr>
          <w:sz w:val="16"/>
        </w:rPr>
        <w:t>categorised</w:t>
      </w:r>
      <w:proofErr w:type="spellEnd"/>
      <w:r w:rsidRPr="00324FD9">
        <w:rPr>
          <w:sz w:val="16"/>
        </w:rPr>
        <w:t xml:space="preserve"> into two groups, that is, (1) substantive and (2) procedural legal techniques and measures. They can be discussed hereunder. </w:t>
      </w:r>
    </w:p>
    <w:p w14:paraId="22CC4AF8" w14:textId="7408213F" w:rsidR="000B3AE6" w:rsidRDefault="000B3AE6" w:rsidP="000B3AE6">
      <w:pPr>
        <w:pStyle w:val="Heading4"/>
      </w:pPr>
      <w:r>
        <w:t>Violation: their plan text says delay</w:t>
      </w:r>
    </w:p>
    <w:p w14:paraId="1264D0BB" w14:textId="77777777" w:rsidR="000B3AE6" w:rsidRPr="00EB76FA" w:rsidRDefault="000B3AE6" w:rsidP="000B3AE6">
      <w:pPr>
        <w:pStyle w:val="Heading4"/>
      </w:pPr>
      <w:r>
        <w:t xml:space="preserve">Vote negative for </w:t>
      </w:r>
      <w:r w:rsidRPr="002A4A4B">
        <w:rPr>
          <w:u w:val="single"/>
        </w:rPr>
        <w:t>textuality</w:t>
      </w:r>
      <w:r>
        <w:t xml:space="preserve"> – the actors in the resolution are members of the WTO and evidence from court operates within the WTO’s jurisdiction. </w:t>
      </w:r>
    </w:p>
    <w:p w14:paraId="40A85818" w14:textId="77777777" w:rsidR="000B3AE6" w:rsidRDefault="000B3AE6" w:rsidP="000B3AE6">
      <w:pPr>
        <w:pStyle w:val="Heading4"/>
      </w:pPr>
      <w:r>
        <w:t xml:space="preserve">[1] </w:t>
      </w:r>
      <w:r w:rsidRPr="00DF1966">
        <w:rPr>
          <w:u w:val="single"/>
        </w:rPr>
        <w:t>Predictability</w:t>
      </w:r>
      <w:r>
        <w:t xml:space="preserve"> – the resolution is the stasis point for contestation, anything else would be unpredictable and an unfair prep burden for the negative. Their </w:t>
      </w:r>
      <w:proofErr w:type="spellStart"/>
      <w:r>
        <w:t>counterinterp</w:t>
      </w:r>
      <w:proofErr w:type="spellEnd"/>
      <w:r>
        <w:t xml:space="preserve"> will justify jettisoning any possible aspect of the topic which explodes predictable limits for prep</w:t>
      </w:r>
    </w:p>
    <w:p w14:paraId="02454EAB" w14:textId="3540BAA1" w:rsidR="000B3AE6" w:rsidRDefault="000B3AE6" w:rsidP="000B3AE6">
      <w:pPr>
        <w:pStyle w:val="Heading4"/>
      </w:pPr>
      <w:r>
        <w:t xml:space="preserve">[2] </w:t>
      </w:r>
      <w:r w:rsidRPr="00DF1966">
        <w:rPr>
          <w:u w:val="single"/>
        </w:rPr>
        <w:t>Topic education</w:t>
      </w:r>
      <w:r>
        <w:t xml:space="preserve"> – only our interpretation allows for the most nuanced clash pertaining to what parameters in which the actors in the resolution act. Anything else doesn’t </w:t>
      </w:r>
      <w:proofErr w:type="gramStart"/>
      <w:r>
        <w:t>actually talk</w:t>
      </w:r>
      <w:proofErr w:type="gramEnd"/>
      <w:r>
        <w:t xml:space="preserve"> about the topic because it’s not what the actors are allowed to fiat. </w:t>
      </w:r>
    </w:p>
    <w:p w14:paraId="0F4476E7" w14:textId="1242721A" w:rsidR="00F81C3E" w:rsidRDefault="00F81C3E" w:rsidP="00F81C3E">
      <w:pPr>
        <w:pStyle w:val="Heading2"/>
      </w:pPr>
      <w:r>
        <w:lastRenderedPageBreak/>
        <w:t>3</w:t>
      </w:r>
    </w:p>
    <w:p w14:paraId="750B2967" w14:textId="77777777" w:rsidR="00F81C3E" w:rsidRDefault="00F81C3E" w:rsidP="00F81C3E">
      <w:pPr>
        <w:pStyle w:val="Heading3"/>
      </w:pPr>
      <w:r>
        <w:lastRenderedPageBreak/>
        <w:t>Framework</w:t>
      </w:r>
    </w:p>
    <w:p w14:paraId="484039A5" w14:textId="77777777" w:rsidR="00F81C3E" w:rsidRPr="00742C76" w:rsidRDefault="00F81C3E" w:rsidP="00F81C3E">
      <w:pPr>
        <w:pStyle w:val="Heading4"/>
        <w:rPr>
          <w:rFonts w:cs="Calibri"/>
        </w:rPr>
      </w:pPr>
      <w:r w:rsidRPr="00742C76">
        <w:rPr>
          <w:rFonts w:cs="Calibri"/>
        </w:rPr>
        <w:t>The meta-ethic is procedural moral realism - substantive realism holds that moral truths exist independently of that in the empirical world. Prefer</w:t>
      </w:r>
      <w:r>
        <w:rPr>
          <w:rFonts w:cs="Calibri"/>
        </w:rPr>
        <w:t xml:space="preserve"> </w:t>
      </w:r>
      <w:r w:rsidRPr="00742C76">
        <w:rPr>
          <w:rFonts w:cs="Calibri"/>
        </w:rPr>
        <w:t xml:space="preserve">– </w:t>
      </w:r>
    </w:p>
    <w:p w14:paraId="62F05810" w14:textId="77777777" w:rsidR="00F81C3E" w:rsidRPr="00742C76" w:rsidRDefault="00F81C3E" w:rsidP="00F81C3E">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396F57F2" w14:textId="77777777" w:rsidR="00F81C3E" w:rsidRDefault="00F81C3E" w:rsidP="00F81C3E">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7F8DBB99" w14:textId="77777777" w:rsidR="00F81C3E" w:rsidRPr="001D2F35" w:rsidRDefault="00F81C3E" w:rsidP="00F81C3E"/>
    <w:p w14:paraId="7B62D0DE" w14:textId="77777777" w:rsidR="00F81C3E" w:rsidRPr="001D2F35" w:rsidRDefault="00F81C3E" w:rsidP="00F81C3E">
      <w:pPr>
        <w:pStyle w:val="Heading4"/>
        <w:rPr>
          <w:rFonts w:cs="Calibri"/>
        </w:rPr>
      </w:pPr>
      <w:r w:rsidRPr="00742C76">
        <w:rPr>
          <w:rFonts w:cs="Calibri"/>
        </w:rPr>
        <w:t>Practical Reason is that procedure. To ask for why we should be reasoners concedes its authority since it uses reason – anything else is nonbinding and arbitrary</w:t>
      </w:r>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18F3D142" w14:textId="77777777" w:rsidR="00F81C3E" w:rsidRPr="001D2F35" w:rsidRDefault="00F81C3E" w:rsidP="00F81C3E"/>
    <w:p w14:paraId="5CAF8726" w14:textId="77777777" w:rsidR="00F81C3E" w:rsidRPr="00742C76" w:rsidRDefault="00F81C3E" w:rsidP="00F81C3E">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54E0A328" w14:textId="77777777" w:rsidR="00F81C3E" w:rsidRPr="008C2ACE" w:rsidRDefault="00F81C3E" w:rsidP="00F81C3E">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48E01404" w14:textId="77777777" w:rsidR="00F81C3E" w:rsidRPr="008C2ACE" w:rsidRDefault="00F81C3E" w:rsidP="00F81C3E">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576CB92A" w14:textId="77777777" w:rsidR="00F81C3E" w:rsidRPr="008C2ACE" w:rsidRDefault="00F81C3E" w:rsidP="00F81C3E">
      <w:pPr>
        <w:rPr>
          <w:rFonts w:asciiTheme="minorHAnsi" w:hAnsiTheme="minorHAnsi" w:cstheme="minorHAnsi"/>
        </w:rPr>
      </w:pPr>
    </w:p>
    <w:p w14:paraId="010866B0" w14:textId="77777777" w:rsidR="00F81C3E" w:rsidRPr="008C2ACE" w:rsidRDefault="00F81C3E" w:rsidP="00F81C3E">
      <w:pPr>
        <w:rPr>
          <w:rFonts w:asciiTheme="minorHAnsi" w:hAnsiTheme="minorHAnsi" w:cstheme="minorHAnsi"/>
          <w:b/>
          <w:sz w:val="26"/>
          <w:szCs w:val="26"/>
        </w:rPr>
      </w:pPr>
      <w:r w:rsidRPr="008C2ACE">
        <w:rPr>
          <w:rFonts w:asciiTheme="minorHAnsi" w:hAnsiTheme="minorHAnsi" w:cstheme="minorHAnsi"/>
          <w:b/>
          <w:sz w:val="26"/>
          <w:szCs w:val="26"/>
        </w:rPr>
        <w:lastRenderedPageBreak/>
        <w:t xml:space="preserve">The standard is consistency with the categorical imperative. To clarify, consequences don’t link to the framework.  </w:t>
      </w:r>
    </w:p>
    <w:p w14:paraId="3A582D07" w14:textId="77777777" w:rsidR="00F81C3E" w:rsidRPr="008C2ACE" w:rsidRDefault="00F81C3E" w:rsidP="00F81C3E">
      <w:pPr>
        <w:rPr>
          <w:rFonts w:asciiTheme="minorHAnsi" w:hAnsiTheme="minorHAnsi" w:cstheme="minorHAnsi"/>
        </w:rPr>
      </w:pPr>
    </w:p>
    <w:p w14:paraId="63C43D22" w14:textId="77777777" w:rsidR="00F81C3E" w:rsidRPr="008C2ACE" w:rsidRDefault="00F81C3E" w:rsidP="00F81C3E">
      <w:pPr>
        <w:pStyle w:val="Heading4"/>
      </w:pPr>
      <w:r w:rsidRPr="008C2ACE">
        <w:t xml:space="preserve">Prefer </w:t>
      </w:r>
      <w:r>
        <w:t xml:space="preserve">additionally – </w:t>
      </w:r>
    </w:p>
    <w:p w14:paraId="7A6A339D" w14:textId="77777777" w:rsidR="00F81C3E" w:rsidRPr="008C2ACE" w:rsidRDefault="00F81C3E" w:rsidP="00F81C3E">
      <w:pPr>
        <w:pStyle w:val="Heading4"/>
        <w:rPr>
          <w:rFonts w:asciiTheme="minorHAnsi" w:hAnsiTheme="minorHAnsi" w:cstheme="minorHAnsi"/>
        </w:rPr>
      </w:pPr>
      <w:r>
        <w:rPr>
          <w:rFonts w:asciiTheme="minorHAnsi" w:hAnsiTheme="minorHAnsi" w:cstheme="minorHAnsi"/>
        </w:rPr>
        <w:t xml:space="preserve">[1] Kantianism is the best </w:t>
      </w:r>
      <w:r w:rsidRPr="00717906">
        <w:rPr>
          <w:rFonts w:asciiTheme="minorHAnsi" w:hAnsiTheme="minorHAnsi" w:cstheme="minorHAnsi"/>
          <w:u w:val="single"/>
        </w:rPr>
        <w:t>explanatory theory</w:t>
      </w:r>
      <w:r>
        <w:rPr>
          <w:rFonts w:asciiTheme="minorHAnsi" w:hAnsiTheme="minorHAnsi" w:cstheme="minorHAnsi"/>
        </w:rPr>
        <w:t xml:space="preserve"> for oppression through abstracting through ethical egoism. </w:t>
      </w:r>
      <w:r w:rsidRPr="008C2ACE">
        <w:rPr>
          <w:rFonts w:asciiTheme="minorHAnsi" w:hAnsiTheme="minorHAnsi" w:cstheme="minorHAnsi"/>
        </w:rPr>
        <w:t xml:space="preserve"> </w:t>
      </w:r>
    </w:p>
    <w:p w14:paraId="574B0E50" w14:textId="77777777" w:rsidR="00F81C3E" w:rsidRPr="008C2ACE" w:rsidRDefault="00F81C3E" w:rsidP="00F81C3E">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7570EBB3" w14:textId="77777777" w:rsidR="00F81C3E" w:rsidRPr="00E61470" w:rsidRDefault="00F81C3E" w:rsidP="00F81C3E">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w:t>
      </w:r>
      <w:r w:rsidRPr="008C2ACE">
        <w:rPr>
          <w:rFonts w:asciiTheme="minorHAnsi" w:hAnsiTheme="minorHAnsi" w:cstheme="minorHAnsi"/>
          <w:iCs/>
          <w:color w:val="000000" w:themeColor="text1"/>
          <w:sz w:val="12"/>
        </w:rPr>
        <w:lastRenderedPageBreak/>
        <w:t xml:space="preserve">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080F2DAA" w14:textId="77777777" w:rsidR="00F81C3E" w:rsidRPr="00742C76" w:rsidRDefault="00F81C3E" w:rsidP="00F81C3E">
      <w:pPr>
        <w:pStyle w:val="Heading4"/>
        <w:rPr>
          <w:rFonts w:cs="Calibri"/>
        </w:rPr>
      </w:pPr>
      <w:r>
        <w:rPr>
          <w:rFonts w:cs="Calibri"/>
        </w:rPr>
        <w:t xml:space="preserve">[2] </w:t>
      </w:r>
      <w:r w:rsidRPr="00742C76">
        <w:rPr>
          <w:rFonts w:cs="Calibri"/>
        </w:rPr>
        <w:t xml:space="preserve">The state is obligated to </w:t>
      </w:r>
      <w:r w:rsidRPr="001D2F35">
        <w:rPr>
          <w:rFonts w:cs="Calibri"/>
          <w:u w:val="single"/>
        </w:rPr>
        <w:t>prioritize</w:t>
      </w:r>
      <w:r w:rsidRPr="00742C76">
        <w:rPr>
          <w:rFonts w:cs="Calibri"/>
        </w:rPr>
        <w:t xml:space="preserve"> freedom</w:t>
      </w:r>
      <w:r>
        <w:rPr>
          <w:rFonts w:cs="Calibri"/>
        </w:rPr>
        <w:t xml:space="preserve"> </w:t>
      </w:r>
    </w:p>
    <w:p w14:paraId="49577B25" w14:textId="77777777" w:rsidR="00F81C3E" w:rsidRPr="00EF0B1D" w:rsidRDefault="00F81C3E" w:rsidP="00F81C3E">
      <w:proofErr w:type="spellStart"/>
      <w:r w:rsidRPr="00EF0B1D">
        <w:rPr>
          <w:rStyle w:val="Style13ptBold"/>
        </w:rPr>
        <w:t>Otteson</w:t>
      </w:r>
      <w:proofErr w:type="spellEnd"/>
      <w:r w:rsidRPr="00EF0B1D">
        <w:rPr>
          <w:rStyle w:val="Style13ptBold"/>
        </w:rPr>
        <w:t xml:space="preserve">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7" w:history="1">
        <w:r w:rsidRPr="00EF0B1D">
          <w:rPr>
            <w:rStyle w:val="Hyperlink"/>
            <w:sz w:val="16"/>
            <w:szCs w:val="16"/>
          </w:rPr>
          <w:t>2009</w:t>
        </w:r>
      </w:hyperlink>
      <w:r w:rsidRPr="00EF0B1D">
        <w:rPr>
          <w:sz w:val="16"/>
          <w:szCs w:val="16"/>
        </w:rPr>
        <w:t>] TDI Recut Lex VM</w:t>
      </w:r>
    </w:p>
    <w:p w14:paraId="3C1C109C" w14:textId="77777777" w:rsidR="00F81C3E" w:rsidRPr="001D2F35" w:rsidRDefault="00F81C3E" w:rsidP="00F81C3E">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t>
      </w:r>
      <w:r w:rsidRPr="00742C76">
        <w:rPr>
          <w:sz w:val="12"/>
        </w:rPr>
        <w:lastRenderedPageBreak/>
        <w:t xml:space="preserve">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BB6062B" w14:textId="77777777" w:rsidR="00F81C3E" w:rsidRDefault="00F81C3E" w:rsidP="00F81C3E">
      <w:pPr>
        <w:pStyle w:val="Heading4"/>
      </w:pPr>
      <w:r>
        <w:lastRenderedPageBreak/>
        <w:t>[3</w:t>
      </w:r>
      <w:r w:rsidRPr="008C2ACE">
        <w:t xml:space="preserve">] </w:t>
      </w:r>
      <w:r w:rsidRPr="00717906">
        <w:rPr>
          <w:u w:val="single"/>
        </w:rPr>
        <w:t>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proofErr w:type="spellStart"/>
      <w:r w:rsidRPr="008C2ACE">
        <w:t>aff</w:t>
      </w:r>
      <w:proofErr w:type="spellEnd"/>
      <w:r w:rsidRPr="008C2ACE">
        <w:t xml:space="preserve"> standard without first willing that we can pursue ends free from others.</w:t>
      </w:r>
    </w:p>
    <w:p w14:paraId="31175CC4" w14:textId="77777777" w:rsidR="00F81C3E" w:rsidRDefault="00F81C3E" w:rsidP="00F81C3E">
      <w:pPr>
        <w:pStyle w:val="Heading4"/>
      </w:pPr>
      <w:r>
        <w:t xml:space="preserve">[4] </w:t>
      </w:r>
      <w:r w:rsidRPr="003C5D8B">
        <w:rPr>
          <w:u w:val="single"/>
        </w:rPr>
        <w:t>Accessibility</w:t>
      </w:r>
      <w:r>
        <w:t xml:space="preserve"> – Analytical philosophy means anyone can generate offense under the framework with analytics without evidence – util disproportionately favors evidence-based debate which is what big schools with coaching staffs have which kills small school engagement</w:t>
      </w:r>
    </w:p>
    <w:p w14:paraId="684E8712" w14:textId="77777777" w:rsidR="00F81C3E" w:rsidRDefault="00F81C3E" w:rsidP="00F81C3E">
      <w:pPr>
        <w:pStyle w:val="Heading3"/>
      </w:pPr>
      <w:r>
        <w:lastRenderedPageBreak/>
        <w:t>Offense</w:t>
      </w:r>
    </w:p>
    <w:p w14:paraId="27A09C66" w14:textId="77777777" w:rsidR="00F81C3E" w:rsidRDefault="00F81C3E" w:rsidP="00F81C3E">
      <w:pPr>
        <w:pStyle w:val="Heading4"/>
        <w:rPr>
          <w:rFonts w:asciiTheme="minorHAnsi" w:hAnsiTheme="minorHAnsi" w:cstheme="minorHAnsi"/>
        </w:rPr>
      </w:pPr>
      <w:r>
        <w:rPr>
          <w:rFonts w:asciiTheme="minorHAnsi" w:hAnsiTheme="minorHAnsi" w:cstheme="minorHAnsi"/>
        </w:rPr>
        <w:t>[1] Intellectual property is part of our metaphysical construction that preserves agency – anything else robs us of innate property</w:t>
      </w:r>
    </w:p>
    <w:p w14:paraId="579CCD3F" w14:textId="77777777" w:rsidR="00F81C3E" w:rsidRDefault="00F81C3E" w:rsidP="00F81C3E">
      <w:pPr>
        <w:rPr>
          <w:sz w:val="18"/>
          <w:szCs w:val="18"/>
        </w:rPr>
      </w:pPr>
      <w:r w:rsidRPr="00337C8B">
        <w:rPr>
          <w:rStyle w:val="Heading4Char"/>
        </w:rPr>
        <w:t>Pozzo 06</w:t>
      </w:r>
      <w:r>
        <w:t xml:space="preserve"> </w:t>
      </w:r>
      <w:r w:rsidRPr="00337C8B">
        <w:rPr>
          <w:sz w:val="18"/>
          <w:szCs w:val="18"/>
        </w:rPr>
        <w:t xml:space="preserve">[Riccardo Pozzo, Immanuel Kant </w:t>
      </w:r>
      <w:proofErr w:type="spellStart"/>
      <w:r w:rsidRPr="00337C8B">
        <w:rPr>
          <w:sz w:val="18"/>
          <w:szCs w:val="18"/>
        </w:rPr>
        <w:t>sobre</w:t>
      </w:r>
      <w:proofErr w:type="spellEnd"/>
      <w:r w:rsidRPr="00337C8B">
        <w:rPr>
          <w:sz w:val="18"/>
          <w:szCs w:val="18"/>
        </w:rPr>
        <w:t xml:space="preserve"> </w:t>
      </w:r>
      <w:proofErr w:type="spellStart"/>
      <w:r w:rsidRPr="00337C8B">
        <w:rPr>
          <w:sz w:val="18"/>
          <w:szCs w:val="18"/>
        </w:rPr>
        <w:t>propriedade</w:t>
      </w:r>
      <w:proofErr w:type="spellEnd"/>
      <w:r w:rsidRPr="00337C8B">
        <w:rPr>
          <w:sz w:val="18"/>
          <w:szCs w:val="18"/>
        </w:rPr>
        <w:t xml:space="preserve"> </w:t>
      </w:r>
      <w:proofErr w:type="spellStart"/>
      <w:r w:rsidRPr="00337C8B">
        <w:rPr>
          <w:sz w:val="18"/>
          <w:szCs w:val="18"/>
        </w:rPr>
        <w:t>intelectual</w:t>
      </w:r>
      <w:proofErr w:type="spellEnd"/>
      <w:r w:rsidRPr="00337C8B">
        <w:rPr>
          <w:sz w:val="18"/>
          <w:szCs w:val="18"/>
        </w:rPr>
        <w:t>. Trans/Form/</w:t>
      </w:r>
      <w:proofErr w:type="spellStart"/>
      <w:r w:rsidRPr="00337C8B">
        <w:rPr>
          <w:sz w:val="18"/>
          <w:szCs w:val="18"/>
        </w:rPr>
        <w:t>Ação</w:t>
      </w:r>
      <w:proofErr w:type="spellEnd"/>
      <w:r w:rsidRPr="00337C8B">
        <w:rPr>
          <w:sz w:val="18"/>
          <w:szCs w:val="18"/>
        </w:rPr>
        <w:t xml:space="preserve">, (São Paulo), v.29(2), 2006, p.11-18, </w:t>
      </w:r>
      <w:hyperlink r:id="rId8" w:history="1">
        <w:r w:rsidRPr="00337C8B">
          <w:rPr>
            <w:rStyle w:val="Hyperlink"/>
            <w:sz w:val="18"/>
            <w:szCs w:val="18"/>
          </w:rPr>
          <w:t>https://www.scielo.br/j/trans/a/rLfb3yPN3p4KPsYpxp8LQCp/?format=pdf&amp;lang=en</w:t>
        </w:r>
      </w:hyperlink>
      <w:r w:rsidRPr="00337C8B">
        <w:rPr>
          <w:sz w:val="18"/>
          <w:szCs w:val="18"/>
        </w:rPr>
        <w:t xml:space="preserve"> // JB]</w:t>
      </w:r>
    </w:p>
    <w:p w14:paraId="357ABBB6" w14:textId="77777777" w:rsidR="00F81C3E" w:rsidRDefault="00F81C3E" w:rsidP="00F81C3E">
      <w:pPr>
        <w:rPr>
          <w:sz w:val="16"/>
        </w:rPr>
      </w:pPr>
      <w:r w:rsidRPr="00337C8B">
        <w:rPr>
          <w:sz w:val="16"/>
        </w:rPr>
        <w:t xml:space="preserve">The peculiarity of </w:t>
      </w:r>
      <w:r w:rsidRPr="00337C8B">
        <w:rPr>
          <w:rStyle w:val="StyleUnderline"/>
          <w:rFonts w:asciiTheme="minorHAnsi" w:hAnsiTheme="minorHAnsi" w:cstheme="minorHAnsi"/>
          <w:b/>
          <w:bCs/>
          <w:highlight w:val="green"/>
        </w:rPr>
        <w:t>intellectual</w:t>
      </w:r>
      <w:r w:rsidRPr="00337C8B">
        <w:rPr>
          <w:rStyle w:val="StyleUnderline"/>
          <w:b/>
          <w:bCs/>
        </w:rPr>
        <w:t xml:space="preserve"> property </w:t>
      </w:r>
      <w:r w:rsidRPr="00337C8B">
        <w:rPr>
          <w:rStyle w:val="StyleUnderline"/>
          <w:rFonts w:asciiTheme="minorHAnsi" w:hAnsiTheme="minorHAnsi" w:cstheme="minorHAnsi"/>
          <w:b/>
          <w:bCs/>
          <w:highlight w:val="green"/>
        </w:rPr>
        <w:t>consists</w:t>
      </w:r>
      <w:r w:rsidRPr="00337C8B">
        <w:rPr>
          <w:sz w:val="16"/>
        </w:rPr>
        <w:t xml:space="preserve"> thus </w:t>
      </w:r>
      <w:r w:rsidRPr="00337C8B">
        <w:rPr>
          <w:rStyle w:val="StyleUnderline"/>
          <w:rFonts w:asciiTheme="minorHAnsi" w:hAnsiTheme="minorHAnsi" w:cstheme="minorHAnsi"/>
          <w:b/>
          <w:bCs/>
          <w:highlight w:val="green"/>
        </w:rPr>
        <w:t>first</w:t>
      </w:r>
      <w:r w:rsidRPr="00337C8B">
        <w:rPr>
          <w:rStyle w:val="StyleUnderline"/>
          <w:b/>
          <w:bCs/>
        </w:rPr>
        <w:t xml:space="preserve"> in </w:t>
      </w:r>
      <w:r w:rsidRPr="00337C8B">
        <w:rPr>
          <w:rStyle w:val="StyleUnderline"/>
          <w:rFonts w:asciiTheme="minorHAnsi" w:hAnsiTheme="minorHAnsi" w:cstheme="minorHAnsi"/>
          <w:b/>
          <w:bCs/>
          <w:highlight w:val="green"/>
        </w:rPr>
        <w:t>being</w:t>
      </w:r>
      <w:r w:rsidRPr="00337C8B">
        <w:rPr>
          <w:rStyle w:val="StyleUnderline"/>
          <w:b/>
          <w:bCs/>
        </w:rPr>
        <w:t xml:space="preserve"> indeed </w:t>
      </w:r>
      <w:r w:rsidRPr="00337C8B">
        <w:rPr>
          <w:rStyle w:val="StyleUnderline"/>
          <w:rFonts w:asciiTheme="minorHAnsi" w:hAnsiTheme="minorHAnsi" w:cstheme="minorHAnsi"/>
          <w:b/>
          <w:bCs/>
          <w:highlight w:val="green"/>
        </w:rPr>
        <w:t>a property</w:t>
      </w:r>
      <w:r w:rsidRPr="00337C8B">
        <w:rPr>
          <w:sz w:val="16"/>
        </w:rPr>
        <w:t xml:space="preserve">, but property </w:t>
      </w:r>
      <w:r w:rsidRPr="00337C8B">
        <w:rPr>
          <w:rStyle w:val="StyleUnderline"/>
          <w:rFonts w:asciiTheme="minorHAnsi" w:hAnsiTheme="minorHAnsi" w:cstheme="minorHAnsi"/>
          <w:b/>
          <w:bCs/>
          <w:highlight w:val="green"/>
        </w:rPr>
        <w:t>of an action; and</w:t>
      </w:r>
      <w:r w:rsidRPr="00337C8B">
        <w:rPr>
          <w:sz w:val="16"/>
        </w:rPr>
        <w:t xml:space="preserve"> </w:t>
      </w:r>
      <w:r w:rsidRPr="00337C8B">
        <w:rPr>
          <w:rStyle w:val="StyleUnderline"/>
          <w:b/>
          <w:bCs/>
        </w:rPr>
        <w:t>second</w:t>
      </w:r>
      <w:r w:rsidRPr="00337C8B">
        <w:rPr>
          <w:sz w:val="16"/>
        </w:rPr>
        <w:t xml:space="preserve"> in </w:t>
      </w:r>
      <w:r w:rsidRPr="00337C8B">
        <w:rPr>
          <w:rStyle w:val="StyleUnderline"/>
          <w:rFonts w:asciiTheme="minorHAnsi" w:hAnsiTheme="minorHAnsi" w:cstheme="minorHAnsi"/>
          <w:b/>
          <w:bCs/>
          <w:highlight w:val="green"/>
        </w:rPr>
        <w:t>being</w:t>
      </w:r>
      <w:r w:rsidRPr="00337C8B">
        <w:rPr>
          <w:sz w:val="16"/>
        </w:rPr>
        <w:t xml:space="preserve"> indeed </w:t>
      </w:r>
      <w:r w:rsidRPr="00337C8B">
        <w:rPr>
          <w:rStyle w:val="StyleUnderline"/>
          <w:rFonts w:asciiTheme="minorHAnsi" w:hAnsiTheme="minorHAnsi" w:cstheme="minorHAnsi"/>
          <w:b/>
          <w:bCs/>
          <w:highlight w:val="green"/>
        </w:rPr>
        <w:t>inalienable</w:t>
      </w:r>
      <w:r w:rsidRPr="00337C8B">
        <w:rPr>
          <w:rStyle w:val="StyleUnderline"/>
          <w:b/>
          <w:bCs/>
        </w:rPr>
        <w:t>, but also transferable in commission</w:t>
      </w:r>
      <w:r w:rsidRPr="00337C8B">
        <w:rPr>
          <w:sz w:val="16"/>
        </w:rPr>
        <w:t xml:space="preserve"> and license to a publisher. </w:t>
      </w:r>
      <w:r w:rsidRPr="00337C8B">
        <w:rPr>
          <w:rStyle w:val="StyleUnderline"/>
          <w:rFonts w:asciiTheme="minorHAnsi" w:hAnsiTheme="minorHAnsi" w:cstheme="minorHAnsi"/>
          <w:b/>
          <w:bCs/>
          <w:highlight w:val="green"/>
        </w:rPr>
        <w:t>The bond the author has on</w:t>
      </w:r>
      <w:r w:rsidRPr="00337C8B">
        <w:rPr>
          <w:sz w:val="16"/>
        </w:rPr>
        <w:t xml:space="preserve"> his </w:t>
      </w:r>
      <w:r w:rsidRPr="00337C8B">
        <w:rPr>
          <w:rStyle w:val="StyleUnderline"/>
          <w:rFonts w:asciiTheme="minorHAnsi" w:hAnsiTheme="minorHAnsi" w:cstheme="minorHAnsi"/>
          <w:b/>
          <w:bCs/>
          <w:highlight w:val="green"/>
        </w:rPr>
        <w:t>work confers</w:t>
      </w:r>
      <w:r w:rsidRPr="00337C8B">
        <w:rPr>
          <w:sz w:val="16"/>
        </w:rPr>
        <w:t xml:space="preserve"> him a </w:t>
      </w:r>
      <w:r w:rsidRPr="00337C8B">
        <w:rPr>
          <w:rStyle w:val="StyleUnderline"/>
          <w:rFonts w:asciiTheme="minorHAnsi" w:hAnsiTheme="minorHAnsi" w:cstheme="minorHAnsi"/>
          <w:b/>
          <w:bCs/>
          <w:highlight w:val="green"/>
        </w:rPr>
        <w:t>moral right that is</w:t>
      </w:r>
      <w:r w:rsidRPr="00337C8B">
        <w:rPr>
          <w:rStyle w:val="StyleUnderline"/>
          <w:b/>
          <w:bCs/>
        </w:rPr>
        <w:t xml:space="preserve"> indeed a </w:t>
      </w:r>
      <w:r w:rsidRPr="00337C8B">
        <w:rPr>
          <w:rStyle w:val="StyleUnderline"/>
          <w:rFonts w:asciiTheme="minorHAnsi" w:hAnsiTheme="minorHAnsi" w:cstheme="minorHAnsi"/>
          <w:b/>
          <w:bCs/>
          <w:highlight w:val="green"/>
        </w:rPr>
        <w:t>personal right</w:t>
      </w:r>
      <w:r w:rsidRPr="00337C8B">
        <w:rPr>
          <w:rStyle w:val="StyleUnderline"/>
          <w:b/>
          <w:bCs/>
        </w:rPr>
        <w:t>. It is</w:t>
      </w:r>
      <w:r w:rsidRPr="00337C8B">
        <w:rPr>
          <w:sz w:val="16"/>
        </w:rPr>
        <w:t xml:space="preserve"> also a </w:t>
      </w:r>
      <w:r w:rsidRPr="00337C8B">
        <w:rPr>
          <w:rStyle w:val="StyleUnderline"/>
          <w:b/>
          <w:bCs/>
        </w:rPr>
        <w:t>right to exploit</w:t>
      </w:r>
      <w:r w:rsidRPr="00337C8B">
        <w:rPr>
          <w:sz w:val="16"/>
        </w:rPr>
        <w:t xml:space="preserve"> economically his </w:t>
      </w:r>
      <w:r w:rsidRPr="00337C8B">
        <w:rPr>
          <w:rStyle w:val="StyleUnderline"/>
          <w:b/>
          <w:bCs/>
        </w:rPr>
        <w:t>work in all possible ways</w:t>
      </w:r>
      <w:r w:rsidRPr="00337C8B">
        <w:rPr>
          <w:sz w:val="16"/>
        </w:rPr>
        <w:t xml:space="preserve">, a right of </w:t>
      </w:r>
      <w:r w:rsidRPr="00337C8B">
        <w:rPr>
          <w:rStyle w:val="StyleUnderline"/>
          <w:b/>
          <w:bCs/>
        </w:rPr>
        <w:t>economic use, which is a patrimonial right. Kant</w:t>
      </w:r>
      <w:r w:rsidRPr="00337C8B">
        <w:rPr>
          <w:sz w:val="16"/>
        </w:rPr>
        <w:t xml:space="preserve"> and Fichte </w:t>
      </w:r>
      <w:r w:rsidRPr="00337C8B">
        <w:rPr>
          <w:rStyle w:val="StyleUnderline"/>
          <w:b/>
          <w:bCs/>
        </w:rPr>
        <w:t>argued</w:t>
      </w:r>
      <w:r w:rsidRPr="00337C8B">
        <w:rPr>
          <w:sz w:val="16"/>
        </w:rPr>
        <w:t xml:space="preserve"> that </w:t>
      </w:r>
      <w:r w:rsidRPr="00337C8B">
        <w:rPr>
          <w:rStyle w:val="StyleUnderline"/>
          <w:b/>
          <w:bCs/>
        </w:rPr>
        <w:t>moral right</w:t>
      </w:r>
      <w:r w:rsidRPr="00337C8B">
        <w:rPr>
          <w:sz w:val="16"/>
        </w:rPr>
        <w:t xml:space="preserve"> and the right </w:t>
      </w:r>
      <w:r w:rsidRPr="00337C8B">
        <w:rPr>
          <w:rStyle w:val="StyleUnderline"/>
          <w:b/>
          <w:bCs/>
        </w:rPr>
        <w:t>of economic use are</w:t>
      </w:r>
      <w:r w:rsidRPr="00337C8B">
        <w:rPr>
          <w:sz w:val="16"/>
        </w:rPr>
        <w:t xml:space="preserve"> strictly </w:t>
      </w:r>
      <w:r w:rsidRPr="00337C8B">
        <w:rPr>
          <w:rStyle w:val="StyleUnderline"/>
          <w:b/>
          <w:bCs/>
        </w:rPr>
        <w:t>connected</w:t>
      </w:r>
      <w:r w:rsidRPr="00337C8B">
        <w:rPr>
          <w:sz w:val="16"/>
        </w:rPr>
        <w:t xml:space="preserve">, and </w:t>
      </w:r>
      <w:r w:rsidRPr="00337C8B">
        <w:rPr>
          <w:rStyle w:val="StyleUnderline"/>
          <w:b/>
          <w:bCs/>
        </w:rPr>
        <w:t>that the offense</w:t>
      </w:r>
      <w:r w:rsidRPr="00337C8B">
        <w:rPr>
          <w:sz w:val="16"/>
        </w:rPr>
        <w:t xml:space="preserve"> to one </w:t>
      </w:r>
      <w:r w:rsidRPr="00337C8B">
        <w:rPr>
          <w:rStyle w:val="StyleUnderline"/>
          <w:b/>
          <w:bCs/>
        </w:rPr>
        <w:t>implies inevitably offense to the other</w:t>
      </w:r>
      <w:r w:rsidRPr="00337C8B">
        <w:rPr>
          <w:sz w:val="16"/>
        </w:rPr>
        <w:t xml:space="preserve">. In eighteenth-century Germany, </w:t>
      </w:r>
      <w:r w:rsidRPr="00337C8B">
        <w:rPr>
          <w:rStyle w:val="StyleUnderline"/>
          <w:b/>
          <w:bCs/>
        </w:rPr>
        <w:t>the free use came into discussion among</w:t>
      </w:r>
      <w:r w:rsidRPr="00337C8B">
        <w:rPr>
          <w:sz w:val="16"/>
        </w:rPr>
        <w:t xml:space="preserve"> the presuppositions of a democratic renewal of state and society. In his Supplement to the Consideration of Publishing and Its Rights, </w:t>
      </w:r>
      <w:proofErr w:type="spellStart"/>
      <w:r w:rsidRPr="00337C8B">
        <w:rPr>
          <w:sz w:val="16"/>
        </w:rPr>
        <w:t>Reimarus</w:t>
      </w:r>
      <w:proofErr w:type="spellEnd"/>
      <w:r w:rsidRPr="00337C8B">
        <w:rPr>
          <w:sz w:val="16"/>
        </w:rPr>
        <w:t xml:space="preserve"> asked writers “instead of writing for the aristocracy, to write for the tiers </w:t>
      </w:r>
      <w:proofErr w:type="spellStart"/>
      <w:r w:rsidRPr="00337C8B">
        <w:rPr>
          <w:sz w:val="16"/>
        </w:rPr>
        <w:t>état</w:t>
      </w:r>
      <w:proofErr w:type="spellEnd"/>
      <w:r w:rsidRPr="00337C8B">
        <w:rPr>
          <w:sz w:val="16"/>
        </w:rPr>
        <w:t xml:space="preserve"> of the reader’s world.” (</w:t>
      </w:r>
      <w:proofErr w:type="spellStart"/>
      <w:r w:rsidRPr="00337C8B">
        <w:rPr>
          <w:sz w:val="16"/>
        </w:rPr>
        <w:t>Reimarus</w:t>
      </w:r>
      <w:proofErr w:type="spellEnd"/>
      <w:r w:rsidRPr="00337C8B">
        <w:rPr>
          <w:sz w:val="16"/>
        </w:rPr>
        <w:t xml:space="preserve">, 1791b, p.595). He saluted with enthusiasm the claim of disenfranchising from the monopoly of English publishers expressed in the American Act for the Encouragement of Learning of May 31, 1790. </w:t>
      </w:r>
      <w:r w:rsidRPr="00337C8B">
        <w:rPr>
          <w:rStyle w:val="StyleUnderline"/>
          <w:rFonts w:asciiTheme="minorHAnsi" w:hAnsiTheme="minorHAnsi" w:cstheme="minorHAnsi"/>
          <w:b/>
          <w:bCs/>
          <w:highlight w:val="green"/>
        </w:rPr>
        <w:t>Kant</w:t>
      </w:r>
      <w:r w:rsidRPr="00337C8B">
        <w:rPr>
          <w:sz w:val="16"/>
        </w:rPr>
        <w:t xml:space="preserve">, however, </w:t>
      </w:r>
      <w:r w:rsidRPr="00337C8B">
        <w:rPr>
          <w:rStyle w:val="StyleUnderline"/>
          <w:rFonts w:asciiTheme="minorHAnsi" w:hAnsiTheme="minorHAnsi" w:cstheme="minorHAnsi"/>
          <w:b/>
          <w:bCs/>
          <w:highlight w:val="green"/>
        </w:rPr>
        <w:t>was firm in embracing intellectual property</w:t>
      </w:r>
      <w:r w:rsidRPr="00337C8B">
        <w:rPr>
          <w:sz w:val="16"/>
        </w:rPr>
        <w:t xml:space="preserve">. Referring himself to Roman Law, he asked for its legislative formulation not only as patrimonial right, but also as a personal right. In </w:t>
      </w:r>
      <w:r w:rsidRPr="00337C8B">
        <w:rPr>
          <w:rStyle w:val="StyleUnderline"/>
          <w:b/>
          <w:bCs/>
        </w:rPr>
        <w:t xml:space="preserve">Of the </w:t>
      </w:r>
      <w:proofErr w:type="spellStart"/>
      <w:r w:rsidRPr="00337C8B">
        <w:rPr>
          <w:rStyle w:val="StyleUnderline"/>
          <w:b/>
          <w:bCs/>
        </w:rPr>
        <w:t>Illegitimity</w:t>
      </w:r>
      <w:proofErr w:type="spellEnd"/>
      <w:r w:rsidRPr="00337C8B">
        <w:rPr>
          <w:rStyle w:val="StyleUnderline"/>
          <w:b/>
          <w:bCs/>
        </w:rPr>
        <w:t xml:space="preserve"> of Pirate Publishing, he considered</w:t>
      </w:r>
      <w:r w:rsidRPr="00337C8B">
        <w:rPr>
          <w:sz w:val="16"/>
        </w:rPr>
        <w:t xml:space="preserve"> the </w:t>
      </w:r>
      <w:r w:rsidRPr="00337C8B">
        <w:rPr>
          <w:rStyle w:val="StyleUnderline"/>
          <w:rFonts w:asciiTheme="minorHAnsi" w:hAnsiTheme="minorHAnsi" w:cstheme="minorHAnsi"/>
          <w:b/>
          <w:bCs/>
          <w:highlight w:val="green"/>
        </w:rPr>
        <w:t>moral faculties</w:t>
      </w:r>
      <w:r w:rsidRPr="00337C8B">
        <w:rPr>
          <w:rStyle w:val="StyleUnderline"/>
          <w:b/>
          <w:bCs/>
        </w:rPr>
        <w:t xml:space="preserve"> related </w:t>
      </w:r>
      <w:r w:rsidRPr="00337C8B">
        <w:rPr>
          <w:rStyle w:val="StyleUnderline"/>
          <w:rFonts w:asciiTheme="minorHAnsi" w:hAnsiTheme="minorHAnsi" w:cstheme="minorHAnsi"/>
          <w:b/>
          <w:bCs/>
          <w:highlight w:val="green"/>
        </w:rPr>
        <w:t>to intellectual property</w:t>
      </w:r>
      <w:r w:rsidRPr="00337C8B">
        <w:rPr>
          <w:rStyle w:val="StyleUnderline"/>
          <w:b/>
          <w:bCs/>
        </w:rPr>
        <w:t xml:space="preserve"> as </w:t>
      </w:r>
      <w:r w:rsidRPr="00337C8B">
        <w:rPr>
          <w:rStyle w:val="StyleUnderline"/>
          <w:rFonts w:asciiTheme="minorHAnsi" w:hAnsiTheme="minorHAnsi" w:cstheme="minorHAnsi"/>
          <w:b/>
          <w:bCs/>
          <w:highlight w:val="green"/>
        </w:rPr>
        <w:t>an “inalienable right</w:t>
      </w:r>
      <w:r w:rsidRPr="00337C8B">
        <w:rPr>
          <w:sz w:val="16"/>
        </w:rPr>
        <w:t xml:space="preserve"> (</w:t>
      </w:r>
      <w:proofErr w:type="spellStart"/>
      <w:r w:rsidRPr="00337C8B">
        <w:rPr>
          <w:sz w:val="16"/>
        </w:rPr>
        <w:t>ius</w:t>
      </w:r>
      <w:proofErr w:type="spellEnd"/>
      <w:r w:rsidRPr="00337C8B">
        <w:rPr>
          <w:sz w:val="16"/>
        </w:rPr>
        <w:t xml:space="preserve"> </w:t>
      </w:r>
      <w:proofErr w:type="spellStart"/>
      <w:r w:rsidRPr="00337C8B">
        <w:rPr>
          <w:sz w:val="16"/>
        </w:rPr>
        <w:t>personalissimum</w:t>
      </w:r>
      <w:proofErr w:type="spellEnd"/>
      <w:r w:rsidRPr="00337C8B">
        <w:rPr>
          <w:sz w:val="16"/>
        </w:rPr>
        <w:t xml:space="preserve">) </w:t>
      </w:r>
      <w:r w:rsidRPr="00337C8B">
        <w:rPr>
          <w:rStyle w:val="StyleUnderline"/>
          <w:b/>
          <w:bCs/>
        </w:rPr>
        <w:t>always himself to speak through anyone else, the right, that is, that no one may deliver the same speech to the public other than in his (the author’s) name”</w:t>
      </w:r>
      <w:r w:rsidRPr="00337C8B">
        <w:rPr>
          <w:sz w:val="16"/>
        </w:rPr>
        <w:t xml:space="preserve"> (Kant, 1902, t.8, p.85). Fichte went farther in the Demonstration of the </w:t>
      </w:r>
      <w:proofErr w:type="spellStart"/>
      <w:r w:rsidRPr="00337C8B">
        <w:rPr>
          <w:sz w:val="16"/>
        </w:rPr>
        <w:t>Illegitimity</w:t>
      </w:r>
      <w:proofErr w:type="spellEnd"/>
      <w:r w:rsidRPr="00337C8B">
        <w:rPr>
          <w:sz w:val="16"/>
        </w:rPr>
        <w:t xml:space="preserve"> of Pirate Publishing. </w:t>
      </w:r>
      <w:r w:rsidRPr="00337C8B">
        <w:rPr>
          <w:rStyle w:val="StyleUnderline"/>
          <w:b/>
          <w:bCs/>
        </w:rPr>
        <w:t xml:space="preserve">He saw </w:t>
      </w:r>
      <w:r w:rsidRPr="00337C8B">
        <w:rPr>
          <w:rStyle w:val="StyleUnderline"/>
          <w:rFonts w:asciiTheme="minorHAnsi" w:hAnsiTheme="minorHAnsi" w:cstheme="minorHAnsi"/>
          <w:b/>
          <w:bCs/>
          <w:highlight w:val="green"/>
        </w:rPr>
        <w:t>intellectual property as a part of his metaphysical construction of intellectual activity</w:t>
      </w:r>
      <w:r w:rsidRPr="00337C8B">
        <w:rPr>
          <w:sz w:val="16"/>
        </w:rPr>
        <w:t xml:space="preserve">, which was based on the principle that thoughts “are not transmitted hand to hand, </w:t>
      </w:r>
      <w:r w:rsidRPr="00337C8B">
        <w:rPr>
          <w:rStyle w:val="StyleUnderline"/>
          <w:b/>
          <w:bCs/>
        </w:rPr>
        <w:t>they are not paid with shining cash, neither are they transmitted to us if we take home the book that contains them and put it into our library</w:t>
      </w:r>
      <w:r w:rsidRPr="00337C8B">
        <w:rPr>
          <w:sz w:val="16"/>
        </w:rPr>
        <w:t xml:space="preserve">. In order </w:t>
      </w:r>
      <w:r w:rsidRPr="00337C8B">
        <w:rPr>
          <w:rStyle w:val="StyleUnderline"/>
          <w:b/>
          <w:bCs/>
        </w:rPr>
        <w:t>to make those</w:t>
      </w:r>
      <w:r w:rsidRPr="00337C8B">
        <w:rPr>
          <w:sz w:val="16"/>
        </w:rPr>
        <w:t xml:space="preserve"> thoughts </w:t>
      </w:r>
      <w:r w:rsidRPr="00337C8B">
        <w:rPr>
          <w:rStyle w:val="StyleUnderline"/>
          <w:b/>
          <w:bCs/>
        </w:rPr>
        <w:t xml:space="preserve">our own an action is still </w:t>
      </w:r>
      <w:proofErr w:type="gramStart"/>
      <w:r w:rsidRPr="00337C8B">
        <w:rPr>
          <w:rStyle w:val="StyleUnderline"/>
          <w:b/>
          <w:bCs/>
        </w:rPr>
        <w:t>missing:</w:t>
      </w:r>
      <w:proofErr w:type="gramEnd"/>
      <w:r w:rsidRPr="00337C8B">
        <w:rPr>
          <w:rStyle w:val="StyleUnderline"/>
          <w:b/>
          <w:bCs/>
        </w:rPr>
        <w:t xml:space="preserve"> we must read the book, meditate – provided it is not completely trivial – on its content, consider it under different aspects and eventually accept it within our connections of ideas</w:t>
      </w:r>
      <w:r w:rsidRPr="00337C8B">
        <w:rPr>
          <w:sz w:val="16"/>
        </w:rPr>
        <w:t xml:space="preserve">” (Fichte, 1964, </w:t>
      </w:r>
      <w:proofErr w:type="spellStart"/>
      <w:r w:rsidRPr="00337C8B">
        <w:rPr>
          <w:sz w:val="16"/>
        </w:rPr>
        <w:t>t.I</w:t>
      </w:r>
      <w:proofErr w:type="spellEnd"/>
      <w:r w:rsidRPr="00337C8B">
        <w:rPr>
          <w:sz w:val="16"/>
        </w:rPr>
        <w:t>/1, p.411).</w:t>
      </w:r>
    </w:p>
    <w:p w14:paraId="407FF615" w14:textId="77777777" w:rsidR="00F81C3E" w:rsidRPr="0044744D" w:rsidRDefault="00F81C3E" w:rsidP="00F81C3E">
      <w:pPr>
        <w:pStyle w:val="Heading4"/>
        <w:rPr>
          <w:rFonts w:cs="Calibri"/>
        </w:rPr>
      </w:pPr>
      <w:r w:rsidRPr="0044744D">
        <w:rPr>
          <w:rFonts w:cs="Calibri"/>
        </w:rPr>
        <w:t>Means the state can’t remove protections.</w:t>
      </w:r>
    </w:p>
    <w:p w14:paraId="0810499E" w14:textId="77777777" w:rsidR="00F81C3E" w:rsidRPr="0044744D" w:rsidRDefault="00F81C3E" w:rsidP="00F81C3E">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73E4D889" w14:textId="77777777" w:rsidR="00F81C3E" w:rsidRPr="0062321C" w:rsidRDefault="00F81C3E" w:rsidP="00F81C3E">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2D53EB11" w14:textId="77777777" w:rsidR="00F81C3E" w:rsidRPr="0044744D" w:rsidRDefault="00F81C3E" w:rsidP="00F81C3E">
      <w:pPr>
        <w:pStyle w:val="Heading4"/>
        <w:spacing w:before="0"/>
        <w:rPr>
          <w:rFonts w:eastAsia="Times New Roman" w:cs="Calibri"/>
          <w:bCs/>
          <w:iCs w:val="0"/>
          <w:sz w:val="24"/>
          <w:szCs w:val="24"/>
        </w:rPr>
      </w:pPr>
      <w:r>
        <w:rPr>
          <w:rFonts w:eastAsia="Times New Roman" w:cs="Calibri"/>
        </w:rPr>
        <w:t>2</w:t>
      </w:r>
      <w:r w:rsidRPr="0044744D">
        <w:rPr>
          <w:rFonts w:eastAsia="Times New Roman" w:cs="Calibri"/>
        </w:rPr>
        <w:t>] Reducing protections of IP leads to theft and the free riding of ideas</w:t>
      </w:r>
      <w:r>
        <w:rPr>
          <w:rFonts w:eastAsia="Times New Roman" w:cs="Calibri"/>
        </w:rPr>
        <w:t xml:space="preserve"> which is </w:t>
      </w:r>
      <w:proofErr w:type="spellStart"/>
      <w:r>
        <w:rPr>
          <w:rFonts w:eastAsia="Times New Roman" w:cs="Calibri"/>
        </w:rPr>
        <w:t>nonuniversalizable</w:t>
      </w:r>
      <w:proofErr w:type="spellEnd"/>
      <w:r>
        <w:rPr>
          <w:rFonts w:eastAsia="Times New Roman" w:cs="Calibri"/>
        </w:rPr>
        <w:t xml:space="preserve">  </w:t>
      </w:r>
    </w:p>
    <w:p w14:paraId="076DC937" w14:textId="77777777" w:rsidR="00F81C3E" w:rsidRPr="0044744D" w:rsidRDefault="00F81C3E" w:rsidP="00F81C3E">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19CCF4E3" w14:textId="77777777" w:rsidR="00F81C3E" w:rsidRPr="00362F0B" w:rsidRDefault="00F81C3E" w:rsidP="00F81C3E">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362F0B">
        <w:rPr>
          <w:rStyle w:val="StyleUnderline"/>
          <w:highlight w:val="gree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362F0B">
        <w:rPr>
          <w:rStyle w:val="StyleUnderline"/>
          <w:highlight w:val="green"/>
        </w:rPr>
        <w:t xml:space="preserve">government is </w:t>
      </w:r>
      <w:r w:rsidRPr="00362F0B">
        <w:rPr>
          <w:rStyle w:val="StyleUnderline"/>
          <w:highlight w:val="green"/>
        </w:rPr>
        <w:lastRenderedPageBreak/>
        <w:t>obligated to protect</w:t>
      </w:r>
      <w:r w:rsidRPr="00362F0B">
        <w:rPr>
          <w:rStyle w:val="StyleUnderline"/>
        </w:rPr>
        <w:t xml:space="preserve"> people and their </w:t>
      </w:r>
      <w:r w:rsidRPr="00362F0B">
        <w:rPr>
          <w:rStyle w:val="StyleUnderline"/>
          <w:highlight w:val="green"/>
        </w:rPr>
        <w:t>property</w:t>
      </w:r>
      <w:r w:rsidRPr="00362F0B">
        <w:rPr>
          <w:rStyle w:val="StyleUnderline"/>
        </w:rPr>
        <w:t xml:space="preserve">. Thus,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362F0B">
        <w:rPr>
          <w:rStyle w:val="StyleUnderline"/>
          <w:highlight w:val="gree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w:t>
      </w:r>
      <w:proofErr w:type="gramStart"/>
      <w:r w:rsidRPr="00362F0B">
        <w:rPr>
          <w:sz w:val="14"/>
        </w:rPr>
        <w:t>content</w:t>
      </w:r>
      <w:proofErr w:type="gramEnd"/>
      <w:r w:rsidRPr="00362F0B">
        <w:rPr>
          <w:sz w:val="14"/>
        </w:rPr>
        <w:t xml:space="preserve">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362F0B">
        <w:rPr>
          <w:rStyle w:val="Emphasis"/>
          <w:highlight w:val="green"/>
        </w:rPr>
        <w:t>warranted theft of 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1BF92B13" w14:textId="04475DD3" w:rsidR="00F81C3E" w:rsidRDefault="00F81C3E" w:rsidP="00F81C3E">
      <w:pPr>
        <w:pStyle w:val="Heading4"/>
        <w:rPr>
          <w:rFonts w:cs="Calibri"/>
        </w:rPr>
      </w:pPr>
      <w:r>
        <w:rPr>
          <w:rFonts w:cs="Calibri"/>
        </w:rPr>
        <w:t>3</w:t>
      </w:r>
      <w:r w:rsidRPr="0044744D">
        <w:rPr>
          <w:rFonts w:cs="Calibri"/>
        </w:rPr>
        <w:t xml:space="preserve">]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r>
        <w:rPr>
          <w:rFonts w:cs="Calibri"/>
        </w:rPr>
        <w:t xml:space="preserve">. Also, neg contention choice – otherwise they can concede all our work on framework and moot half my </w:t>
      </w:r>
      <w:proofErr w:type="spellStart"/>
      <w:r>
        <w:rPr>
          <w:rFonts w:cs="Calibri"/>
        </w:rPr>
        <w:t>speechtime</w:t>
      </w:r>
      <w:proofErr w:type="spellEnd"/>
      <w:r>
        <w:rPr>
          <w:rFonts w:cs="Calibri"/>
        </w:rPr>
        <w:t xml:space="preserve"> and sidestep all </w:t>
      </w:r>
      <w:proofErr w:type="spellStart"/>
      <w:r>
        <w:rPr>
          <w:rFonts w:cs="Calibri"/>
        </w:rPr>
        <w:t>phil</w:t>
      </w:r>
      <w:proofErr w:type="spellEnd"/>
      <w:r>
        <w:rPr>
          <w:rFonts w:cs="Calibri"/>
        </w:rPr>
        <w:t xml:space="preserve"> clash in the round</w:t>
      </w:r>
    </w:p>
    <w:p w14:paraId="7A274CF2" w14:textId="45F7F48B" w:rsidR="00F342F2" w:rsidRDefault="00F342F2" w:rsidP="00F342F2">
      <w:pPr>
        <w:pStyle w:val="Heading2"/>
      </w:pPr>
      <w:r>
        <w:lastRenderedPageBreak/>
        <w:t>4</w:t>
      </w:r>
    </w:p>
    <w:p w14:paraId="50BFDEFE" w14:textId="77777777" w:rsidR="00F342F2" w:rsidRDefault="00F342F2" w:rsidP="00F342F2">
      <w:pPr>
        <w:pStyle w:val="Heading3"/>
      </w:pPr>
      <w:r>
        <w:lastRenderedPageBreak/>
        <w:t>OFF</w:t>
      </w:r>
    </w:p>
    <w:p w14:paraId="6BDAA996" w14:textId="77777777" w:rsidR="00F342F2" w:rsidRPr="00670D8F" w:rsidRDefault="00F342F2" w:rsidP="00F342F2">
      <w:pPr>
        <w:pStyle w:val="Heading4"/>
        <w:rPr>
          <w:rFonts w:asciiTheme="minorHAnsi" w:hAnsiTheme="minorHAnsi" w:cstheme="minorHAnsi"/>
        </w:rPr>
      </w:pPr>
      <w:proofErr w:type="spellStart"/>
      <w:r w:rsidRPr="00670D8F">
        <w:rPr>
          <w:rFonts w:asciiTheme="minorHAnsi" w:hAnsiTheme="minorHAnsi" w:cstheme="minorHAnsi"/>
        </w:rPr>
        <w:t>Interp</w:t>
      </w:r>
      <w:proofErr w:type="spellEnd"/>
      <w:r w:rsidRPr="00670D8F">
        <w:rPr>
          <w:rFonts w:asciiTheme="minorHAnsi" w:hAnsiTheme="minorHAnsi" w:cstheme="minorHAnsi"/>
        </w:rPr>
        <w:t>: Debaters must disclose round reports on the 2020-2021 NDCA LD wiki for every round they have debated this season. Round reports disclose which positions (AC, NC, K, T, Theory, etc.) were read/gone for in every speech.</w:t>
      </w:r>
    </w:p>
    <w:p w14:paraId="3EA8CE3D" w14:textId="77777777" w:rsidR="00F342F2" w:rsidRDefault="00F342F2" w:rsidP="00F342F2">
      <w:pPr>
        <w:pStyle w:val="Heading4"/>
        <w:rPr>
          <w:rFonts w:asciiTheme="minorHAnsi" w:hAnsiTheme="minorHAnsi" w:cstheme="minorHAnsi"/>
        </w:rPr>
      </w:pPr>
      <w:r w:rsidRPr="00670D8F">
        <w:rPr>
          <w:rFonts w:asciiTheme="minorHAnsi" w:hAnsiTheme="minorHAnsi" w:cstheme="minorHAnsi"/>
        </w:rPr>
        <w:t>Standards:</w:t>
      </w:r>
      <w:r>
        <w:rPr>
          <w:rFonts w:asciiTheme="minorHAnsi" w:hAnsiTheme="minorHAnsi" w:cstheme="minorHAnsi"/>
        </w:rPr>
        <w:t xml:space="preserve"> Violation – they only have 5 rounds for Loyola and 1 round for grapevine</w:t>
      </w:r>
    </w:p>
    <w:p w14:paraId="6CFCBF9E" w14:textId="77777777" w:rsidR="00F342F2" w:rsidRDefault="00F342F2" w:rsidP="00F342F2">
      <w:r>
        <w:rPr>
          <w:noProof/>
        </w:rPr>
        <w:drawing>
          <wp:inline distT="0" distB="0" distL="0" distR="0" wp14:anchorId="3ACEAA01" wp14:editId="255CC833">
            <wp:extent cx="5943600" cy="3578860"/>
            <wp:effectExtent l="0" t="0" r="0" b="254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578860"/>
                    </a:xfrm>
                    <a:prstGeom prst="rect">
                      <a:avLst/>
                    </a:prstGeom>
                    <a:noFill/>
                    <a:ln>
                      <a:noFill/>
                    </a:ln>
                  </pic:spPr>
                </pic:pic>
              </a:graphicData>
            </a:graphic>
          </wp:inline>
        </w:drawing>
      </w:r>
    </w:p>
    <w:p w14:paraId="374FF8D9" w14:textId="77777777" w:rsidR="00F342F2" w:rsidRPr="009A4805" w:rsidRDefault="00F342F2" w:rsidP="00F342F2">
      <w:r>
        <w:rPr>
          <w:noProof/>
        </w:rPr>
        <w:lastRenderedPageBreak/>
        <w:drawing>
          <wp:inline distT="0" distB="0" distL="0" distR="0" wp14:anchorId="73790C37" wp14:editId="05D682F5">
            <wp:extent cx="5943600" cy="3544570"/>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544570"/>
                    </a:xfrm>
                    <a:prstGeom prst="rect">
                      <a:avLst/>
                    </a:prstGeom>
                    <a:noFill/>
                    <a:ln>
                      <a:noFill/>
                    </a:ln>
                  </pic:spPr>
                </pic:pic>
              </a:graphicData>
            </a:graphic>
          </wp:inline>
        </w:drawing>
      </w:r>
    </w:p>
    <w:p w14:paraId="120A7EC4" w14:textId="77777777" w:rsidR="00F342F2" w:rsidRPr="00670D8F" w:rsidRDefault="00F342F2" w:rsidP="00F342F2">
      <w:pPr>
        <w:pStyle w:val="Heading4"/>
        <w:rPr>
          <w:rFonts w:asciiTheme="minorHAnsi" w:hAnsiTheme="minorHAnsi" w:cstheme="minorHAnsi"/>
        </w:rPr>
      </w:pPr>
      <w:r w:rsidRPr="00670D8F">
        <w:rPr>
          <w:rFonts w:asciiTheme="minorHAnsi" w:hAnsiTheme="minorHAnsi" w:cstheme="minorHAnsi"/>
        </w:rPr>
        <w:lastRenderedPageBreak/>
        <w:t xml:space="preserve">1] Level Playing Field – big schools can go around and collect </w:t>
      </w:r>
      <w:proofErr w:type="gramStart"/>
      <w:r w:rsidRPr="00670D8F">
        <w:rPr>
          <w:rFonts w:asciiTheme="minorHAnsi" w:hAnsiTheme="minorHAnsi" w:cstheme="minorHAnsi"/>
        </w:rPr>
        <w:t>flows</w:t>
      </w:r>
      <w:proofErr w:type="gramEnd"/>
      <w:r w:rsidRPr="00670D8F">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37ADE831" w14:textId="77777777" w:rsidR="00F342F2" w:rsidRPr="00670D8F" w:rsidRDefault="00F342F2" w:rsidP="00F342F2">
      <w:pPr>
        <w:pStyle w:val="Heading4"/>
        <w:rPr>
          <w:rFonts w:asciiTheme="minorHAnsi" w:hAnsiTheme="minorHAnsi" w:cstheme="minorHAnsi"/>
        </w:rPr>
      </w:pPr>
      <w:r w:rsidRPr="00670D8F">
        <w:rPr>
          <w:rFonts w:asciiTheme="minorHAnsi" w:eastAsiaTheme="minorHAnsi" w:hAnsiTheme="minorHAnsi" w:cstheme="minorHAnsi"/>
          <w:szCs w:val="26"/>
        </w:rPr>
        <w:t>2]</w:t>
      </w:r>
      <w:r w:rsidRPr="00670D8F">
        <w:rPr>
          <w:rFonts w:asciiTheme="minorHAnsi" w:eastAsiaTheme="minorHAnsi" w:hAnsiTheme="minorHAnsi" w:cstheme="minorHAnsi"/>
          <w:sz w:val="22"/>
        </w:rPr>
        <w:t xml:space="preserve"> </w:t>
      </w:r>
      <w:r w:rsidRPr="00670D8F">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670D8F">
        <w:rPr>
          <w:rFonts w:asciiTheme="minorHAnsi" w:hAnsiTheme="minorHAnsi" w:cstheme="minorHAnsi"/>
        </w:rPr>
        <w:t>affs</w:t>
      </w:r>
      <w:proofErr w:type="spellEnd"/>
      <w:r w:rsidRPr="00670D8F">
        <w:rPr>
          <w:rFonts w:asciiTheme="minorHAnsi" w:hAnsiTheme="minorHAnsi" w:cstheme="minorHAnsi"/>
        </w:rPr>
        <w:t xml:space="preserve"> – helps compensate for kids who can't afford coaches to prep out </w:t>
      </w:r>
      <w:proofErr w:type="spellStart"/>
      <w:r w:rsidRPr="00670D8F">
        <w:rPr>
          <w:rFonts w:asciiTheme="minorHAnsi" w:hAnsiTheme="minorHAnsi" w:cstheme="minorHAnsi"/>
        </w:rPr>
        <w:t>affs</w:t>
      </w:r>
      <w:proofErr w:type="spellEnd"/>
      <w:r w:rsidRPr="00670D8F">
        <w:rPr>
          <w:rFonts w:asciiTheme="minorHAnsi" w:hAnsiTheme="minorHAnsi" w:cstheme="minorHAnsi"/>
        </w:rPr>
        <w:t>.</w:t>
      </w:r>
    </w:p>
    <w:p w14:paraId="25B1621D" w14:textId="77777777" w:rsidR="00F342F2" w:rsidRPr="00670D8F" w:rsidRDefault="00F342F2" w:rsidP="00F342F2">
      <w:pPr>
        <w:pStyle w:val="Heading4"/>
        <w:rPr>
          <w:rFonts w:asciiTheme="minorHAnsi" w:hAnsiTheme="minorHAnsi" w:cstheme="minorHAnsi"/>
        </w:rPr>
      </w:pPr>
      <w:r w:rsidRPr="00670D8F">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 – key to good clash</w:t>
      </w:r>
    </w:p>
    <w:p w14:paraId="210DC2DC" w14:textId="77777777" w:rsidR="00F342F2" w:rsidRDefault="00F342F2" w:rsidP="00F342F2">
      <w:pPr>
        <w:pStyle w:val="Heading4"/>
      </w:pPr>
      <w:r>
        <w:t>[1] DTD on disclosure – a) disclosure cannot be drop the argument because it would just drop you because you’re the norm b) deterrence</w:t>
      </w:r>
    </w:p>
    <w:p w14:paraId="27F940F9" w14:textId="77777777" w:rsidR="00F342F2" w:rsidRDefault="00F342F2" w:rsidP="00F342F2">
      <w:pPr>
        <w:pStyle w:val="Heading4"/>
      </w:pPr>
      <w:r>
        <w:t xml:space="preserve">[2] Reject all responses to disclosure – they selectively comply with our norm because they disclose some docs that meet our criteria which proves we can’t verify what norms they </w:t>
      </w:r>
      <w:proofErr w:type="gramStart"/>
      <w:r>
        <w:t>actually agree</w:t>
      </w:r>
      <w:proofErr w:type="gramEnd"/>
      <w:r>
        <w:t xml:space="preserve"> with.</w:t>
      </w:r>
    </w:p>
    <w:p w14:paraId="203E5C23" w14:textId="77777777" w:rsidR="00F342F2" w:rsidRPr="0036256C" w:rsidRDefault="00F342F2" w:rsidP="00F342F2">
      <w:pPr>
        <w:pStyle w:val="Heading4"/>
        <w:rPr>
          <w:rFonts w:asciiTheme="minorHAnsi" w:hAnsiTheme="minorHAnsi" w:cstheme="minorHAnsi"/>
        </w:rPr>
      </w:pPr>
      <w:r>
        <w:t xml:space="preserve">[3] </w:t>
      </w:r>
      <w:r w:rsidRPr="0036256C">
        <w:rPr>
          <w:rFonts w:asciiTheme="minorHAnsi" w:hAnsiTheme="minorHAnsi" w:cstheme="minorHAnsi"/>
        </w:rPr>
        <w:t>No RVI</w:t>
      </w:r>
      <w:r>
        <w:rPr>
          <w:rFonts w:asciiTheme="minorHAnsi" w:hAnsiTheme="minorHAnsi" w:cstheme="minorHAnsi"/>
        </w:rPr>
        <w:t xml:space="preserve"> – a) prevents people from checking back for bad disclosure – means we never get better wikis because they’re afraid to lose off the RVI b) they know that people will read disclosure on </w:t>
      </w:r>
      <w:proofErr w:type="gramStart"/>
      <w:r>
        <w:rPr>
          <w:rFonts w:asciiTheme="minorHAnsi" w:hAnsiTheme="minorHAnsi" w:cstheme="minorHAnsi"/>
        </w:rPr>
        <w:t>them</w:t>
      </w:r>
      <w:proofErr w:type="gramEnd"/>
      <w:r>
        <w:rPr>
          <w:rFonts w:asciiTheme="minorHAnsi" w:hAnsiTheme="minorHAnsi" w:cstheme="minorHAnsi"/>
        </w:rPr>
        <w:t xml:space="preserve"> so they prep a </w:t>
      </w:r>
      <w:proofErr w:type="spellStart"/>
      <w:r>
        <w:rPr>
          <w:rFonts w:asciiTheme="minorHAnsi" w:hAnsiTheme="minorHAnsi" w:cstheme="minorHAnsi"/>
        </w:rPr>
        <w:t>counterinterp</w:t>
      </w:r>
      <w:proofErr w:type="spellEnd"/>
      <w:r>
        <w:rPr>
          <w:rFonts w:asciiTheme="minorHAnsi" w:hAnsiTheme="minorHAnsi" w:cstheme="minorHAnsi"/>
        </w:rPr>
        <w:t xml:space="preserve"> just to win off the RVI – leads to infinitely abusive norms </w:t>
      </w:r>
    </w:p>
    <w:p w14:paraId="13616FBA" w14:textId="77777777" w:rsidR="00F342F2" w:rsidRDefault="00F342F2" w:rsidP="00F342F2">
      <w:pPr>
        <w:pStyle w:val="Heading4"/>
      </w:pPr>
      <w:r>
        <w:t xml:space="preserve">[4] CI – 1] reasonability is arbitrary – impossible to know what is reasonable until you establish a </w:t>
      </w:r>
      <w:proofErr w:type="spellStart"/>
      <w:r>
        <w:t>brightline</w:t>
      </w:r>
      <w:proofErr w:type="spellEnd"/>
      <w:r>
        <w:t xml:space="preserve"> 2] bites judge intervention </w:t>
      </w:r>
      <w:proofErr w:type="spellStart"/>
      <w:r>
        <w:t>cuz</w:t>
      </w:r>
      <w:proofErr w:type="spellEnd"/>
      <w:r>
        <w:t xml:space="preserve"> they </w:t>
      </w:r>
      <w:proofErr w:type="gramStart"/>
      <w:r>
        <w:t>have to</w:t>
      </w:r>
      <w:proofErr w:type="gramEnd"/>
      <w:r>
        <w:t xml:space="preserve"> gut check what they think is good 3] reasonability collapses </w:t>
      </w:r>
      <w:proofErr w:type="spellStart"/>
      <w:r>
        <w:t>cuz</w:t>
      </w:r>
      <w:proofErr w:type="spellEnd"/>
      <w:r>
        <w:t xml:space="preserve"> u use offense defense to evaluate offense under the BL 4] norms – you can sidestep norms by selectively choosing a different </w:t>
      </w:r>
      <w:proofErr w:type="spellStart"/>
      <w:r>
        <w:t>brightline</w:t>
      </w:r>
      <w:proofErr w:type="spellEnd"/>
      <w:r>
        <w:t xml:space="preserve"> you meet every round. [5] it’s a footnoting DA because even if the norm is comparatively </w:t>
      </w:r>
      <w:proofErr w:type="gramStart"/>
      <w:r>
        <w:t>better</w:t>
      </w:r>
      <w:proofErr w:type="gramEnd"/>
      <w:r>
        <w:t xml:space="preserve"> we don’t experience the norming potential – norming is the constitutive purpose of theory [6] reasonability is a voting issue – allows people to be abusive and then outspread on a reasonability block which kills fairness</w:t>
      </w:r>
    </w:p>
    <w:p w14:paraId="1C07F136" w14:textId="77777777" w:rsidR="00F342F2" w:rsidRDefault="00F342F2" w:rsidP="00F342F2">
      <w:pPr>
        <w:pStyle w:val="Heading4"/>
      </w:pPr>
      <w:r>
        <w:t>[5] Disclosure outweighs – it’s key to assessing the honesty of the form of your argumentation and how you presented arguments which means it precludes 1nc claims.</w:t>
      </w:r>
    </w:p>
    <w:p w14:paraId="77BD78C2" w14:textId="77777777" w:rsidR="00F342F2" w:rsidRDefault="00F342F2" w:rsidP="00F342F2">
      <w:pPr>
        <w:pStyle w:val="Heading4"/>
      </w:pPr>
      <w:r>
        <w:t xml:space="preserve">[6] Fairness is a voter because debate is a game governed by rules and you can’t tell who </w:t>
      </w:r>
      <w:proofErr w:type="gramStart"/>
      <w:r>
        <w:t>actually won</w:t>
      </w:r>
      <w:proofErr w:type="gramEnd"/>
      <w:r>
        <w:t xml:space="preserve"> if the layer was skewed.</w:t>
      </w:r>
    </w:p>
    <w:p w14:paraId="29297E77" w14:textId="59122902" w:rsidR="000571F1" w:rsidRDefault="008B5569" w:rsidP="008B5569">
      <w:pPr>
        <w:pStyle w:val="Heading2"/>
      </w:pPr>
      <w:r>
        <w:lastRenderedPageBreak/>
        <w:t>Case</w:t>
      </w:r>
    </w:p>
    <w:p w14:paraId="28BC0918" w14:textId="055080CE" w:rsidR="008B5569" w:rsidRDefault="00653182" w:rsidP="00653182">
      <w:pPr>
        <w:pStyle w:val="Heading3"/>
      </w:pPr>
      <w:r>
        <w:lastRenderedPageBreak/>
        <w:t>Adv</w:t>
      </w:r>
    </w:p>
    <w:p w14:paraId="7C6A0BDD" w14:textId="77777777" w:rsidR="00653182" w:rsidRPr="00653182" w:rsidRDefault="00653182" w:rsidP="00653182"/>
    <w:sectPr w:rsidR="00653182" w:rsidRPr="006531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1"/>
  </w:num>
  <w:num w:numId="13">
    <w:abstractNumId w:val="23"/>
  </w:num>
  <w:num w:numId="14">
    <w:abstractNumId w:val="16"/>
  </w:num>
  <w:num w:numId="15">
    <w:abstractNumId w:val="18"/>
  </w:num>
  <w:num w:numId="16">
    <w:abstractNumId w:val="34"/>
  </w:num>
  <w:num w:numId="17">
    <w:abstractNumId w:val="15"/>
  </w:num>
  <w:num w:numId="18">
    <w:abstractNumId w:val="27"/>
  </w:num>
  <w:num w:numId="19">
    <w:abstractNumId w:val="14"/>
  </w:num>
  <w:num w:numId="20">
    <w:abstractNumId w:val="17"/>
  </w:num>
  <w:num w:numId="21">
    <w:abstractNumId w:val="19"/>
  </w:num>
  <w:num w:numId="22">
    <w:abstractNumId w:val="29"/>
  </w:num>
  <w:num w:numId="23">
    <w:abstractNumId w:val="20"/>
  </w:num>
  <w:num w:numId="24">
    <w:abstractNumId w:val="30"/>
  </w:num>
  <w:num w:numId="25">
    <w:abstractNumId w:val="22"/>
  </w:num>
  <w:num w:numId="26">
    <w:abstractNumId w:val="28"/>
  </w:num>
  <w:num w:numId="27">
    <w:abstractNumId w:val="13"/>
  </w:num>
  <w:num w:numId="28">
    <w:abstractNumId w:val="33"/>
  </w:num>
  <w:num w:numId="29">
    <w:abstractNumId w:val="24"/>
  </w:num>
  <w:num w:numId="30">
    <w:abstractNumId w:val="32"/>
  </w:num>
  <w:num w:numId="31">
    <w:abstractNumId w:val="25"/>
  </w:num>
  <w:num w:numId="32">
    <w:abstractNumId w:val="11"/>
  </w:num>
  <w:num w:numId="33">
    <w:abstractNumId w:val="12"/>
  </w:num>
  <w:num w:numId="34">
    <w:abstractNumId w:val="35"/>
  </w:num>
  <w:num w:numId="35">
    <w:abstractNumId w:val="1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AD0"/>
    <w:rsid w:val="00046630"/>
    <w:rsid w:val="00047747"/>
    <w:rsid w:val="00053FF2"/>
    <w:rsid w:val="00055769"/>
    <w:rsid w:val="000571F1"/>
    <w:rsid w:val="000752E9"/>
    <w:rsid w:val="000965EA"/>
    <w:rsid w:val="00097417"/>
    <w:rsid w:val="000A6750"/>
    <w:rsid w:val="000B3AE6"/>
    <w:rsid w:val="000B47E3"/>
    <w:rsid w:val="000C421F"/>
    <w:rsid w:val="000C5018"/>
    <w:rsid w:val="000C59E0"/>
    <w:rsid w:val="000D476D"/>
    <w:rsid w:val="000F2C36"/>
    <w:rsid w:val="00100833"/>
    <w:rsid w:val="00102A29"/>
    <w:rsid w:val="00104529"/>
    <w:rsid w:val="00105942"/>
    <w:rsid w:val="00107396"/>
    <w:rsid w:val="00132D27"/>
    <w:rsid w:val="00136EBC"/>
    <w:rsid w:val="00144A4C"/>
    <w:rsid w:val="00151DED"/>
    <w:rsid w:val="001529C9"/>
    <w:rsid w:val="00175146"/>
    <w:rsid w:val="00176AB0"/>
    <w:rsid w:val="00176BDB"/>
    <w:rsid w:val="00177B7D"/>
    <w:rsid w:val="0018322D"/>
    <w:rsid w:val="001A0EAA"/>
    <w:rsid w:val="001A36B0"/>
    <w:rsid w:val="001A7406"/>
    <w:rsid w:val="001B5776"/>
    <w:rsid w:val="001C4D6E"/>
    <w:rsid w:val="001C7675"/>
    <w:rsid w:val="001E1450"/>
    <w:rsid w:val="001E4537"/>
    <w:rsid w:val="001E527A"/>
    <w:rsid w:val="001E7E2B"/>
    <w:rsid w:val="001F78CE"/>
    <w:rsid w:val="00200A9C"/>
    <w:rsid w:val="0021174C"/>
    <w:rsid w:val="002161A5"/>
    <w:rsid w:val="00231F94"/>
    <w:rsid w:val="00244A08"/>
    <w:rsid w:val="00247305"/>
    <w:rsid w:val="00251D00"/>
    <w:rsid w:val="00251FC7"/>
    <w:rsid w:val="00267D8E"/>
    <w:rsid w:val="00270323"/>
    <w:rsid w:val="00277B12"/>
    <w:rsid w:val="002855A7"/>
    <w:rsid w:val="002B146A"/>
    <w:rsid w:val="002B5E17"/>
    <w:rsid w:val="002D08DA"/>
    <w:rsid w:val="002D3C8C"/>
    <w:rsid w:val="002D564D"/>
    <w:rsid w:val="002D711A"/>
    <w:rsid w:val="003045E4"/>
    <w:rsid w:val="00315690"/>
    <w:rsid w:val="00316B75"/>
    <w:rsid w:val="00322713"/>
    <w:rsid w:val="00325646"/>
    <w:rsid w:val="00325BB3"/>
    <w:rsid w:val="00343931"/>
    <w:rsid w:val="00344AD9"/>
    <w:rsid w:val="00344D01"/>
    <w:rsid w:val="003460F2"/>
    <w:rsid w:val="0036256C"/>
    <w:rsid w:val="0036571F"/>
    <w:rsid w:val="00381273"/>
    <w:rsid w:val="0038158C"/>
    <w:rsid w:val="003850B6"/>
    <w:rsid w:val="00386D19"/>
    <w:rsid w:val="003902BA"/>
    <w:rsid w:val="0039341F"/>
    <w:rsid w:val="003A09E2"/>
    <w:rsid w:val="003A4659"/>
    <w:rsid w:val="003B5364"/>
    <w:rsid w:val="003C47B8"/>
    <w:rsid w:val="003C672A"/>
    <w:rsid w:val="003F4400"/>
    <w:rsid w:val="00407037"/>
    <w:rsid w:val="00420B01"/>
    <w:rsid w:val="0042116A"/>
    <w:rsid w:val="00431431"/>
    <w:rsid w:val="00437634"/>
    <w:rsid w:val="004420B6"/>
    <w:rsid w:val="00453350"/>
    <w:rsid w:val="00457EDF"/>
    <w:rsid w:val="004605D6"/>
    <w:rsid w:val="00470443"/>
    <w:rsid w:val="00470FCA"/>
    <w:rsid w:val="004B5B59"/>
    <w:rsid w:val="004C60E8"/>
    <w:rsid w:val="004D35DC"/>
    <w:rsid w:val="004E3579"/>
    <w:rsid w:val="004E728B"/>
    <w:rsid w:val="004F2A55"/>
    <w:rsid w:val="004F39E0"/>
    <w:rsid w:val="00537BD5"/>
    <w:rsid w:val="00555341"/>
    <w:rsid w:val="005616CB"/>
    <w:rsid w:val="0057268A"/>
    <w:rsid w:val="00575895"/>
    <w:rsid w:val="00586057"/>
    <w:rsid w:val="00594673"/>
    <w:rsid w:val="005A037E"/>
    <w:rsid w:val="005D21E1"/>
    <w:rsid w:val="005D2912"/>
    <w:rsid w:val="005E1099"/>
    <w:rsid w:val="005E2995"/>
    <w:rsid w:val="005E4E63"/>
    <w:rsid w:val="005E6EC6"/>
    <w:rsid w:val="005F66F8"/>
    <w:rsid w:val="005F7D13"/>
    <w:rsid w:val="006065BD"/>
    <w:rsid w:val="00631511"/>
    <w:rsid w:val="00632E96"/>
    <w:rsid w:val="00633172"/>
    <w:rsid w:val="006336F0"/>
    <w:rsid w:val="00645728"/>
    <w:rsid w:val="00645FA9"/>
    <w:rsid w:val="00647866"/>
    <w:rsid w:val="00653182"/>
    <w:rsid w:val="0065777F"/>
    <w:rsid w:val="00661409"/>
    <w:rsid w:val="00665003"/>
    <w:rsid w:val="00670D8F"/>
    <w:rsid w:val="006A2AD0"/>
    <w:rsid w:val="006C2375"/>
    <w:rsid w:val="006D4ECC"/>
    <w:rsid w:val="006E1056"/>
    <w:rsid w:val="006F21C1"/>
    <w:rsid w:val="006F692D"/>
    <w:rsid w:val="00722258"/>
    <w:rsid w:val="007223E7"/>
    <w:rsid w:val="007243E5"/>
    <w:rsid w:val="00736CE6"/>
    <w:rsid w:val="00766EA0"/>
    <w:rsid w:val="00774B0A"/>
    <w:rsid w:val="00797E11"/>
    <w:rsid w:val="007A2226"/>
    <w:rsid w:val="007C62AE"/>
    <w:rsid w:val="007F5B66"/>
    <w:rsid w:val="007F7765"/>
    <w:rsid w:val="00804098"/>
    <w:rsid w:val="00823A1C"/>
    <w:rsid w:val="00831A56"/>
    <w:rsid w:val="00840C52"/>
    <w:rsid w:val="00845B9D"/>
    <w:rsid w:val="00860984"/>
    <w:rsid w:val="008B3ECB"/>
    <w:rsid w:val="008B4E85"/>
    <w:rsid w:val="008B5569"/>
    <w:rsid w:val="008C1B2E"/>
    <w:rsid w:val="008C458F"/>
    <w:rsid w:val="008D1A6D"/>
    <w:rsid w:val="008F555C"/>
    <w:rsid w:val="008F6FDF"/>
    <w:rsid w:val="0091627E"/>
    <w:rsid w:val="0091646D"/>
    <w:rsid w:val="00943661"/>
    <w:rsid w:val="00956736"/>
    <w:rsid w:val="0097032B"/>
    <w:rsid w:val="0097348D"/>
    <w:rsid w:val="009965B4"/>
    <w:rsid w:val="009A4805"/>
    <w:rsid w:val="009D000A"/>
    <w:rsid w:val="009D0B13"/>
    <w:rsid w:val="009D2EAD"/>
    <w:rsid w:val="009D54B2"/>
    <w:rsid w:val="009E1922"/>
    <w:rsid w:val="009E3A22"/>
    <w:rsid w:val="009E4B8E"/>
    <w:rsid w:val="009F7ED2"/>
    <w:rsid w:val="00A025EE"/>
    <w:rsid w:val="00A041A3"/>
    <w:rsid w:val="00A10432"/>
    <w:rsid w:val="00A30308"/>
    <w:rsid w:val="00A32277"/>
    <w:rsid w:val="00A34AF6"/>
    <w:rsid w:val="00A47640"/>
    <w:rsid w:val="00A87F64"/>
    <w:rsid w:val="00A93661"/>
    <w:rsid w:val="00A93BCE"/>
    <w:rsid w:val="00A95652"/>
    <w:rsid w:val="00AA21CA"/>
    <w:rsid w:val="00AC0AB8"/>
    <w:rsid w:val="00AC7727"/>
    <w:rsid w:val="00AC7CBA"/>
    <w:rsid w:val="00AE11E0"/>
    <w:rsid w:val="00AE3E33"/>
    <w:rsid w:val="00B044AB"/>
    <w:rsid w:val="00B24791"/>
    <w:rsid w:val="00B276E1"/>
    <w:rsid w:val="00B3043A"/>
    <w:rsid w:val="00B33C6D"/>
    <w:rsid w:val="00B4508F"/>
    <w:rsid w:val="00B543FF"/>
    <w:rsid w:val="00B55AD5"/>
    <w:rsid w:val="00B8057C"/>
    <w:rsid w:val="00BB60E9"/>
    <w:rsid w:val="00BC069B"/>
    <w:rsid w:val="00BD6238"/>
    <w:rsid w:val="00BF593B"/>
    <w:rsid w:val="00BF773A"/>
    <w:rsid w:val="00BF7E81"/>
    <w:rsid w:val="00C013AA"/>
    <w:rsid w:val="00C136F8"/>
    <w:rsid w:val="00C13773"/>
    <w:rsid w:val="00C15B7D"/>
    <w:rsid w:val="00C17CC8"/>
    <w:rsid w:val="00C2005E"/>
    <w:rsid w:val="00C24EF1"/>
    <w:rsid w:val="00C3324E"/>
    <w:rsid w:val="00C64AF8"/>
    <w:rsid w:val="00C67536"/>
    <w:rsid w:val="00C83417"/>
    <w:rsid w:val="00C841FA"/>
    <w:rsid w:val="00C90F85"/>
    <w:rsid w:val="00C92AC6"/>
    <w:rsid w:val="00C9604F"/>
    <w:rsid w:val="00CA19AA"/>
    <w:rsid w:val="00CA1F14"/>
    <w:rsid w:val="00CB3945"/>
    <w:rsid w:val="00CC5298"/>
    <w:rsid w:val="00CD736E"/>
    <w:rsid w:val="00CD798D"/>
    <w:rsid w:val="00CE161E"/>
    <w:rsid w:val="00CE4F63"/>
    <w:rsid w:val="00CF382B"/>
    <w:rsid w:val="00CF59A8"/>
    <w:rsid w:val="00D0109A"/>
    <w:rsid w:val="00D14EBD"/>
    <w:rsid w:val="00D21AE3"/>
    <w:rsid w:val="00D325A9"/>
    <w:rsid w:val="00D36A8A"/>
    <w:rsid w:val="00D61409"/>
    <w:rsid w:val="00D64DCC"/>
    <w:rsid w:val="00D6691E"/>
    <w:rsid w:val="00D71170"/>
    <w:rsid w:val="00D718E6"/>
    <w:rsid w:val="00D84522"/>
    <w:rsid w:val="00DA1C92"/>
    <w:rsid w:val="00DA25D4"/>
    <w:rsid w:val="00DA2695"/>
    <w:rsid w:val="00DA6538"/>
    <w:rsid w:val="00DF4734"/>
    <w:rsid w:val="00E05AF4"/>
    <w:rsid w:val="00E15E75"/>
    <w:rsid w:val="00E32724"/>
    <w:rsid w:val="00E3400A"/>
    <w:rsid w:val="00E460C2"/>
    <w:rsid w:val="00E47551"/>
    <w:rsid w:val="00E5262C"/>
    <w:rsid w:val="00E7101E"/>
    <w:rsid w:val="00E760F3"/>
    <w:rsid w:val="00E767EF"/>
    <w:rsid w:val="00EA2EBE"/>
    <w:rsid w:val="00EC337B"/>
    <w:rsid w:val="00EC708D"/>
    <w:rsid w:val="00EC7DC4"/>
    <w:rsid w:val="00EC7EC9"/>
    <w:rsid w:val="00ED30CF"/>
    <w:rsid w:val="00EE444B"/>
    <w:rsid w:val="00EE46B6"/>
    <w:rsid w:val="00EF451C"/>
    <w:rsid w:val="00EF7593"/>
    <w:rsid w:val="00F176EF"/>
    <w:rsid w:val="00F2057F"/>
    <w:rsid w:val="00F342F2"/>
    <w:rsid w:val="00F40AFE"/>
    <w:rsid w:val="00F44FEF"/>
    <w:rsid w:val="00F45E10"/>
    <w:rsid w:val="00F6364A"/>
    <w:rsid w:val="00F67D17"/>
    <w:rsid w:val="00F74F64"/>
    <w:rsid w:val="00F776A8"/>
    <w:rsid w:val="00F81C3E"/>
    <w:rsid w:val="00F90324"/>
    <w:rsid w:val="00F9113A"/>
    <w:rsid w:val="00F95097"/>
    <w:rsid w:val="00FA288D"/>
    <w:rsid w:val="00FB7270"/>
    <w:rsid w:val="00FC2C03"/>
    <w:rsid w:val="00FC6F48"/>
    <w:rsid w:val="00FE2546"/>
    <w:rsid w:val="00FE422B"/>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0443"/>
    <w:rPr>
      <w:rFonts w:ascii="Calibri" w:hAnsi="Calibri"/>
    </w:rPr>
  </w:style>
  <w:style w:type="paragraph" w:styleId="Heading1">
    <w:name w:val="heading 1"/>
    <w:aliases w:val="Pocket"/>
    <w:basedOn w:val="Normal"/>
    <w:next w:val="Normal"/>
    <w:link w:val="Heading1Char"/>
    <w:qFormat/>
    <w:rsid w:val="004704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704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704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4704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04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443"/>
  </w:style>
  <w:style w:type="character" w:customStyle="1" w:styleId="Heading1Char">
    <w:name w:val="Heading 1 Char"/>
    <w:aliases w:val="Pocket Char"/>
    <w:basedOn w:val="DefaultParagraphFont"/>
    <w:link w:val="Heading1"/>
    <w:rsid w:val="0047044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7044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47044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470443"/>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47044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7044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470443"/>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70443"/>
    <w:rPr>
      <w:color w:val="auto"/>
      <w:u w:val="none"/>
    </w:rPr>
  </w:style>
  <w:style w:type="character" w:styleId="FollowedHyperlink">
    <w:name w:val="FollowedHyperlink"/>
    <w:basedOn w:val="DefaultParagraphFont"/>
    <w:uiPriority w:val="99"/>
    <w:semiHidden/>
    <w:unhideWhenUsed/>
    <w:rsid w:val="00470443"/>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paragraph" w:customStyle="1" w:styleId="Card">
    <w:name w:val="Card"/>
    <w:aliases w:val="Medium Grid 21,nonunderlined,Tags,Note Level 2,Small Text,No Spacing11211,Note Level 21,No Spacing111111"/>
    <w:basedOn w:val="Heading1"/>
    <w:autoRedefine/>
    <w:uiPriority w:val="99"/>
    <w:qFormat/>
    <w:rsid w:val="005616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qFormat/>
    <w:rsid w:val="00A32277"/>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5318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lo.br/j/trans/a/rLfb3yPN3p4KPsYpxp8LQCp/?format=pdf&amp;lang=en" TargetMode="External"/><Relationship Id="rId3" Type="http://schemas.openxmlformats.org/officeDocument/2006/relationships/styles" Target="styles.xml"/><Relationship Id="rId7" Type="http://schemas.openxmlformats.org/officeDocument/2006/relationships/hyperlink" Target="https://link.springer.com/article/10.1007/s10790-015-9506-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metaethics%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2007</TotalTime>
  <Pages>20</Pages>
  <Words>7384</Words>
  <Characters>42090</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174</cp:revision>
  <dcterms:created xsi:type="dcterms:W3CDTF">2021-02-18T00:43:00Z</dcterms:created>
  <dcterms:modified xsi:type="dcterms:W3CDTF">2021-09-12T00:51:00Z</dcterms:modified>
</cp:coreProperties>
</file>