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36AA7" w14:textId="77777777" w:rsidR="00A76CBE" w:rsidRPr="00D621A3" w:rsidRDefault="00A76CBE" w:rsidP="00A76CBE">
      <w:pPr>
        <w:pStyle w:val="Heading3"/>
      </w:pPr>
      <w:proofErr w:type="gramStart"/>
      <w:r w:rsidRPr="00D621A3">
        <w:t>Open Source</w:t>
      </w:r>
      <w:proofErr w:type="gramEnd"/>
      <w:r w:rsidRPr="00D621A3">
        <w:t xml:space="preserve"> Disclosure</w:t>
      </w:r>
    </w:p>
    <w:p w14:paraId="14AF5D6A" w14:textId="3F095D18" w:rsidR="00A76CBE" w:rsidRPr="00D621A3" w:rsidRDefault="00A76CBE" w:rsidP="00A76CBE">
      <w:pPr>
        <w:pStyle w:val="Heading4"/>
        <w:rPr>
          <w:rFonts w:cs="Calibri"/>
        </w:rPr>
      </w:pPr>
      <w:bookmarkStart w:id="0" w:name="_Hlk87685748"/>
      <w:r w:rsidRPr="00D621A3">
        <w:rPr>
          <w:rFonts w:cs="Calibri"/>
        </w:rPr>
        <w:t>Interpretation: Debaters must disclose all constructive positions on open source with highlighting on the 2021-2022 NDCA LD wiki after the round in which they read them</w:t>
      </w:r>
      <w:r w:rsidR="006E5EDD">
        <w:rPr>
          <w:rFonts w:cs="Calibri"/>
        </w:rPr>
        <w:t xml:space="preserve"> and before there next round</w:t>
      </w:r>
      <w:r w:rsidRPr="00D621A3">
        <w:rPr>
          <w:rFonts w:cs="Calibri"/>
        </w:rPr>
        <w:t xml:space="preserve">. </w:t>
      </w:r>
    </w:p>
    <w:p w14:paraId="33418B53" w14:textId="19D415D1" w:rsidR="006E5EDD" w:rsidRDefault="00A76CBE" w:rsidP="006E5EDD">
      <w:pPr>
        <w:pStyle w:val="Heading4"/>
        <w:rPr>
          <w:rFonts w:cs="Calibri"/>
        </w:rPr>
      </w:pPr>
      <w:r w:rsidRPr="00D621A3">
        <w:rPr>
          <w:rFonts w:cs="Calibri"/>
        </w:rPr>
        <w:t xml:space="preserve">Violation – they don’t for </w:t>
      </w:r>
      <w:r>
        <w:rPr>
          <w:rFonts w:cs="Calibri"/>
        </w:rPr>
        <w:t>any round at this tournament</w:t>
      </w:r>
      <w:r w:rsidR="006E5EDD">
        <w:rPr>
          <w:rFonts w:cs="Calibri"/>
        </w:rPr>
        <w:t xml:space="preserve"> ss in the doc prove – </w:t>
      </w:r>
      <w:proofErr w:type="spellStart"/>
      <w:proofErr w:type="gramStart"/>
      <w:r w:rsidR="006E5EDD">
        <w:rPr>
          <w:rFonts w:cs="Calibri"/>
        </w:rPr>
        <w:t>cant</w:t>
      </w:r>
      <w:proofErr w:type="spellEnd"/>
      <w:proofErr w:type="gramEnd"/>
      <w:r w:rsidR="006E5EDD">
        <w:rPr>
          <w:rFonts w:cs="Calibri"/>
        </w:rPr>
        <w:t xml:space="preserve"> say your </w:t>
      </w:r>
      <w:proofErr w:type="spellStart"/>
      <w:r w:rsidR="006E5EDD">
        <w:rPr>
          <w:rFonts w:cs="Calibri"/>
        </w:rPr>
        <w:t>gonna</w:t>
      </w:r>
      <w:proofErr w:type="spellEnd"/>
      <w:r w:rsidR="006E5EDD">
        <w:rPr>
          <w:rFonts w:cs="Calibri"/>
        </w:rPr>
        <w:t xml:space="preserve"> do it in future unverifiable</w:t>
      </w:r>
    </w:p>
    <w:p w14:paraId="7855AD24" w14:textId="7F1CEA92" w:rsidR="006E5EDD" w:rsidRPr="006E5EDD" w:rsidRDefault="00C25643" w:rsidP="006E5EDD">
      <w:r>
        <w:rPr>
          <w:noProof/>
        </w:rPr>
        <w:lastRenderedPageBreak/>
        <w:drawing>
          <wp:inline distT="0" distB="0" distL="0" distR="0" wp14:anchorId="135FDE60" wp14:editId="348CB7BD">
            <wp:extent cx="14372565" cy="6972904"/>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4372565" cy="6972904"/>
                    </a:xfrm>
                    <a:prstGeom prst="rect">
                      <a:avLst/>
                    </a:prstGeom>
                  </pic:spPr>
                </pic:pic>
              </a:graphicData>
            </a:graphic>
          </wp:inline>
        </w:drawing>
      </w:r>
    </w:p>
    <w:p w14:paraId="4D8CBE61" w14:textId="40905513" w:rsidR="00A76CBE" w:rsidRPr="00D621A3" w:rsidRDefault="00C25643" w:rsidP="00A76CBE">
      <w:r>
        <w:rPr>
          <w:noProof/>
        </w:rPr>
        <w:lastRenderedPageBreak/>
        <w:drawing>
          <wp:inline distT="0" distB="0" distL="0" distR="0" wp14:anchorId="7C1C8BCC" wp14:editId="5D62F9B6">
            <wp:extent cx="14509737" cy="6911939"/>
            <wp:effectExtent l="0" t="0" r="6985" b="381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14509737" cy="6911939"/>
                    </a:xfrm>
                    <a:prstGeom prst="rect">
                      <a:avLst/>
                    </a:prstGeom>
                  </pic:spPr>
                </pic:pic>
              </a:graphicData>
            </a:graphic>
          </wp:inline>
        </w:drawing>
      </w:r>
    </w:p>
    <w:p w14:paraId="2B706A5A" w14:textId="77777777" w:rsidR="00A76CBE" w:rsidRPr="00D621A3" w:rsidRDefault="00A76CBE" w:rsidP="00A76CBE">
      <w:pPr>
        <w:pStyle w:val="Heading4"/>
        <w:rPr>
          <w:rFonts w:cs="Calibri"/>
        </w:rPr>
      </w:pPr>
      <w:r w:rsidRPr="00D621A3">
        <w:rPr>
          <w:rFonts w:cs="Calibri"/>
        </w:rPr>
        <w:lastRenderedPageBreak/>
        <w:t>1] Debate resource inequities—you’ll say people will steal cards, but that’s good—it’s the only way to truly level the playing field for students such as novices in under-privileged programs who can’t bypass paywalled articles.</w:t>
      </w:r>
    </w:p>
    <w:p w14:paraId="12ACD3BE" w14:textId="77777777" w:rsidR="00A76CBE" w:rsidRPr="00D621A3" w:rsidRDefault="00A76CBE" w:rsidP="00A76CBE">
      <w:pPr>
        <w:pStyle w:val="Heading4"/>
        <w:rPr>
          <w:rFonts w:cs="Calibri"/>
        </w:rPr>
      </w:pPr>
      <w:r w:rsidRPr="00D621A3">
        <w:rPr>
          <w:rFonts w:cs="Calibri"/>
        </w:rPr>
        <w:t xml:space="preserve">2] Evidence ethics – open source is the only way to verify pre-round </w:t>
      </w:r>
      <w:proofErr w:type="gramStart"/>
      <w:r w:rsidRPr="00D621A3">
        <w:rPr>
          <w:rFonts w:cs="Calibri"/>
        </w:rPr>
        <w:t>that cards</w:t>
      </w:r>
      <w:proofErr w:type="gramEnd"/>
      <w:r w:rsidRPr="00D621A3">
        <w:rPr>
          <w:rFonts w:cs="Calibri"/>
        </w:rPr>
        <w:t xml:space="preserve"> aren’t miscut or highlighted or bracketed unethically. That’s a voter – maintaining ethical </w:t>
      </w:r>
      <w:proofErr w:type="spellStart"/>
      <w:r w:rsidRPr="00D621A3">
        <w:rPr>
          <w:rFonts w:cs="Calibri"/>
        </w:rPr>
        <w:t>ev</w:t>
      </w:r>
      <w:proofErr w:type="spellEnd"/>
      <w:r w:rsidRPr="00D621A3">
        <w:rPr>
          <w:rFonts w:cs="Calibri"/>
        </w:rPr>
        <w:t xml:space="preserve"> practices is key to being good academics and we should be able to verify you didn’t cheat</w:t>
      </w:r>
    </w:p>
    <w:p w14:paraId="0B43D9B9" w14:textId="5B21E493" w:rsidR="00A76CBE" w:rsidRPr="00D621A3" w:rsidRDefault="00A76CBE" w:rsidP="00A76CBE">
      <w:pPr>
        <w:pStyle w:val="Heading4"/>
      </w:pPr>
      <w:r w:rsidRPr="00D621A3">
        <w:t xml:space="preserve">[1] DTD </w:t>
      </w:r>
      <w:proofErr w:type="gramStart"/>
      <w:r w:rsidRPr="00D621A3">
        <w:t xml:space="preserve">on </w:t>
      </w:r>
      <w:r>
        <w:t xml:space="preserve"> </w:t>
      </w:r>
      <w:r w:rsidRPr="00D621A3">
        <w:t>disclosure</w:t>
      </w:r>
      <w:proofErr w:type="gramEnd"/>
      <w:r w:rsidRPr="00D621A3">
        <w:t xml:space="preserve"> – a) disclosure cannot be drop the argument because it would just drop you because you’re the norm b) deterrence</w:t>
      </w:r>
    </w:p>
    <w:p w14:paraId="45043C70" w14:textId="77777777" w:rsidR="00A76CBE" w:rsidRPr="00D621A3" w:rsidRDefault="00A76CBE" w:rsidP="00A76CBE">
      <w:pPr>
        <w:pStyle w:val="Heading4"/>
      </w:pPr>
      <w:r w:rsidRPr="00D621A3">
        <w:t xml:space="preserve">[2] Reject all responses to disclosure – they selectively comply with our norm because they disclose some docs that meet our criteria which proves we can’t verify what norms they </w:t>
      </w:r>
      <w:proofErr w:type="gramStart"/>
      <w:r w:rsidRPr="00D621A3">
        <w:t>actually agree</w:t>
      </w:r>
      <w:proofErr w:type="gramEnd"/>
      <w:r w:rsidRPr="00D621A3">
        <w:t xml:space="preserve"> with.</w:t>
      </w:r>
    </w:p>
    <w:p w14:paraId="4E8F714C" w14:textId="4C06B747" w:rsidR="00A76CBE" w:rsidRPr="00D621A3" w:rsidRDefault="00A76CBE" w:rsidP="00A76CBE">
      <w:pPr>
        <w:pStyle w:val="Heading4"/>
      </w:pPr>
      <w:r w:rsidRPr="00D621A3">
        <w:t xml:space="preserve">[3] No </w:t>
      </w:r>
      <w:proofErr w:type="gramStart"/>
      <w:r w:rsidRPr="00D621A3">
        <w:t xml:space="preserve">RVI </w:t>
      </w:r>
      <w:r>
        <w:t xml:space="preserve"> you</w:t>
      </w:r>
      <w:proofErr w:type="gramEnd"/>
      <w:r>
        <w:t xml:space="preserve"> don’t get a cookie for proving you were fair</w:t>
      </w:r>
    </w:p>
    <w:p w14:paraId="6FFA5DED" w14:textId="77777777" w:rsidR="00A76CBE" w:rsidRPr="00D621A3" w:rsidRDefault="00A76CBE" w:rsidP="00A76CBE">
      <w:pPr>
        <w:pStyle w:val="Heading4"/>
      </w:pPr>
      <w:r w:rsidRPr="00D621A3">
        <w:t xml:space="preserve">[4] CI – 1] reasonability is arbitrary – impossible to know what is reasonable until you establish a </w:t>
      </w:r>
      <w:proofErr w:type="spellStart"/>
      <w:r w:rsidRPr="00D621A3">
        <w:t>brightline</w:t>
      </w:r>
      <w:proofErr w:type="spellEnd"/>
      <w:r w:rsidRPr="00D621A3">
        <w:t xml:space="preserve"> 2] bites judge intervention </w:t>
      </w:r>
      <w:proofErr w:type="spellStart"/>
      <w:r w:rsidRPr="00D621A3">
        <w:t>cuz</w:t>
      </w:r>
      <w:proofErr w:type="spellEnd"/>
      <w:r w:rsidRPr="00D621A3">
        <w:t xml:space="preserve"> they </w:t>
      </w:r>
      <w:proofErr w:type="gramStart"/>
      <w:r w:rsidRPr="00D621A3">
        <w:t>have to</w:t>
      </w:r>
      <w:proofErr w:type="gramEnd"/>
      <w:r w:rsidRPr="00D621A3">
        <w:t xml:space="preserve"> gut check what they think is good 3] reasonability collapses </w:t>
      </w:r>
      <w:proofErr w:type="spellStart"/>
      <w:r w:rsidRPr="00D621A3">
        <w:t>cuz</w:t>
      </w:r>
      <w:proofErr w:type="spellEnd"/>
      <w:r w:rsidRPr="00D621A3">
        <w:t xml:space="preserve"> u use offense defense to evaluate offense under the BL 4] norms – you can sidestep norms by selectively choosing a different </w:t>
      </w:r>
      <w:proofErr w:type="spellStart"/>
      <w:r w:rsidRPr="00D621A3">
        <w:t>brightline</w:t>
      </w:r>
      <w:proofErr w:type="spellEnd"/>
      <w:r w:rsidRPr="00D621A3">
        <w:t xml:space="preserve"> you meet every round. </w:t>
      </w:r>
    </w:p>
    <w:p w14:paraId="72F24DD2" w14:textId="5A4B4316" w:rsidR="00A76CBE" w:rsidRPr="00D621A3" w:rsidRDefault="00A76CBE" w:rsidP="00A76CBE">
      <w:pPr>
        <w:pStyle w:val="Heading4"/>
      </w:pPr>
      <w:r w:rsidRPr="00D621A3">
        <w:t>[5] Disclosure outweighs – it’s key to assessing the honesty of the form of your argumentation</w:t>
      </w:r>
      <w:r>
        <w:t>.</w:t>
      </w:r>
    </w:p>
    <w:p w14:paraId="54A073E3" w14:textId="0D1CE280" w:rsidR="00A76CBE" w:rsidRDefault="00A76CBE" w:rsidP="00A76CBE">
      <w:pPr>
        <w:pStyle w:val="Heading4"/>
      </w:pPr>
      <w:r w:rsidRPr="00D621A3">
        <w:t xml:space="preserve">[6] Fairness is a voter because debate is a game governed by rules and you can’t tell who </w:t>
      </w:r>
      <w:proofErr w:type="gramStart"/>
      <w:r w:rsidRPr="00D621A3">
        <w:t>actually won</w:t>
      </w:r>
      <w:proofErr w:type="gramEnd"/>
      <w:r w:rsidRPr="00D621A3">
        <w:t xml:space="preserve"> if the layer was skewed.</w:t>
      </w:r>
    </w:p>
    <w:p w14:paraId="2829FF6D" w14:textId="6E38B18A" w:rsidR="006E5EDD" w:rsidRDefault="006E5EDD" w:rsidP="006E5EDD"/>
    <w:p w14:paraId="0FD8430A" w14:textId="77777777" w:rsidR="006E5EDD" w:rsidRPr="00196F50" w:rsidRDefault="006E5EDD" w:rsidP="006E5EDD">
      <w:pPr>
        <w:pStyle w:val="Heading3"/>
      </w:pPr>
      <w:r>
        <w:lastRenderedPageBreak/>
        <w:t>1NC</w:t>
      </w:r>
    </w:p>
    <w:p w14:paraId="76909B0A" w14:textId="77777777" w:rsidR="006E5EDD" w:rsidRDefault="006E5EDD" w:rsidP="006E5EDD">
      <w:pPr>
        <w:pStyle w:val="Heading4"/>
      </w:pPr>
      <w:r>
        <w:t xml:space="preserve">Interpretation: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2498C89E" w14:textId="77777777" w:rsidR="006E5EDD" w:rsidRDefault="006E5EDD" w:rsidP="006E5EDD">
      <w:r w:rsidRPr="00A20808">
        <w:rPr>
          <w:rStyle w:val="Style13ptBold"/>
        </w:rPr>
        <w:t>Merriam Webster ND</w:t>
      </w:r>
      <w:r>
        <w:t xml:space="preserve">, </w:t>
      </w:r>
      <w:hyperlink r:id="rId8" w:history="1">
        <w:r w:rsidRPr="00C239DC">
          <w:rPr>
            <w:rStyle w:val="Hyperlink"/>
          </w:rPr>
          <w:t>https://www.merriam-webster.com/dictionary/unconditional</w:t>
        </w:r>
      </w:hyperlink>
      <w:r>
        <w:t xml:space="preserve"> //</w:t>
      </w:r>
      <w:proofErr w:type="spellStart"/>
      <w:r>
        <w:t>sid</w:t>
      </w:r>
      <w:proofErr w:type="spellEnd"/>
    </w:p>
    <w:p w14:paraId="14552427" w14:textId="77777777" w:rsidR="006E5EDD" w:rsidRDefault="006E5EDD" w:rsidP="006E5EDD">
      <w:pPr>
        <w:rPr>
          <w:rStyle w:val="Hyperlink"/>
        </w:rPr>
      </w:pPr>
      <w:r w:rsidRPr="005127AC">
        <w:rPr>
          <w:rStyle w:val="Emphasis"/>
          <w:highlight w:val="green"/>
        </w:rPr>
        <w:t>not</w:t>
      </w:r>
      <w:r w:rsidRPr="005127AC">
        <w:rPr>
          <w:rStyle w:val="StyleUnderline"/>
          <w:highlight w:val="green"/>
        </w:rPr>
        <w:t xml:space="preserve"> </w:t>
      </w:r>
      <w:r w:rsidRPr="00A20808">
        <w:rPr>
          <w:rStyle w:val="StyleUnderline"/>
        </w:rPr>
        <w:t>conditional</w:t>
      </w:r>
      <w:r w:rsidRPr="00A20808">
        <w:t xml:space="preserve"> or </w:t>
      </w:r>
      <w:r w:rsidRPr="005127AC">
        <w:rPr>
          <w:rStyle w:val="Emphasis"/>
          <w:highlight w:val="green"/>
        </w:rPr>
        <w:t>limited</w:t>
      </w:r>
      <w:r w:rsidRPr="005127AC">
        <w:rPr>
          <w:highlight w:val="green"/>
        </w:rPr>
        <w:t> </w:t>
      </w:r>
      <w:r w:rsidRPr="00A20808">
        <w:t>: </w:t>
      </w:r>
      <w:hyperlink r:id="rId9" w:history="1">
        <w:r w:rsidRPr="00A20808">
          <w:rPr>
            <w:rStyle w:val="Hyperlink"/>
          </w:rPr>
          <w:t>ABSOLUTE</w:t>
        </w:r>
      </w:hyperlink>
      <w:r w:rsidRPr="00A20808">
        <w:t>, </w:t>
      </w:r>
      <w:hyperlink r:id="rId10" w:history="1">
        <w:r w:rsidRPr="00A20808">
          <w:rPr>
            <w:rStyle w:val="Hyperlink"/>
          </w:rPr>
          <w:t>UNQUALIFIED</w:t>
        </w:r>
      </w:hyperlink>
    </w:p>
    <w:p w14:paraId="21589BF9" w14:textId="77777777" w:rsidR="006E5EDD" w:rsidRDefault="006E5EDD" w:rsidP="006E5EDD">
      <w:pPr>
        <w:pStyle w:val="Analytic"/>
      </w:pPr>
      <w:r>
        <w:t xml:space="preserve">“Unconditional” necessitates the </w:t>
      </w:r>
      <w:r>
        <w:rPr>
          <w:u w:val="single"/>
        </w:rPr>
        <w:t>absence</w:t>
      </w:r>
      <w:r>
        <w:t xml:space="preserve"> of narrowing restrictions.</w:t>
      </w:r>
    </w:p>
    <w:p w14:paraId="5F6474F3" w14:textId="77777777" w:rsidR="006E5EDD" w:rsidRPr="00483479" w:rsidRDefault="006E5EDD" w:rsidP="006E5EDD">
      <w:pPr>
        <w:rPr>
          <w:sz w:val="16"/>
        </w:rPr>
      </w:pPr>
      <w:r w:rsidRPr="00AF7C7B">
        <w:rPr>
          <w:rStyle w:val="Style13ptBold"/>
        </w:rPr>
        <w:t>US Legal ‘ND</w:t>
      </w:r>
      <w:r>
        <w:rPr>
          <w:rStyle w:val="Style13ptBold"/>
        </w:rPr>
        <w:t xml:space="preserve"> </w:t>
      </w:r>
      <w:r w:rsidRPr="00483479">
        <w:rPr>
          <w:sz w:val="16"/>
        </w:rPr>
        <w:t>(US Legal; dictionary of legal terms of art; US Legal; “Unconditional Law and Legal Definition”; https://definitions.uslegal.com/u/unconditional/; Accessed: 10-30-2021; AU)</w:t>
      </w:r>
    </w:p>
    <w:p w14:paraId="2BE771C9" w14:textId="77777777" w:rsidR="006E5EDD" w:rsidRPr="00C40100" w:rsidRDefault="006E5EDD" w:rsidP="006E5EDD">
      <w:pPr>
        <w:rPr>
          <w:sz w:val="16"/>
        </w:rPr>
      </w:pPr>
      <w:r w:rsidRPr="005127AC">
        <w:rPr>
          <w:highlight w:val="green"/>
          <w:u w:val="single"/>
        </w:rPr>
        <w:t xml:space="preserve">Unconditional means </w:t>
      </w:r>
      <w:r w:rsidRPr="005127AC">
        <w:rPr>
          <w:b/>
          <w:bCs/>
          <w:highlight w:val="green"/>
          <w:u w:val="single"/>
        </w:rPr>
        <w:t>without conditions</w:t>
      </w:r>
      <w:r w:rsidRPr="00483479">
        <w:rPr>
          <w:sz w:val="16"/>
        </w:rPr>
        <w:t xml:space="preserve">; </w:t>
      </w:r>
      <w:r w:rsidRPr="005127AC">
        <w:rPr>
          <w:b/>
          <w:bCs/>
          <w:highlight w:val="green"/>
          <w:u w:val="single"/>
        </w:rPr>
        <w:t>without restrictions</w:t>
      </w:r>
      <w:r w:rsidRPr="005127AC">
        <w:rPr>
          <w:highlight w:val="green"/>
          <w:u w:val="single"/>
        </w:rPr>
        <w:t xml:space="preserve">; or </w:t>
      </w:r>
      <w:r w:rsidRPr="005127AC">
        <w:rPr>
          <w:b/>
          <w:bCs/>
          <w:highlight w:val="green"/>
          <w:u w:val="single"/>
        </w:rPr>
        <w:t>absolute</w:t>
      </w:r>
      <w:r w:rsidRPr="005127AC">
        <w:rPr>
          <w:sz w:val="16"/>
          <w:highlight w:val="green"/>
        </w:rPr>
        <w:t>.</w:t>
      </w:r>
      <w:r w:rsidRPr="00483479">
        <w:rPr>
          <w:sz w:val="16"/>
        </w:rPr>
        <w:t xml:space="preserve"> For instance, </w:t>
      </w:r>
      <w:r w:rsidRPr="00483479">
        <w:rPr>
          <w:u w:val="single"/>
        </w:rPr>
        <w:t>unconditional promise is a promise that is unqualified</w:t>
      </w:r>
      <w:r w:rsidRPr="00483479">
        <w:rPr>
          <w:sz w:val="16"/>
        </w:rPr>
        <w:t xml:space="preserve"> in nature. A party who makes an unconditional promise must perform that promise even though the other party has not performed according to the bargain.</w:t>
      </w:r>
    </w:p>
    <w:p w14:paraId="6904E7E3" w14:textId="77777777" w:rsidR="006E5EDD" w:rsidRDefault="006E5EDD" w:rsidP="006E5EDD">
      <w:pPr>
        <w:pStyle w:val="Heading4"/>
      </w:pPr>
      <w:r>
        <w:t xml:space="preserve">2] Violation – They only grant the Right to Strike to [teachers]. That </w:t>
      </w:r>
      <w:proofErr w:type="gramStart"/>
      <w:r>
        <w:t>by definition is</w:t>
      </w:r>
      <w:proofErr w:type="gramEnd"/>
      <w:r>
        <w:t xml:space="preserve"> a </w:t>
      </w:r>
      <w:r>
        <w:rPr>
          <w:u w:val="single"/>
        </w:rPr>
        <w:t>condition</w:t>
      </w:r>
      <w:r>
        <w:t xml:space="preserve"> since they </w:t>
      </w:r>
      <w:r>
        <w:rPr>
          <w:u w:val="single"/>
        </w:rPr>
        <w:t>condition</w:t>
      </w:r>
      <w:r>
        <w:t xml:space="preserve"> the right to strike on a particular occupation. </w:t>
      </w:r>
    </w:p>
    <w:p w14:paraId="7C40CE52" w14:textId="77777777" w:rsidR="006E5EDD" w:rsidRPr="00483479" w:rsidRDefault="006E5EDD" w:rsidP="006E5EDD">
      <w:pPr>
        <w:rPr>
          <w:rStyle w:val="Style13ptBold"/>
          <w:b w:val="0"/>
          <w:bCs w:val="0"/>
          <w:sz w:val="16"/>
        </w:rPr>
      </w:pPr>
      <w:r>
        <w:rPr>
          <w:rStyle w:val="Style13ptBold"/>
        </w:rPr>
        <w:t>Jensen ’18</w:t>
      </w:r>
      <w:r>
        <w:rPr>
          <w:rStyle w:val="Style13ptBold"/>
          <w:b w:val="0"/>
        </w:rPr>
        <w:t xml:space="preserve"> </w:t>
      </w:r>
      <w:r w:rsidRPr="00483479">
        <w:rPr>
          <w:sz w:val="16"/>
        </w:rPr>
        <w:t xml:space="preserve">(Eric; co-director of the Stanford Rule of Law Program, in collaboration with USAID, The Asia Foundation, and Stanford Law School; April 2018; “Introduction to the Laws of Timor-Leste”; Stanford Law School; </w:t>
      </w:r>
      <w:hyperlink r:id="rId11" w:history="1">
        <w:r w:rsidRPr="00483479">
          <w:rPr>
            <w:rStyle w:val="Hyperlink"/>
            <w:sz w:val="16"/>
          </w:rPr>
          <w:t>https://law.stanford.edu/wp-content/uploads/2018/04/Timor-Leste-Constitutional-Rights.pdf</w:t>
        </w:r>
      </w:hyperlink>
      <w:r w:rsidRPr="00483479">
        <w:rPr>
          <w:sz w:val="16"/>
        </w:rPr>
        <w:t>; Accessed: 10-30-2021; AU)</w:t>
      </w:r>
    </w:p>
    <w:p w14:paraId="5D381E57" w14:textId="77777777" w:rsidR="006E5EDD" w:rsidRPr="005127AC" w:rsidRDefault="006E5EDD" w:rsidP="006E5EDD">
      <w:pPr>
        <w:rPr>
          <w:sz w:val="16"/>
        </w:rPr>
      </w:pPr>
      <w:r w:rsidRPr="00483479">
        <w:rPr>
          <w:u w:val="single"/>
        </w:rPr>
        <w:t>If individuals want to defend their rights at work</w:t>
      </w:r>
      <w:r w:rsidRPr="00483479">
        <w:rPr>
          <w:sz w:val="16"/>
        </w:rPr>
        <w:t xml:space="preserve">, </w:t>
      </w:r>
      <w:r w:rsidRPr="00483479">
        <w:rPr>
          <w:u w:val="single"/>
        </w:rPr>
        <w:t xml:space="preserve">the </w:t>
      </w:r>
      <w:r w:rsidRPr="005127AC">
        <w:rPr>
          <w:highlight w:val="green"/>
          <w:u w:val="single"/>
        </w:rPr>
        <w:t>Constitution gives</w:t>
      </w:r>
      <w:r w:rsidRPr="00483479">
        <w:rPr>
          <w:u w:val="single"/>
        </w:rPr>
        <w:t xml:space="preserve"> them the </w:t>
      </w:r>
      <w:r w:rsidRPr="005127AC">
        <w:rPr>
          <w:highlight w:val="green"/>
          <w:u w:val="single"/>
        </w:rPr>
        <w:t>right</w:t>
      </w:r>
      <w:r w:rsidRPr="00483479">
        <w:rPr>
          <w:sz w:val="16"/>
        </w:rPr>
        <w:t xml:space="preserve"> form trade unions and </w:t>
      </w:r>
      <w:r w:rsidRPr="005127AC">
        <w:rPr>
          <w:highlight w:val="green"/>
          <w:u w:val="single"/>
        </w:rPr>
        <w:t>to strike</w:t>
      </w:r>
      <w:r w:rsidRPr="00483479">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483479">
        <w:rPr>
          <w:u w:val="single"/>
        </w:rPr>
        <w:t>Individuals have the right to strike</w:t>
      </w:r>
      <w:r w:rsidRPr="00483479">
        <w:rPr>
          <w:sz w:val="16"/>
        </w:rPr>
        <w:t xml:space="preserve">. </w:t>
      </w:r>
      <w:r w:rsidRPr="00483479">
        <w:rPr>
          <w:u w:val="single"/>
        </w:rPr>
        <w:t>If they feel that their employer is not respecting their rights or interests</w:t>
      </w:r>
      <w:r w:rsidRPr="00483479">
        <w:rPr>
          <w:sz w:val="16"/>
        </w:rPr>
        <w:t xml:space="preserve">, </w:t>
      </w:r>
      <w:r w:rsidRPr="00483479">
        <w:rPr>
          <w:u w:val="single"/>
        </w:rPr>
        <w:t>employees can refuse to work</w:t>
      </w:r>
      <w:r w:rsidRPr="00483479">
        <w:rPr>
          <w:sz w:val="16"/>
        </w:rPr>
        <w:t xml:space="preserve"> in protest. </w:t>
      </w:r>
      <w:r w:rsidRPr="00483479">
        <w:rPr>
          <w:u w:val="single"/>
        </w:rPr>
        <w:t>The Constitution creates a duty that during a strike</w:t>
      </w:r>
      <w:r w:rsidRPr="00483479">
        <w:rPr>
          <w:sz w:val="16"/>
        </w:rPr>
        <w:t xml:space="preserve">, </w:t>
      </w:r>
      <w:r w:rsidRPr="00483479">
        <w:rPr>
          <w:u w:val="single"/>
        </w:rPr>
        <w:t xml:space="preserve">the employer still </w:t>
      </w:r>
      <w:proofErr w:type="gramStart"/>
      <w:r w:rsidRPr="00483479">
        <w:rPr>
          <w:u w:val="single"/>
        </w:rPr>
        <w:t>has to</w:t>
      </w:r>
      <w:proofErr w:type="gramEnd"/>
      <w:r w:rsidRPr="00483479">
        <w:rPr>
          <w:u w:val="single"/>
        </w:rPr>
        <w:t xml:space="preserve"> maintain equipment and provide for safety</w:t>
      </w:r>
      <w:r w:rsidRPr="00483479">
        <w:rPr>
          <w:sz w:val="16"/>
        </w:rPr>
        <w:t xml:space="preserve">. </w:t>
      </w:r>
      <w:r w:rsidRPr="005127AC">
        <w:rPr>
          <w:highlight w:val="green"/>
          <w:u w:val="single"/>
        </w:rPr>
        <w:t xml:space="preserve">Individuals’ right to strike is </w:t>
      </w:r>
      <w:r w:rsidRPr="005127AC">
        <w:rPr>
          <w:b/>
          <w:bCs/>
          <w:highlight w:val="green"/>
          <w:u w:val="single"/>
        </w:rPr>
        <w:t>limited</w:t>
      </w:r>
      <w:r w:rsidRPr="00483479">
        <w:rPr>
          <w:b/>
          <w:bCs/>
          <w:u w:val="single"/>
        </w:rPr>
        <w:t xml:space="preserve"> </w:t>
      </w:r>
      <w:r w:rsidRPr="005127AC">
        <w:rPr>
          <w:b/>
          <w:bCs/>
          <w:highlight w:val="green"/>
          <w:u w:val="single"/>
        </w:rPr>
        <w:t>by</w:t>
      </w:r>
      <w:r w:rsidRPr="00483479">
        <w:rPr>
          <w:b/>
          <w:bCs/>
          <w:u w:val="single"/>
        </w:rPr>
        <w:t xml:space="preserve"> the </w:t>
      </w:r>
      <w:r w:rsidRPr="005127AC">
        <w:rPr>
          <w:b/>
          <w:bCs/>
          <w:highlight w:val="green"/>
          <w:u w:val="single"/>
        </w:rPr>
        <w:t>law</w:t>
      </w:r>
      <w:r w:rsidRPr="00483479">
        <w:rPr>
          <w:sz w:val="16"/>
        </w:rPr>
        <w:t xml:space="preserve">. The Constitution states that </w:t>
      </w:r>
      <w:r w:rsidRPr="00483479">
        <w:rPr>
          <w:u w:val="single"/>
        </w:rPr>
        <w:t xml:space="preserve">the </w:t>
      </w:r>
      <w:r w:rsidRPr="005127AC">
        <w:rPr>
          <w:highlight w:val="green"/>
          <w:u w:val="single"/>
        </w:rPr>
        <w:t xml:space="preserve">right to strike is </w:t>
      </w:r>
      <w:r w:rsidRPr="005127AC">
        <w:rPr>
          <w:b/>
          <w:bCs/>
          <w:highlight w:val="green"/>
          <w:u w:val="single"/>
        </w:rPr>
        <w:t>conditional</w:t>
      </w:r>
      <w:r w:rsidRPr="005127AC">
        <w:rPr>
          <w:highlight w:val="green"/>
          <w:u w:val="single"/>
        </w:rPr>
        <w:t xml:space="preserve"> on</w:t>
      </w:r>
      <w:r w:rsidRPr="00483479">
        <w:rPr>
          <w:u w:val="single"/>
        </w:rPr>
        <w:t xml:space="preserve"> the </w:t>
      </w:r>
      <w:r w:rsidRPr="005127AC">
        <w:rPr>
          <w:highlight w:val="green"/>
          <w:u w:val="single"/>
        </w:rPr>
        <w:t xml:space="preserve">strike being </w:t>
      </w:r>
      <w:r w:rsidRPr="005127AC">
        <w:rPr>
          <w:b/>
          <w:bCs/>
          <w:highlight w:val="green"/>
          <w:u w:val="single"/>
        </w:rPr>
        <w:t>compliant</w:t>
      </w:r>
      <w:r w:rsidRPr="005127AC">
        <w:rPr>
          <w:highlight w:val="green"/>
          <w:u w:val="single"/>
        </w:rPr>
        <w:t xml:space="preserve"> with legal regulations</w:t>
      </w:r>
      <w:r w:rsidRPr="00483479">
        <w:rPr>
          <w:sz w:val="16"/>
        </w:rPr>
        <w:t xml:space="preserve"> that the government creates. </w:t>
      </w:r>
      <w:r w:rsidRPr="005127AC">
        <w:rPr>
          <w:highlight w:val="green"/>
          <w:u w:val="single"/>
        </w:rPr>
        <w:t>This means</w:t>
      </w:r>
      <w:r w:rsidRPr="00483479">
        <w:rPr>
          <w:u w:val="single"/>
        </w:rPr>
        <w:t xml:space="preserve"> that </w:t>
      </w:r>
      <w:r w:rsidRPr="005127AC">
        <w:rPr>
          <w:highlight w:val="green"/>
          <w:u w:val="single"/>
        </w:rPr>
        <w:t xml:space="preserve">the </w:t>
      </w:r>
      <w:r w:rsidRPr="005127AC">
        <w:rPr>
          <w:b/>
          <w:bCs/>
          <w:highlight w:val="green"/>
          <w:u w:val="single"/>
        </w:rPr>
        <w:t>government can pass laws</w:t>
      </w:r>
      <w:r w:rsidRPr="005127AC">
        <w:rPr>
          <w:highlight w:val="green"/>
          <w:u w:val="single"/>
        </w:rPr>
        <w:t xml:space="preserve"> that limit </w:t>
      </w:r>
      <w:r w:rsidRPr="005127AC">
        <w:rPr>
          <w:b/>
          <w:bCs/>
          <w:highlight w:val="green"/>
          <w:u w:val="single"/>
        </w:rPr>
        <w:t>when and how</w:t>
      </w:r>
      <w:r w:rsidRPr="005127AC">
        <w:rPr>
          <w:highlight w:val="green"/>
          <w:u w:val="single"/>
        </w:rPr>
        <w:t xml:space="preserve"> individuals can exercise</w:t>
      </w:r>
      <w:r w:rsidRPr="00483479">
        <w:rPr>
          <w:u w:val="single"/>
        </w:rPr>
        <w:t xml:space="preserve"> their </w:t>
      </w:r>
      <w:r w:rsidRPr="005127AC">
        <w:rPr>
          <w:highlight w:val="green"/>
          <w:u w:val="single"/>
        </w:rPr>
        <w:t>right to strike</w:t>
      </w:r>
      <w:r w:rsidRPr="00483479">
        <w:rPr>
          <w:u w:val="single"/>
        </w:rPr>
        <w:t>.</w:t>
      </w:r>
      <w:r w:rsidRPr="00483479">
        <w:rPr>
          <w:sz w:val="16"/>
        </w:rPr>
        <w:t xml:space="preserve"> The right to strike is important to give individuals the power to defend their labor rights.</w:t>
      </w:r>
    </w:p>
    <w:p w14:paraId="4CF0E7DD" w14:textId="77777777" w:rsidR="006E5EDD" w:rsidRDefault="006E5EDD" w:rsidP="006E5EDD">
      <w:pPr>
        <w:pStyle w:val="Heading4"/>
      </w:pPr>
      <w:r>
        <w:lastRenderedPageBreak/>
        <w:t xml:space="preserve">3] Standards – </w:t>
      </w:r>
    </w:p>
    <w:p w14:paraId="50FBF794" w14:textId="77777777" w:rsidR="006E5EDD" w:rsidRDefault="006E5EDD" w:rsidP="006E5EDD">
      <w:pPr>
        <w:pStyle w:val="Heading4"/>
      </w:pPr>
      <w:r>
        <w:t xml:space="preserve">a] </w:t>
      </w:r>
      <w:r w:rsidRPr="00097ABF">
        <w:rPr>
          <w:u w:val="single"/>
        </w:rPr>
        <w:t>Limits</w:t>
      </w:r>
      <w:r>
        <w:t xml:space="preserve"> – there are endless</w:t>
      </w:r>
      <w:r w:rsidRPr="00097ABF">
        <w:t xml:space="preserve"> </w:t>
      </w:r>
      <w:r>
        <w:t xml:space="preserve">conditions the </w:t>
      </w:r>
      <w:proofErr w:type="spellStart"/>
      <w:r>
        <w:t>aff</w:t>
      </w:r>
      <w:proofErr w:type="spellEnd"/>
      <w:r>
        <w:t xml:space="preserve"> can place on the right to strike – </w:t>
      </w:r>
      <w:proofErr w:type="spellStart"/>
      <w:r>
        <w:t>i.e</w:t>
      </w:r>
      <w:proofErr w:type="spellEnd"/>
      <w:r>
        <w:t xml:space="preserve"> based on occupation, national holidays, location of strike, etc. That makes the topic untenable since the </w:t>
      </w:r>
      <w:proofErr w:type="spellStart"/>
      <w:r>
        <w:t>Aff</w:t>
      </w:r>
      <w:proofErr w:type="spellEnd"/>
      <w:r>
        <w:t xml:space="preserve"> can just infinitely specify any condition or permutation of conditions which makes predictable preparation and in-depth clash </w:t>
      </w:r>
      <w:r>
        <w:rPr>
          <w:u w:val="single"/>
        </w:rPr>
        <w:t>impossible</w:t>
      </w:r>
      <w:r>
        <w:t>.</w:t>
      </w:r>
    </w:p>
    <w:p w14:paraId="6D55D0FD" w14:textId="77777777" w:rsidR="006E5EDD" w:rsidRPr="00097ABF" w:rsidRDefault="006E5EDD" w:rsidP="006E5EDD">
      <w:pPr>
        <w:pStyle w:val="Heading4"/>
      </w:pPr>
      <w:r>
        <w:t xml:space="preserve">b] </w:t>
      </w:r>
      <w:r w:rsidRPr="00097ABF">
        <w:rPr>
          <w:u w:val="single"/>
        </w:rPr>
        <w:t>Neg Ground</w:t>
      </w:r>
      <w:r>
        <w:t xml:space="preserve"> – specifying scenarios lets </w:t>
      </w:r>
      <w:proofErr w:type="spellStart"/>
      <w:r>
        <w:t>affs</w:t>
      </w:r>
      <w:proofErr w:type="spellEnd"/>
      <w:r>
        <w:t xml:space="preserve"> </w:t>
      </w:r>
      <w:r>
        <w:rPr>
          <w:u w:val="single"/>
        </w:rPr>
        <w:t>spike out</w:t>
      </w:r>
      <w:r>
        <w:t xml:space="preserve"> of </w:t>
      </w:r>
      <w:r>
        <w:rPr>
          <w:u w:val="single"/>
        </w:rPr>
        <w:t>core</w:t>
      </w:r>
      <w:r>
        <w:t xml:space="preserve">, </w:t>
      </w:r>
      <w:r>
        <w:rPr>
          <w:u w:val="single"/>
        </w:rPr>
        <w:t>reduction</w:t>
      </w:r>
      <w:r>
        <w:t xml:space="preserve">-based </w:t>
      </w:r>
      <w:proofErr w:type="spellStart"/>
      <w:r>
        <w:t>disads</w:t>
      </w:r>
      <w:proofErr w:type="spellEnd"/>
      <w:r>
        <w:t xml:space="preserve"> like </w:t>
      </w:r>
      <w:proofErr w:type="spellStart"/>
      <w:r>
        <w:t>Bizcon</w:t>
      </w:r>
      <w:proofErr w:type="spellEnd"/>
      <w:r>
        <w:t xml:space="preserve"> and Small Businesses. Links are already </w:t>
      </w:r>
      <w:r>
        <w:rPr>
          <w:u w:val="single"/>
        </w:rPr>
        <w:t>non-existent</w:t>
      </w:r>
      <w:r>
        <w:t xml:space="preserve"> on this topic – letting </w:t>
      </w:r>
      <w:proofErr w:type="spellStart"/>
      <w:r>
        <w:t>affs</w:t>
      </w:r>
      <w:proofErr w:type="spellEnd"/>
      <w:r>
        <w:t xml:space="preserve"> impose restrictions on RTS makes it even </w:t>
      </w:r>
      <w:r>
        <w:rPr>
          <w:u w:val="single"/>
        </w:rPr>
        <w:t>narrower</w:t>
      </w:r>
      <w:r>
        <w:t>.</w:t>
      </w:r>
    </w:p>
    <w:p w14:paraId="103F6D27" w14:textId="77777777" w:rsidR="006E5EDD" w:rsidRDefault="006E5EDD" w:rsidP="006E5EDD">
      <w:pPr>
        <w:pStyle w:val="Heading4"/>
      </w:pPr>
      <w:r>
        <w:t xml:space="preserve">4] </w:t>
      </w:r>
      <w:r w:rsidRPr="00D557B8">
        <w:rPr>
          <w:u w:val="single"/>
        </w:rPr>
        <w:t>TVA</w:t>
      </w:r>
      <w:r>
        <w:t xml:space="preserve"> – read this </w:t>
      </w:r>
      <w:proofErr w:type="spellStart"/>
      <w:r>
        <w:t>aff</w:t>
      </w:r>
      <w:proofErr w:type="spellEnd"/>
      <w:r>
        <w:t xml:space="preserve"> but defend whole res.</w:t>
      </w:r>
    </w:p>
    <w:p w14:paraId="0FFFFD23" w14:textId="77777777" w:rsidR="006E5EDD" w:rsidRPr="006E5EDD" w:rsidRDefault="006E5EDD" w:rsidP="006E5EDD"/>
    <w:p w14:paraId="3AED75CD" w14:textId="77777777" w:rsidR="006E5EDD" w:rsidRPr="00682F5F" w:rsidRDefault="006E5EDD" w:rsidP="006E5EDD">
      <w:pPr>
        <w:keepNext/>
        <w:keepLines/>
        <w:pageBreakBefore/>
        <w:spacing w:before="40" w:after="0"/>
        <w:jc w:val="center"/>
        <w:outlineLvl w:val="2"/>
        <w:rPr>
          <w:rFonts w:eastAsiaTheme="majorEastAsia" w:cstheme="majorBidi"/>
          <w:b/>
          <w:sz w:val="32"/>
          <w:szCs w:val="24"/>
          <w:u w:val="single"/>
        </w:rPr>
      </w:pPr>
      <w:bookmarkStart w:id="1" w:name="_Hlk77939549"/>
      <w:bookmarkEnd w:id="0"/>
      <w:r w:rsidRPr="00682F5F">
        <w:rPr>
          <w:rFonts w:eastAsiaTheme="majorEastAsia" w:cstheme="majorBidi"/>
          <w:b/>
          <w:sz w:val="32"/>
          <w:szCs w:val="24"/>
          <w:u w:val="single"/>
        </w:rPr>
        <w:lastRenderedPageBreak/>
        <w:t>1NC – Economics DA</w:t>
      </w:r>
    </w:p>
    <w:p w14:paraId="42CCFDCF" w14:textId="77777777" w:rsidR="006E5EDD" w:rsidRPr="00682F5F" w:rsidRDefault="006E5EDD" w:rsidP="006E5EDD">
      <w:pPr>
        <w:keepNext/>
        <w:keepLines/>
        <w:spacing w:before="40" w:after="0"/>
        <w:outlineLvl w:val="3"/>
        <w:rPr>
          <w:rFonts w:eastAsiaTheme="majorEastAsia" w:cstheme="majorBidi"/>
          <w:b/>
          <w:iCs/>
          <w:sz w:val="26"/>
        </w:rPr>
      </w:pPr>
      <w:r w:rsidRPr="00682F5F">
        <w:rPr>
          <w:rFonts w:eastAsiaTheme="majorEastAsia" w:cstheme="majorBidi"/>
          <w:b/>
          <w:iCs/>
          <w:sz w:val="26"/>
        </w:rPr>
        <w:t xml:space="preserve">Strikes </w:t>
      </w:r>
      <w:r w:rsidRPr="00682F5F">
        <w:rPr>
          <w:rFonts w:eastAsiaTheme="majorEastAsia" w:cstheme="majorBidi"/>
          <w:b/>
          <w:iCs/>
          <w:sz w:val="26"/>
          <w:u w:val="single"/>
        </w:rPr>
        <w:t>hurt</w:t>
      </w:r>
      <w:r w:rsidRPr="00682F5F">
        <w:rPr>
          <w:rFonts w:eastAsiaTheme="majorEastAsia" w:cstheme="majorBidi"/>
          <w:b/>
          <w:iCs/>
          <w:sz w:val="26"/>
        </w:rPr>
        <w:t xml:space="preserve"> the Economy – two warrants:</w:t>
      </w:r>
    </w:p>
    <w:p w14:paraId="4D31BADA" w14:textId="77777777" w:rsidR="006E5EDD" w:rsidRPr="00682F5F" w:rsidRDefault="006E5EDD" w:rsidP="006E5EDD">
      <w:pPr>
        <w:keepNext/>
        <w:keepLines/>
        <w:spacing w:before="40" w:after="0"/>
        <w:outlineLvl w:val="3"/>
        <w:rPr>
          <w:rFonts w:eastAsiaTheme="majorEastAsia" w:cstheme="majorBidi"/>
          <w:b/>
          <w:iCs/>
          <w:sz w:val="26"/>
        </w:rPr>
      </w:pPr>
      <w:r w:rsidRPr="00682F5F">
        <w:rPr>
          <w:rFonts w:eastAsiaTheme="majorEastAsia" w:cstheme="majorBidi"/>
          <w:b/>
          <w:iCs/>
          <w:sz w:val="26"/>
        </w:rPr>
        <w:t xml:space="preserve">1] They hurt critical </w:t>
      </w:r>
      <w:r w:rsidRPr="00682F5F">
        <w:rPr>
          <w:rFonts w:eastAsiaTheme="majorEastAsia" w:cstheme="majorBidi"/>
          <w:b/>
          <w:iCs/>
          <w:sz w:val="26"/>
          <w:u w:val="single"/>
        </w:rPr>
        <w:t>core industries</w:t>
      </w:r>
      <w:r w:rsidRPr="00682F5F">
        <w:rPr>
          <w:rFonts w:eastAsiaTheme="majorEastAsia" w:cstheme="majorBidi"/>
          <w:b/>
          <w:iCs/>
          <w:sz w:val="26"/>
        </w:rPr>
        <w:t xml:space="preserve"> that is necessary for economic growth</w:t>
      </w:r>
    </w:p>
    <w:p w14:paraId="07DA1012" w14:textId="77777777" w:rsidR="006E5EDD" w:rsidRPr="00682F5F" w:rsidRDefault="006E5EDD" w:rsidP="006E5EDD">
      <w:r w:rsidRPr="00682F5F">
        <w:rPr>
          <w:b/>
          <w:bCs/>
          <w:sz w:val="26"/>
        </w:rPr>
        <w:t>McElroy 19</w:t>
      </w:r>
      <w:r w:rsidRPr="00682F5F">
        <w:t xml:space="preserve"> John McElroy 10-25-2019 "</w:t>
      </w:r>
      <w:r w:rsidRPr="00682F5F">
        <w:rPr>
          <w:highlight w:val="green"/>
          <w:u w:val="single"/>
        </w:rPr>
        <w:t>Strikes</w:t>
      </w:r>
      <w:r w:rsidRPr="00682F5F">
        <w:rPr>
          <w:highlight w:val="green"/>
        </w:rPr>
        <w:t xml:space="preserve"> </w:t>
      </w:r>
      <w:r w:rsidRPr="00682F5F">
        <w:t xml:space="preserve">Hurt Everybody" </w:t>
      </w:r>
      <w:hyperlink r:id="rId12" w:history="1">
        <w:r w:rsidRPr="00682F5F">
          <w:t>https://www.wardsauto.com/ideaxchange/strikes-hurt-everybody</w:t>
        </w:r>
      </w:hyperlink>
      <w:r w:rsidRPr="00682F5F">
        <w:t xml:space="preserve"> (MPA at McCombs school of Business)</w:t>
      </w:r>
    </w:p>
    <w:p w14:paraId="53A731F8" w14:textId="77777777" w:rsidR="006E5EDD" w:rsidRPr="00682F5F" w:rsidRDefault="006E5EDD" w:rsidP="006E5EDD">
      <w:pPr>
        <w:rPr>
          <w:sz w:val="16"/>
        </w:rPr>
      </w:pPr>
      <w:r w:rsidRPr="00682F5F">
        <w:rPr>
          <w:u w:val="single"/>
        </w:rPr>
        <w:t xml:space="preserve">This </w:t>
      </w:r>
      <w:r w:rsidRPr="00682F5F">
        <w:rPr>
          <w:highlight w:val="green"/>
          <w:u w:val="single"/>
        </w:rPr>
        <w:t xml:space="preserve">creates a </w:t>
      </w:r>
      <w:r w:rsidRPr="00682F5F">
        <w:rPr>
          <w:b/>
          <w:bCs/>
          <w:highlight w:val="green"/>
          <w:u w:val="single"/>
        </w:rPr>
        <w:t>poisonous relationship</w:t>
      </w:r>
      <w:r w:rsidRPr="00682F5F">
        <w:rPr>
          <w:highlight w:val="green"/>
          <w:u w:val="single"/>
        </w:rPr>
        <w:t xml:space="preserve"> between </w:t>
      </w:r>
      <w:r w:rsidRPr="00682F5F">
        <w:rPr>
          <w:u w:val="single"/>
        </w:rPr>
        <w:t xml:space="preserve">the </w:t>
      </w:r>
      <w:r w:rsidRPr="00682F5F">
        <w:rPr>
          <w:highlight w:val="green"/>
          <w:u w:val="single"/>
        </w:rPr>
        <w:t>company and its workforce</w:t>
      </w:r>
      <w:proofErr w:type="gramStart"/>
      <w:r w:rsidRPr="00682F5F">
        <w:rPr>
          <w:u w:val="single"/>
        </w:rPr>
        <w:t xml:space="preserve">.  </w:t>
      </w:r>
      <w:proofErr w:type="gramEnd"/>
      <w:r w:rsidRPr="00682F5F">
        <w:rPr>
          <w:u w:val="single"/>
        </w:rPr>
        <w:t>Many GM hourly workers don’t identify as GM employees</w:t>
      </w:r>
      <w:r w:rsidRPr="00682F5F">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682F5F">
        <w:rPr>
          <w:u w:val="single"/>
        </w:rPr>
        <w:t xml:space="preserve">Attacking the company in the media also </w:t>
      </w:r>
      <w:r w:rsidRPr="00682F5F">
        <w:rPr>
          <w:b/>
          <w:bCs/>
          <w:highlight w:val="green"/>
          <w:u w:val="single"/>
        </w:rPr>
        <w:t>drives away customers</w:t>
      </w:r>
      <w:r w:rsidRPr="00682F5F">
        <w:rPr>
          <w:u w:val="single"/>
        </w:rPr>
        <w:t>. Who wants to buy a shiny new car from a company that’s accused of underpaying its workers and treating them unfairly?</w:t>
      </w:r>
      <w:r w:rsidRPr="00682F5F">
        <w:rPr>
          <w:sz w:val="16"/>
        </w:rPr>
        <w:t xml:space="preserve"> </w:t>
      </w:r>
      <w:r w:rsidRPr="00682F5F">
        <w:rPr>
          <w:u w:val="single"/>
        </w:rPr>
        <w:t xml:space="preserve">Data from the Center for Automotive Research (CAR) in Ann Arbor, MI, show that </w:t>
      </w:r>
      <w:r w:rsidRPr="00682F5F">
        <w:rPr>
          <w:b/>
          <w:bCs/>
          <w:highlight w:val="green"/>
          <w:u w:val="single"/>
          <w:bdr w:val="single" w:sz="4" w:space="0" w:color="auto"/>
        </w:rPr>
        <w:t>GM loses market share during strikes and never gets it back</w:t>
      </w:r>
      <w:r w:rsidRPr="00682F5F">
        <w:rPr>
          <w:u w:val="single"/>
        </w:rPr>
        <w:t xml:space="preserve">. GM </w:t>
      </w:r>
      <w:r w:rsidRPr="00682F5F">
        <w:rPr>
          <w:highlight w:val="green"/>
          <w:u w:val="single"/>
        </w:rPr>
        <w:t xml:space="preserve">lost two percentage points </w:t>
      </w:r>
      <w:r w:rsidRPr="00682F5F">
        <w:rPr>
          <w:u w:val="single"/>
        </w:rPr>
        <w:t xml:space="preserve">during the 1998 strike, which in today’s market </w:t>
      </w:r>
      <w:r w:rsidRPr="00682F5F">
        <w:rPr>
          <w:highlight w:val="green"/>
          <w:u w:val="single"/>
        </w:rPr>
        <w:t xml:space="preserve">would represent </w:t>
      </w:r>
      <w:r w:rsidRPr="00682F5F">
        <w:rPr>
          <w:b/>
          <w:bCs/>
          <w:highlight w:val="green"/>
          <w:u w:val="single"/>
        </w:rPr>
        <w:t>a loss of 340,000 sales</w:t>
      </w:r>
      <w:r w:rsidRPr="00682F5F">
        <w:rPr>
          <w:u w:val="single"/>
        </w:rPr>
        <w:t>. Because GM reports sales on a quarterly basis we’ll only find out at the end of December if it lost market share from this strike</w:t>
      </w:r>
      <w:r w:rsidRPr="00682F5F">
        <w:rPr>
          <w:sz w:val="16"/>
        </w:rPr>
        <w:t xml:space="preserve">. UAW members say one of their greatest concerns is job security. </w:t>
      </w:r>
      <w:r w:rsidRPr="00682F5F">
        <w:rPr>
          <w:u w:val="single"/>
        </w:rPr>
        <w:t xml:space="preserve">But causing a company to lose market share is </w:t>
      </w:r>
      <w:r w:rsidRPr="00682F5F">
        <w:rPr>
          <w:highlight w:val="green"/>
          <w:u w:val="single"/>
        </w:rPr>
        <w:t xml:space="preserve">a sure-fire path to </w:t>
      </w:r>
      <w:r w:rsidRPr="00682F5F">
        <w:rPr>
          <w:b/>
          <w:bCs/>
          <w:highlight w:val="green"/>
          <w:u w:val="single"/>
        </w:rPr>
        <w:t>more plant closings and layoffs</w:t>
      </w:r>
      <w:r w:rsidRPr="00682F5F">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682F5F">
        <w:rPr>
          <w:u w:val="single"/>
        </w:rPr>
        <w:t xml:space="preserve">But </w:t>
      </w:r>
      <w:r w:rsidRPr="00682F5F">
        <w:rPr>
          <w:highlight w:val="green"/>
          <w:u w:val="single"/>
        </w:rPr>
        <w:t xml:space="preserve">strikes </w:t>
      </w:r>
      <w:r w:rsidRPr="00682F5F">
        <w:rPr>
          <w:u w:val="single"/>
        </w:rPr>
        <w:t xml:space="preserve">don’t just hurt the people walking the picket lines or the company they’re striking against. They </w:t>
      </w:r>
      <w:r w:rsidRPr="00682F5F">
        <w:rPr>
          <w:highlight w:val="green"/>
          <w:u w:val="single"/>
        </w:rPr>
        <w:t xml:space="preserve">hurt </w:t>
      </w:r>
      <w:r w:rsidRPr="00682F5F">
        <w:rPr>
          <w:b/>
          <w:bCs/>
          <w:highlight w:val="green"/>
          <w:u w:val="single"/>
        </w:rPr>
        <w:t>suppliers, car dealers and the communities located near the plants.</w:t>
      </w:r>
      <w:r w:rsidRPr="00682F5F">
        <w:rPr>
          <w:sz w:val="16"/>
          <w:highlight w:val="green"/>
        </w:rPr>
        <w:t xml:space="preserve"> </w:t>
      </w:r>
      <w:r w:rsidRPr="00682F5F">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682F5F">
        <w:rPr>
          <w:u w:val="single"/>
        </w:rPr>
        <w:t xml:space="preserve">So now they’re cutting budgets and delaying capital investments to make up for the lost revenue, which is a further drag on the economy. According to CAR, the </w:t>
      </w:r>
      <w:proofErr w:type="gramStart"/>
      <w:r w:rsidRPr="00682F5F">
        <w:rPr>
          <w:u w:val="single"/>
        </w:rPr>
        <w:t>communities</w:t>
      </w:r>
      <w:proofErr w:type="gramEnd"/>
      <w:r w:rsidRPr="00682F5F">
        <w:rPr>
          <w:u w:val="single"/>
        </w:rPr>
        <w:t xml:space="preserve"> and states where GM’s plants are located collectively lost a couple of hundred million dollars in payroll and tax revenue. Some economists warn that </w:t>
      </w:r>
      <w:r w:rsidRPr="00682F5F">
        <w:rPr>
          <w:highlight w:val="green"/>
          <w:u w:val="single"/>
        </w:rPr>
        <w:t xml:space="preserve">if </w:t>
      </w:r>
      <w:r w:rsidRPr="00682F5F">
        <w:rPr>
          <w:u w:val="single"/>
        </w:rPr>
        <w:t xml:space="preserve">the </w:t>
      </w:r>
      <w:r w:rsidRPr="00682F5F">
        <w:rPr>
          <w:highlight w:val="green"/>
          <w:u w:val="single"/>
        </w:rPr>
        <w:t xml:space="preserve">strike were prolonged it could knock the state </w:t>
      </w:r>
      <w:r w:rsidRPr="00682F5F">
        <w:rPr>
          <w:u w:val="single"/>
        </w:rPr>
        <w:t xml:space="preserve">of Michigan – home to GM and the UAW – </w:t>
      </w:r>
      <w:r w:rsidRPr="00682F5F">
        <w:rPr>
          <w:b/>
          <w:bCs/>
          <w:highlight w:val="green"/>
          <w:u w:val="single"/>
        </w:rPr>
        <w:t>into a recession.</w:t>
      </w:r>
      <w:r w:rsidRPr="00682F5F">
        <w:rPr>
          <w:sz w:val="16"/>
          <w:highlight w:val="green"/>
        </w:rPr>
        <w:t xml:space="preserve"> </w:t>
      </w:r>
      <w:r w:rsidRPr="00682F5F">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682F5F">
        <w:rPr>
          <w:sz w:val="16"/>
        </w:rPr>
        <w:t>McElroyI’m</w:t>
      </w:r>
      <w:proofErr w:type="spellEnd"/>
      <w:r w:rsidRPr="00682F5F">
        <w:rPr>
          <w:sz w:val="16"/>
        </w:rPr>
        <w:t xml:space="preserve"> not sure how this will ever be resolved. I understand the need for collective bargaining and the threat of a strike. But there’s got to be a better way to get workers a raise without torching the countryside.</w:t>
      </w:r>
    </w:p>
    <w:p w14:paraId="5034D01C" w14:textId="77777777" w:rsidR="006E5EDD" w:rsidRPr="00682F5F" w:rsidRDefault="006E5EDD" w:rsidP="006E5EDD">
      <w:pPr>
        <w:keepNext/>
        <w:keepLines/>
        <w:spacing w:before="40" w:after="0"/>
        <w:outlineLvl w:val="3"/>
        <w:rPr>
          <w:rFonts w:eastAsiaTheme="majorEastAsia" w:cstheme="majorBidi"/>
          <w:b/>
          <w:iCs/>
          <w:sz w:val="26"/>
        </w:rPr>
      </w:pPr>
      <w:r w:rsidRPr="00682F5F">
        <w:rPr>
          <w:rFonts w:eastAsiaTheme="majorEastAsia" w:cstheme="majorBidi"/>
          <w:b/>
          <w:iCs/>
          <w:sz w:val="26"/>
        </w:rPr>
        <w:t xml:space="preserve">2] Strikes create a stigmatization effect over labor and consumption that </w:t>
      </w:r>
      <w:r w:rsidRPr="00682F5F">
        <w:rPr>
          <w:rFonts w:eastAsiaTheme="majorEastAsia" w:cstheme="majorBidi"/>
          <w:b/>
          <w:iCs/>
          <w:sz w:val="26"/>
          <w:u w:val="single"/>
        </w:rPr>
        <w:t>devastates</w:t>
      </w:r>
      <w:r w:rsidRPr="00682F5F">
        <w:rPr>
          <w:rFonts w:eastAsiaTheme="majorEastAsia" w:cstheme="majorBidi"/>
          <w:b/>
          <w:iCs/>
          <w:sz w:val="26"/>
        </w:rPr>
        <w:t xml:space="preserve"> the Economy</w:t>
      </w:r>
    </w:p>
    <w:p w14:paraId="152093EC" w14:textId="77777777" w:rsidR="006E5EDD" w:rsidRPr="00682F5F" w:rsidRDefault="006E5EDD" w:rsidP="006E5EDD">
      <w:proofErr w:type="spellStart"/>
      <w:r w:rsidRPr="00682F5F">
        <w:rPr>
          <w:b/>
          <w:bCs/>
          <w:sz w:val="26"/>
        </w:rPr>
        <w:t>Tenza</w:t>
      </w:r>
      <w:proofErr w:type="spellEnd"/>
      <w:r w:rsidRPr="00682F5F">
        <w:rPr>
          <w:b/>
          <w:bCs/>
          <w:sz w:val="26"/>
        </w:rPr>
        <w:t xml:space="preserve"> 20</w:t>
      </w:r>
      <w:r w:rsidRPr="00682F5F">
        <w:t>, Mlungisi. "The effects of violent strikes on the economy of a developing country: a case of South Africa." Obiter 41.3 (2020): 519-537. (Senior Lecturer, University of KwaZulu-Natal)</w:t>
      </w:r>
    </w:p>
    <w:p w14:paraId="1DD77EBB" w14:textId="77777777" w:rsidR="006E5EDD" w:rsidRPr="00682F5F" w:rsidRDefault="006E5EDD" w:rsidP="006E5EDD">
      <w:pPr>
        <w:rPr>
          <w:sz w:val="16"/>
        </w:rPr>
      </w:pPr>
      <w:r w:rsidRPr="00682F5F">
        <w:rPr>
          <w:u w:val="single"/>
        </w:rPr>
        <w:t xml:space="preserve">When South Africa obtained democracy in 1994, there was a dream of a better country with a new vision for industrial relations.5 </w:t>
      </w:r>
      <w:r w:rsidRPr="00682F5F">
        <w:rPr>
          <w:sz w:val="16"/>
        </w:rPr>
        <w:t xml:space="preserve">However, the number of violent strikes that have </w:t>
      </w:r>
      <w:proofErr w:type="spellStart"/>
      <w:r w:rsidRPr="00682F5F">
        <w:rPr>
          <w:sz w:val="16"/>
        </w:rPr>
        <w:t>bedevilled</w:t>
      </w:r>
      <w:proofErr w:type="spellEnd"/>
      <w:r w:rsidRPr="00682F5F">
        <w:rPr>
          <w:sz w:val="16"/>
        </w:rPr>
        <w:t xml:space="preserve"> this country in recent years seems to have shattered-down the aspirations of a better South Africa. </w:t>
      </w:r>
      <w:r w:rsidRPr="00682F5F">
        <w:rPr>
          <w:u w:val="single"/>
        </w:rPr>
        <w:t xml:space="preserve">South Africa recorded </w:t>
      </w:r>
      <w:r w:rsidRPr="00682F5F">
        <w:rPr>
          <w:highlight w:val="green"/>
          <w:u w:val="single"/>
        </w:rPr>
        <w:t xml:space="preserve">114 strikes </w:t>
      </w:r>
      <w:r w:rsidRPr="00682F5F">
        <w:rPr>
          <w:u w:val="single"/>
        </w:rPr>
        <w:t xml:space="preserve">in 2013 and 88 strikes in 2014, which </w:t>
      </w:r>
      <w:r w:rsidRPr="00682F5F">
        <w:rPr>
          <w:highlight w:val="green"/>
          <w:u w:val="single"/>
        </w:rPr>
        <w:t xml:space="preserve">cost the country </w:t>
      </w:r>
      <w:r w:rsidRPr="00682F5F">
        <w:rPr>
          <w:u w:val="single"/>
        </w:rPr>
        <w:t xml:space="preserve">about </w:t>
      </w:r>
      <w:r w:rsidRPr="00682F5F">
        <w:rPr>
          <w:b/>
          <w:bCs/>
          <w:highlight w:val="green"/>
          <w:u w:val="single"/>
        </w:rPr>
        <w:t>R6.1 billion</w:t>
      </w:r>
      <w:r w:rsidRPr="00682F5F">
        <w:rPr>
          <w:highlight w:val="green"/>
          <w:u w:val="single"/>
        </w:rPr>
        <w:t xml:space="preserve"> </w:t>
      </w:r>
      <w:r w:rsidRPr="00682F5F">
        <w:rPr>
          <w:u w:val="single"/>
        </w:rPr>
        <w:t>according to the Department of Labour.6 The impact of these strikes has been hugely felt by the mining sector, particularly the platinum industry</w:t>
      </w:r>
      <w:r w:rsidRPr="00682F5F">
        <w:rPr>
          <w:sz w:val="16"/>
        </w:rPr>
        <w:t xml:space="preserve">. The biggest strike </w:t>
      </w:r>
      <w:r w:rsidRPr="00682F5F">
        <w:rPr>
          <w:sz w:val="16"/>
        </w:rPr>
        <w:lastRenderedPageBreak/>
        <w:t>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682F5F">
        <w:rPr>
          <w:u w:val="single"/>
        </w:rPr>
        <w:t xml:space="preserve">. All these </w:t>
      </w:r>
      <w:r w:rsidRPr="00682F5F">
        <w:rPr>
          <w:highlight w:val="green"/>
          <w:u w:val="single"/>
        </w:rPr>
        <w:t xml:space="preserve">strikes </w:t>
      </w:r>
      <w:r w:rsidRPr="00682F5F">
        <w:rPr>
          <w:u w:val="single"/>
        </w:rPr>
        <w:t xml:space="preserve">(and those not mentioned here) were </w:t>
      </w:r>
      <w:proofErr w:type="spellStart"/>
      <w:r w:rsidRPr="00682F5F">
        <w:rPr>
          <w:highlight w:val="green"/>
          <w:u w:val="single"/>
        </w:rPr>
        <w:t>characterised</w:t>
      </w:r>
      <w:proofErr w:type="spellEnd"/>
      <w:r w:rsidRPr="00682F5F">
        <w:rPr>
          <w:highlight w:val="green"/>
          <w:u w:val="single"/>
        </w:rPr>
        <w:t xml:space="preserve"> with violence </w:t>
      </w:r>
      <w:r w:rsidRPr="00682F5F">
        <w:rPr>
          <w:u w:val="single"/>
        </w:rPr>
        <w:t>accompanied by damage to property, intimidation, assault and sometimes the killing of people</w:t>
      </w:r>
      <w:r w:rsidRPr="00682F5F">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682F5F">
        <w:rPr>
          <w:sz w:val="16"/>
        </w:rPr>
        <w:t>characterise</w:t>
      </w:r>
      <w:proofErr w:type="spellEnd"/>
      <w:r w:rsidRPr="00682F5F">
        <w:rPr>
          <w:sz w:val="16"/>
        </w:rPr>
        <w:t xml:space="preserve"> the South African </w:t>
      </w:r>
      <w:proofErr w:type="spellStart"/>
      <w:r w:rsidRPr="00682F5F">
        <w:rPr>
          <w:sz w:val="16"/>
        </w:rPr>
        <w:t>labour</w:t>
      </w:r>
      <w:proofErr w:type="spellEnd"/>
      <w:r w:rsidRPr="00682F5F">
        <w:rPr>
          <w:sz w:val="16"/>
        </w:rPr>
        <w:t xml:space="preserve"> market provide a broad explanation for strike violence.9 </w:t>
      </w:r>
      <w:r w:rsidRPr="00682F5F">
        <w:rPr>
          <w:u w:val="single"/>
        </w:rPr>
        <w:t>While participating in a strike, workers’ stress levels leave them feeling frustrated at their seeming powerlessness, which in turn provokes further violent behaviour</w:t>
      </w:r>
      <w:r w:rsidRPr="00682F5F">
        <w:rPr>
          <w:sz w:val="16"/>
        </w:rPr>
        <w:t xml:space="preserve">.10 </w:t>
      </w:r>
      <w:r w:rsidRPr="00682F5F">
        <w:rPr>
          <w:u w:val="single"/>
        </w:rPr>
        <w:t xml:space="preserve">These strikes are not only violent but </w:t>
      </w:r>
      <w:r w:rsidRPr="00682F5F">
        <w:rPr>
          <w:b/>
          <w:bCs/>
          <w:highlight w:val="green"/>
          <w:u w:val="single"/>
        </w:rPr>
        <w:t>take long to resolve.</w:t>
      </w:r>
      <w:r w:rsidRPr="00682F5F">
        <w:rPr>
          <w:highlight w:val="green"/>
          <w:u w:val="single"/>
        </w:rPr>
        <w:t xml:space="preserve"> </w:t>
      </w:r>
      <w:r w:rsidRPr="00682F5F">
        <w:rPr>
          <w:u w:val="single"/>
        </w:rPr>
        <w:t xml:space="preserve">Generally, a lengthy strike has a </w:t>
      </w:r>
      <w:r w:rsidRPr="00682F5F">
        <w:rPr>
          <w:b/>
          <w:bCs/>
          <w:highlight w:val="green"/>
          <w:u w:val="single"/>
        </w:rPr>
        <w:t>negative effect on employment</w:t>
      </w:r>
      <w:r w:rsidRPr="00682F5F">
        <w:rPr>
          <w:b/>
          <w:bCs/>
          <w:u w:val="single"/>
        </w:rPr>
        <w:t xml:space="preserve">, </w:t>
      </w:r>
      <w:r w:rsidRPr="00682F5F">
        <w:rPr>
          <w:b/>
          <w:bCs/>
          <w:highlight w:val="green"/>
          <w:u w:val="single"/>
        </w:rPr>
        <w:t>reduces business confidence and increases the risk of economic stagflation</w:t>
      </w:r>
      <w:r w:rsidRPr="00682F5F">
        <w:rPr>
          <w:u w:val="single"/>
        </w:rPr>
        <w:t>.</w:t>
      </w:r>
      <w:r w:rsidRPr="00682F5F">
        <w:rPr>
          <w:sz w:val="16"/>
        </w:rPr>
        <w:t xml:space="preserve"> In addition, </w:t>
      </w:r>
      <w:r w:rsidRPr="00682F5F">
        <w:rPr>
          <w:u w:val="single"/>
        </w:rPr>
        <w:t xml:space="preserve">such strikes </w:t>
      </w:r>
      <w:r w:rsidRPr="00682F5F">
        <w:rPr>
          <w:highlight w:val="green"/>
          <w:u w:val="single"/>
        </w:rPr>
        <w:t xml:space="preserve">have </w:t>
      </w:r>
      <w:r w:rsidRPr="00682F5F">
        <w:rPr>
          <w:u w:val="single"/>
        </w:rPr>
        <w:t xml:space="preserve">a major </w:t>
      </w:r>
      <w:r w:rsidRPr="00682F5F">
        <w:rPr>
          <w:highlight w:val="green"/>
          <w:u w:val="single"/>
        </w:rPr>
        <w:t xml:space="preserve">setback on </w:t>
      </w:r>
      <w:r w:rsidRPr="00682F5F">
        <w:rPr>
          <w:u w:val="single"/>
        </w:rPr>
        <w:t xml:space="preserve">the </w:t>
      </w:r>
      <w:r w:rsidRPr="00682F5F">
        <w:rPr>
          <w:highlight w:val="green"/>
          <w:u w:val="single"/>
        </w:rPr>
        <w:t xml:space="preserve">growth </w:t>
      </w:r>
      <w:r w:rsidRPr="00682F5F">
        <w:rPr>
          <w:u w:val="single"/>
        </w:rPr>
        <w:t xml:space="preserve">of the economy </w:t>
      </w:r>
      <w:r w:rsidRPr="00682F5F">
        <w:rPr>
          <w:highlight w:val="green"/>
          <w:u w:val="single"/>
        </w:rPr>
        <w:t xml:space="preserve">and investment </w:t>
      </w:r>
      <w:r w:rsidRPr="00682F5F">
        <w:rPr>
          <w:u w:val="single"/>
        </w:rPr>
        <w:t>opportunities</w:t>
      </w:r>
      <w:r w:rsidRPr="00682F5F">
        <w:rPr>
          <w:sz w:val="16"/>
        </w:rPr>
        <w:t xml:space="preserve">. It is common knowledge that consumer spending is directly linked to economic growth. </w:t>
      </w:r>
      <w:r w:rsidRPr="00682F5F">
        <w:rPr>
          <w:u w:val="single"/>
        </w:rPr>
        <w:t xml:space="preserve">At the same time, if the economy is not showing signs of growth, employment opportunities are shed, and poverty becomes </w:t>
      </w:r>
      <w:proofErr w:type="gramStart"/>
      <w:r w:rsidRPr="00682F5F">
        <w:rPr>
          <w:u w:val="single"/>
        </w:rPr>
        <w:t>the end result</w:t>
      </w:r>
      <w:proofErr w:type="gramEnd"/>
      <w:r w:rsidRPr="00682F5F">
        <w:rPr>
          <w:sz w:val="16"/>
        </w:rPr>
        <w:t xml:space="preserve">. The economy of South Africa </w:t>
      </w:r>
      <w:proofErr w:type="gramStart"/>
      <w:r w:rsidRPr="00682F5F">
        <w:rPr>
          <w:sz w:val="16"/>
        </w:rPr>
        <w:t>is in need of</w:t>
      </w:r>
      <w:proofErr w:type="gramEnd"/>
      <w:r w:rsidRPr="00682F5F">
        <w:rPr>
          <w:sz w:val="16"/>
        </w:rPr>
        <w:t xml:space="preserve"> rapid growth to enable it to deal with the high levels of unemployment and resultant poverty. </w:t>
      </w:r>
      <w:r w:rsidRPr="00682F5F">
        <w:rPr>
          <w:u w:val="single"/>
        </w:rPr>
        <w:t xml:space="preserve">One of the measures that may boost the country’s economic growth is by </w:t>
      </w:r>
      <w:r w:rsidRPr="00682F5F">
        <w:rPr>
          <w:highlight w:val="green"/>
          <w:u w:val="single"/>
        </w:rPr>
        <w:t xml:space="preserve">attracting potential investors </w:t>
      </w:r>
      <w:r w:rsidRPr="00682F5F">
        <w:rPr>
          <w:u w:val="single"/>
        </w:rPr>
        <w:t xml:space="preserve">to invest in the country. However, this might be </w:t>
      </w:r>
      <w:r w:rsidRPr="00682F5F">
        <w:rPr>
          <w:highlight w:val="green"/>
          <w:u w:val="single"/>
        </w:rPr>
        <w:t xml:space="preserve">difficult </w:t>
      </w:r>
      <w:r w:rsidRPr="00682F5F">
        <w:rPr>
          <w:u w:val="single"/>
        </w:rPr>
        <w:t xml:space="preserve">as investors would want to invest in a country where there is a likelihood of getting returns for their investments. The wish of getting returns for </w:t>
      </w:r>
      <w:r w:rsidRPr="00682F5F">
        <w:rPr>
          <w:highlight w:val="green"/>
          <w:u w:val="single"/>
        </w:rPr>
        <w:t xml:space="preserve">investment may not </w:t>
      </w:r>
      <w:proofErr w:type="spellStart"/>
      <w:r w:rsidRPr="00682F5F">
        <w:rPr>
          <w:highlight w:val="green"/>
          <w:u w:val="single"/>
        </w:rPr>
        <w:t>materialise</w:t>
      </w:r>
      <w:proofErr w:type="spellEnd"/>
      <w:r w:rsidRPr="00682F5F">
        <w:rPr>
          <w:highlight w:val="green"/>
          <w:u w:val="single"/>
        </w:rPr>
        <w:t xml:space="preserve"> if </w:t>
      </w:r>
      <w:r w:rsidRPr="00682F5F">
        <w:rPr>
          <w:u w:val="single"/>
        </w:rPr>
        <w:t xml:space="preserve">the </w:t>
      </w:r>
      <w:proofErr w:type="spellStart"/>
      <w:r w:rsidRPr="00682F5F">
        <w:rPr>
          <w:highlight w:val="green"/>
          <w:u w:val="single"/>
        </w:rPr>
        <w:t>labour</w:t>
      </w:r>
      <w:proofErr w:type="spellEnd"/>
      <w:r w:rsidRPr="00682F5F">
        <w:rPr>
          <w:highlight w:val="green"/>
          <w:u w:val="single"/>
        </w:rPr>
        <w:t xml:space="preserve"> environment </w:t>
      </w:r>
      <w:r w:rsidRPr="00682F5F">
        <w:rPr>
          <w:b/>
          <w:bCs/>
          <w:highlight w:val="green"/>
          <w:u w:val="single"/>
        </w:rPr>
        <w:t>is not fertile</w:t>
      </w:r>
      <w:r w:rsidRPr="00682F5F">
        <w:rPr>
          <w:highlight w:val="green"/>
          <w:u w:val="single"/>
        </w:rPr>
        <w:t xml:space="preserve"> </w:t>
      </w:r>
      <w:r w:rsidRPr="00682F5F">
        <w:rPr>
          <w:u w:val="single"/>
        </w:rPr>
        <w:t xml:space="preserve">for such investments as a result of, for example, unstable </w:t>
      </w:r>
      <w:proofErr w:type="spellStart"/>
      <w:r w:rsidRPr="00682F5F">
        <w:rPr>
          <w:u w:val="single"/>
        </w:rPr>
        <w:t>labour</w:t>
      </w:r>
      <w:proofErr w:type="spellEnd"/>
      <w:r w:rsidRPr="00682F5F">
        <w:rPr>
          <w:u w:val="single"/>
        </w:rPr>
        <w:t xml:space="preserve"> relations.</w:t>
      </w:r>
      <w:r w:rsidRPr="00682F5F">
        <w:rPr>
          <w:sz w:val="16"/>
        </w:rPr>
        <w:t xml:space="preserve"> Therefore, investors may be reluctant to invest where there is an unstable or fragile </w:t>
      </w:r>
      <w:proofErr w:type="spellStart"/>
      <w:r w:rsidRPr="00682F5F">
        <w:rPr>
          <w:sz w:val="16"/>
        </w:rPr>
        <w:t>labour</w:t>
      </w:r>
      <w:proofErr w:type="spellEnd"/>
      <w:r w:rsidRPr="00682F5F">
        <w:rPr>
          <w:sz w:val="16"/>
        </w:rPr>
        <w:t xml:space="preserve"> relations environment. 3 THE COMMISSION OF VIOLENCE DURING A STRIKE AND CONSEQUENCES The Constitution guarantees every worker the right to join a trade union, participate in the activities and </w:t>
      </w:r>
      <w:proofErr w:type="spellStart"/>
      <w:r w:rsidRPr="00682F5F">
        <w:rPr>
          <w:sz w:val="16"/>
        </w:rPr>
        <w:t>programmes</w:t>
      </w:r>
      <w:proofErr w:type="spellEnd"/>
      <w:r w:rsidRPr="00682F5F">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682F5F">
        <w:rPr>
          <w:sz w:val="16"/>
        </w:rPr>
        <w:t>Labour</w:t>
      </w:r>
      <w:proofErr w:type="spellEnd"/>
      <w:r w:rsidRPr="00682F5F">
        <w:rPr>
          <w:sz w:val="16"/>
        </w:rPr>
        <w:t xml:space="preserve"> Relations Act 66 of 199515 (LRA). The main purpose of the LRA is to “advance economic development, social justice, </w:t>
      </w:r>
      <w:proofErr w:type="spellStart"/>
      <w:r w:rsidRPr="00682F5F">
        <w:rPr>
          <w:sz w:val="16"/>
        </w:rPr>
        <w:t>labour</w:t>
      </w:r>
      <w:proofErr w:type="spellEnd"/>
      <w:r w:rsidRPr="00682F5F">
        <w:rPr>
          <w:sz w:val="16"/>
        </w:rPr>
        <w:t xml:space="preserve"> peace and the </w:t>
      </w:r>
      <w:proofErr w:type="spellStart"/>
      <w:r w:rsidRPr="00682F5F">
        <w:rPr>
          <w:sz w:val="16"/>
        </w:rPr>
        <w:t>democratisation</w:t>
      </w:r>
      <w:proofErr w:type="spellEnd"/>
      <w:r w:rsidRPr="00682F5F">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682F5F">
        <w:rPr>
          <w:sz w:val="16"/>
        </w:rPr>
        <w:t>emphasise</w:t>
      </w:r>
      <w:proofErr w:type="spellEnd"/>
      <w:r w:rsidRPr="00682F5F">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682F5F">
        <w:rPr>
          <w:sz w:val="16"/>
        </w:rPr>
        <w:t>ou</w:t>
      </w:r>
      <w:proofErr w:type="spellEnd"/>
      <w:r w:rsidRPr="00682F5F">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682F5F">
        <w:rPr>
          <w:sz w:val="16"/>
        </w:rPr>
        <w:t>labour</w:t>
      </w:r>
      <w:proofErr w:type="spellEnd"/>
      <w:r w:rsidRPr="00682F5F">
        <w:rPr>
          <w:sz w:val="16"/>
        </w:rPr>
        <w:t xml:space="preserve">. 22 This points to the fact that for many workers and their families’ living conditions remain unsafe and vulnerable to damage due to violence. In Security Services Employers </w:t>
      </w:r>
      <w:proofErr w:type="spellStart"/>
      <w:r w:rsidRPr="00682F5F">
        <w:rPr>
          <w:sz w:val="16"/>
        </w:rPr>
        <w:t>Organisation</w:t>
      </w:r>
      <w:proofErr w:type="spellEnd"/>
      <w:r w:rsidRPr="00682F5F">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682F5F">
        <w:rPr>
          <w:sz w:val="16"/>
        </w:rPr>
        <w:t>planks</w:t>
      </w:r>
      <w:proofErr w:type="gramEnd"/>
      <w:r w:rsidRPr="00682F5F">
        <w:rPr>
          <w:sz w:val="16"/>
        </w:rPr>
        <w:t xml:space="preserve"> and bottles. One of the strikers </w:t>
      </w:r>
      <w:proofErr w:type="spellStart"/>
      <w:r w:rsidRPr="00682F5F">
        <w:rPr>
          <w:sz w:val="16"/>
        </w:rPr>
        <w:t>Mr</w:t>
      </w:r>
      <w:proofErr w:type="spellEnd"/>
      <w:r w:rsidRPr="00682F5F">
        <w:rPr>
          <w:sz w:val="16"/>
        </w:rPr>
        <w:t xml:space="preserve"> </w:t>
      </w:r>
      <w:proofErr w:type="spellStart"/>
      <w:r w:rsidRPr="00682F5F">
        <w:rPr>
          <w:sz w:val="16"/>
        </w:rPr>
        <w:t>Nqoko</w:t>
      </w:r>
      <w:proofErr w:type="spellEnd"/>
      <w:r w:rsidRPr="00682F5F">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w:t>
      </w:r>
      <w:r w:rsidRPr="00682F5F">
        <w:rPr>
          <w:sz w:val="16"/>
        </w:rPr>
        <w:lastRenderedPageBreak/>
        <w:t xml:space="preserve">has a negative effect on the business of the employer, the economy and employment. 3 1 </w:t>
      </w:r>
      <w:r w:rsidRPr="00682F5F">
        <w:rPr>
          <w:u w:val="single"/>
        </w:rPr>
        <w:t>Effects of violent and long strikes on the economy Generally, South Africa’s economy is on a downward scale</w:t>
      </w:r>
      <w:r w:rsidRPr="00682F5F">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682F5F">
        <w:rPr>
          <w:u w:val="single"/>
        </w:rPr>
        <w:t xml:space="preserve">The strike started on 23 January 2014 and ended on 24 June 2014. It affected the three big platinum producers in the Republic, which are the </w:t>
      </w:r>
      <w:proofErr w:type="gramStart"/>
      <w:r w:rsidRPr="00682F5F">
        <w:rPr>
          <w:u w:val="single"/>
        </w:rPr>
        <w:t>Anglo American</w:t>
      </w:r>
      <w:proofErr w:type="gramEnd"/>
      <w:r w:rsidRPr="00682F5F">
        <w:rPr>
          <w:u w:val="single"/>
        </w:rPr>
        <w:t xml:space="preserve"> Platinum, Lonmin Plc and Impala Platinum. It was the longest strike since the dawn of democracy in 1994. </w:t>
      </w:r>
      <w:r w:rsidRPr="00682F5F">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682F5F">
        <w:rPr>
          <w:sz w:val="16"/>
        </w:rPr>
        <w:t>labour</w:t>
      </w:r>
      <w:proofErr w:type="spellEnd"/>
      <w:r w:rsidRPr="00682F5F">
        <w:rPr>
          <w:sz w:val="16"/>
        </w:rPr>
        <w:t xml:space="preserve"> available to the economy. </w:t>
      </w:r>
      <w:r w:rsidRPr="00682F5F">
        <w:rPr>
          <w:u w:val="single"/>
        </w:rPr>
        <w:t xml:space="preserve">This resulted in a sharp increase in the price of the output by 5.8% with a </w:t>
      </w:r>
      <w:r w:rsidRPr="00682F5F">
        <w:rPr>
          <w:b/>
          <w:bCs/>
          <w:highlight w:val="green"/>
          <w:u w:val="single"/>
        </w:rPr>
        <w:t>GDP declined by 0.72 and 0.78%</w:t>
      </w:r>
      <w:r w:rsidRPr="00682F5F">
        <w:rPr>
          <w:u w:val="single"/>
        </w:rPr>
        <w:t>.32</w:t>
      </w:r>
    </w:p>
    <w:p w14:paraId="6F259609" w14:textId="77777777" w:rsidR="006E5EDD" w:rsidRPr="00682F5F" w:rsidRDefault="006E5EDD" w:rsidP="006E5EDD">
      <w:pPr>
        <w:keepNext/>
        <w:keepLines/>
        <w:spacing w:before="40" w:after="0"/>
        <w:outlineLvl w:val="3"/>
        <w:rPr>
          <w:rFonts w:eastAsiaTheme="majorEastAsia" w:cstheme="majorBidi"/>
          <w:b/>
          <w:iCs/>
          <w:sz w:val="26"/>
        </w:rPr>
      </w:pPr>
      <w:bookmarkStart w:id="2" w:name="_Hlk77940238"/>
      <w:r w:rsidRPr="00682F5F">
        <w:rPr>
          <w:rFonts w:eastAsiaTheme="majorEastAsia" w:cstheme="majorBidi"/>
          <w:b/>
          <w:iCs/>
          <w:sz w:val="26"/>
        </w:rPr>
        <w:t xml:space="preserve">Economic Collapse goes </w:t>
      </w:r>
      <w:r w:rsidRPr="00682F5F">
        <w:rPr>
          <w:rFonts w:eastAsiaTheme="majorEastAsia" w:cstheme="majorBidi"/>
          <w:b/>
          <w:iCs/>
          <w:sz w:val="26"/>
          <w:u w:val="single"/>
        </w:rPr>
        <w:t>Nuclear</w:t>
      </w:r>
      <w:r w:rsidRPr="00682F5F">
        <w:rPr>
          <w:rFonts w:eastAsiaTheme="majorEastAsia" w:cstheme="majorBidi"/>
          <w:b/>
          <w:iCs/>
          <w:sz w:val="26"/>
        </w:rPr>
        <w:t>.</w:t>
      </w:r>
    </w:p>
    <w:p w14:paraId="0FF9C9C3" w14:textId="77777777" w:rsidR="006E5EDD" w:rsidRPr="00682F5F" w:rsidRDefault="006E5EDD" w:rsidP="006E5EDD">
      <w:proofErr w:type="spellStart"/>
      <w:r w:rsidRPr="00682F5F">
        <w:rPr>
          <w:b/>
          <w:bCs/>
          <w:sz w:val="26"/>
        </w:rPr>
        <w:t>Tønnesson</w:t>
      </w:r>
      <w:proofErr w:type="spellEnd"/>
      <w:r w:rsidRPr="00682F5F">
        <w:rPr>
          <w:b/>
          <w:bCs/>
          <w:sz w:val="26"/>
        </w:rPr>
        <w:t xml:space="preserve"> 15</w:t>
      </w:r>
      <w:r w:rsidRPr="00682F5F">
        <w:t>, Stein. "Deterrence, interdependence and Sino–US peace." International Area Studies Review 18.3 (2015): 297-311. (</w:t>
      </w:r>
      <w:proofErr w:type="gramStart"/>
      <w:r w:rsidRPr="00682F5F">
        <w:t>the</w:t>
      </w:r>
      <w:proofErr w:type="gramEnd"/>
      <w:r w:rsidRPr="00682F5F">
        <w:t xml:space="preserve"> Department of Peace and Conflict, Uppsala University, Sweden, and Peace research Institute Oslo (PRIO), Norway) </w:t>
      </w:r>
    </w:p>
    <w:p w14:paraId="7CBE064B" w14:textId="77777777" w:rsidR="006E5EDD" w:rsidRDefault="006E5EDD" w:rsidP="006E5EDD">
      <w:pPr>
        <w:rPr>
          <w:sz w:val="16"/>
        </w:rPr>
      </w:pPr>
      <w:r w:rsidRPr="00682F5F">
        <w:rPr>
          <w:sz w:val="16"/>
        </w:rPr>
        <w:t xml:space="preserve">Several </w:t>
      </w:r>
      <w:r w:rsidRPr="00682F5F">
        <w:rPr>
          <w:sz w:val="24"/>
          <w:u w:val="single"/>
        </w:rPr>
        <w:t>recent works on China and Sino–US relations have made substantial contributions to</w:t>
      </w:r>
      <w:r w:rsidRPr="00682F5F">
        <w:rPr>
          <w:sz w:val="16"/>
        </w:rPr>
        <w:t xml:space="preserve"> the </w:t>
      </w:r>
      <w:r w:rsidRPr="00682F5F">
        <w:rPr>
          <w:sz w:val="24"/>
          <w:u w:val="single"/>
        </w:rPr>
        <w:t>current understanding of how and under what circumstances a combination of nuclear deterrence and economic interdependence may reduce the risk of war between major powers</w:t>
      </w:r>
      <w:r w:rsidRPr="00682F5F">
        <w:rPr>
          <w:sz w:val="16"/>
        </w:rPr>
        <w:t xml:space="preserve">. At least four conclusions can be drawn from the review above: first, </w:t>
      </w:r>
      <w:r w:rsidRPr="00682F5F">
        <w:rPr>
          <w:sz w:val="24"/>
          <w:u w:val="single"/>
        </w:rPr>
        <w:t>those who say that interdependence may both inhibit and drive conflict are righ</w:t>
      </w:r>
      <w:r w:rsidRPr="00682F5F">
        <w:rPr>
          <w:sz w:val="16"/>
        </w:rPr>
        <w:t xml:space="preserve">t. </w:t>
      </w:r>
      <w:r w:rsidRPr="00682F5F">
        <w:rPr>
          <w:sz w:val="24"/>
          <w:u w:val="single"/>
        </w:rPr>
        <w:t xml:space="preserve">Interdependence raises the cost of conflict for all </w:t>
      </w:r>
      <w:proofErr w:type="gramStart"/>
      <w:r w:rsidRPr="00682F5F">
        <w:rPr>
          <w:sz w:val="24"/>
          <w:u w:val="single"/>
        </w:rPr>
        <w:t>sides</w:t>
      </w:r>
      <w:proofErr w:type="gramEnd"/>
      <w:r w:rsidRPr="00682F5F">
        <w:rPr>
          <w:sz w:val="24"/>
          <w:u w:val="single"/>
        </w:rPr>
        <w:t xml:space="preserve"> but </w:t>
      </w:r>
      <w:r w:rsidRPr="00682F5F">
        <w:rPr>
          <w:sz w:val="16"/>
        </w:rPr>
        <w:t>asymmetrical or unbalanced dependencies and negative trade expectations may generate tensions leading to trade wars among inter-dependent states that in turn increase the risk of military conflict</w:t>
      </w:r>
      <w:r w:rsidRPr="00682F5F">
        <w:rPr>
          <w:sz w:val="24"/>
          <w:u w:val="single"/>
        </w:rPr>
        <w:t xml:space="preserve"> </w:t>
      </w:r>
      <w:r w:rsidRPr="00682F5F">
        <w:rPr>
          <w:sz w:val="16"/>
        </w:rPr>
        <w:t xml:space="preserve">(Copeland, 2015: 1, 14, 437; Roach, 2014). The risk may increase if one of the interdependent countries is governed by an inward-looking socio-economic coalition (Solingen, 2015); second, the </w:t>
      </w:r>
      <w:r w:rsidRPr="00682F5F">
        <w:rPr>
          <w:sz w:val="24"/>
          <w:u w:val="single"/>
        </w:rPr>
        <w:t xml:space="preserve">risk of war between China and the US should not just be </w:t>
      </w:r>
      <w:proofErr w:type="spellStart"/>
      <w:r w:rsidRPr="00682F5F">
        <w:rPr>
          <w:sz w:val="24"/>
          <w:u w:val="single"/>
        </w:rPr>
        <w:t>analysed</w:t>
      </w:r>
      <w:proofErr w:type="spellEnd"/>
      <w:r w:rsidRPr="00682F5F">
        <w:rPr>
          <w:sz w:val="24"/>
          <w:u w:val="single"/>
        </w:rPr>
        <w:t xml:space="preserve"> bilaterally but include their allies and partners</w:t>
      </w:r>
      <w:r w:rsidRPr="00682F5F">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682F5F">
        <w:rPr>
          <w:b/>
          <w:iCs/>
          <w:sz w:val="24"/>
          <w:highlight w:val="green"/>
          <w:u w:val="single"/>
        </w:rPr>
        <w:t>decisions</w:t>
      </w:r>
      <w:r w:rsidRPr="00682F5F">
        <w:rPr>
          <w:b/>
          <w:iCs/>
          <w:sz w:val="24"/>
          <w:u w:val="single"/>
        </w:rPr>
        <w:t xml:space="preserve"> </w:t>
      </w:r>
      <w:r w:rsidRPr="00682F5F">
        <w:rPr>
          <w:b/>
          <w:iCs/>
          <w:sz w:val="24"/>
          <w:highlight w:val="green"/>
          <w:u w:val="single"/>
        </w:rPr>
        <w:t>for</w:t>
      </w:r>
      <w:r w:rsidRPr="00682F5F">
        <w:rPr>
          <w:b/>
          <w:iCs/>
          <w:sz w:val="24"/>
          <w:u w:val="single"/>
        </w:rPr>
        <w:t xml:space="preserve"> </w:t>
      </w:r>
      <w:r w:rsidRPr="00682F5F">
        <w:rPr>
          <w:b/>
          <w:iCs/>
          <w:sz w:val="24"/>
          <w:highlight w:val="green"/>
          <w:u w:val="single"/>
        </w:rPr>
        <w:t>war</w:t>
      </w:r>
      <w:r w:rsidRPr="00682F5F">
        <w:rPr>
          <w:b/>
          <w:iCs/>
          <w:sz w:val="24"/>
          <w:u w:val="single"/>
        </w:rPr>
        <w:t xml:space="preserve"> and peace are </w:t>
      </w:r>
      <w:r w:rsidRPr="00682F5F">
        <w:rPr>
          <w:b/>
          <w:iCs/>
          <w:sz w:val="24"/>
          <w:highlight w:val="green"/>
          <w:u w:val="single"/>
        </w:rPr>
        <w:t>taken</w:t>
      </w:r>
      <w:r w:rsidRPr="00682F5F">
        <w:rPr>
          <w:b/>
          <w:iCs/>
          <w:sz w:val="24"/>
          <w:u w:val="single"/>
        </w:rPr>
        <w:t xml:space="preserve"> </w:t>
      </w:r>
      <w:r w:rsidRPr="00682F5F">
        <w:rPr>
          <w:b/>
          <w:iCs/>
          <w:sz w:val="24"/>
          <w:highlight w:val="green"/>
          <w:u w:val="single"/>
        </w:rPr>
        <w:t>by</w:t>
      </w:r>
      <w:r w:rsidRPr="00682F5F">
        <w:rPr>
          <w:b/>
          <w:iCs/>
          <w:sz w:val="24"/>
          <w:u w:val="single"/>
        </w:rPr>
        <w:t xml:space="preserve"> very </w:t>
      </w:r>
      <w:r w:rsidRPr="00682F5F">
        <w:rPr>
          <w:b/>
          <w:iCs/>
          <w:sz w:val="24"/>
          <w:highlight w:val="green"/>
          <w:u w:val="single"/>
        </w:rPr>
        <w:t>few people, who act on</w:t>
      </w:r>
      <w:r w:rsidRPr="00682F5F">
        <w:rPr>
          <w:b/>
          <w:iCs/>
          <w:sz w:val="24"/>
          <w:u w:val="single"/>
        </w:rPr>
        <w:t xml:space="preserve"> the basis of their </w:t>
      </w:r>
      <w:r w:rsidRPr="00682F5F">
        <w:rPr>
          <w:b/>
          <w:iCs/>
          <w:sz w:val="24"/>
          <w:highlight w:val="green"/>
          <w:u w:val="single"/>
        </w:rPr>
        <w:t>future</w:t>
      </w:r>
      <w:r w:rsidRPr="00682F5F">
        <w:rPr>
          <w:b/>
          <w:iCs/>
          <w:sz w:val="24"/>
          <w:u w:val="single"/>
        </w:rPr>
        <w:t xml:space="preserve"> </w:t>
      </w:r>
      <w:r w:rsidRPr="00682F5F">
        <w:rPr>
          <w:b/>
          <w:iCs/>
          <w:sz w:val="24"/>
          <w:highlight w:val="green"/>
          <w:u w:val="single"/>
        </w:rPr>
        <w:t>expectations</w:t>
      </w:r>
      <w:r w:rsidRPr="00682F5F">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682F5F">
        <w:rPr>
          <w:sz w:val="24"/>
          <w:highlight w:val="green"/>
          <w:u w:val="single"/>
        </w:rPr>
        <w:t>If</w:t>
      </w:r>
      <w:r w:rsidRPr="00682F5F">
        <w:rPr>
          <w:sz w:val="24"/>
          <w:u w:val="single"/>
        </w:rPr>
        <w:t xml:space="preserve"> </w:t>
      </w:r>
      <w:r w:rsidRPr="00682F5F">
        <w:rPr>
          <w:sz w:val="24"/>
          <w:highlight w:val="green"/>
          <w:u w:val="single"/>
        </w:rPr>
        <w:t>leaders</w:t>
      </w:r>
      <w:r w:rsidRPr="00682F5F">
        <w:rPr>
          <w:sz w:val="24"/>
          <w:u w:val="single"/>
        </w:rPr>
        <w:t xml:space="preserve"> on either side of the Atlantic begin to </w:t>
      </w:r>
      <w:r w:rsidRPr="00682F5F">
        <w:rPr>
          <w:sz w:val="24"/>
          <w:highlight w:val="green"/>
          <w:u w:val="single"/>
        </w:rPr>
        <w:t>seriously</w:t>
      </w:r>
      <w:r w:rsidRPr="00682F5F">
        <w:rPr>
          <w:sz w:val="24"/>
          <w:u w:val="single"/>
        </w:rPr>
        <w:t xml:space="preserve"> fear or </w:t>
      </w:r>
      <w:r w:rsidRPr="00682F5F">
        <w:rPr>
          <w:sz w:val="24"/>
          <w:highlight w:val="green"/>
          <w:u w:val="single"/>
        </w:rPr>
        <w:t>anticipate</w:t>
      </w:r>
      <w:r w:rsidRPr="00682F5F">
        <w:rPr>
          <w:sz w:val="24"/>
          <w:u w:val="single"/>
        </w:rPr>
        <w:t xml:space="preserve"> their own nation’s </w:t>
      </w:r>
      <w:r w:rsidRPr="00682F5F">
        <w:rPr>
          <w:sz w:val="24"/>
          <w:highlight w:val="green"/>
          <w:u w:val="single"/>
        </w:rPr>
        <w:t>decline</w:t>
      </w:r>
      <w:r w:rsidRPr="00682F5F">
        <w:rPr>
          <w:sz w:val="24"/>
          <w:u w:val="single"/>
        </w:rPr>
        <w:t xml:space="preserve"> </w:t>
      </w:r>
      <w:r w:rsidRPr="00682F5F">
        <w:rPr>
          <w:sz w:val="24"/>
          <w:highlight w:val="green"/>
          <w:u w:val="single"/>
        </w:rPr>
        <w:t>then</w:t>
      </w:r>
      <w:r w:rsidRPr="00682F5F">
        <w:rPr>
          <w:sz w:val="24"/>
          <w:u w:val="single"/>
        </w:rPr>
        <w:t xml:space="preserve"> </w:t>
      </w:r>
      <w:r w:rsidRPr="00682F5F">
        <w:rPr>
          <w:sz w:val="24"/>
          <w:highlight w:val="green"/>
          <w:u w:val="single"/>
        </w:rPr>
        <w:t xml:space="preserve">they may </w:t>
      </w:r>
      <w:r w:rsidRPr="00682F5F">
        <w:rPr>
          <w:sz w:val="24"/>
          <w:u w:val="single"/>
        </w:rPr>
        <w:t xml:space="preserve">blame </w:t>
      </w:r>
      <w:r w:rsidRPr="00682F5F">
        <w:rPr>
          <w:sz w:val="16"/>
        </w:rPr>
        <w:t>this on external dependence, appeal to anti-foreign sentiments,</w:t>
      </w:r>
      <w:r w:rsidRPr="00682F5F">
        <w:rPr>
          <w:sz w:val="24"/>
          <w:u w:val="single"/>
        </w:rPr>
        <w:t xml:space="preserve"> </w:t>
      </w:r>
      <w:r w:rsidRPr="00682F5F">
        <w:rPr>
          <w:sz w:val="24"/>
          <w:highlight w:val="green"/>
          <w:u w:val="single"/>
        </w:rPr>
        <w:t>contemplate</w:t>
      </w:r>
      <w:r w:rsidRPr="00682F5F">
        <w:rPr>
          <w:sz w:val="24"/>
          <w:u w:val="single"/>
        </w:rPr>
        <w:t xml:space="preserve"> the </w:t>
      </w:r>
      <w:r w:rsidRPr="00682F5F">
        <w:rPr>
          <w:sz w:val="24"/>
          <w:highlight w:val="green"/>
          <w:u w:val="single"/>
        </w:rPr>
        <w:t>use of force to gain</w:t>
      </w:r>
      <w:r w:rsidRPr="00682F5F">
        <w:rPr>
          <w:sz w:val="24"/>
          <w:u w:val="single"/>
        </w:rPr>
        <w:t xml:space="preserve"> respect or </w:t>
      </w:r>
      <w:r w:rsidRPr="00682F5F">
        <w:rPr>
          <w:sz w:val="24"/>
          <w:highlight w:val="green"/>
          <w:u w:val="single"/>
        </w:rPr>
        <w:t>credibility</w:t>
      </w:r>
      <w:r w:rsidRPr="00682F5F">
        <w:rPr>
          <w:sz w:val="24"/>
          <w:u w:val="single"/>
        </w:rPr>
        <w:t xml:space="preserve">, adopt protectionist policies, </w:t>
      </w:r>
      <w:r w:rsidRPr="00682F5F">
        <w:rPr>
          <w:sz w:val="24"/>
          <w:highlight w:val="green"/>
          <w:u w:val="single"/>
        </w:rPr>
        <w:t>and</w:t>
      </w:r>
      <w:r w:rsidRPr="00682F5F">
        <w:rPr>
          <w:sz w:val="24"/>
          <w:u w:val="single"/>
        </w:rPr>
        <w:t xml:space="preserve"> ultimately </w:t>
      </w:r>
      <w:r w:rsidRPr="00682F5F">
        <w:rPr>
          <w:sz w:val="24"/>
          <w:highlight w:val="green"/>
          <w:u w:val="single"/>
        </w:rPr>
        <w:t>refuse to be deterred by</w:t>
      </w:r>
      <w:r w:rsidRPr="00682F5F">
        <w:rPr>
          <w:sz w:val="24"/>
          <w:u w:val="single"/>
        </w:rPr>
        <w:t xml:space="preserve"> either </w:t>
      </w:r>
      <w:r w:rsidRPr="00682F5F">
        <w:rPr>
          <w:sz w:val="24"/>
          <w:highlight w:val="green"/>
          <w:u w:val="single"/>
        </w:rPr>
        <w:t>nuclear</w:t>
      </w:r>
      <w:r w:rsidRPr="00682F5F">
        <w:rPr>
          <w:sz w:val="24"/>
          <w:u w:val="single"/>
        </w:rPr>
        <w:t xml:space="preserve"> </w:t>
      </w:r>
      <w:r w:rsidRPr="00682F5F">
        <w:rPr>
          <w:sz w:val="24"/>
          <w:highlight w:val="green"/>
          <w:u w:val="single"/>
        </w:rPr>
        <w:t>arms</w:t>
      </w:r>
      <w:r w:rsidRPr="00682F5F">
        <w:rPr>
          <w:sz w:val="24"/>
          <w:u w:val="single"/>
        </w:rPr>
        <w:t xml:space="preserve"> or prospects of socioeconomic calamities. </w:t>
      </w:r>
      <w:r w:rsidRPr="00682F5F">
        <w:rPr>
          <w:b/>
          <w:iCs/>
          <w:sz w:val="24"/>
          <w:u w:val="single"/>
        </w:rPr>
        <w:t xml:space="preserve">Such a </w:t>
      </w:r>
      <w:r w:rsidRPr="00682F5F">
        <w:rPr>
          <w:b/>
          <w:iCs/>
          <w:sz w:val="24"/>
          <w:highlight w:val="green"/>
          <w:u w:val="single"/>
        </w:rPr>
        <w:t>dangerous</w:t>
      </w:r>
      <w:r w:rsidRPr="00682F5F">
        <w:rPr>
          <w:b/>
          <w:iCs/>
          <w:sz w:val="24"/>
          <w:u w:val="single"/>
        </w:rPr>
        <w:t xml:space="preserve"> </w:t>
      </w:r>
      <w:r w:rsidRPr="00682F5F">
        <w:rPr>
          <w:b/>
          <w:iCs/>
          <w:sz w:val="24"/>
          <w:highlight w:val="green"/>
          <w:u w:val="single"/>
        </w:rPr>
        <w:t>shift</w:t>
      </w:r>
      <w:r w:rsidRPr="00682F5F">
        <w:rPr>
          <w:b/>
          <w:iCs/>
          <w:sz w:val="24"/>
          <w:u w:val="single"/>
        </w:rPr>
        <w:t xml:space="preserve"> </w:t>
      </w:r>
      <w:r w:rsidRPr="00682F5F">
        <w:rPr>
          <w:b/>
          <w:iCs/>
          <w:sz w:val="24"/>
          <w:highlight w:val="green"/>
          <w:u w:val="single"/>
        </w:rPr>
        <w:t>could</w:t>
      </w:r>
      <w:r w:rsidRPr="00682F5F">
        <w:rPr>
          <w:b/>
          <w:iCs/>
          <w:sz w:val="24"/>
          <w:u w:val="single"/>
        </w:rPr>
        <w:t xml:space="preserve"> </w:t>
      </w:r>
      <w:r w:rsidRPr="00682F5F">
        <w:rPr>
          <w:b/>
          <w:iCs/>
          <w:sz w:val="24"/>
          <w:highlight w:val="green"/>
          <w:u w:val="single"/>
        </w:rPr>
        <w:t>happen</w:t>
      </w:r>
      <w:r w:rsidRPr="00682F5F">
        <w:rPr>
          <w:b/>
          <w:iCs/>
          <w:sz w:val="24"/>
          <w:u w:val="single"/>
        </w:rPr>
        <w:t xml:space="preserve"> </w:t>
      </w:r>
      <w:r w:rsidRPr="00682F5F">
        <w:rPr>
          <w:b/>
          <w:iCs/>
          <w:sz w:val="24"/>
          <w:highlight w:val="green"/>
          <w:u w:val="single"/>
        </w:rPr>
        <w:t>abruptly</w:t>
      </w:r>
      <w:r w:rsidRPr="00682F5F">
        <w:rPr>
          <w:sz w:val="16"/>
        </w:rPr>
        <w:t xml:space="preserve">, </w:t>
      </w:r>
      <w:proofErr w:type="gramStart"/>
      <w:r w:rsidRPr="00682F5F">
        <w:rPr>
          <w:sz w:val="16"/>
        </w:rPr>
        <w:t>i.e.</w:t>
      </w:r>
      <w:proofErr w:type="gramEnd"/>
      <w:r w:rsidRPr="00682F5F">
        <w:rPr>
          <w:sz w:val="16"/>
        </w:rPr>
        <w:t xml:space="preserve"> under the instigation of actions by a third party – or against a third party. Yet </w:t>
      </w:r>
      <w:proofErr w:type="gramStart"/>
      <w:r w:rsidRPr="00682F5F">
        <w:rPr>
          <w:sz w:val="16"/>
        </w:rPr>
        <w:t>as long as</w:t>
      </w:r>
      <w:proofErr w:type="gramEnd"/>
      <w:r w:rsidRPr="00682F5F">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682F5F">
        <w:rPr>
          <w:sz w:val="24"/>
          <w:u w:val="single"/>
        </w:rPr>
        <w:t xml:space="preserve">The </w:t>
      </w:r>
      <w:r w:rsidRPr="00682F5F">
        <w:rPr>
          <w:b/>
          <w:iCs/>
          <w:sz w:val="24"/>
          <w:highlight w:val="green"/>
          <w:u w:val="single"/>
        </w:rPr>
        <w:t>greatest</w:t>
      </w:r>
      <w:r w:rsidRPr="00682F5F">
        <w:rPr>
          <w:b/>
          <w:iCs/>
          <w:sz w:val="24"/>
          <w:u w:val="single"/>
        </w:rPr>
        <w:t xml:space="preserve"> </w:t>
      </w:r>
      <w:r w:rsidRPr="00682F5F">
        <w:rPr>
          <w:b/>
          <w:iCs/>
          <w:sz w:val="24"/>
          <w:highlight w:val="green"/>
          <w:u w:val="single"/>
        </w:rPr>
        <w:t xml:space="preserve">risk is </w:t>
      </w:r>
      <w:r w:rsidRPr="00682F5F">
        <w:rPr>
          <w:b/>
          <w:iCs/>
          <w:sz w:val="24"/>
          <w:u w:val="single"/>
        </w:rPr>
        <w:t xml:space="preserve">not that a territorial dispute leads to war under present circumstances but that </w:t>
      </w:r>
      <w:r w:rsidRPr="00682F5F">
        <w:rPr>
          <w:b/>
          <w:iCs/>
          <w:sz w:val="24"/>
          <w:highlight w:val="green"/>
          <w:u w:val="single"/>
        </w:rPr>
        <w:t>changes</w:t>
      </w:r>
      <w:r w:rsidRPr="00682F5F">
        <w:rPr>
          <w:b/>
          <w:iCs/>
          <w:sz w:val="24"/>
          <w:u w:val="single"/>
        </w:rPr>
        <w:t xml:space="preserve"> </w:t>
      </w:r>
      <w:r w:rsidRPr="00682F5F">
        <w:rPr>
          <w:b/>
          <w:iCs/>
          <w:sz w:val="24"/>
          <w:highlight w:val="green"/>
          <w:u w:val="single"/>
        </w:rPr>
        <w:t>in</w:t>
      </w:r>
      <w:r w:rsidRPr="00682F5F">
        <w:rPr>
          <w:b/>
          <w:iCs/>
          <w:sz w:val="24"/>
          <w:u w:val="single"/>
        </w:rPr>
        <w:t xml:space="preserve"> the world </w:t>
      </w:r>
      <w:r w:rsidRPr="00682F5F">
        <w:rPr>
          <w:b/>
          <w:iCs/>
          <w:sz w:val="24"/>
          <w:highlight w:val="green"/>
          <w:u w:val="single"/>
        </w:rPr>
        <w:t>econ</w:t>
      </w:r>
      <w:r w:rsidRPr="00682F5F">
        <w:rPr>
          <w:b/>
          <w:iCs/>
          <w:sz w:val="24"/>
          <w:u w:val="single"/>
        </w:rPr>
        <w:t xml:space="preserve">omy </w:t>
      </w:r>
      <w:r w:rsidRPr="00682F5F">
        <w:rPr>
          <w:sz w:val="24"/>
          <w:u w:val="single"/>
        </w:rPr>
        <w:t>alter those circumstances in ways that render inter-state peace more precarious</w:t>
      </w:r>
      <w:r w:rsidRPr="00682F5F">
        <w:rPr>
          <w:sz w:val="16"/>
        </w:rPr>
        <w:t xml:space="preserve">. If China and the US fail to rebalance their financial and trading relations (Roach, 2014) then </w:t>
      </w:r>
      <w:r w:rsidRPr="00682F5F">
        <w:rPr>
          <w:sz w:val="24"/>
          <w:u w:val="single"/>
        </w:rPr>
        <w:t>a trade war could</w:t>
      </w:r>
      <w:r w:rsidRPr="00682F5F">
        <w:rPr>
          <w:sz w:val="16"/>
        </w:rPr>
        <w:t xml:space="preserve"> result, </w:t>
      </w:r>
      <w:r w:rsidRPr="00682F5F">
        <w:rPr>
          <w:sz w:val="24"/>
          <w:u w:val="single"/>
        </w:rPr>
        <w:t>interrupt</w:t>
      </w:r>
      <w:r w:rsidRPr="00682F5F">
        <w:rPr>
          <w:sz w:val="16"/>
        </w:rPr>
        <w:t xml:space="preserve">ing </w:t>
      </w:r>
      <w:r w:rsidRPr="00682F5F">
        <w:rPr>
          <w:sz w:val="24"/>
          <w:u w:val="single"/>
        </w:rPr>
        <w:t>transnational production networks, provoking social distress, and exacerbating nationalist emotions.</w:t>
      </w:r>
      <w:r w:rsidRPr="00682F5F">
        <w:rPr>
          <w:sz w:val="16"/>
        </w:rPr>
        <w:t xml:space="preserve"> </w:t>
      </w:r>
      <w:r w:rsidRPr="00682F5F">
        <w:rPr>
          <w:sz w:val="24"/>
          <w:u w:val="single"/>
        </w:rPr>
        <w:t xml:space="preserve">This could have </w:t>
      </w:r>
      <w:r w:rsidRPr="00682F5F">
        <w:rPr>
          <w:sz w:val="24"/>
          <w:highlight w:val="green"/>
          <w:u w:val="single"/>
        </w:rPr>
        <w:t xml:space="preserve">unforeseen </w:t>
      </w:r>
      <w:r w:rsidRPr="00682F5F">
        <w:rPr>
          <w:sz w:val="24"/>
          <w:highlight w:val="green"/>
          <w:u w:val="single"/>
        </w:rPr>
        <w:lastRenderedPageBreak/>
        <w:t>consequences in the field of security, with nuclear deterrence remaining</w:t>
      </w:r>
      <w:r w:rsidRPr="00682F5F">
        <w:rPr>
          <w:sz w:val="16"/>
        </w:rPr>
        <w:t xml:space="preserve"> the only factor to protect the world from Armageddon, and </w:t>
      </w:r>
      <w:r w:rsidRPr="00682F5F">
        <w:rPr>
          <w:sz w:val="24"/>
          <w:u w:val="single"/>
        </w:rPr>
        <w:t>unreliably</w:t>
      </w:r>
      <w:r w:rsidRPr="00682F5F">
        <w:rPr>
          <w:sz w:val="16"/>
        </w:rPr>
        <w:t xml:space="preserve"> so. Deterrence could lose its credibility: one of the two </w:t>
      </w:r>
      <w:r w:rsidRPr="00682F5F">
        <w:rPr>
          <w:sz w:val="24"/>
          <w:highlight w:val="green"/>
          <w:u w:val="single"/>
        </w:rPr>
        <w:t>great powers might gamble</w:t>
      </w:r>
      <w:r w:rsidRPr="00682F5F">
        <w:rPr>
          <w:sz w:val="24"/>
          <w:u w:val="single"/>
        </w:rPr>
        <w:t xml:space="preserve"> that the other</w:t>
      </w:r>
      <w:r w:rsidRPr="00682F5F">
        <w:rPr>
          <w:sz w:val="16"/>
        </w:rPr>
        <w:t xml:space="preserve"> </w:t>
      </w:r>
      <w:r w:rsidRPr="00682F5F">
        <w:rPr>
          <w:sz w:val="24"/>
          <w:u w:val="single"/>
        </w:rPr>
        <w:t>yield in a cyber-war or conventional limited war,</w:t>
      </w:r>
      <w:r w:rsidRPr="00682F5F">
        <w:rPr>
          <w:sz w:val="16"/>
        </w:rPr>
        <w:t xml:space="preserve"> </w:t>
      </w:r>
      <w:r w:rsidRPr="00682F5F">
        <w:rPr>
          <w:sz w:val="24"/>
          <w:u w:val="single"/>
        </w:rPr>
        <w:t xml:space="preserve">or </w:t>
      </w:r>
      <w:proofErr w:type="gramStart"/>
      <w:r w:rsidRPr="00682F5F">
        <w:rPr>
          <w:sz w:val="24"/>
          <w:highlight w:val="green"/>
          <w:u w:val="single"/>
        </w:rPr>
        <w:t>third party</w:t>
      </w:r>
      <w:proofErr w:type="gramEnd"/>
      <w:r w:rsidRPr="00682F5F">
        <w:rPr>
          <w:sz w:val="24"/>
          <w:highlight w:val="green"/>
          <w:u w:val="single"/>
        </w:rPr>
        <w:t xml:space="preserve"> countries might engage</w:t>
      </w:r>
      <w:r w:rsidRPr="00682F5F">
        <w:rPr>
          <w:sz w:val="16"/>
        </w:rPr>
        <w:t xml:space="preserve"> in conflict with each other, </w:t>
      </w:r>
      <w:r w:rsidRPr="00682F5F">
        <w:rPr>
          <w:sz w:val="24"/>
          <w:u w:val="single"/>
        </w:rPr>
        <w:t xml:space="preserve">with a view to </w:t>
      </w:r>
      <w:r w:rsidRPr="00682F5F">
        <w:rPr>
          <w:sz w:val="24"/>
          <w:highlight w:val="green"/>
          <w:u w:val="single"/>
          <w:bdr w:val="single" w:sz="4" w:space="0" w:color="auto"/>
        </w:rPr>
        <w:t>obliging</w:t>
      </w:r>
      <w:r w:rsidRPr="00682F5F">
        <w:rPr>
          <w:sz w:val="24"/>
          <w:u w:val="single"/>
          <w:bdr w:val="single" w:sz="4" w:space="0" w:color="auto"/>
        </w:rPr>
        <w:t xml:space="preserve"> </w:t>
      </w:r>
      <w:r w:rsidRPr="00682F5F">
        <w:rPr>
          <w:sz w:val="24"/>
          <w:highlight w:val="green"/>
          <w:u w:val="single"/>
          <w:bdr w:val="single" w:sz="4" w:space="0" w:color="auto"/>
        </w:rPr>
        <w:t>Washington</w:t>
      </w:r>
      <w:r w:rsidRPr="00682F5F">
        <w:rPr>
          <w:sz w:val="24"/>
          <w:u w:val="single"/>
          <w:bdr w:val="single" w:sz="4" w:space="0" w:color="auto"/>
        </w:rPr>
        <w:t xml:space="preserve"> or Beijing </w:t>
      </w:r>
      <w:r w:rsidRPr="00682F5F">
        <w:rPr>
          <w:sz w:val="24"/>
          <w:highlight w:val="green"/>
          <w:u w:val="single"/>
          <w:bdr w:val="single" w:sz="4" w:space="0" w:color="auto"/>
        </w:rPr>
        <w:t>to</w:t>
      </w:r>
      <w:r w:rsidRPr="00682F5F">
        <w:rPr>
          <w:sz w:val="24"/>
          <w:u w:val="single"/>
          <w:bdr w:val="single" w:sz="4" w:space="0" w:color="auto"/>
        </w:rPr>
        <w:t xml:space="preserve"> </w:t>
      </w:r>
      <w:r w:rsidRPr="00682F5F">
        <w:rPr>
          <w:sz w:val="24"/>
          <w:highlight w:val="green"/>
          <w:u w:val="single"/>
          <w:bdr w:val="single" w:sz="4" w:space="0" w:color="auto"/>
        </w:rPr>
        <w:t>intervene</w:t>
      </w:r>
      <w:r w:rsidRPr="00682F5F">
        <w:rPr>
          <w:sz w:val="16"/>
        </w:rPr>
        <w:t xml:space="preserve">. </w:t>
      </w:r>
    </w:p>
    <w:bookmarkEnd w:id="1"/>
    <w:bookmarkEnd w:id="2"/>
    <w:p w14:paraId="2C193067" w14:textId="77777777" w:rsidR="00C25643" w:rsidRDefault="00C25643" w:rsidP="00C25643">
      <w:pPr>
        <w:pStyle w:val="Heading4"/>
      </w:pPr>
    </w:p>
    <w:p w14:paraId="2D33938D" w14:textId="6D64A6B6"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23446"/>
    <w:rsid w:val="000139A3"/>
    <w:rsid w:val="00100833"/>
    <w:rsid w:val="00104529"/>
    <w:rsid w:val="00105942"/>
    <w:rsid w:val="00107396"/>
    <w:rsid w:val="00117FA3"/>
    <w:rsid w:val="00144A4C"/>
    <w:rsid w:val="00176AB0"/>
    <w:rsid w:val="00177B7D"/>
    <w:rsid w:val="0018322D"/>
    <w:rsid w:val="001B5776"/>
    <w:rsid w:val="001E527A"/>
    <w:rsid w:val="001F78CE"/>
    <w:rsid w:val="00251FC7"/>
    <w:rsid w:val="002855A7"/>
    <w:rsid w:val="002B146A"/>
    <w:rsid w:val="002B5E17"/>
    <w:rsid w:val="00315690"/>
    <w:rsid w:val="00316B75"/>
    <w:rsid w:val="00323446"/>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5EDD"/>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76CBE"/>
    <w:rsid w:val="00A93661"/>
    <w:rsid w:val="00A95652"/>
    <w:rsid w:val="00AA2CE4"/>
    <w:rsid w:val="00AC0AB8"/>
    <w:rsid w:val="00B33C6D"/>
    <w:rsid w:val="00B4508F"/>
    <w:rsid w:val="00B512DB"/>
    <w:rsid w:val="00B55AD5"/>
    <w:rsid w:val="00B8057C"/>
    <w:rsid w:val="00BD6238"/>
    <w:rsid w:val="00BF593B"/>
    <w:rsid w:val="00BF773A"/>
    <w:rsid w:val="00BF7E81"/>
    <w:rsid w:val="00C13773"/>
    <w:rsid w:val="00C17CC8"/>
    <w:rsid w:val="00C25643"/>
    <w:rsid w:val="00C5715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8D16E"/>
  <w15:chartTrackingRefBased/>
  <w15:docId w15:val="{D5EB2A31-3D7A-4D8D-9993-82BF1F0B0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17FA3"/>
    <w:rPr>
      <w:rFonts w:ascii="Calibri" w:hAnsi="Calibri"/>
    </w:rPr>
  </w:style>
  <w:style w:type="paragraph" w:styleId="Heading1">
    <w:name w:val="heading 1"/>
    <w:aliases w:val="Pocket"/>
    <w:basedOn w:val="Normal"/>
    <w:next w:val="Normal"/>
    <w:link w:val="Heading1Char"/>
    <w:qFormat/>
    <w:rsid w:val="00117F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17F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17F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117F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17F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7FA3"/>
  </w:style>
  <w:style w:type="character" w:customStyle="1" w:styleId="Heading1Char">
    <w:name w:val="Heading 1 Char"/>
    <w:aliases w:val="Pocket Char"/>
    <w:basedOn w:val="DefaultParagraphFont"/>
    <w:link w:val="Heading1"/>
    <w:rsid w:val="00117F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17FA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17FA3"/>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117FA3"/>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117FA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17FA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117FA3"/>
    <w:rPr>
      <w:b w:val="0"/>
      <w:sz w:val="22"/>
      <w:u w:val="singl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117FA3"/>
    <w:rPr>
      <w:color w:val="auto"/>
      <w:u w:val="none"/>
    </w:rPr>
  </w:style>
  <w:style w:type="character" w:styleId="FollowedHyperlink">
    <w:name w:val="FollowedHyperlink"/>
    <w:basedOn w:val="DefaultParagraphFont"/>
    <w:uiPriority w:val="99"/>
    <w:semiHidden/>
    <w:unhideWhenUsed/>
    <w:rsid w:val="00117FA3"/>
    <w:rPr>
      <w:color w:val="auto"/>
      <w:u w:val="non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Card,No Spacing3"/>
    <w:basedOn w:val="Heading1"/>
    <w:link w:val="Hyperlink"/>
    <w:autoRedefine/>
    <w:uiPriority w:val="99"/>
    <w:qFormat/>
    <w:rsid w:val="006E5ED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6E5EDD"/>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Analytic">
    <w:name w:val="Analytic"/>
    <w:link w:val="AnalyticChar"/>
    <w:uiPriority w:val="4"/>
    <w:qFormat/>
    <w:rsid w:val="006E5EDD"/>
    <w:rPr>
      <w:rFonts w:ascii="Calibri" w:hAnsi="Calibri"/>
      <w:b/>
      <w:sz w:val="26"/>
    </w:rPr>
  </w:style>
  <w:style w:type="character" w:customStyle="1" w:styleId="AnalyticChar">
    <w:name w:val="Analytic Char"/>
    <w:basedOn w:val="DefaultParagraphFont"/>
    <w:link w:val="Analytic"/>
    <w:uiPriority w:val="4"/>
    <w:rsid w:val="006E5EDD"/>
    <w:rPr>
      <w:rFonts w:ascii="Calibri" w:hAnsi="Calibri"/>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unconditiona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www.wardsauto.com/ideaxchange/strikes-hurt-everybod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law.stanford.edu/wp-content/uploads/2018/04/Timor-Leste-Constitutional-Rights.pdf" TargetMode="External"/><Relationship Id="rId5" Type="http://schemas.openxmlformats.org/officeDocument/2006/relationships/webSettings" Target="webSettings.xml"/><Relationship Id="rId10" Type="http://schemas.openxmlformats.org/officeDocument/2006/relationships/hyperlink" Target="https://www.merriam-webster.com/dictionary/unqualified" TargetMode="External"/><Relationship Id="rId4" Type="http://schemas.openxmlformats.org/officeDocument/2006/relationships/settings" Target="settings.xml"/><Relationship Id="rId9" Type="http://schemas.openxmlformats.org/officeDocument/2006/relationships/hyperlink" Target="https://www.merriam-webster.com/dictionary/absolut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10</Pages>
  <Words>3410</Words>
  <Characters>19441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A</dc:creator>
  <cp:keywords>5.1.1</cp:keywords>
  <dc:description/>
  <cp:lastModifiedBy>Arvi A</cp:lastModifiedBy>
  <cp:revision>3</cp:revision>
  <dcterms:created xsi:type="dcterms:W3CDTF">2021-11-13T22:21:00Z</dcterms:created>
  <dcterms:modified xsi:type="dcterms:W3CDTF">2021-11-14T18:01:00Z</dcterms:modified>
</cp:coreProperties>
</file>