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9B9CF" w14:textId="6CAAEA3F" w:rsidR="00A95652" w:rsidRDefault="00B45F4B" w:rsidP="00B45F4B">
      <w:pPr>
        <w:pStyle w:val="Heading1"/>
      </w:pPr>
      <w:r>
        <w:t>Princeton R2</w:t>
      </w:r>
    </w:p>
    <w:p w14:paraId="1748680A" w14:textId="65182E23" w:rsidR="0081403A" w:rsidRPr="00BD0CFE" w:rsidRDefault="0081403A" w:rsidP="00BD0CFE">
      <w:pPr>
        <w:pStyle w:val="Heading2"/>
        <w:jc w:val="left"/>
      </w:pPr>
      <w:bookmarkStart w:id="0" w:name="_Hlk77939507"/>
    </w:p>
    <w:bookmarkEnd w:id="0"/>
    <w:p w14:paraId="092E2FB5" w14:textId="262CDDA9" w:rsidR="0081403A" w:rsidRDefault="0081403A" w:rsidP="0081403A">
      <w:pPr>
        <w:pStyle w:val="Heading2"/>
      </w:pPr>
      <w:r>
        <w:t>2</w:t>
      </w:r>
    </w:p>
    <w:p w14:paraId="195043A9" w14:textId="613AD5A1" w:rsidR="0081403A" w:rsidRPr="00991AD4" w:rsidRDefault="0081403A" w:rsidP="0081403A">
      <w:pPr>
        <w:pStyle w:val="Heading3"/>
        <w:rPr>
          <w:rFonts w:asciiTheme="minorHAnsi" w:hAnsiTheme="minorHAnsi" w:cstheme="minorHAnsi"/>
        </w:rPr>
      </w:pPr>
      <w:r>
        <w:rPr>
          <w:rFonts w:asciiTheme="minorHAnsi" w:hAnsiTheme="minorHAnsi" w:cstheme="minorHAnsi"/>
        </w:rPr>
        <w:t>Disclose</w:t>
      </w:r>
    </w:p>
    <w:p w14:paraId="37405DCC" w14:textId="77777777" w:rsidR="0081403A" w:rsidRPr="00991AD4" w:rsidRDefault="0081403A" w:rsidP="0081403A">
      <w:pPr>
        <w:pStyle w:val="Heading4"/>
        <w:rPr>
          <w:rFonts w:asciiTheme="minorHAnsi" w:hAnsiTheme="minorHAnsi" w:cstheme="minorHAnsi"/>
        </w:rPr>
      </w:pPr>
      <w:r w:rsidRPr="00991AD4">
        <w:rPr>
          <w:rFonts w:asciiTheme="minorHAnsi" w:hAnsiTheme="minorHAnsi" w:cstheme="minorHAnsi"/>
        </w:rPr>
        <w:t xml:space="preserve">Interpretation: Debaters must disclose all constructive positions on open source with highlighting on the 2019-20 NDCA LD wiki after the round in which they read them. </w:t>
      </w:r>
    </w:p>
    <w:p w14:paraId="3944444C" w14:textId="0AFCE5B0" w:rsidR="0081403A" w:rsidRPr="0081403A" w:rsidRDefault="0081403A" w:rsidP="0081403A">
      <w:pPr>
        <w:pStyle w:val="Heading4"/>
        <w:rPr>
          <w:rFonts w:asciiTheme="minorHAnsi" w:hAnsiTheme="minorHAnsi" w:cstheme="minorHAnsi"/>
        </w:rPr>
      </w:pPr>
      <w:r w:rsidRPr="00991AD4">
        <w:rPr>
          <w:rFonts w:asciiTheme="minorHAnsi" w:hAnsiTheme="minorHAnsi" w:cstheme="minorHAnsi"/>
        </w:rPr>
        <w:t>Violation – they don’t</w:t>
      </w:r>
      <w:r>
        <w:rPr>
          <w:rFonts w:asciiTheme="minorHAnsi" w:hAnsiTheme="minorHAnsi" w:cstheme="minorHAnsi"/>
        </w:rPr>
        <w:t xml:space="preserve"> for any round at this tournament</w:t>
      </w:r>
    </w:p>
    <w:p w14:paraId="28247F86" w14:textId="0ADD00C4" w:rsidR="0081403A" w:rsidRDefault="0081403A" w:rsidP="0081403A">
      <w:r>
        <w:rPr>
          <w:noProof/>
        </w:rPr>
        <w:drawing>
          <wp:inline distT="0" distB="0" distL="0" distR="0" wp14:anchorId="09BB9B04" wp14:editId="17148FCA">
            <wp:extent cx="5288437" cy="3423924"/>
            <wp:effectExtent l="0" t="0" r="7620" b="508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88437" cy="3423924"/>
                    </a:xfrm>
                    <a:prstGeom prst="rect">
                      <a:avLst/>
                    </a:prstGeom>
                  </pic:spPr>
                </pic:pic>
              </a:graphicData>
            </a:graphic>
          </wp:inline>
        </w:drawing>
      </w:r>
    </w:p>
    <w:p w14:paraId="5B732483" w14:textId="263B8596" w:rsidR="0081403A" w:rsidRPr="0081403A" w:rsidRDefault="0081403A" w:rsidP="0081403A">
      <w:r>
        <w:rPr>
          <w:noProof/>
        </w:rPr>
        <w:drawing>
          <wp:inline distT="0" distB="0" distL="0" distR="0" wp14:anchorId="54809A17" wp14:editId="57BC779C">
            <wp:extent cx="5231876" cy="3385627"/>
            <wp:effectExtent l="0" t="0" r="6985" b="5715"/>
            <wp:docPr id="2" name="Picture 2"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Wor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31876" cy="3385627"/>
                    </a:xfrm>
                    <a:prstGeom prst="rect">
                      <a:avLst/>
                    </a:prstGeom>
                  </pic:spPr>
                </pic:pic>
              </a:graphicData>
            </a:graphic>
          </wp:inline>
        </w:drawing>
      </w:r>
    </w:p>
    <w:p w14:paraId="32C67A13" w14:textId="77777777" w:rsidR="0081403A" w:rsidRPr="00991AD4" w:rsidRDefault="0081403A" w:rsidP="0081403A">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0345F8C2" w14:textId="77777777" w:rsidR="0081403A" w:rsidRPr="00991AD4" w:rsidRDefault="0081403A" w:rsidP="0081403A">
      <w:pPr>
        <w:rPr>
          <w:rFonts w:asciiTheme="minorHAnsi" w:hAnsiTheme="minorHAnsi" w:cstheme="minorHAnsi"/>
        </w:rPr>
      </w:pPr>
      <w:r w:rsidRPr="00991AD4">
        <w:rPr>
          <w:rStyle w:val="Emphasis"/>
          <w:rFonts w:asciiTheme="minorHAnsi" w:hAnsiTheme="minorHAnsi" w:cstheme="minorHAnsi"/>
        </w:rPr>
        <w:t>Louden 10</w:t>
      </w:r>
      <w:r w:rsidRPr="00991AD4">
        <w:rPr>
          <w:rFonts w:asciiTheme="minorHAnsi" w:hAnsiTheme="minorHAnsi" w:cstheme="minorHAnsi"/>
        </w:rPr>
        <w:t xml:space="preserve"> – Allan D. Louden, professor of Communication at Wake Forest (“Navigating Opportunity: Policy Debate in the 21st Century” Wake Forest National Debate Conference. IDEA, 2010)</w:t>
      </w:r>
    </w:p>
    <w:p w14:paraId="2E64D364" w14:textId="77777777" w:rsidR="0081403A" w:rsidRPr="00991AD4" w:rsidRDefault="0081403A" w:rsidP="0081403A">
      <w:pPr>
        <w:rPr>
          <w:rFonts w:asciiTheme="minorHAnsi" w:hAnsiTheme="minorHAnsi" w:cstheme="minorHAnsi"/>
        </w:rPr>
      </w:pPr>
      <w:r w:rsidRPr="00991AD4">
        <w:rPr>
          <w:rFonts w:asciiTheme="minorHAnsi" w:hAnsiTheme="minorHAnsi" w:cstheme="minorHAnsi"/>
        </w:rPr>
        <w:t xml:space="preserve">Groups interested in engaging in competitive National Debate Tournament (NDT)-Cross Examination Debate Association (CEDA)-style policy debate are entering an exciting time in the debate community where </w:t>
      </w:r>
      <w:r w:rsidRPr="00991AD4">
        <w:rPr>
          <w:rFonts w:asciiTheme="minorHAnsi" w:hAnsiTheme="minorHAnsi" w:cstheme="minorHAnsi"/>
          <w:b/>
          <w:bCs/>
          <w:sz w:val="26"/>
          <w:szCs w:val="26"/>
          <w:u w:val="single"/>
        </w:rPr>
        <w:t>digital resources are making research and networking increasingly accessible</w:t>
      </w:r>
      <w:r w:rsidRPr="00991AD4">
        <w:rPr>
          <w:rFonts w:asciiTheme="minorHAnsi" w:hAnsiTheme="minorHAnsi" w:cstheme="minorHAnsi"/>
        </w:rPr>
        <w:t xml:space="preserve">. Those developing programs should be encouraged to choose their own topics and resolutions, but they should also make use of the massive resources available by focusing on the official NDT-CEDA resolution. </w:t>
      </w:r>
      <w:r w:rsidRPr="00991AD4">
        <w:rPr>
          <w:rFonts w:asciiTheme="minorHAnsi" w:hAnsiTheme="minorHAnsi" w:cstheme="minorHAnsi"/>
          <w:b/>
          <w:bCs/>
          <w:sz w:val="26"/>
          <w:szCs w:val="26"/>
          <w:highlight w:val="yellow"/>
          <w:u w:val="single"/>
        </w:rPr>
        <w:t>New initiatives in</w:t>
      </w:r>
      <w:r w:rsidRPr="00991AD4">
        <w:rPr>
          <w:rFonts w:asciiTheme="minorHAnsi" w:hAnsiTheme="minorHAnsi" w:cstheme="minorHAnsi"/>
          <w:b/>
          <w:bCs/>
          <w:sz w:val="26"/>
          <w:szCs w:val="26"/>
          <w:u w:val="single"/>
        </w:rPr>
        <w:t xml:space="preserve"> the field of </w:t>
      </w:r>
      <w:r w:rsidRPr="00991AD4">
        <w:rPr>
          <w:rFonts w:asciiTheme="minorHAnsi" w:hAnsiTheme="minorHAnsi" w:cstheme="minorHAnsi"/>
          <w:b/>
          <w:bCs/>
          <w:sz w:val="26"/>
          <w:szCs w:val="26"/>
          <w:highlight w:val="yellow"/>
          <w:u w:val="single"/>
        </w:rPr>
        <w:t>open-source</w:t>
      </w:r>
      <w:r w:rsidRPr="00991AD4">
        <w:rPr>
          <w:rFonts w:asciiTheme="minorHAnsi" w:hAnsiTheme="minorHAnsi" w:cstheme="minorHAnsi"/>
          <w:b/>
          <w:bCs/>
          <w:sz w:val="26"/>
          <w:szCs w:val="26"/>
          <w:u w:val="single"/>
        </w:rPr>
        <w:t xml:space="preserve"> debate </w:t>
      </w:r>
      <w:r w:rsidRPr="00991AD4">
        <w:rPr>
          <w:rFonts w:asciiTheme="minorHAnsi" w:hAnsiTheme="minorHAnsi" w:cstheme="minorHAnsi"/>
          <w:b/>
          <w:bCs/>
          <w:sz w:val="26"/>
          <w:szCs w:val="26"/>
          <w:highlight w:val="yellow"/>
          <w:u w:val="single"/>
        </w:rPr>
        <w:t>make evidence sharing</w:t>
      </w:r>
      <w:r w:rsidRPr="00991AD4">
        <w:rPr>
          <w:rFonts w:asciiTheme="minorHAnsi" w:hAnsiTheme="minorHAnsi" w:cstheme="minorHAnsi"/>
          <w:b/>
          <w:bCs/>
          <w:sz w:val="26"/>
          <w:szCs w:val="26"/>
          <w:u w:val="single"/>
        </w:rPr>
        <w:t xml:space="preserve">, such as the Open </w:t>
      </w:r>
      <w:proofErr w:type="spellStart"/>
      <w:r w:rsidRPr="00991AD4">
        <w:rPr>
          <w:rFonts w:asciiTheme="minorHAnsi" w:hAnsiTheme="minorHAnsi" w:cstheme="minorHAnsi"/>
          <w:b/>
          <w:bCs/>
          <w:sz w:val="26"/>
          <w:szCs w:val="26"/>
          <w:u w:val="single"/>
        </w:rPr>
        <w:t>Caselist</w:t>
      </w:r>
      <w:proofErr w:type="spellEnd"/>
      <w:r w:rsidRPr="00991AD4">
        <w:rPr>
          <w:rFonts w:asciiTheme="minorHAnsi" w:hAnsiTheme="minorHAnsi" w:cstheme="minorHAnsi"/>
          <w:b/>
          <w:bCs/>
          <w:sz w:val="26"/>
          <w:szCs w:val="26"/>
          <w:u w:val="single"/>
        </w:rPr>
        <w:t xml:space="preserve">, </w:t>
      </w:r>
      <w:r w:rsidRPr="00991AD4">
        <w:rPr>
          <w:rFonts w:asciiTheme="minorHAnsi" w:hAnsiTheme="minorHAnsi" w:cstheme="minorHAnsi"/>
          <w:b/>
          <w:bCs/>
          <w:sz w:val="26"/>
          <w:szCs w:val="26"/>
          <w:highlight w:val="yellow"/>
          <w:u w:val="single"/>
        </w:rPr>
        <w:t>a powerful tool for new programs to engage and compete against established teams</w:t>
      </w:r>
      <w:r w:rsidRPr="00991AD4">
        <w:rPr>
          <w:rFonts w:asciiTheme="minorHAnsi" w:hAnsiTheme="minorHAnsi" w:cstheme="minorHAnsi"/>
        </w:rPr>
        <w:t xml:space="preserve">. It is no coincidence that </w:t>
      </w:r>
      <w:r w:rsidRPr="00991AD4">
        <w:rPr>
          <w:rFonts w:asciiTheme="minorHAnsi" w:hAnsiTheme="minorHAnsi" w:cstheme="minorHAnsi"/>
          <w:b/>
          <w:bCs/>
          <w:sz w:val="26"/>
          <w:szCs w:val="26"/>
          <w:u w:val="single"/>
        </w:rPr>
        <w:t xml:space="preserve">the winners of the NDT tend to be the schools with the largest coaching staffs, but the increased </w:t>
      </w:r>
      <w:r w:rsidRPr="00991AD4">
        <w:rPr>
          <w:rFonts w:asciiTheme="minorHAnsi" w:hAnsiTheme="minorHAnsi" w:cstheme="minorHAnsi"/>
          <w:b/>
          <w:bCs/>
          <w:sz w:val="26"/>
          <w:szCs w:val="26"/>
          <w:highlight w:val="yellow"/>
          <w:u w:val="single"/>
        </w:rPr>
        <w:t>distribution</w:t>
      </w:r>
      <w:r w:rsidRPr="00991AD4">
        <w:rPr>
          <w:rFonts w:asciiTheme="minorHAnsi" w:hAnsiTheme="minorHAnsi" w:cstheme="minorHAnsi"/>
          <w:b/>
          <w:bCs/>
          <w:sz w:val="26"/>
          <w:szCs w:val="26"/>
          <w:u w:val="single"/>
        </w:rPr>
        <w:t xml:space="preserve"> and free sharing </w:t>
      </w:r>
      <w:r w:rsidRPr="00991AD4">
        <w:rPr>
          <w:rFonts w:asciiTheme="minorHAnsi" w:hAnsiTheme="minorHAnsi" w:cstheme="minorHAnsi"/>
          <w:b/>
          <w:bCs/>
          <w:sz w:val="26"/>
          <w:szCs w:val="26"/>
          <w:highlight w:val="yellow"/>
          <w:u w:val="single"/>
        </w:rPr>
        <w:t>of evidence and resources have made smaller</w:t>
      </w:r>
      <w:r w:rsidRPr="00991AD4">
        <w:rPr>
          <w:rFonts w:asciiTheme="minorHAnsi" w:hAnsiTheme="minorHAnsi" w:cstheme="minorHAnsi"/>
          <w:b/>
          <w:bCs/>
          <w:sz w:val="26"/>
          <w:szCs w:val="26"/>
          <w:u w:val="single"/>
        </w:rPr>
        <w:t xml:space="preserve"> debate </w:t>
      </w:r>
      <w:r w:rsidRPr="00991AD4">
        <w:rPr>
          <w:rFonts w:asciiTheme="minorHAnsi" w:hAnsiTheme="minorHAnsi" w:cstheme="minorHAnsi"/>
          <w:b/>
          <w:bCs/>
          <w:sz w:val="26"/>
          <w:szCs w:val="26"/>
          <w:highlight w:val="yellow"/>
          <w:u w:val="single"/>
        </w:rPr>
        <w:t xml:space="preserve">programs </w:t>
      </w:r>
      <w:r w:rsidRPr="00991AD4">
        <w:rPr>
          <w:rFonts w:asciiTheme="minorHAnsi" w:hAnsiTheme="minorHAnsi" w:cstheme="minorHAnsi"/>
          <w:b/>
          <w:bCs/>
          <w:sz w:val="26"/>
          <w:szCs w:val="26"/>
          <w:u w:val="single"/>
        </w:rPr>
        <w:t xml:space="preserve">increasingly </w:t>
      </w:r>
      <w:r w:rsidRPr="00991AD4">
        <w:rPr>
          <w:rFonts w:asciiTheme="minorHAnsi" w:hAnsiTheme="minorHAnsi" w:cstheme="minorHAnsi"/>
          <w:b/>
          <w:bCs/>
          <w:sz w:val="26"/>
          <w:szCs w:val="26"/>
          <w:highlight w:val="yellow"/>
          <w:u w:val="single"/>
        </w:rPr>
        <w:t>capable of competing against larger institutions</w:t>
      </w:r>
      <w:r w:rsidRPr="00991AD4">
        <w:rPr>
          <w:rFonts w:asciiTheme="minorHAnsi" w:hAnsiTheme="minorHAnsi" w:cstheme="minorHAnsi"/>
        </w:rPr>
        <w:t xml:space="preserve">. We are now seeing the beginnings of </w:t>
      </w:r>
      <w:r w:rsidRPr="00991AD4">
        <w:rPr>
          <w:rFonts w:asciiTheme="minorHAnsi" w:hAnsiTheme="minorHAnsi" w:cstheme="minorHAnsi"/>
          <w:b/>
          <w:bCs/>
          <w:sz w:val="26"/>
          <w:szCs w:val="26"/>
          <w:highlight w:val="yellow"/>
          <w:u w:val="single"/>
        </w:rPr>
        <w:t>increased resource sharing</w:t>
      </w:r>
      <w:r w:rsidRPr="00991AD4">
        <w:rPr>
          <w:rFonts w:asciiTheme="minorHAnsi" w:hAnsiTheme="minorHAnsi" w:cstheme="minorHAnsi"/>
        </w:rPr>
        <w:t xml:space="preserve">, with multiple initiatives focusing on regional evidence sharing for groups of developing debate programs. This </w:t>
      </w:r>
      <w:r w:rsidRPr="00991AD4">
        <w:rPr>
          <w:rFonts w:asciiTheme="minorHAnsi" w:hAnsiTheme="minorHAnsi" w:cstheme="minorHAnsi"/>
          <w:b/>
          <w:bCs/>
          <w:sz w:val="26"/>
          <w:szCs w:val="26"/>
          <w:highlight w:val="yellow"/>
          <w:u w:val="single"/>
        </w:rPr>
        <w:t>is</w:t>
      </w:r>
      <w:r w:rsidRPr="00991AD4">
        <w:rPr>
          <w:rFonts w:asciiTheme="minorHAnsi" w:hAnsiTheme="minorHAnsi" w:cstheme="minorHAnsi"/>
          <w:b/>
          <w:bCs/>
          <w:sz w:val="26"/>
          <w:szCs w:val="26"/>
          <w:u w:val="single"/>
        </w:rPr>
        <w:t xml:space="preserve"> one example of dramatic changes occurring in the community that are </w:t>
      </w:r>
      <w:r w:rsidRPr="00991AD4">
        <w:rPr>
          <w:rFonts w:asciiTheme="minorHAnsi" w:hAnsiTheme="minorHAnsi" w:cstheme="minorHAnsi"/>
          <w:b/>
          <w:bCs/>
          <w:sz w:val="26"/>
          <w:szCs w:val="26"/>
          <w:highlight w:val="yellow"/>
          <w:u w:val="single"/>
        </w:rPr>
        <w:t>capable of opening the doors for new participation in debate</w:t>
      </w:r>
      <w:r w:rsidRPr="00991AD4">
        <w:rPr>
          <w:rFonts w:asciiTheme="minorHAnsi" w:hAnsiTheme="minorHAnsi" w:cstheme="minorHAnsi"/>
        </w:rP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991AD4">
        <w:rPr>
          <w:rFonts w:asciiTheme="minorHAnsi" w:hAnsiTheme="minorHAnsi" w:cstheme="minorHAnsi"/>
        </w:rPr>
        <w:t>struc-tured</w:t>
      </w:r>
      <w:proofErr w:type="spellEnd"/>
      <w:r w:rsidRPr="00991AD4">
        <w:rPr>
          <w:rFonts w:asciiTheme="minorHAnsi" w:hAnsiTheme="minorHAnsi" w:cstheme="minorHAnsi"/>
        </w:rPr>
        <w:t xml:space="preserve"> and coached debate program, and eventually developing the capability to maintain multiple professional teaching positions, such as those discussed earlier in the chapter.</w:t>
      </w:r>
      <w:r w:rsidRPr="00991AD4">
        <w:rPr>
          <w:rStyle w:val="Emphasis"/>
          <w:rFonts w:asciiTheme="minorHAnsi" w:hAnsiTheme="minorHAnsi" w:cstheme="minorHAnsi"/>
        </w:rPr>
        <w:t xml:space="preserve"> </w:t>
      </w:r>
    </w:p>
    <w:p w14:paraId="6D0E5D8C" w14:textId="77777777" w:rsidR="0081403A" w:rsidRPr="00991AD4" w:rsidRDefault="0081403A" w:rsidP="0081403A">
      <w:pPr>
        <w:pStyle w:val="Heading4"/>
        <w:rPr>
          <w:rFonts w:asciiTheme="minorHAnsi" w:hAnsiTheme="minorHAnsi" w:cstheme="minorHAnsi"/>
        </w:rPr>
      </w:pPr>
      <w:r w:rsidRPr="00991AD4">
        <w:rPr>
          <w:rFonts w:asciiTheme="minorHAnsi" w:hAnsiTheme="minorHAnsi" w:cstheme="minorHAnsi"/>
        </w:rPr>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5B27B9DF" w14:textId="77777777" w:rsidR="0081403A" w:rsidRPr="00991AD4" w:rsidRDefault="0081403A" w:rsidP="0081403A">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opponents evidence before the round at a much faster rate, which leads to higher quality evidence comparison – outweighs cause thinking on your feet is NUQ but the best quality responses come from full access to a case. </w:t>
      </w:r>
    </w:p>
    <w:p w14:paraId="224056D7" w14:textId="0B42B4A8" w:rsidR="0081403A" w:rsidRDefault="00972247" w:rsidP="00972247">
      <w:pPr>
        <w:pStyle w:val="Heading2"/>
      </w:pPr>
      <w:r>
        <w:t>3</w:t>
      </w:r>
    </w:p>
    <w:p w14:paraId="7E9C5A5F" w14:textId="77777777" w:rsidR="00972247" w:rsidRPr="00010B7D" w:rsidRDefault="00972247" w:rsidP="00972247">
      <w:pPr>
        <w:pStyle w:val="Heading4"/>
      </w:pPr>
      <w:r>
        <w:t>Ethics must begin a priori and the meta-ethic is bindingness.</w:t>
      </w:r>
    </w:p>
    <w:p w14:paraId="4F43F947" w14:textId="77777777" w:rsidR="00972247" w:rsidRDefault="00972247" w:rsidP="00972247">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DBF01EA" w14:textId="77777777" w:rsidR="00972247" w:rsidRDefault="00972247" w:rsidP="00972247">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23B96825" w14:textId="77777777" w:rsidR="00972247" w:rsidRDefault="00972247" w:rsidP="00972247">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1ADD09EB" w14:textId="77777777" w:rsidR="00972247" w:rsidRDefault="00972247" w:rsidP="00972247">
      <w:pPr>
        <w:pStyle w:val="Heading4"/>
      </w:pPr>
      <w:r w:rsidRPr="000A5608">
        <w:t xml:space="preserve">Thus, the standard is consistency with the categorical imperative. </w:t>
      </w:r>
    </w:p>
    <w:p w14:paraId="2CD231DF" w14:textId="77777777" w:rsidR="00972247" w:rsidRDefault="00972247" w:rsidP="00972247">
      <w:pPr>
        <w:pStyle w:val="Heading4"/>
      </w:pPr>
      <w:r>
        <w:t xml:space="preserve">Prefer – </w:t>
      </w:r>
    </w:p>
    <w:p w14:paraId="16D00604" w14:textId="77777777" w:rsidR="00972247" w:rsidRDefault="00972247" w:rsidP="00972247">
      <w:pPr>
        <w:pStyle w:val="Heading4"/>
      </w:pPr>
      <w:r>
        <w:rPr>
          <w:u w:val="single"/>
        </w:rPr>
        <w:t xml:space="preserve">[1] </w:t>
      </w:r>
      <w:r w:rsidRPr="00A30317">
        <w:rPr>
          <w:u w:val="single"/>
        </w:rPr>
        <w:t>All other frameworks collapse</w:t>
      </w:r>
      <w:r w:rsidRPr="000A5608">
        <w:t xml:space="preserve">—non-Kantian theories source obligations in extrinsically good objects, but that presupposes the goodness of the rational will. </w:t>
      </w:r>
    </w:p>
    <w:p w14:paraId="45837E4D" w14:textId="77777777" w:rsidR="00972247" w:rsidRPr="00A62958" w:rsidRDefault="00972247" w:rsidP="0097224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w:t>
      </w:r>
    </w:p>
    <w:p w14:paraId="60912850" w14:textId="77777777" w:rsidR="00972247" w:rsidRDefault="00972247" w:rsidP="00972247">
      <w:pPr>
        <w:pStyle w:val="Heading4"/>
      </w:pPr>
      <w:r>
        <w:t>Negate:</w:t>
      </w:r>
    </w:p>
    <w:p w14:paraId="3BC464D2" w14:textId="77777777" w:rsidR="00972247" w:rsidRDefault="00972247" w:rsidP="00972247">
      <w:pPr>
        <w:pStyle w:val="Heading4"/>
      </w:pPr>
      <w:bookmarkStart w:id="1" w:name="_Hlk75965343"/>
      <w:r>
        <w:t xml:space="preserve">1] Strikes violate </w:t>
      </w:r>
      <w:r w:rsidRPr="000D7F02">
        <w:rPr>
          <w:u w:val="single"/>
        </w:rPr>
        <w:t>individual autonomy</w:t>
      </w:r>
      <w:r>
        <w:t xml:space="preserve"> by exercising </w:t>
      </w:r>
      <w:r w:rsidRPr="000D7F02">
        <w:rPr>
          <w:u w:val="single"/>
        </w:rPr>
        <w:t>coercion</w:t>
      </w:r>
      <w:r>
        <w:t>.</w:t>
      </w:r>
    </w:p>
    <w:p w14:paraId="785CAB5F" w14:textId="77777777" w:rsidR="00972247" w:rsidRDefault="00972247" w:rsidP="00972247">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0" w:history="1">
        <w:r w:rsidRPr="00540FF3">
          <w:rPr>
            <w:rStyle w:val="Hyperlink"/>
          </w:rPr>
          <w:t>https://sci-hub.se/10.1017/s0003055418000321]</w:t>
        </w:r>
      </w:hyperlink>
      <w:r>
        <w:t xml:space="preserve"> Justin</w:t>
      </w:r>
    </w:p>
    <w:p w14:paraId="1627489C" w14:textId="77777777" w:rsidR="00972247" w:rsidRPr="00B7182E" w:rsidRDefault="00972247" w:rsidP="00972247">
      <w:r>
        <w:t>**Edited for ableist language</w:t>
      </w:r>
    </w:p>
    <w:p w14:paraId="7C194E21" w14:textId="77777777" w:rsidR="00972247" w:rsidRPr="00491885" w:rsidRDefault="00972247" w:rsidP="00972247">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71D73070" w14:textId="77777777" w:rsidR="00972247" w:rsidRPr="00491885" w:rsidRDefault="00972247" w:rsidP="00972247">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76A1A9E" w14:textId="77777777" w:rsidR="00972247" w:rsidRDefault="00972247" w:rsidP="00972247">
      <w:pPr>
        <w:pStyle w:val="Heading4"/>
      </w:pPr>
      <w:r>
        <w:t xml:space="preserve">2] </w:t>
      </w:r>
      <w:r w:rsidRPr="00CE7C9E">
        <w:rPr>
          <w:u w:val="single"/>
        </w:rPr>
        <w:t>Means to an end</w:t>
      </w:r>
      <w:r>
        <w:t>: employees ignore their duty to help their patients in favor of higher wages which treats them as a means to an end.</w:t>
      </w:r>
    </w:p>
    <w:bookmarkEnd w:id="1"/>
    <w:p w14:paraId="19194ABB" w14:textId="77777777" w:rsidR="00972247" w:rsidRPr="00972247" w:rsidRDefault="00972247" w:rsidP="00972247"/>
    <w:p w14:paraId="05D203B9" w14:textId="52C05057" w:rsidR="00972247" w:rsidRDefault="00972247" w:rsidP="00972247">
      <w:pPr>
        <w:pStyle w:val="Heading2"/>
      </w:pPr>
      <w:r>
        <w:t>4</w:t>
      </w:r>
    </w:p>
    <w:p w14:paraId="7A6D8A12" w14:textId="24F45F3D" w:rsidR="00CC278C" w:rsidRDefault="00CC278C" w:rsidP="00CC278C">
      <w:pPr>
        <w:pStyle w:val="Heading3"/>
        <w:jc w:val="left"/>
      </w:pPr>
    </w:p>
    <w:p w14:paraId="5756DBEF" w14:textId="77777777" w:rsidR="00CC278C" w:rsidRDefault="00CC278C" w:rsidP="00CC278C">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3A40425B" w14:textId="77777777" w:rsidR="00CC278C" w:rsidRDefault="00CC278C" w:rsidP="00CC278C">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4E3E716D" w14:textId="77777777" w:rsidR="00CC278C" w:rsidRDefault="00CC278C" w:rsidP="00CC278C">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4C9250AB" w14:textId="77777777" w:rsidR="00CC278C" w:rsidRPr="00DB13CD" w:rsidRDefault="00CC278C" w:rsidP="00CC278C">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I denied the truth of the resolution by disagreeing with the </w:t>
      </w:r>
      <w:proofErr w:type="spellStart"/>
      <w:r>
        <w:rPr>
          <w:rFonts w:eastAsia="Calibri" w:cs="Times New Roman"/>
          <w:color w:val="000000"/>
        </w:rPr>
        <w:t>aff</w:t>
      </w:r>
      <w:proofErr w:type="spellEnd"/>
      <w:r>
        <w:rPr>
          <w:rFonts w:eastAsia="Calibri" w:cs="Times New Roman"/>
          <w:color w:val="000000"/>
        </w:rPr>
        <w:t xml:space="preserve"> which means I’ve met my burden.</w:t>
      </w:r>
    </w:p>
    <w:p w14:paraId="242D8372" w14:textId="4DF660C8" w:rsidR="00CC278C" w:rsidRDefault="00CC278C" w:rsidP="00CC278C">
      <w:pPr>
        <w:pStyle w:val="Heading3"/>
        <w:jc w:val="left"/>
      </w:pPr>
    </w:p>
    <w:p w14:paraId="01185F4B" w14:textId="77777777" w:rsidR="00CC278C" w:rsidRPr="00E32B16" w:rsidRDefault="00CC278C" w:rsidP="00CC278C">
      <w:pPr>
        <w:pStyle w:val="Heading4"/>
      </w:pPr>
      <w:r>
        <w:t xml:space="preserve">Presumption and permissibility negates – a) statements are more often false than true since I can prove something false in infinite ways o/w on probability b) real world policies require positive justification before being adopted c) the </w:t>
      </w:r>
      <w:proofErr w:type="spellStart"/>
      <w:r>
        <w:t>aff</w:t>
      </w:r>
      <w:proofErr w:type="spellEnd"/>
      <w:r>
        <w:t xml:space="preserve"> has to prove an obligation which means lack of that obligation negates.</w:t>
      </w:r>
    </w:p>
    <w:p w14:paraId="1F0C8089" w14:textId="77777777" w:rsidR="00CC278C" w:rsidRDefault="00CC278C" w:rsidP="00CC278C">
      <w:pPr>
        <w:pStyle w:val="Heading4"/>
      </w:pPr>
      <w:r>
        <w:t xml:space="preserve">I negate: </w:t>
      </w:r>
      <w:r w:rsidRPr="00477325">
        <w:t>A just government ought to recognize an unconditional right of workers to strike.</w:t>
      </w:r>
    </w:p>
    <w:p w14:paraId="3DABDBC4" w14:textId="77777777" w:rsidR="00CC278C" w:rsidRDefault="00CC278C" w:rsidP="00CC278C">
      <w:pPr>
        <w:pStyle w:val="Heading4"/>
      </w:pPr>
      <w:r>
        <w:t>The resolution specifies that the right to strike must be unconditional—this means it cannot be contingent on any authority or have any exceptions.</w:t>
      </w:r>
    </w:p>
    <w:p w14:paraId="051AC4F0" w14:textId="77777777" w:rsidR="00CC278C" w:rsidRPr="004B4A84" w:rsidRDefault="00CC278C" w:rsidP="00CC278C">
      <w:r w:rsidRPr="004B4A84">
        <w:rPr>
          <w:rStyle w:val="Heading4Char"/>
        </w:rPr>
        <w:t>Magnell 11</w:t>
      </w:r>
      <w:r>
        <w:t xml:space="preserve"> </w:t>
      </w:r>
      <w:r w:rsidRPr="00216491">
        <w:t xml:space="preserve">[Thomas Magnell, </w:t>
      </w:r>
      <w:r>
        <w:t xml:space="preserve">Quals: </w:t>
      </w:r>
      <w:r w:rsidRPr="00216491">
        <w:t>Philosopher</w:t>
      </w:r>
      <w:r>
        <w:t>,</w:t>
      </w:r>
      <w:r w:rsidRPr="00216491">
        <w:t xml:space="preserve"> Department of Philosophy, Drew University, Madison, NJ, The Correlativity of Rights and Duties, J Value Inquiry (2011) 45:1–12]//BA PB</w:t>
      </w:r>
    </w:p>
    <w:p w14:paraId="6F01D4FF" w14:textId="77777777" w:rsidR="00CC278C" w:rsidRDefault="00CC278C" w:rsidP="00CC278C">
      <w:pPr>
        <w:rPr>
          <w:sz w:val="14"/>
        </w:rPr>
      </w:pPr>
      <w:r w:rsidRPr="00786A32">
        <w:rPr>
          <w:sz w:val="14"/>
        </w:rPr>
        <w:t xml:space="preserve">Unconditional rights may be either absolutely unconditional or relatively unconditional. </w:t>
      </w:r>
      <w:r w:rsidRPr="009128CA">
        <w:rPr>
          <w:rStyle w:val="StyleUnderline"/>
          <w:highlight w:val="green"/>
        </w:rPr>
        <w:t>An</w:t>
      </w:r>
      <w:r w:rsidRPr="00786A32">
        <w:rPr>
          <w:sz w:val="14"/>
        </w:rPr>
        <w:t xml:space="preserve"> absolutely </w:t>
      </w:r>
      <w:r w:rsidRPr="009128CA">
        <w:rPr>
          <w:rStyle w:val="StyleUnderline"/>
          <w:highlight w:val="green"/>
        </w:rPr>
        <w:t>unconditional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9128CA">
        <w:rPr>
          <w:rStyle w:val="StyleUnderline"/>
          <w:highlight w:val="green"/>
        </w:rPr>
        <w:t>common to all</w:t>
      </w:r>
      <w:r w:rsidRPr="00786A32">
        <w:rPr>
          <w:rStyle w:val="StyleUnderline"/>
        </w:rPr>
        <w:t xml:space="preserve"> people, institutions, corporations, societies, and at least some nonhuman animals. </w:t>
      </w:r>
      <w:r w:rsidRPr="009128CA">
        <w:rPr>
          <w:rStyle w:val="StyleUnderline"/>
          <w:highlight w:val="green"/>
        </w:rPr>
        <w:t>They do not need to be acquired</w:t>
      </w:r>
      <w:r w:rsidRPr="00786A32">
        <w:rPr>
          <w:rStyle w:val="StyleUnderline"/>
        </w:rPr>
        <w:t xml:space="preserve">. Because they are held unconditionally, </w:t>
      </w:r>
      <w:r w:rsidRPr="009128CA">
        <w:rPr>
          <w:rStyle w:val="StyleUnderline"/>
          <w:highlight w:val="green"/>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nonsense,—nonsense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right-holder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much abused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right-holders may have the same rights unconditionally, but not all. Narrower on the one hand than absolutely unconditional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9128CA">
        <w:rPr>
          <w:rStyle w:val="StyleUnderline"/>
          <w:highlight w:val="green"/>
        </w:rPr>
        <w:t>many</w:t>
      </w:r>
      <w:r w:rsidRPr="00786A32">
        <w:rPr>
          <w:rStyle w:val="StyleUnderline"/>
        </w:rPr>
        <w:t xml:space="preserve"> of the </w:t>
      </w:r>
      <w:r w:rsidRPr="009128CA">
        <w:rPr>
          <w:rStyle w:val="StyleUnderline"/>
          <w:highlight w:val="green"/>
        </w:rPr>
        <w:t>rights</w:t>
      </w:r>
      <w:r w:rsidRPr="00786A32">
        <w:rPr>
          <w:rStyle w:val="StyleUnderline"/>
        </w:rPr>
        <w:t xml:space="preserve"> that have come to be labeled as human rights in the fairly recent past, </w:t>
      </w:r>
      <w:r w:rsidRPr="009128CA">
        <w:rPr>
          <w:rStyle w:val="StyleUnderline"/>
          <w:highlight w:val="green"/>
        </w:rPr>
        <w:t>such as the supposed rights to a certain level of income</w:t>
      </w:r>
      <w:r w:rsidRPr="00786A32">
        <w:rPr>
          <w:rStyle w:val="StyleUnderline"/>
        </w:rPr>
        <w:t xml:space="preserve"> or to a certain level of education are not human rights at all, </w:t>
      </w:r>
      <w:r w:rsidRPr="009128CA">
        <w:rPr>
          <w:rStyle w:val="StyleUnderline"/>
          <w:highlight w:val="green"/>
        </w:rPr>
        <w:t>however politically popular</w:t>
      </w:r>
      <w:r w:rsidRPr="00786A32">
        <w:rPr>
          <w:rStyle w:val="StyleUnderline"/>
        </w:rPr>
        <w:t xml:space="preserve"> it may be to say that they are. If they are rights in any sense, they </w:t>
      </w:r>
      <w:r w:rsidRPr="009128CA">
        <w:rPr>
          <w:rStyle w:val="StyleUnderline"/>
          <w:highlight w:val="green"/>
        </w:rPr>
        <w:t>are</w:t>
      </w:r>
      <w:r w:rsidRPr="00786A32">
        <w:rPr>
          <w:rStyle w:val="StyleUnderline"/>
        </w:rPr>
        <w:t xml:space="preserve"> civil rights, </w:t>
      </w:r>
      <w:r w:rsidRPr="009128CA">
        <w:rPr>
          <w:rStyle w:val="StyleUnderline"/>
          <w:highlight w:val="green"/>
        </w:rPr>
        <w:t>acquired rights</w:t>
      </w:r>
      <w:r w:rsidRPr="00786A32">
        <w:rPr>
          <w:rStyle w:val="StyleUnderline"/>
        </w:rPr>
        <w:t xml:space="preserve"> that are </w:t>
      </w:r>
      <w:r w:rsidRPr="009128CA">
        <w:rPr>
          <w:rStyle w:val="StyleUnderline"/>
          <w:highlight w:val="green"/>
        </w:rPr>
        <w:t>conferred by</w:t>
      </w:r>
      <w:r w:rsidRPr="00786A32">
        <w:rPr>
          <w:rStyle w:val="StyleUnderline"/>
        </w:rPr>
        <w:t xml:space="preserve"> some </w:t>
      </w:r>
      <w:r w:rsidRPr="009128CA">
        <w:rPr>
          <w:rStyle w:val="StyleUnderline"/>
          <w:highlight w:val="green"/>
        </w:rPr>
        <w:t>civil authority</w:t>
      </w:r>
      <w:r w:rsidRPr="00786A32">
        <w:rPr>
          <w:rStyle w:val="StyleUnderline"/>
        </w:rPr>
        <w:t xml:space="preserve">. </w:t>
      </w:r>
      <w:r w:rsidRPr="00786A32">
        <w:rPr>
          <w:sz w:val="14"/>
        </w:rPr>
        <w:t xml:space="preserve">Human rights in the strictest sense have a more philosophical tone. One notable human right is that of entering into obligations, the right, odd as it sounds, to bear duties. Another is the human right to freedom, the relatively unconditional right that people who are capable of acting autonomously have as such beings. We have a right to liberty without the need for the right to be conferred, while other beings, such as non-human animals that may have the broader absolutely unconditional rights, lack this relatively unconditional right. This is why liberty is intimately tied with human dignity, even as it is demonstrably allied with human prosperity. All other rights that have correlative duties are </w:t>
      </w:r>
      <w:r w:rsidRPr="009128CA">
        <w:rPr>
          <w:rStyle w:val="StyleUnderline"/>
          <w:highlight w:val="green"/>
        </w:rPr>
        <w:t>conditional rights</w:t>
      </w:r>
      <w:r w:rsidRPr="00786A32">
        <w:rPr>
          <w:sz w:val="14"/>
        </w:rPr>
        <w:t xml:space="preserve">, rights of only some right-holders. They </w:t>
      </w:r>
      <w:r w:rsidRPr="009128CA">
        <w:rPr>
          <w:rStyle w:val="StyleUnderline"/>
          <w:highlight w:val="green"/>
        </w:rPr>
        <w:t>are</w:t>
      </w:r>
      <w:r w:rsidRPr="00786A32">
        <w:rPr>
          <w:rStyle w:val="StyleUnderline"/>
        </w:rPr>
        <w:t xml:space="preserve"> acquired rights. Their acquisition is </w:t>
      </w:r>
      <w:r w:rsidRPr="009128CA">
        <w:rPr>
          <w:rStyle w:val="StyleUnderline"/>
          <w:highlight w:val="green"/>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Someone 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3455221D" w14:textId="77777777" w:rsidR="00CC278C" w:rsidRDefault="00CC278C" w:rsidP="00CC278C">
      <w:pPr>
        <w:pStyle w:val="Heading4"/>
      </w:pPr>
      <w:r>
        <w:t xml:space="preserve">The right to strike is a conditional right, so viewing it as unconditional is impossible. Fiat doesn’t solve because its intrinsic to the nature of the principle and the </w:t>
      </w:r>
      <w:proofErr w:type="spellStart"/>
      <w:r>
        <w:t>aff</w:t>
      </w:r>
      <w:proofErr w:type="spellEnd"/>
      <w:r>
        <w:t xml:space="preserve"> is a binding policy, not just view X as Y. </w:t>
      </w:r>
    </w:p>
    <w:p w14:paraId="410A8688" w14:textId="77777777" w:rsidR="00CC278C" w:rsidRDefault="00CC278C" w:rsidP="00CC278C">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w:t>
      </w:r>
      <w:proofErr w:type="spellStart"/>
      <w:r>
        <w:t>uniques</w:t>
      </w:r>
      <w:proofErr w:type="spellEnd"/>
      <w:r>
        <w:t xml:space="preserve"> the </w:t>
      </w:r>
      <w:proofErr w:type="spellStart"/>
      <w:r>
        <w:t>aff</w:t>
      </w:r>
      <w:proofErr w:type="spellEnd"/>
      <w:r>
        <w:t xml:space="preserve"> B] State of nature would just mean people could take the action, not that they have a guaranteed right to do so.</w:t>
      </w:r>
    </w:p>
    <w:p w14:paraId="4BD7DAA2" w14:textId="77777777" w:rsidR="00CC278C" w:rsidRDefault="00CC278C" w:rsidP="00CC278C">
      <w:pPr>
        <w:pStyle w:val="Heading4"/>
      </w:pPr>
      <w:r>
        <w:t>[2] The right is conditional on the existence of certain social institutions: IE a workplace and employer to strike against, and a job to stop doing. This doesn’t apply to unconditional rights like freedom or life, since they are intrinsic to human nature not social constructs.</w:t>
      </w:r>
    </w:p>
    <w:p w14:paraId="32EB60C7" w14:textId="77777777" w:rsidR="00CC278C" w:rsidRDefault="00CC278C" w:rsidP="00CC278C">
      <w:pPr>
        <w:pStyle w:val="Heading4"/>
      </w:pPr>
      <w:r>
        <w:t>[3] Unconditional rights cannot conflict with each other, as otherwise neither would be absolute, but the right to strike conflicts with 1] The right to life of those deprived of stuff like medicine, which is fundamental to every human action.</w:t>
      </w:r>
    </w:p>
    <w:p w14:paraId="36D70E32" w14:textId="77777777" w:rsidR="00972247" w:rsidRPr="00972247" w:rsidRDefault="00972247" w:rsidP="00972247"/>
    <w:p w14:paraId="78A459C8" w14:textId="25995155" w:rsidR="0081403A" w:rsidRDefault="00972247" w:rsidP="00972247">
      <w:pPr>
        <w:pStyle w:val="Heading2"/>
      </w:pPr>
      <w:r>
        <w:t>5</w:t>
      </w:r>
    </w:p>
    <w:p w14:paraId="3E993FEC" w14:textId="77777777" w:rsidR="00972247" w:rsidRPr="00AC1A38" w:rsidRDefault="00972247" w:rsidP="00972247">
      <w:pPr>
        <w:pStyle w:val="Heading4"/>
        <w:rPr>
          <w:rFonts w:asciiTheme="majorHAnsi" w:hAnsiTheme="majorHAnsi" w:cstheme="majorHAnsi"/>
        </w:rPr>
      </w:pPr>
      <w:r w:rsidRPr="00AC1A38">
        <w:rPr>
          <w:rFonts w:asciiTheme="majorHAnsi" w:hAnsiTheme="majorHAnsi" w:cstheme="majorHAnsi"/>
        </w:rPr>
        <w:t xml:space="preserve">Plan Text: </w:t>
      </w:r>
      <w:r>
        <w:rPr>
          <w:rFonts w:asciiTheme="majorHAnsi" w:hAnsiTheme="majorHAnsi" w:cstheme="majorHAnsi"/>
        </w:rPr>
        <w:t>_______</w:t>
      </w:r>
      <w:r w:rsidRPr="00AC1A38">
        <w:rPr>
          <w:rFonts w:asciiTheme="majorHAnsi" w:hAnsiTheme="majorHAnsi" w:cstheme="majorHAnsi"/>
        </w:rPr>
        <w:t xml:space="preserve"> ought to recognize the right of workers to strike except for healthcare workers responding to pandemics. </w:t>
      </w:r>
    </w:p>
    <w:p w14:paraId="18361AF3" w14:textId="77777777" w:rsidR="00972247" w:rsidRPr="00AC1A38" w:rsidRDefault="00972247" w:rsidP="00972247">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6EB4AA6D" w14:textId="77777777" w:rsidR="00972247" w:rsidRPr="00AC1A38" w:rsidRDefault="00972247" w:rsidP="00972247">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11"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23FB02BF" w14:textId="77777777" w:rsidR="00972247" w:rsidRPr="00AC1A38" w:rsidRDefault="00972247" w:rsidP="00972247">
      <w:pPr>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And,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does not help</w:t>
      </w:r>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6FA529A2" w14:textId="77777777" w:rsidR="00972247" w:rsidRPr="00AC1A38" w:rsidRDefault="00972247" w:rsidP="00972247">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2E3B1A4C" w14:textId="77777777" w:rsidR="00972247" w:rsidRPr="00AC1A38" w:rsidRDefault="00972247" w:rsidP="00972247">
      <w:pPr>
        <w:rPr>
          <w:rFonts w:asciiTheme="majorHAnsi" w:hAnsiTheme="majorHAnsi" w:cstheme="majorHAnsi"/>
        </w:rPr>
      </w:pPr>
      <w:r w:rsidRPr="00AC1A38">
        <w:rPr>
          <w:rStyle w:val="Style13ptBold"/>
          <w:rFonts w:asciiTheme="majorHAnsi" w:hAnsiTheme="majorHAnsi" w:cstheme="majorHAnsi"/>
        </w:rPr>
        <w:t xml:space="preserve">Al </w:t>
      </w:r>
      <w:proofErr w:type="spellStart"/>
      <w:r w:rsidRPr="00AC1A38">
        <w:rPr>
          <w:rStyle w:val="Style13ptBold"/>
          <w:rFonts w:asciiTheme="majorHAnsi" w:hAnsiTheme="majorHAnsi" w:cstheme="majorHAnsi"/>
        </w:rPr>
        <w:t>Thobaity</w:t>
      </w:r>
      <w:proofErr w:type="spellEnd"/>
      <w:r w:rsidRPr="00AC1A38">
        <w:rPr>
          <w:rStyle w:val="Style13ptBold"/>
          <w:rFonts w:asciiTheme="majorHAnsi" w:hAnsiTheme="majorHAnsi" w:cstheme="majorHAnsi"/>
        </w:rPr>
        <w:t xml:space="preserve"> 20</w:t>
      </w:r>
      <w:r w:rsidRPr="00AC1A38">
        <w:rPr>
          <w:rFonts w:asciiTheme="majorHAnsi" w:hAnsiTheme="majorHAnsi" w:cstheme="majorHAnsi"/>
        </w:rPr>
        <w:t xml:space="preserve">, </w:t>
      </w:r>
      <w:proofErr w:type="spellStart"/>
      <w:r w:rsidRPr="00AC1A38">
        <w:rPr>
          <w:rFonts w:asciiTheme="majorHAnsi" w:hAnsiTheme="majorHAnsi" w:cstheme="majorHAnsi"/>
        </w:rPr>
        <w:t>Abdullelah</w:t>
      </w:r>
      <w:proofErr w:type="spellEnd"/>
      <w:r w:rsidRPr="00AC1A38">
        <w:rPr>
          <w:rFonts w:asciiTheme="majorHAnsi" w:hAnsiTheme="majorHAnsi" w:cstheme="majorHAnsi"/>
        </w:rPr>
        <w:t>, and Farhan Alshammari. "Nurses on the frontline against the COVID-19 pandemic: an Integrative review." Dubai Medical Journal 3.3 (2020): 87-92. (Associate Professor of Nursing at Taif University)</w:t>
      </w:r>
    </w:p>
    <w:p w14:paraId="2C6CA58F" w14:textId="77777777" w:rsidR="00972247" w:rsidRPr="00AC1A38" w:rsidRDefault="00972247" w:rsidP="00972247">
      <w:pPr>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5F183185" w14:textId="77777777" w:rsidR="00972247" w:rsidRPr="00AC1A38" w:rsidRDefault="00972247" w:rsidP="00972247">
      <w:pPr>
        <w:shd w:val="clear" w:color="auto" w:fill="FFFFFF"/>
        <w:spacing w:before="166" w:after="166" w:line="240" w:lineRule="auto"/>
        <w:rPr>
          <w:rFonts w:asciiTheme="majorHAnsi" w:eastAsia="Times New Roman" w:hAnsiTheme="majorHAnsi" w:cstheme="majorHAnsi"/>
          <w:color w:val="000000"/>
          <w:sz w:val="10"/>
          <w:lang w:eastAsia="ko-KR"/>
        </w:rPr>
      </w:pPr>
    </w:p>
    <w:p w14:paraId="3E309B9A" w14:textId="77777777" w:rsidR="00972247" w:rsidRPr="00AC1A38" w:rsidRDefault="00972247" w:rsidP="00972247">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69CE2614" w14:textId="77777777" w:rsidR="00972247" w:rsidRPr="00AC1A38" w:rsidRDefault="00972247" w:rsidP="00972247">
      <w:pPr>
        <w:rPr>
          <w:rFonts w:asciiTheme="majorHAnsi" w:hAnsiTheme="majorHAnsi" w:cstheme="majorHAnsi"/>
        </w:rPr>
      </w:pPr>
      <w:r w:rsidRPr="00AC1A38">
        <w:rPr>
          <w:rFonts w:asciiTheme="majorHAnsi" w:eastAsiaTheme="majorEastAsia" w:hAnsiTheme="majorHAnsi" w:cstheme="majorHAnsi"/>
          <w:b/>
          <w:bCs/>
          <w:sz w:val="26"/>
          <w:szCs w:val="26"/>
        </w:rPr>
        <w:t>Garrett Ilg,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2497C3E1" w14:textId="77777777" w:rsidR="00972247" w:rsidRPr="00AC1A38" w:rsidRDefault="00972247" w:rsidP="00972247">
      <w:pPr>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6D4256D1" w14:textId="77777777" w:rsidR="00972247" w:rsidRPr="00AC1A38" w:rsidRDefault="00972247" w:rsidP="00972247">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25098617" w14:textId="77777777" w:rsidR="00972247" w:rsidRPr="00AC1A38" w:rsidRDefault="00972247" w:rsidP="00972247">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7969E510" w14:textId="77777777" w:rsidR="00972247" w:rsidRPr="00AC1A38" w:rsidRDefault="00972247" w:rsidP="00972247">
      <w:pPr>
        <w:rPr>
          <w:rFonts w:asciiTheme="majorHAnsi" w:hAnsiTheme="majorHAnsi" w:cstheme="majorHAnsi"/>
          <w:color w:val="000000" w:themeColor="text1"/>
        </w:rPr>
      </w:pPr>
      <w:r w:rsidRPr="00AC1A38">
        <w:rPr>
          <w:rFonts w:asciiTheme="majorHAnsi" w:hAnsiTheme="majorHAnsi" w:cstheme="majorHAnsi"/>
          <w:color w:val="000000" w:themeColor="text1"/>
          <w:shd w:val="clear" w:color="auto" w:fill="FFFFFF"/>
        </w:rPr>
        <w:t xml:space="preserve">Eleftherios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w:t>
      </w:r>
      <w:proofErr w:type="spellStart"/>
      <w:r w:rsidRPr="00AC1A38">
        <w:rPr>
          <w:rFonts w:asciiTheme="majorHAnsi" w:hAnsiTheme="majorHAnsi" w:cstheme="majorHAnsi"/>
          <w:color w:val="000000" w:themeColor="text1"/>
        </w:rPr>
        <w:t>Lunenfeld</w:t>
      </w:r>
      <w:proofErr w:type="spellEnd"/>
      <w:r w:rsidRPr="00AC1A38">
        <w:rPr>
          <w:rFonts w:asciiTheme="majorHAnsi" w:hAnsiTheme="majorHAnsi" w:cstheme="majorHAnsi"/>
          <w:color w:val="000000" w:themeColor="text1"/>
        </w:rPr>
        <w:t>-Tanenbaum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6E85864E" w14:textId="77777777" w:rsidR="00972247" w:rsidRPr="00AC1A38" w:rsidRDefault="00972247" w:rsidP="00972247">
      <w:pPr>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therapeutics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r w:rsidRPr="00AC1A38">
        <w:rPr>
          <w:rFonts w:asciiTheme="majorHAnsi" w:hAnsiTheme="majorHAnsi" w:cstheme="majorHAnsi"/>
          <w:color w:val="000000" w:themeColor="text1"/>
          <w:highlight w:val="yellow"/>
          <w:u w:val="single"/>
        </w:rPr>
        <w:t>have to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evidence that even worse pandemics could strike us in the near future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It is not necessary to get infected by viruses of bats, pangolins and other exotic animals that live in remote forests in order to be in danger. Creditable scientific evidence indicates that the human gut microbiota harbor billions of viruses which are capable of affecting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heart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 xml:space="preserve">diseases could result </w:t>
      </w:r>
      <w:proofErr w:type="spellStart"/>
      <w:r w:rsidRPr="00AC1A38">
        <w:rPr>
          <w:rFonts w:asciiTheme="majorHAnsi" w:hAnsiTheme="majorHAnsi" w:cstheme="majorHAnsi"/>
          <w:color w:val="000000" w:themeColor="text1"/>
          <w:highlight w:val="yellow"/>
          <w:u w:val="single"/>
        </w:rPr>
        <w:t>n</w:t>
      </w:r>
      <w:proofErr w:type="spellEnd"/>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4D3E2508" w14:textId="77777777" w:rsidR="00972247" w:rsidRPr="00972247" w:rsidRDefault="00972247" w:rsidP="00972247"/>
    <w:p w14:paraId="4EC09508" w14:textId="775A0FC6" w:rsidR="0081403A" w:rsidRDefault="0081403A" w:rsidP="0081403A">
      <w:pPr>
        <w:pStyle w:val="Heading1"/>
      </w:pPr>
      <w:r>
        <w:t>Case</w:t>
      </w:r>
    </w:p>
    <w:p w14:paraId="5C4017C3" w14:textId="05090BFC" w:rsidR="0081403A" w:rsidRPr="000B26F6" w:rsidRDefault="0081403A" w:rsidP="0081403A">
      <w:pPr>
        <w:pStyle w:val="Heading2"/>
      </w:pPr>
      <w:r w:rsidRPr="000B26F6">
        <w:t xml:space="preserve">1NC – </w:t>
      </w:r>
      <w:proofErr w:type="spellStart"/>
      <w:r w:rsidR="00BD0CFE">
        <w:t>innefective</w:t>
      </w:r>
      <w:proofErr w:type="spellEnd"/>
    </w:p>
    <w:p w14:paraId="19557546" w14:textId="77777777" w:rsidR="0081403A" w:rsidRPr="000B26F6" w:rsidRDefault="0081403A" w:rsidP="0081403A">
      <w:bookmarkStart w:id="2" w:name="_Hlk77940049"/>
    </w:p>
    <w:bookmarkEnd w:id="2"/>
    <w:p w14:paraId="7E80BB58" w14:textId="77777777" w:rsidR="0081403A" w:rsidRPr="000B26F6" w:rsidRDefault="0081403A" w:rsidP="0081403A">
      <w:pPr>
        <w:keepNext/>
        <w:keepLines/>
        <w:spacing w:before="40" w:after="0"/>
        <w:outlineLvl w:val="3"/>
        <w:rPr>
          <w:rFonts w:eastAsiaTheme="majorEastAsia" w:cs="Times New Roman"/>
          <w:b/>
          <w:iCs/>
          <w:sz w:val="26"/>
        </w:rPr>
      </w:pPr>
      <w:r w:rsidRPr="000B26F6">
        <w:rPr>
          <w:rFonts w:eastAsiaTheme="majorEastAsia" w:cs="Times New Roman"/>
          <w:b/>
          <w:iCs/>
          <w:sz w:val="26"/>
        </w:rPr>
        <w:t xml:space="preserve">More </w:t>
      </w:r>
      <w:proofErr w:type="spellStart"/>
      <w:r w:rsidRPr="000B26F6">
        <w:rPr>
          <w:rFonts w:eastAsiaTheme="majorEastAsia" w:cs="Times New Roman"/>
          <w:b/>
          <w:iCs/>
          <w:sz w:val="26"/>
        </w:rPr>
        <w:t>ev</w:t>
      </w:r>
      <w:proofErr w:type="spellEnd"/>
      <w:r w:rsidRPr="000B26F6">
        <w:rPr>
          <w:rFonts w:eastAsiaTheme="majorEastAsia" w:cs="Times New Roman"/>
          <w:b/>
          <w:iCs/>
          <w:sz w:val="26"/>
        </w:rPr>
        <w:t>---tech and globalization, also makes strikes ineffective</w:t>
      </w:r>
    </w:p>
    <w:p w14:paraId="2BA012A9" w14:textId="77777777" w:rsidR="0081403A" w:rsidRPr="000B26F6" w:rsidRDefault="0081403A" w:rsidP="0081403A">
      <w:r w:rsidRPr="000B26F6">
        <w:rPr>
          <w:b/>
          <w:bCs/>
          <w:sz w:val="26"/>
        </w:rPr>
        <w:t>Cohen 18</w:t>
      </w:r>
      <w:r w:rsidRPr="000B26F6">
        <w:t xml:space="preserve"> - covers the national economy for The New York Times (Patricia, “Globalization and Automation,” in 6 Reasons That Pay Has Lagged Behind U.S. Job Growth, </w:t>
      </w:r>
      <w:r w:rsidRPr="000B26F6">
        <w:rPr>
          <w:i/>
        </w:rPr>
        <w:t>New York Times</w:t>
      </w:r>
      <w:r w:rsidRPr="000B26F6">
        <w:t>, Lexis)//BB</w:t>
      </w:r>
    </w:p>
    <w:p w14:paraId="36F8A241" w14:textId="77777777" w:rsidR="0081403A" w:rsidRPr="000B26F6" w:rsidRDefault="0081403A" w:rsidP="0081403A"/>
    <w:p w14:paraId="7B756EAD" w14:textId="77777777" w:rsidR="0081403A" w:rsidRPr="000B26F6" w:rsidRDefault="0081403A" w:rsidP="0081403A">
      <w:pPr>
        <w:rPr>
          <w:b/>
          <w:iCs/>
          <w:u w:val="single"/>
        </w:rPr>
      </w:pPr>
      <w:r w:rsidRPr="000B26F6">
        <w:rPr>
          <w:b/>
          <w:iCs/>
          <w:u w:val="single"/>
        </w:rPr>
        <w:t>Tec</w:t>
      </w:r>
      <w:r w:rsidRPr="000B26F6">
        <w:rPr>
          <w:b/>
          <w:iCs/>
          <w:highlight w:val="green"/>
          <w:u w:val="single"/>
        </w:rPr>
        <w:t>hnology and globalization have both made it easier for businesses to find cheaper alternatives to paying their workers more money</w:t>
      </w:r>
      <w:r w:rsidRPr="000B26F6">
        <w:t xml:space="preserve">. American manufacturing jobs, once a mainstay of well-paying blue-collar work, started rapidly declining after 2000, as China rose as an exporting power. </w:t>
      </w:r>
      <w:r w:rsidRPr="000B26F6">
        <w:rPr>
          <w:u w:val="single"/>
        </w:rPr>
        <w:t xml:space="preserve">At the Rexnord Corporation’s steel bearings plant in Indiana, for example, </w:t>
      </w:r>
      <w:r w:rsidRPr="000B26F6">
        <w:rPr>
          <w:b/>
          <w:iCs/>
          <w:highlight w:val="green"/>
          <w:u w:val="single"/>
        </w:rPr>
        <w:t>American employees used to earn an average of $25 an hour plus benefits. Last year, the company moved the entire factory and its operations to Monterrey, Mexico, where the pay would average less than $6 an hour.</w:t>
      </w:r>
      <w:r w:rsidRPr="000B26F6">
        <w:t xml:space="preserve"> Rexnord said the move would save the company $30 million and enable its products to compete better with cheaper imported bearings. The savings and increased profits would benefit stockholders. The losers were Rexnord employees. </w:t>
      </w:r>
      <w:r w:rsidRPr="000B26F6">
        <w:rPr>
          <w:b/>
          <w:iCs/>
          <w:highlight w:val="green"/>
          <w:u w:val="single"/>
        </w:rPr>
        <w:t>The same dynamic occurs when businesses see they can save money by replacing workers with technology that reduces costs in the long run. Manufacturers that kept operations in the United States or built new ones have increasingly relied more on automation and advanced technology than on people. Thus, domestic output has expanded significantly even as payrolls have fallen.</w:t>
      </w:r>
    </w:p>
    <w:p w14:paraId="6F2FC82B" w14:textId="77777777" w:rsidR="002803D8" w:rsidRPr="00CF7920" w:rsidRDefault="002803D8" w:rsidP="002803D8">
      <w:pPr>
        <w:keepNext/>
        <w:keepLines/>
        <w:pageBreakBefore/>
        <w:spacing w:before="40" w:after="0"/>
        <w:jc w:val="center"/>
        <w:outlineLvl w:val="2"/>
        <w:rPr>
          <w:rFonts w:eastAsiaTheme="majorEastAsia" w:cstheme="majorBidi"/>
          <w:b/>
          <w:sz w:val="32"/>
          <w:szCs w:val="24"/>
          <w:u w:val="single"/>
        </w:rPr>
      </w:pPr>
      <w:r w:rsidRPr="00CF7920">
        <w:rPr>
          <w:rFonts w:eastAsiaTheme="majorEastAsia" w:cstheme="majorBidi"/>
          <w:b/>
          <w:sz w:val="32"/>
          <w:szCs w:val="24"/>
          <w:u w:val="single"/>
        </w:rPr>
        <w:t>1NC – Strikes Turn</w:t>
      </w:r>
    </w:p>
    <w:p w14:paraId="171F02C0" w14:textId="77777777" w:rsidR="002803D8" w:rsidRPr="00CF7920" w:rsidRDefault="002803D8" w:rsidP="002803D8">
      <w:pPr>
        <w:keepNext/>
        <w:keepLines/>
        <w:spacing w:before="40" w:after="0"/>
        <w:outlineLvl w:val="3"/>
        <w:rPr>
          <w:rFonts w:eastAsiaTheme="majorEastAsia" w:cstheme="majorBidi"/>
          <w:b/>
          <w:iCs/>
          <w:sz w:val="26"/>
        </w:rPr>
      </w:pPr>
      <w:r w:rsidRPr="00CF7920">
        <w:rPr>
          <w:rFonts w:eastAsiaTheme="majorEastAsia" w:cstheme="majorBidi"/>
          <w:b/>
          <w:iCs/>
          <w:sz w:val="26"/>
        </w:rPr>
        <w:t xml:space="preserve">Strikes </w:t>
      </w:r>
      <w:r w:rsidRPr="00CF7920">
        <w:rPr>
          <w:rFonts w:eastAsiaTheme="majorEastAsia" w:cstheme="majorBidi"/>
          <w:b/>
          <w:iCs/>
          <w:sz w:val="26"/>
          <w:u w:val="single"/>
        </w:rPr>
        <w:t>fail</w:t>
      </w:r>
      <w:r w:rsidRPr="00CF7920">
        <w:rPr>
          <w:rFonts w:eastAsiaTheme="majorEastAsia" w:cstheme="majorBidi"/>
          <w:b/>
          <w:iCs/>
          <w:sz w:val="26"/>
        </w:rPr>
        <w:t xml:space="preserve"> and spark </w:t>
      </w:r>
      <w:r w:rsidRPr="00CF7920">
        <w:rPr>
          <w:rFonts w:eastAsiaTheme="majorEastAsia" w:cstheme="majorBidi"/>
          <w:b/>
          <w:iCs/>
          <w:sz w:val="26"/>
          <w:u w:val="single"/>
        </w:rPr>
        <w:t>backlash</w:t>
      </w:r>
      <w:r w:rsidRPr="00CF7920">
        <w:rPr>
          <w:rFonts w:eastAsiaTheme="majorEastAsia" w:cstheme="majorBidi"/>
          <w:b/>
          <w:iCs/>
          <w:sz w:val="26"/>
        </w:rPr>
        <w:t xml:space="preserve"> – leads to </w:t>
      </w:r>
      <w:r w:rsidRPr="00CF7920">
        <w:rPr>
          <w:rFonts w:eastAsiaTheme="majorEastAsia" w:cstheme="majorBidi"/>
          <w:b/>
          <w:iCs/>
          <w:sz w:val="26"/>
          <w:u w:val="single"/>
        </w:rPr>
        <w:t>fragmentation</w:t>
      </w:r>
      <w:r w:rsidRPr="00CF7920">
        <w:rPr>
          <w:rFonts w:eastAsiaTheme="majorEastAsia" w:cstheme="majorBidi"/>
          <w:b/>
          <w:iCs/>
          <w:sz w:val="26"/>
        </w:rPr>
        <w:t>.</w:t>
      </w:r>
    </w:p>
    <w:p w14:paraId="1BB92D3C" w14:textId="77777777" w:rsidR="002803D8" w:rsidRPr="00CF7920" w:rsidRDefault="002803D8" w:rsidP="002803D8">
      <w:r w:rsidRPr="00CF7920">
        <w:rPr>
          <w:b/>
          <w:bCs/>
          <w:sz w:val="26"/>
        </w:rPr>
        <w:t>Grant and Wallace 91</w:t>
      </w:r>
      <w:r w:rsidRPr="00CF7920">
        <w:t xml:space="preserve"> [Don Sherman Grant; Ohio State University; Michael Wallace; Indiana University; “Why Do Strikes Turn Violent?” University of Chicago Press; March 1991; </w:t>
      </w:r>
      <w:hyperlink r:id="rId12" w:history="1">
        <w:r w:rsidRPr="00CF7920">
          <w:t>https://www.jstor.org/stable/pdf/2781338.pdf?refreqid=excelsior%3Aca3144a9ae9e4ac65e285f2c67451ffb</w:t>
        </w:r>
      </w:hyperlink>
      <w:r w:rsidRPr="00CF7920">
        <w:t>]//SJWen</w:t>
      </w:r>
    </w:p>
    <w:p w14:paraId="2A091417" w14:textId="77777777" w:rsidR="002803D8" w:rsidRPr="00CF7920" w:rsidRDefault="002803D8" w:rsidP="002803D8">
      <w:r w:rsidRPr="00CF7920">
        <w:t>**RM = Resource-Mobilization, or Strikes</w:t>
      </w:r>
    </w:p>
    <w:p w14:paraId="39548029" w14:textId="77777777" w:rsidR="002803D8" w:rsidRPr="00CF7920" w:rsidRDefault="002803D8" w:rsidP="002803D8">
      <w:pPr>
        <w:rPr>
          <w:u w:val="single"/>
        </w:rPr>
      </w:pPr>
      <w:r w:rsidRPr="00CF7920">
        <w:rPr>
          <w:sz w:val="16"/>
        </w:rPr>
        <w:t>3. Violent tactics.-</w:t>
      </w:r>
      <w:r w:rsidRPr="00CF7920">
        <w:rPr>
          <w:u w:val="single"/>
        </w:rPr>
        <w:t xml:space="preserve">Violent tactics are viewed by </w:t>
      </w:r>
      <w:r w:rsidRPr="00CF7920">
        <w:rPr>
          <w:highlight w:val="green"/>
          <w:u w:val="single"/>
        </w:rPr>
        <w:t>RM theorists</w:t>
      </w:r>
      <w:r w:rsidRPr="00CF7920">
        <w:rPr>
          <w:u w:val="single"/>
        </w:rPr>
        <w:t xml:space="preserve"> </w:t>
      </w:r>
      <w:proofErr w:type="spellStart"/>
      <w:r w:rsidRPr="00CF7920">
        <w:rPr>
          <w:b/>
          <w:iCs/>
          <w:u w:val="single"/>
        </w:rPr>
        <w:t>exclu</w:t>
      </w:r>
      <w:proofErr w:type="spellEnd"/>
      <w:r w:rsidRPr="00CF7920">
        <w:rPr>
          <w:b/>
          <w:iCs/>
          <w:u w:val="single"/>
        </w:rPr>
        <w:t xml:space="preserve">- </w:t>
      </w:r>
      <w:proofErr w:type="spellStart"/>
      <w:r w:rsidRPr="00CF7920">
        <w:rPr>
          <w:b/>
          <w:iCs/>
          <w:u w:val="single"/>
        </w:rPr>
        <w:t>sively</w:t>
      </w:r>
      <w:proofErr w:type="spellEnd"/>
      <w:r w:rsidRPr="00CF7920">
        <w:rPr>
          <w:u w:val="single"/>
        </w:rPr>
        <w:t xml:space="preserve"> as purposeful strategies by challengers for inciting social change with </w:t>
      </w:r>
      <w:r w:rsidRPr="00CF7920">
        <w:rPr>
          <w:b/>
          <w:iCs/>
          <w:highlight w:val="green"/>
          <w:u w:val="single"/>
        </w:rPr>
        <w:t>little recognition</w:t>
      </w:r>
      <w:r w:rsidRPr="00CF7920">
        <w:rPr>
          <w:highlight w:val="green"/>
          <w:u w:val="single"/>
        </w:rPr>
        <w:t xml:space="preserve"> of how </w:t>
      </w:r>
      <w:r w:rsidRPr="00CF7920">
        <w:rPr>
          <w:b/>
          <w:iCs/>
          <w:highlight w:val="green"/>
          <w:u w:val="single"/>
        </w:rPr>
        <w:t>countermobilization</w:t>
      </w:r>
      <w:r w:rsidRPr="00CF7920">
        <w:rPr>
          <w:u w:val="single"/>
        </w:rPr>
        <w:t xml:space="preserve"> strategies </w:t>
      </w:r>
      <w:r w:rsidRPr="00CF7920">
        <w:rPr>
          <w:highlight w:val="green"/>
          <w:u w:val="single"/>
        </w:rPr>
        <w:t>of elites</w:t>
      </w:r>
      <w:r w:rsidRPr="00CF7920">
        <w:rPr>
          <w:u w:val="single"/>
        </w:rPr>
        <w:t xml:space="preserve"> also </w:t>
      </w:r>
      <w:r w:rsidRPr="00CF7920">
        <w:rPr>
          <w:b/>
          <w:iCs/>
          <w:highlight w:val="green"/>
          <w:u w:val="single"/>
        </w:rPr>
        <w:t>create violence</w:t>
      </w:r>
      <w:r w:rsidRPr="00CF7920">
        <w:rPr>
          <w:u w:val="single"/>
        </w:rPr>
        <w:t>.</w:t>
      </w:r>
      <w:r w:rsidRPr="00CF7920">
        <w:rPr>
          <w:sz w:val="16"/>
        </w:rPr>
        <w:t xml:space="preserve"> The role of </w:t>
      </w:r>
      <w:r w:rsidRPr="00CF7920">
        <w:rPr>
          <w:highlight w:val="green"/>
          <w:u w:val="single"/>
        </w:rPr>
        <w:t>elite counterstrategies</w:t>
      </w:r>
      <w:r w:rsidRPr="00CF7920">
        <w:rPr>
          <w:u w:val="single"/>
        </w:rPr>
        <w:t xml:space="preserve"> has been </w:t>
      </w:r>
      <w:r w:rsidRPr="00CF7920">
        <w:rPr>
          <w:b/>
          <w:iCs/>
          <w:u w:val="single"/>
        </w:rPr>
        <w:t xml:space="preserve">virtually </w:t>
      </w:r>
      <w:proofErr w:type="spellStart"/>
      <w:r w:rsidRPr="00CF7920">
        <w:rPr>
          <w:b/>
          <w:iCs/>
          <w:highlight w:val="green"/>
          <w:u w:val="single"/>
        </w:rPr>
        <w:t>ig</w:t>
      </w:r>
      <w:proofErr w:type="spellEnd"/>
      <w:r w:rsidRPr="00CF7920">
        <w:rPr>
          <w:b/>
          <w:iCs/>
          <w:highlight w:val="green"/>
          <w:u w:val="single"/>
        </w:rPr>
        <w:t xml:space="preserve">- </w:t>
      </w:r>
      <w:proofErr w:type="spellStart"/>
      <w:r w:rsidRPr="00CF7920">
        <w:rPr>
          <w:b/>
          <w:iCs/>
          <w:highlight w:val="green"/>
          <w:u w:val="single"/>
        </w:rPr>
        <w:t>nored</w:t>
      </w:r>
      <w:proofErr w:type="spellEnd"/>
      <w:r w:rsidRPr="00CF7920">
        <w:rPr>
          <w:b/>
          <w:iCs/>
          <w:u w:val="single"/>
        </w:rPr>
        <w:t xml:space="preserve"> in research on collective violence</w:t>
      </w:r>
      <w:r w:rsidRPr="00CF7920">
        <w:rPr>
          <w:sz w:val="16"/>
        </w:rPr>
        <w:t xml:space="preserve">. Of course, </w:t>
      </w:r>
      <w:r w:rsidRPr="00CF7920">
        <w:rPr>
          <w:highlight w:val="green"/>
          <w:u w:val="single"/>
        </w:rPr>
        <w:t xml:space="preserve">history is </w:t>
      </w:r>
      <w:r w:rsidRPr="00CF7920">
        <w:rPr>
          <w:b/>
          <w:iCs/>
          <w:highlight w:val="green"/>
          <w:u w:val="single"/>
        </w:rPr>
        <w:t>replete</w:t>
      </w:r>
      <w:r w:rsidRPr="00CF7920">
        <w:rPr>
          <w:highlight w:val="green"/>
          <w:u w:val="single"/>
        </w:rPr>
        <w:t xml:space="preserve"> with</w:t>
      </w:r>
      <w:r w:rsidRPr="00CF7920">
        <w:rPr>
          <w:u w:val="single"/>
        </w:rPr>
        <w:t xml:space="preserve"> examples of </w:t>
      </w:r>
      <w:r w:rsidRPr="00CF7920">
        <w:rPr>
          <w:highlight w:val="green"/>
          <w:u w:val="single"/>
        </w:rPr>
        <w:t>elites' inflicting violence</w:t>
      </w:r>
      <w:r w:rsidRPr="00CF7920">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CF7920">
        <w:rPr>
          <w:highlight w:val="green"/>
          <w:u w:val="single"/>
        </w:rPr>
        <w:t>elite</w:t>
      </w:r>
      <w:r w:rsidRPr="00CF7920">
        <w:rPr>
          <w:u w:val="single"/>
        </w:rPr>
        <w:t xml:space="preserve"> strategies </w:t>
      </w:r>
      <w:r w:rsidRPr="00CF7920">
        <w:rPr>
          <w:b/>
          <w:iCs/>
          <w:u w:val="single"/>
        </w:rPr>
        <w:t>do not</w:t>
      </w:r>
      <w:r w:rsidRPr="00CF7920">
        <w:rPr>
          <w:u w:val="single"/>
        </w:rPr>
        <w:t xml:space="preserve"> overtly promote violence but rather </w:t>
      </w:r>
      <w:r w:rsidRPr="00CF7920">
        <w:rPr>
          <w:b/>
          <w:iCs/>
          <w:highlight w:val="green"/>
          <w:u w:val="single"/>
        </w:rPr>
        <w:t>provoke violence</w:t>
      </w:r>
      <w:r w:rsidRPr="00CF7920">
        <w:rPr>
          <w:b/>
          <w:iCs/>
          <w:u w:val="single"/>
        </w:rPr>
        <w:t xml:space="preserve"> by the other side </w:t>
      </w:r>
      <w:r w:rsidRPr="00CF7920">
        <w:rPr>
          <w:b/>
          <w:iCs/>
          <w:highlight w:val="green"/>
          <w:u w:val="single"/>
        </w:rPr>
        <w:t>in hopes of eliciting</w:t>
      </w:r>
      <w:r w:rsidRPr="00CF7920">
        <w:rPr>
          <w:b/>
          <w:iCs/>
          <w:u w:val="single"/>
        </w:rPr>
        <w:t xml:space="preserve"> public </w:t>
      </w:r>
      <w:r w:rsidRPr="00CF7920">
        <w:rPr>
          <w:b/>
          <w:iCs/>
          <w:highlight w:val="green"/>
          <w:u w:val="single"/>
        </w:rPr>
        <w:t>condemnation</w:t>
      </w:r>
      <w:r w:rsidRPr="00CF7920">
        <w:rPr>
          <w:u w:val="single"/>
        </w:rPr>
        <w:t xml:space="preserve"> or more vigorous state repression</w:t>
      </w:r>
      <w:r w:rsidRPr="00CF7920">
        <w:rPr>
          <w:sz w:val="16"/>
        </w:rPr>
        <w:t xml:space="preserve"> of challenger initiatives. This is a critical dynamic in struggles involving weak insiders such as unions. In these cases, </w:t>
      </w:r>
      <w:r w:rsidRPr="00CF7920">
        <w:rPr>
          <w:u w:val="single"/>
        </w:rPr>
        <w:t>worker violence</w:t>
      </w:r>
      <w:r w:rsidRPr="00CF7920">
        <w:rPr>
          <w:sz w:val="16"/>
        </w:rPr>
        <w:t xml:space="preserve">, </w:t>
      </w:r>
      <w:r w:rsidRPr="00CF7920">
        <w:rPr>
          <w:highlight w:val="green"/>
          <w:u w:val="single"/>
        </w:rPr>
        <w:t>even when</w:t>
      </w:r>
      <w:r w:rsidRPr="00CF7920">
        <w:rPr>
          <w:sz w:val="16"/>
        </w:rPr>
        <w:t xml:space="preserve"> it appears </w:t>
      </w:r>
      <w:r w:rsidRPr="00CF7920">
        <w:rPr>
          <w:highlight w:val="green"/>
          <w:u w:val="single"/>
        </w:rPr>
        <w:t>justified</w:t>
      </w:r>
      <w:r w:rsidRPr="00CF7920">
        <w:rPr>
          <w:sz w:val="16"/>
        </w:rPr>
        <w:t xml:space="preserve">, </w:t>
      </w:r>
      <w:r w:rsidRPr="00CF7920">
        <w:rPr>
          <w:highlight w:val="green"/>
          <w:u w:val="single"/>
        </w:rPr>
        <w:t>erodes</w:t>
      </w:r>
      <w:r w:rsidRPr="00CF7920">
        <w:rPr>
          <w:u w:val="single"/>
        </w:rPr>
        <w:t xml:space="preserve"> </w:t>
      </w:r>
      <w:r w:rsidRPr="00CF7920">
        <w:rPr>
          <w:b/>
          <w:iCs/>
          <w:u w:val="single"/>
        </w:rPr>
        <w:t xml:space="preserve">public </w:t>
      </w:r>
      <w:r w:rsidRPr="00CF7920">
        <w:rPr>
          <w:b/>
          <w:iCs/>
          <w:highlight w:val="green"/>
          <w:u w:val="single"/>
        </w:rPr>
        <w:t>support for the</w:t>
      </w:r>
      <w:r w:rsidRPr="00CF7920">
        <w:rPr>
          <w:b/>
          <w:iCs/>
          <w:u w:val="single"/>
        </w:rPr>
        <w:t xml:space="preserve"> workers' </w:t>
      </w:r>
      <w:r w:rsidRPr="00CF7920">
        <w:rPr>
          <w:b/>
          <w:iCs/>
          <w:highlight w:val="green"/>
          <w:u w:val="single"/>
        </w:rPr>
        <w:t>cause and damages</w:t>
      </w:r>
      <w:r w:rsidRPr="00CF7920">
        <w:rPr>
          <w:b/>
          <w:iCs/>
          <w:u w:val="single"/>
        </w:rPr>
        <w:t xml:space="preserve"> the </w:t>
      </w:r>
      <w:r w:rsidRPr="00CF7920">
        <w:rPr>
          <w:b/>
          <w:iCs/>
          <w:highlight w:val="green"/>
          <w:u w:val="single"/>
        </w:rPr>
        <w:t>union's insider status</w:t>
      </w:r>
      <w:r w:rsidRPr="00CF7920">
        <w:rPr>
          <w:u w:val="single"/>
        </w:rPr>
        <w:t xml:space="preserve">. </w:t>
      </w:r>
    </w:p>
    <w:p w14:paraId="79C57B82" w14:textId="77777777" w:rsidR="002803D8" w:rsidRPr="00CF7920" w:rsidRDefault="002803D8" w:rsidP="002803D8">
      <w:pPr>
        <w:rPr>
          <w:sz w:val="16"/>
        </w:rPr>
      </w:pPr>
      <w:r w:rsidRPr="00CF7920">
        <w:rPr>
          <w:sz w:val="16"/>
        </w:rPr>
        <w:t>4. Homogeneity and similarity.-</w:t>
      </w:r>
      <w:r w:rsidRPr="00CF7920">
        <w:rPr>
          <w:u w:val="single"/>
        </w:rPr>
        <w:t>Many</w:t>
      </w:r>
      <w:r w:rsidRPr="00CF7920">
        <w:rPr>
          <w:sz w:val="16"/>
        </w:rPr>
        <w:t xml:space="preserve"> RM </w:t>
      </w:r>
      <w:r w:rsidRPr="00CF7920">
        <w:rPr>
          <w:highlight w:val="green"/>
          <w:u w:val="single"/>
        </w:rPr>
        <w:t xml:space="preserve">theorists </w:t>
      </w:r>
      <w:r w:rsidRPr="00CF7920">
        <w:rPr>
          <w:b/>
          <w:iCs/>
          <w:highlight w:val="green"/>
          <w:u w:val="single"/>
        </w:rPr>
        <w:t>incorrectly</w:t>
      </w:r>
      <w:r w:rsidRPr="00CF7920">
        <w:rPr>
          <w:highlight w:val="green"/>
          <w:u w:val="single"/>
        </w:rPr>
        <w:t xml:space="preserve"> as- </w:t>
      </w:r>
      <w:proofErr w:type="spellStart"/>
      <w:r w:rsidRPr="00CF7920">
        <w:rPr>
          <w:highlight w:val="green"/>
          <w:u w:val="single"/>
        </w:rPr>
        <w:t>sume</w:t>
      </w:r>
      <w:proofErr w:type="spellEnd"/>
      <w:r w:rsidRPr="00CF7920">
        <w:rPr>
          <w:u w:val="single"/>
        </w:rPr>
        <w:t xml:space="preserve"> that </w:t>
      </w:r>
      <w:r w:rsidRPr="00CF7920">
        <w:rPr>
          <w:highlight w:val="green"/>
          <w:u w:val="single"/>
        </w:rPr>
        <w:t>members</w:t>
      </w:r>
      <w:r w:rsidRPr="00CF7920">
        <w:rPr>
          <w:u w:val="single"/>
        </w:rPr>
        <w:t xml:space="preserve"> of aggrieved groups </w:t>
      </w:r>
      <w:r w:rsidRPr="00CF7920">
        <w:rPr>
          <w:highlight w:val="green"/>
          <w:u w:val="single"/>
        </w:rPr>
        <w:t xml:space="preserve">are </w:t>
      </w:r>
      <w:r w:rsidRPr="00CF7920">
        <w:rPr>
          <w:b/>
          <w:iCs/>
          <w:highlight w:val="green"/>
          <w:u w:val="single"/>
        </w:rPr>
        <w:t>homogeneous</w:t>
      </w:r>
      <w:r w:rsidRPr="00CF7920">
        <w:rPr>
          <w:highlight w:val="green"/>
          <w:u w:val="single"/>
        </w:rPr>
        <w:t xml:space="preserve"> in </w:t>
      </w:r>
      <w:r w:rsidRPr="00CF7920">
        <w:rPr>
          <w:u w:val="single"/>
        </w:rPr>
        <w:t xml:space="preserve">their </w:t>
      </w:r>
      <w:r w:rsidRPr="00CF7920">
        <w:rPr>
          <w:highlight w:val="green"/>
          <w:u w:val="single"/>
        </w:rPr>
        <w:t xml:space="preserve">inter- </w:t>
      </w:r>
      <w:proofErr w:type="spellStart"/>
      <w:r w:rsidRPr="00CF7920">
        <w:rPr>
          <w:highlight w:val="green"/>
          <w:u w:val="single"/>
        </w:rPr>
        <w:t>ests</w:t>
      </w:r>
      <w:proofErr w:type="spellEnd"/>
      <w:r w:rsidRPr="00CF7920">
        <w:rPr>
          <w:u w:val="single"/>
        </w:rPr>
        <w:t xml:space="preserve"> and share similar positions in the social structure</w:t>
      </w:r>
      <w:r w:rsidRPr="00CF7920">
        <w:rPr>
          <w:sz w:val="16"/>
        </w:rPr>
        <w:t xml:space="preserve">. This (assumed) homogeneity of interests is rare for members of outsider groups and even more suspect for members of weak-insider groups. Indeed, </w:t>
      </w:r>
      <w:r w:rsidRPr="00CF7920">
        <w:rPr>
          <w:highlight w:val="green"/>
          <w:u w:val="single"/>
        </w:rPr>
        <w:t xml:space="preserve">groups are </w:t>
      </w:r>
      <w:r w:rsidRPr="00CF7920">
        <w:rPr>
          <w:b/>
          <w:iCs/>
          <w:highlight w:val="green"/>
          <w:u w:val="single"/>
        </w:rPr>
        <w:t>rarely uniform</w:t>
      </w:r>
      <w:r w:rsidRPr="00CF7920">
        <w:rPr>
          <w:u w:val="single"/>
        </w:rPr>
        <w:t xml:space="preserve"> and often include relatively advantaged persons</w:t>
      </w:r>
      <w:r w:rsidRPr="00CF7920">
        <w:rPr>
          <w:sz w:val="16"/>
        </w:rPr>
        <w:t xml:space="preserve"> who have other, </w:t>
      </w:r>
      <w:r w:rsidRPr="00CF7920">
        <w:rPr>
          <w:u w:val="single"/>
        </w:rPr>
        <w:t xml:space="preserve">more peaceful channels in which to </w:t>
      </w:r>
      <w:r w:rsidRPr="00CF7920">
        <w:rPr>
          <w:b/>
          <w:iCs/>
          <w:u w:val="single"/>
        </w:rPr>
        <w:t>pursue their goals</w:t>
      </w:r>
      <w:r w:rsidRPr="00CF7920">
        <w:rPr>
          <w:sz w:val="16"/>
        </w:rPr>
        <w:t xml:space="preserve">. Internal stratification processes mean that </w:t>
      </w:r>
      <w:r w:rsidRPr="00CF7920">
        <w:rPr>
          <w:u w:val="single"/>
        </w:rPr>
        <w:t xml:space="preserve">different persons have </w:t>
      </w:r>
      <w:r w:rsidRPr="00CF7920">
        <w:rPr>
          <w:b/>
          <w:iCs/>
          <w:u w:val="single"/>
        </w:rPr>
        <w:t xml:space="preserve">varying invest- </w:t>
      </w:r>
      <w:proofErr w:type="spellStart"/>
      <w:r w:rsidRPr="00CF7920">
        <w:rPr>
          <w:b/>
          <w:iCs/>
          <w:u w:val="single"/>
        </w:rPr>
        <w:t>ments</w:t>
      </w:r>
      <w:proofErr w:type="spellEnd"/>
      <w:r w:rsidRPr="00CF7920">
        <w:rPr>
          <w:u w:val="single"/>
        </w:rPr>
        <w:t xml:space="preserve"> in current structural arrangements</w:t>
      </w:r>
      <w:r w:rsidRPr="00CF7920">
        <w:rPr>
          <w:sz w:val="16"/>
        </w:rPr>
        <w:t xml:space="preserve">, in addition to their collective interest in affecting social change. Again, these forces are especially </w:t>
      </w:r>
      <w:proofErr w:type="spellStart"/>
      <w:r w:rsidRPr="00CF7920">
        <w:rPr>
          <w:sz w:val="16"/>
        </w:rPr>
        <w:t>prev</w:t>
      </w:r>
      <w:proofErr w:type="spellEnd"/>
      <w:r w:rsidRPr="00CF7920">
        <w:rPr>
          <w:sz w:val="16"/>
        </w:rPr>
        <w:t xml:space="preserve">- </w:t>
      </w:r>
      <w:proofErr w:type="spellStart"/>
      <w:r w:rsidRPr="00CF7920">
        <w:rPr>
          <w:sz w:val="16"/>
        </w:rPr>
        <w:t>alent</w:t>
      </w:r>
      <w:proofErr w:type="spellEnd"/>
      <w:r w:rsidRPr="00CF7920">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28202988" w14:textId="77777777" w:rsidR="002803D8" w:rsidRPr="00CF7920" w:rsidRDefault="002803D8" w:rsidP="002803D8">
      <w:pPr>
        <w:rPr>
          <w:sz w:val="16"/>
        </w:rPr>
      </w:pPr>
      <w:r w:rsidRPr="00CF7920">
        <w:rPr>
          <w:u w:val="single"/>
        </w:rPr>
        <w:t xml:space="preserve">Internal </w:t>
      </w:r>
      <w:r w:rsidRPr="00CF7920">
        <w:rPr>
          <w:highlight w:val="green"/>
          <w:u w:val="single"/>
        </w:rPr>
        <w:t xml:space="preserve">differences may lead to </w:t>
      </w:r>
      <w:r w:rsidRPr="00CF7920">
        <w:rPr>
          <w:b/>
          <w:iCs/>
          <w:highlight w:val="green"/>
          <w:u w:val="single"/>
        </w:rPr>
        <w:t>fragmentation</w:t>
      </w:r>
      <w:r w:rsidRPr="00CF7920">
        <w:rPr>
          <w:b/>
          <w:iCs/>
          <w:u w:val="single"/>
        </w:rPr>
        <w:t xml:space="preserve"> of interests</w:t>
      </w:r>
      <w:r w:rsidRPr="00CF7920">
        <w:rPr>
          <w:u w:val="single"/>
        </w:rPr>
        <w:t xml:space="preserve"> </w:t>
      </w:r>
      <w:r w:rsidRPr="00CF7920">
        <w:rPr>
          <w:highlight w:val="green"/>
          <w:u w:val="single"/>
        </w:rPr>
        <w:t xml:space="preserve">and </w:t>
      </w:r>
      <w:r w:rsidRPr="00CF7920">
        <w:rPr>
          <w:b/>
          <w:iCs/>
          <w:highlight w:val="green"/>
          <w:u w:val="single"/>
        </w:rPr>
        <w:t>lack of consensus</w:t>
      </w:r>
      <w:r w:rsidRPr="00CF7920">
        <w:rPr>
          <w:b/>
          <w:iCs/>
          <w:u w:val="single"/>
        </w:rPr>
        <w:t xml:space="preserve"> about tactics</w:t>
      </w:r>
      <w:r w:rsidRPr="00CF7920">
        <w:rPr>
          <w:sz w:val="16"/>
        </w:rPr>
        <w:t xml:space="preserve">, </w:t>
      </w:r>
      <w:r w:rsidRPr="00CF7920">
        <w:rPr>
          <w:highlight w:val="green"/>
          <w:u w:val="single"/>
        </w:rPr>
        <w:t>especially</w:t>
      </w:r>
      <w:r w:rsidRPr="00CF7920">
        <w:rPr>
          <w:u w:val="single"/>
        </w:rPr>
        <w:t xml:space="preserve"> tactics suggesting </w:t>
      </w:r>
      <w:r w:rsidRPr="00CF7920">
        <w:rPr>
          <w:highlight w:val="green"/>
          <w:u w:val="single"/>
        </w:rPr>
        <w:t xml:space="preserve">violent </w:t>
      </w:r>
      <w:proofErr w:type="spellStart"/>
      <w:r w:rsidRPr="00CF7920">
        <w:rPr>
          <w:highlight w:val="green"/>
          <w:u w:val="single"/>
        </w:rPr>
        <w:t>confronta</w:t>
      </w:r>
      <w:proofErr w:type="spellEnd"/>
      <w:r w:rsidRPr="00CF7920">
        <w:rPr>
          <w:highlight w:val="green"/>
          <w:u w:val="single"/>
        </w:rPr>
        <w:t xml:space="preserve">- </w:t>
      </w:r>
      <w:proofErr w:type="spellStart"/>
      <w:r w:rsidRPr="00CF7920">
        <w:rPr>
          <w:highlight w:val="green"/>
          <w:u w:val="single"/>
        </w:rPr>
        <w:t>tion</w:t>
      </w:r>
      <w:proofErr w:type="spellEnd"/>
      <w:r w:rsidRPr="00CF7920">
        <w:rPr>
          <w:sz w:val="16"/>
        </w:rPr>
        <w:t xml:space="preserve">. While group members share common grievances, individual </w:t>
      </w:r>
      <w:r w:rsidRPr="00CF7920">
        <w:rPr>
          <w:highlight w:val="green"/>
          <w:u w:val="single"/>
        </w:rPr>
        <w:t xml:space="preserve">mem- </w:t>
      </w:r>
      <w:proofErr w:type="spellStart"/>
      <w:r w:rsidRPr="00CF7920">
        <w:rPr>
          <w:highlight w:val="green"/>
          <w:u w:val="single"/>
        </w:rPr>
        <w:t>bers</w:t>
      </w:r>
      <w:proofErr w:type="spellEnd"/>
      <w:r w:rsidRPr="00CF7920">
        <w:rPr>
          <w:highlight w:val="green"/>
          <w:u w:val="single"/>
        </w:rPr>
        <w:t xml:space="preserve"> may be </w:t>
      </w:r>
      <w:r w:rsidRPr="00CF7920">
        <w:rPr>
          <w:b/>
          <w:iCs/>
          <w:highlight w:val="green"/>
          <w:u w:val="single"/>
        </w:rPr>
        <w:t>differentially aggrieved</w:t>
      </w:r>
      <w:r w:rsidRPr="00CF7920">
        <w:rPr>
          <w:b/>
          <w:iCs/>
          <w:u w:val="single"/>
        </w:rPr>
        <w:t xml:space="preserve"> by the current state of affairs</w:t>
      </w:r>
      <w:r w:rsidRPr="00CF7920">
        <w:rPr>
          <w:u w:val="single"/>
        </w:rPr>
        <w:t xml:space="preserve"> or differentially exposed to elite repression</w:t>
      </w:r>
      <w:r w:rsidRPr="00CF7920">
        <w:rPr>
          <w:sz w:val="16"/>
        </w:rPr>
        <w:t xml:space="preserve">. White's (1989) research on the violent tactics of the Irish Republican Army shows that working-class members and student activists, when compared with middle-class </w:t>
      </w:r>
      <w:proofErr w:type="spellStart"/>
      <w:r w:rsidRPr="00CF7920">
        <w:rPr>
          <w:sz w:val="16"/>
        </w:rPr>
        <w:t>partici</w:t>
      </w:r>
      <w:proofErr w:type="spellEnd"/>
      <w:r w:rsidRPr="00CF7920">
        <w:rPr>
          <w:sz w:val="16"/>
        </w:rPr>
        <w:t xml:space="preserve">- pants, are </w:t>
      </w:r>
      <w:r w:rsidRPr="00CF7920">
        <w:rPr>
          <w:u w:val="single"/>
        </w:rPr>
        <w:t xml:space="preserve">more vulnerable to </w:t>
      </w:r>
      <w:r w:rsidRPr="00CF7920">
        <w:rPr>
          <w:b/>
          <w:iCs/>
          <w:u w:val="single"/>
        </w:rPr>
        <w:t>state-sponsored repression</w:t>
      </w:r>
      <w:r w:rsidRPr="00CF7920">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6323E599" w14:textId="77777777" w:rsidR="0081403A" w:rsidRPr="000B26F6" w:rsidRDefault="0081403A" w:rsidP="0081403A"/>
    <w:p w14:paraId="551C2979" w14:textId="08E8BC02" w:rsidR="0081403A" w:rsidRDefault="0081403A" w:rsidP="0081403A"/>
    <w:p w14:paraId="71C85EE6" w14:textId="77777777" w:rsidR="00BD0CFE" w:rsidRDefault="00BD0CFE" w:rsidP="00BD0CFE">
      <w:pPr>
        <w:pStyle w:val="Heading4"/>
      </w:pPr>
      <w:r>
        <w:t>1]</w:t>
      </w:r>
      <w:r w:rsidRPr="00A726CC">
        <w:t xml:space="preserve"> </w:t>
      </w:r>
      <w:r>
        <w:t xml:space="preserve">C/A Korsgaard 83 – pleasure is a conditional value and collapses </w:t>
      </w:r>
    </w:p>
    <w:p w14:paraId="2EED8110" w14:textId="77777777" w:rsidR="00BD0CFE" w:rsidRDefault="00BD0CFE" w:rsidP="00BD0CFE">
      <w:r>
        <w:t>2</w:t>
      </w:r>
      <w:r w:rsidRPr="0045037E">
        <w:rPr>
          <w:rFonts w:eastAsiaTheme="majorEastAsia" w:cstheme="majorBidi"/>
          <w:b/>
          <w:bCs/>
          <w:sz w:val="26"/>
          <w:szCs w:val="26"/>
        </w:rPr>
        <w:t>] Ability to set and pursue ends is a pre-requisite – util necessitates states setting and pursing the end of maximizing pleasure which collapses to our framework.</w:t>
      </w:r>
      <w:r>
        <w:t xml:space="preserve"> </w:t>
      </w:r>
    </w:p>
    <w:p w14:paraId="687CFEAE" w14:textId="77777777" w:rsidR="00BD0CFE" w:rsidRDefault="00BD0CFE" w:rsidP="00BD0CFE">
      <w:pPr>
        <w:pStyle w:val="Heading4"/>
      </w:pPr>
      <w:r>
        <w:t xml:space="preserve">4] Pain and pleasure aren’t a reliable starting point for ethics – everyone has a constantly changing and different account of what causes them pain or pleasure, </w:t>
      </w:r>
      <w:proofErr w:type="spellStart"/>
      <w:r>
        <w:t>i.e</w:t>
      </w:r>
      <w:proofErr w:type="spellEnd"/>
      <w:r>
        <w:t xml:space="preserve"> a masochist or a smoker which makes aggregating impossible since empirical circumstances are fluctuating. </w:t>
      </w:r>
    </w:p>
    <w:p w14:paraId="1E433813" w14:textId="77777777" w:rsidR="00BD0CFE" w:rsidRDefault="00BD0CFE" w:rsidP="00BD0CFE">
      <w:pPr>
        <w:pStyle w:val="Heading3"/>
      </w:pPr>
      <w:r>
        <w:t>Calc Indicts</w:t>
      </w:r>
    </w:p>
    <w:p w14:paraId="13CAE2BC" w14:textId="77777777" w:rsidR="00BD0CFE" w:rsidRPr="00114E33" w:rsidRDefault="00BD0CFE" w:rsidP="00BD0CFE">
      <w:pPr>
        <w:pStyle w:val="Heading4"/>
      </w:pPr>
      <w:r w:rsidRPr="00114E33">
        <w:t>1</w:t>
      </w:r>
      <w:r>
        <w:t xml:space="preserve">] </w:t>
      </w:r>
      <w:r w:rsidRPr="00114E33">
        <w:t>Aggregation fails-two headaches doesn’t equal a migraine</w:t>
      </w:r>
      <w:r>
        <w:t>-</w:t>
      </w:r>
      <w:r w:rsidRPr="00114E33">
        <w:t>it’s all subjective, you can’t make an objective norm out of that, which means it’s incoherent to aggregate.</w:t>
      </w:r>
    </w:p>
    <w:p w14:paraId="6968F1C1" w14:textId="77777777" w:rsidR="00BD0CFE" w:rsidRDefault="00BD0CFE" w:rsidP="00BD0CFE">
      <w:pPr>
        <w:pStyle w:val="Heading4"/>
      </w:pPr>
      <w:r>
        <w:t xml:space="preserve">2] Induction fails-induction relies on another induction since we are literally unable to predict the future which is circular. Only deduction solves which mandates intentionality. </w:t>
      </w:r>
    </w:p>
    <w:p w14:paraId="7A0F6070" w14:textId="77777777" w:rsidR="00BD0CFE" w:rsidRPr="00197F9D" w:rsidRDefault="00BD0CFE" w:rsidP="00BD0CFE">
      <w:pPr>
        <w:pStyle w:val="Heading4"/>
      </w:pPr>
      <w:r>
        <w:t>3] Infinite consequences-every action has an infinite number of consequences proven by the butterfly effect-</w:t>
      </w:r>
      <w:r w:rsidRPr="0051710F">
        <w:t xml:space="preserve"> </w:t>
      </w:r>
      <w:r>
        <w:t xml:space="preserve">this means that there’s an infinite </w:t>
      </w:r>
      <w:r w:rsidRPr="00197F9D">
        <w:t xml:space="preserve">obligation triggering infinite regression. </w:t>
      </w:r>
    </w:p>
    <w:p w14:paraId="3AF39509" w14:textId="77777777" w:rsidR="00BD0CFE" w:rsidRDefault="00BD0CFE" w:rsidP="00BD0CFE"/>
    <w:p w14:paraId="2DA946EC" w14:textId="77777777" w:rsidR="00BD0CFE" w:rsidRDefault="00BD0CFE" w:rsidP="00BD0CFE"/>
    <w:p w14:paraId="52129E9B" w14:textId="77777777" w:rsidR="00BD0CFE" w:rsidRDefault="00BD0CFE" w:rsidP="00BD0CFE">
      <w:pPr>
        <w:pStyle w:val="Heading3"/>
      </w:pPr>
      <w:r>
        <w:t>AT: Moen</w:t>
      </w:r>
    </w:p>
    <w:p w14:paraId="2F5B761A" w14:textId="77777777" w:rsidR="00BD0CFE" w:rsidRPr="00A726CC" w:rsidRDefault="00BD0CFE" w:rsidP="00BD0CFE">
      <w:pPr>
        <w:pStyle w:val="Heading4"/>
      </w:pPr>
      <w:r>
        <w:t xml:space="preserve">1] C/A Korsgaard – we confer value upon pleasure not intrinsically valuable. </w:t>
      </w:r>
    </w:p>
    <w:p w14:paraId="62CE9C75" w14:textId="77777777" w:rsidR="00BD0CFE" w:rsidRDefault="00BD0CFE" w:rsidP="00BD0CFE">
      <w:pPr>
        <w:pStyle w:val="Heading4"/>
      </w:pPr>
      <w:r>
        <w:t xml:space="preserve">2] Impact justified - The evidence just asserts that pain and pleasure are valuable without explaining how or why, their evidence has no warrant. </w:t>
      </w:r>
    </w:p>
    <w:p w14:paraId="2B552C9E" w14:textId="77777777" w:rsidR="00BD0CFE" w:rsidRDefault="00BD0CFE" w:rsidP="00BD0CFE"/>
    <w:p w14:paraId="7D9D6364" w14:textId="77777777" w:rsidR="00BD0CFE" w:rsidRDefault="00BD0CFE" w:rsidP="00BD0CFE">
      <w:pPr>
        <w:pStyle w:val="Heading3"/>
      </w:pPr>
      <w:r>
        <w:t>AT: Bostrom</w:t>
      </w:r>
    </w:p>
    <w:p w14:paraId="19FAE3CC" w14:textId="77777777" w:rsidR="00BD0CFE" w:rsidRDefault="00BD0CFE" w:rsidP="00BD0CFE">
      <w:pPr>
        <w:pStyle w:val="Heading4"/>
      </w:pPr>
      <w:r>
        <w:t xml:space="preserve">1] Presumes we care about consequentialism. </w:t>
      </w:r>
    </w:p>
    <w:p w14:paraId="4901D550" w14:textId="77777777" w:rsidR="00BD0CFE" w:rsidRDefault="00BD0CFE" w:rsidP="00BD0CFE">
      <w:pPr>
        <w:pStyle w:val="Heading4"/>
      </w:pPr>
      <w:r>
        <w:t xml:space="preserve">2] Fallacy of origin – </w:t>
      </w:r>
      <w:r w:rsidRPr="00877A91">
        <w:t xml:space="preserve">Just because extinction precludes moral theorizing, </w:t>
      </w:r>
      <w:proofErr w:type="spellStart"/>
      <w:r w:rsidRPr="00877A91">
        <w:t>doesnt</w:t>
      </w:r>
      <w:proofErr w:type="spellEnd"/>
      <w:r w:rsidRPr="00877A91">
        <w:t xml:space="preserve"> meant that extinction is necessarily a good or a bad thing</w:t>
      </w:r>
      <w:r>
        <w:t xml:space="preserve"> which proves its impact justified.</w:t>
      </w:r>
      <w:r w:rsidRPr="00877A91">
        <w:t xml:space="preserve"> We could be alive and theorize that life is a bad thing.</w:t>
      </w:r>
    </w:p>
    <w:p w14:paraId="66612D7C" w14:textId="77777777" w:rsidR="00BD0CFE" w:rsidRDefault="00BD0CFE" w:rsidP="00BD0CFE"/>
    <w:p w14:paraId="391ADC91" w14:textId="77777777" w:rsidR="00BD0CFE" w:rsidRDefault="00BD0CFE" w:rsidP="00BD0CFE">
      <w:pPr>
        <w:pStyle w:val="Heading3"/>
      </w:pPr>
      <w:r>
        <w:t xml:space="preserve">AT: </w:t>
      </w:r>
      <w:proofErr w:type="spellStart"/>
      <w:r>
        <w:t>Aspec</w:t>
      </w:r>
      <w:proofErr w:type="spellEnd"/>
    </w:p>
    <w:p w14:paraId="568C7D71" w14:textId="77777777" w:rsidR="00BD0CFE" w:rsidRPr="00844514" w:rsidRDefault="00BD0CFE" w:rsidP="00BD0CFE">
      <w:pPr>
        <w:pStyle w:val="Heading4"/>
      </w:pPr>
      <w:r>
        <w:t xml:space="preserve">1] Source of value precedes evaluation of </w:t>
      </w:r>
      <w:proofErr w:type="spellStart"/>
      <w:r>
        <w:t>aspec</w:t>
      </w:r>
      <w:proofErr w:type="spellEnd"/>
      <w:r>
        <w:t xml:space="preserve"> – even if they win that governments use util, governments are made up of agents who still source value upon policies/aggregation which proves our </w:t>
      </w:r>
      <w:proofErr w:type="spellStart"/>
      <w:r>
        <w:t>fwk</w:t>
      </w:r>
      <w:proofErr w:type="spellEnd"/>
      <w:r>
        <w:t xml:space="preserve"> precludes. </w:t>
      </w:r>
    </w:p>
    <w:p w14:paraId="66B53EED" w14:textId="77777777" w:rsidR="00BD0CFE" w:rsidRDefault="00BD0CFE" w:rsidP="00BD0CFE">
      <w:pPr>
        <w:pStyle w:val="Heading4"/>
      </w:pPr>
      <w:r>
        <w:t xml:space="preserve">2] Tradeoffs don’t necessitate Util and can be bounded in side constraints proven by things like constitution– a Kantian government can aggregate and work with limited resources as long as their actions don’t actively impede on others ends. </w:t>
      </w:r>
    </w:p>
    <w:p w14:paraId="523BF2FF" w14:textId="77777777" w:rsidR="00BD0CFE" w:rsidRDefault="00BD0CFE" w:rsidP="00BD0CFE">
      <w:pPr>
        <w:pStyle w:val="Heading4"/>
      </w:pPr>
      <w:r>
        <w:t xml:space="preserve">3] Is ought fallacy – just </w:t>
      </w:r>
      <w:proofErr w:type="spellStart"/>
      <w:r>
        <w:t>cuz</w:t>
      </w:r>
      <w:proofErr w:type="spellEnd"/>
      <w:r>
        <w:t xml:space="preserve"> governments use util doesn’t mean they ought to. </w:t>
      </w:r>
    </w:p>
    <w:p w14:paraId="60E605DD" w14:textId="77777777" w:rsidR="00BD0CFE" w:rsidRDefault="00BD0CFE" w:rsidP="00BD0CFE"/>
    <w:p w14:paraId="63814887" w14:textId="77777777" w:rsidR="00BD0CFE" w:rsidRPr="0081403A" w:rsidRDefault="00BD0CFE" w:rsidP="0081403A"/>
    <w:sectPr w:rsidR="00BD0CFE" w:rsidRPr="008140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0910A" w14:textId="77777777" w:rsidR="004517D1" w:rsidRDefault="004517D1" w:rsidP="00CC278C">
      <w:pPr>
        <w:spacing w:after="0" w:line="240" w:lineRule="auto"/>
      </w:pPr>
      <w:r>
        <w:separator/>
      </w:r>
    </w:p>
  </w:endnote>
  <w:endnote w:type="continuationSeparator" w:id="0">
    <w:p w14:paraId="0A15A744" w14:textId="77777777" w:rsidR="004517D1" w:rsidRDefault="004517D1" w:rsidP="00CC2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A0CA8" w14:textId="77777777" w:rsidR="004517D1" w:rsidRDefault="004517D1" w:rsidP="00CC278C">
      <w:pPr>
        <w:spacing w:after="0" w:line="240" w:lineRule="auto"/>
      </w:pPr>
      <w:r>
        <w:separator/>
      </w:r>
    </w:p>
  </w:footnote>
  <w:footnote w:type="continuationSeparator" w:id="0">
    <w:p w14:paraId="01F2E440" w14:textId="77777777" w:rsidR="004517D1" w:rsidRDefault="004517D1" w:rsidP="00CC278C">
      <w:pPr>
        <w:spacing w:after="0" w:line="240" w:lineRule="auto"/>
      </w:pPr>
      <w:r>
        <w:continuationSeparator/>
      </w:r>
    </w:p>
  </w:footnote>
  <w:footnote w:id="1">
    <w:p w14:paraId="0AEC89AA" w14:textId="77777777" w:rsidR="00CC278C" w:rsidRPr="00752E9C" w:rsidRDefault="00CC278C" w:rsidP="00CC278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F69EA4B" w14:textId="77777777" w:rsidR="00CC278C" w:rsidRPr="00855FDC" w:rsidRDefault="00CC278C" w:rsidP="00CC278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5F4B"/>
    <w:rsid w:val="000139A3"/>
    <w:rsid w:val="00100833"/>
    <w:rsid w:val="00104529"/>
    <w:rsid w:val="00105942"/>
    <w:rsid w:val="00107396"/>
    <w:rsid w:val="00144A4C"/>
    <w:rsid w:val="00176AB0"/>
    <w:rsid w:val="00177B7D"/>
    <w:rsid w:val="0018322D"/>
    <w:rsid w:val="001B5776"/>
    <w:rsid w:val="001E527A"/>
    <w:rsid w:val="001F78CE"/>
    <w:rsid w:val="00251FC7"/>
    <w:rsid w:val="002803D8"/>
    <w:rsid w:val="002855A7"/>
    <w:rsid w:val="002B146A"/>
    <w:rsid w:val="002B5E17"/>
    <w:rsid w:val="00315690"/>
    <w:rsid w:val="00316B75"/>
    <w:rsid w:val="00325646"/>
    <w:rsid w:val="003460F2"/>
    <w:rsid w:val="0038158C"/>
    <w:rsid w:val="003902BA"/>
    <w:rsid w:val="003A09E2"/>
    <w:rsid w:val="00407037"/>
    <w:rsid w:val="004517D1"/>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403A"/>
    <w:rsid w:val="00823A1C"/>
    <w:rsid w:val="00845B9D"/>
    <w:rsid w:val="00860984"/>
    <w:rsid w:val="008B3ECB"/>
    <w:rsid w:val="008B4E85"/>
    <w:rsid w:val="008C1B2E"/>
    <w:rsid w:val="0091627E"/>
    <w:rsid w:val="0097032B"/>
    <w:rsid w:val="00972247"/>
    <w:rsid w:val="009D2EAD"/>
    <w:rsid w:val="009D54B2"/>
    <w:rsid w:val="009E1922"/>
    <w:rsid w:val="009F7ED2"/>
    <w:rsid w:val="00A93661"/>
    <w:rsid w:val="00A95652"/>
    <w:rsid w:val="00AC0AB8"/>
    <w:rsid w:val="00B33C6D"/>
    <w:rsid w:val="00B4508F"/>
    <w:rsid w:val="00B45F4B"/>
    <w:rsid w:val="00B55AD5"/>
    <w:rsid w:val="00B8057C"/>
    <w:rsid w:val="00BD0CFE"/>
    <w:rsid w:val="00BD6238"/>
    <w:rsid w:val="00BF593B"/>
    <w:rsid w:val="00BF773A"/>
    <w:rsid w:val="00BF7E81"/>
    <w:rsid w:val="00C13773"/>
    <w:rsid w:val="00C17CC8"/>
    <w:rsid w:val="00C57151"/>
    <w:rsid w:val="00C83417"/>
    <w:rsid w:val="00C9604F"/>
    <w:rsid w:val="00CA19AA"/>
    <w:rsid w:val="00CC278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B9BDE"/>
  <w15:chartTrackingRefBased/>
  <w15:docId w15:val="{BA5B7A61-1119-493B-A40A-E279C6D7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403A"/>
    <w:rPr>
      <w:rFonts w:ascii="Calibri" w:hAnsi="Calibri"/>
    </w:rPr>
  </w:style>
  <w:style w:type="paragraph" w:styleId="Heading1">
    <w:name w:val="heading 1"/>
    <w:aliases w:val="Pocket"/>
    <w:basedOn w:val="Normal"/>
    <w:next w:val="Normal"/>
    <w:link w:val="Heading1Char"/>
    <w:qFormat/>
    <w:rsid w:val="008140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40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8140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8140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40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03A"/>
  </w:style>
  <w:style w:type="character" w:customStyle="1" w:styleId="Heading1Char">
    <w:name w:val="Heading 1 Char"/>
    <w:aliases w:val="Pocket Char"/>
    <w:basedOn w:val="DefaultParagraphFont"/>
    <w:link w:val="Heading1"/>
    <w:rsid w:val="008140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403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81403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81403A"/>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81403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1403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cite,Bo,B,Minimized Char,8."/>
    <w:basedOn w:val="DefaultParagraphFont"/>
    <w:uiPriority w:val="6"/>
    <w:qFormat/>
    <w:rsid w:val="0081403A"/>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81403A"/>
    <w:rPr>
      <w:color w:val="auto"/>
      <w:u w:val="none"/>
    </w:rPr>
  </w:style>
  <w:style w:type="character" w:styleId="FollowedHyperlink">
    <w:name w:val="FollowedHyperlink"/>
    <w:basedOn w:val="DefaultParagraphFont"/>
    <w:uiPriority w:val="99"/>
    <w:semiHidden/>
    <w:unhideWhenUsed/>
    <w:rsid w:val="0081403A"/>
    <w:rPr>
      <w:color w:val="auto"/>
      <w:u w:val="none"/>
    </w:rPr>
  </w:style>
  <w:style w:type="paragraph" w:customStyle="1" w:styleId="Emphasize">
    <w:name w:val="Emphasize"/>
    <w:basedOn w:val="Normal"/>
    <w:link w:val="Emphasis"/>
    <w:uiPriority w:val="7"/>
    <w:qFormat/>
    <w:rsid w:val="0081403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No Spacing111111,No Spacing31,No Spacing22,No Spacing3,Debate Text,No Spacing11,No Spacing111,No Spacing2,Read stuff,tag,No Spacing1121,Dont use,No Spacing41,No Spacing1,No Spacing111112,No Spacing112,Tag and Cite,Note Level 2"/>
    <w:basedOn w:val="Heading1"/>
    <w:link w:val="Hyperlink"/>
    <w:autoRedefine/>
    <w:uiPriority w:val="99"/>
    <w:qFormat/>
    <w:rsid w:val="0081403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72247"/>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EastAsia"/>
      <w:b/>
      <w:iCs/>
      <w:szCs w:val="24"/>
      <w:u w:val="single"/>
    </w:rPr>
  </w:style>
  <w:style w:type="character" w:styleId="FootnoteReference">
    <w:name w:val="footnote reference"/>
    <w:aliases w:val="FN Ref,footnote reference,fr,o,FR,(NECG) Footnote Reference"/>
    <w:basedOn w:val="DefaultParagraphFont"/>
    <w:uiPriority w:val="99"/>
    <w:unhideWhenUsed/>
    <w:qFormat/>
    <w:rsid w:val="00CC27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stor.org/stable/pdf/2781338.pdf?refreqid=excelsior%3Aca3144a9ae9e4ac65e285f2c67451ff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ber.org/digest/jul10/evidence-effects-nurses-strikes" TargetMode="External"/><Relationship Id="rId5" Type="http://schemas.openxmlformats.org/officeDocument/2006/relationships/webSettings" Target="webSettings.xml"/><Relationship Id="rId10" Type="http://schemas.openxmlformats.org/officeDocument/2006/relationships/hyperlink" Target="https://sci-hub.se/10.1017/s0003055418000321%5d//SJW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4519</Words>
  <Characters>25760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3</cp:revision>
  <dcterms:created xsi:type="dcterms:W3CDTF">2021-12-03T05:02:00Z</dcterms:created>
  <dcterms:modified xsi:type="dcterms:W3CDTF">2021-12-04T00:12:00Z</dcterms:modified>
</cp:coreProperties>
</file>