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72B18" w14:textId="77777777" w:rsidR="00392030" w:rsidRDefault="00392030" w:rsidP="00392030">
      <w:pPr>
        <w:pStyle w:val="Heading1"/>
      </w:pPr>
      <w:bookmarkStart w:id="0" w:name="_Hlk77333048"/>
      <w:bookmarkStart w:id="1" w:name="_Hlk77678470"/>
      <w:r>
        <w:t>1AC</w:t>
      </w:r>
    </w:p>
    <w:p w14:paraId="632D3A9E" w14:textId="77777777" w:rsidR="00392030" w:rsidRDefault="00392030" w:rsidP="00392030">
      <w:pPr>
        <w:pStyle w:val="Heading2"/>
      </w:pPr>
      <w:r>
        <w:lastRenderedPageBreak/>
        <w:t>Framing</w:t>
      </w:r>
    </w:p>
    <w:p w14:paraId="592EA5D3" w14:textId="77777777" w:rsidR="00392030" w:rsidRPr="00481DF9" w:rsidRDefault="00392030" w:rsidP="00392030">
      <w:pPr>
        <w:keepNext/>
        <w:keepLines/>
        <w:spacing w:before="40" w:after="0"/>
        <w:outlineLvl w:val="3"/>
        <w:rPr>
          <w:rFonts w:eastAsia="MS Gothic" w:cs="Calibri"/>
          <w:b/>
          <w:iCs/>
          <w:sz w:val="26"/>
        </w:rPr>
      </w:pPr>
      <w:r w:rsidRPr="00481DF9">
        <w:rPr>
          <w:rFonts w:eastAsia="MS Gothic" w:cs="Calibri"/>
          <w:b/>
          <w:iCs/>
          <w:sz w:val="26"/>
        </w:rPr>
        <w:t xml:space="preserve">Science proves non util ethics are impossible and our version of util solves all </w:t>
      </w:r>
      <w:proofErr w:type="spellStart"/>
      <w:r w:rsidRPr="00481DF9">
        <w:rPr>
          <w:rFonts w:eastAsia="MS Gothic" w:cs="Calibri"/>
          <w:b/>
          <w:iCs/>
          <w:sz w:val="26"/>
        </w:rPr>
        <w:t>aff</w:t>
      </w:r>
      <w:proofErr w:type="spellEnd"/>
      <w:r w:rsidRPr="00481DF9">
        <w:rPr>
          <w:rFonts w:eastAsia="MS Gothic" w:cs="Calibri"/>
          <w:b/>
          <w:iCs/>
          <w:sz w:val="26"/>
        </w:rPr>
        <w:t xml:space="preserve"> offense </w:t>
      </w:r>
    </w:p>
    <w:p w14:paraId="6D9C751A" w14:textId="77777777" w:rsidR="00392030" w:rsidRPr="00481DF9" w:rsidRDefault="00392030" w:rsidP="00392030">
      <w:pPr>
        <w:rPr>
          <w:rFonts w:eastAsia="Cambria" w:cs="Times New Roman"/>
        </w:rPr>
      </w:pPr>
      <w:r w:rsidRPr="00481DF9">
        <w:rPr>
          <w:rFonts w:eastAsia="Cambria" w:cs="Times New Roman"/>
          <w:b/>
          <w:bCs/>
          <w:sz w:val="26"/>
        </w:rPr>
        <w:t>Greene 10</w:t>
      </w:r>
      <w:r w:rsidRPr="00481DF9">
        <w:rPr>
          <w:rFonts w:eastAsia="Cambria" w:cs="Times New Roman"/>
        </w:rPr>
        <w:t xml:space="preserve"> – Joshua, Associate Professor of Social science in the Department of Psychology at Harvard University </w:t>
      </w:r>
    </w:p>
    <w:p w14:paraId="26456467" w14:textId="77777777" w:rsidR="00392030" w:rsidRPr="00481DF9" w:rsidRDefault="00392030" w:rsidP="00392030">
      <w:pPr>
        <w:rPr>
          <w:rFonts w:eastAsia="Cambria" w:cs="Times New Roman"/>
        </w:rPr>
      </w:pPr>
      <w:r w:rsidRPr="00481DF9">
        <w:rPr>
          <w:rFonts w:eastAsia="Cambria" w:cs="Times New Roman"/>
        </w:rPr>
        <w:t>(The Secret Joke of Kant’s Soul published in Moral Psychology: Historical and Contemporary Readings, accessed: www.fed.cuhk.edu.hk/~lchang/material/Evolutionary/Developmental/Greene-KantSoul.pdf)</w:t>
      </w:r>
    </w:p>
    <w:p w14:paraId="4F2983EE" w14:textId="77777777" w:rsidR="00392030" w:rsidRPr="00481DF9" w:rsidRDefault="00392030" w:rsidP="00392030">
      <w:pPr>
        <w:rPr>
          <w:rFonts w:eastAsia="Cambria" w:cs="Times New Roman"/>
          <w:sz w:val="16"/>
        </w:rPr>
      </w:pPr>
      <w:r w:rsidRPr="00481DF9">
        <w:rPr>
          <w:rFonts w:eastAsia="Cambria" w:cs="Times New Roman"/>
          <w:b/>
          <w:u w:val="single"/>
        </w:rPr>
        <w:t xml:space="preserve">What </w:t>
      </w:r>
      <w:r w:rsidRPr="00481DF9">
        <w:rPr>
          <w:rFonts w:eastAsia="Cambria" w:cs="Times New Roman"/>
          <w:b/>
          <w:iCs/>
          <w:u w:val="single"/>
          <w:bdr w:val="single" w:sz="8" w:space="0" w:color="auto"/>
        </w:rPr>
        <w:t xml:space="preserve">turn-of-the-millennium </w:t>
      </w:r>
      <w:r w:rsidRPr="00481DF9">
        <w:rPr>
          <w:rFonts w:eastAsia="Cambria" w:cs="Times New Roman"/>
          <w:b/>
          <w:iCs/>
          <w:highlight w:val="green"/>
          <w:u w:val="single"/>
          <w:bdr w:val="single" w:sz="8" w:space="0" w:color="auto"/>
        </w:rPr>
        <w:t>science</w:t>
      </w:r>
      <w:r w:rsidRPr="00481DF9">
        <w:rPr>
          <w:rFonts w:eastAsia="Cambria" w:cs="Times New Roman"/>
          <w:sz w:val="16"/>
          <w:highlight w:val="green"/>
        </w:rPr>
        <w:t xml:space="preserve"> </w:t>
      </w:r>
      <w:r w:rsidRPr="00481DF9">
        <w:rPr>
          <w:rFonts w:eastAsia="Cambria" w:cs="Times New Roman"/>
          <w:b/>
          <w:highlight w:val="green"/>
          <w:u w:val="single"/>
        </w:rPr>
        <w:t>is telling us</w:t>
      </w:r>
      <w:r w:rsidRPr="00481DF9">
        <w:rPr>
          <w:rFonts w:eastAsia="Cambria" w:cs="Times New Roman"/>
          <w:b/>
          <w:u w:val="single"/>
        </w:rPr>
        <w:t xml:space="preserve"> is that </w:t>
      </w:r>
      <w:r w:rsidRPr="00481DF9">
        <w:rPr>
          <w:rFonts w:eastAsia="Cambria" w:cs="Times New Roman"/>
          <w:b/>
          <w:highlight w:val="green"/>
          <w:u w:val="single"/>
        </w:rPr>
        <w:t xml:space="preserve">human </w:t>
      </w:r>
      <w:r w:rsidRPr="00481DF9">
        <w:rPr>
          <w:rFonts w:eastAsia="Malgun Gothic" w:cs="Times New Roman"/>
          <w:b/>
          <w:iCs/>
          <w:highlight w:val="green"/>
          <w:u w:val="single"/>
          <w:bdr w:val="single" w:sz="8" w:space="0" w:color="auto"/>
        </w:rPr>
        <w:t>mo</w:t>
      </w:r>
      <w:r w:rsidRPr="00481DF9">
        <w:rPr>
          <w:rFonts w:eastAsia="Cambria" w:cs="Times New Roman"/>
          <w:b/>
          <w:iCs/>
          <w:highlight w:val="green"/>
          <w:u w:val="single"/>
          <w:bdr w:val="single" w:sz="8" w:space="0" w:color="auto"/>
        </w:rPr>
        <w:t>ral judgment is not a pristine rational enterprise</w:t>
      </w:r>
      <w:r w:rsidRPr="00481DF9">
        <w:rPr>
          <w:rFonts w:eastAsia="Cambria" w:cs="Times New Roman"/>
          <w:sz w:val="16"/>
        </w:rPr>
        <w:t xml:space="preserve">, that our </w:t>
      </w:r>
      <w:r w:rsidRPr="00481DF9">
        <w:rPr>
          <w:rFonts w:eastAsia="Cambria" w:cs="Times New Roman"/>
          <w:b/>
          <w:u w:val="single"/>
        </w:rPr>
        <w:t xml:space="preserve">moral </w:t>
      </w:r>
      <w:r w:rsidRPr="00481DF9">
        <w:rPr>
          <w:rFonts w:eastAsia="Cambria" w:cs="Times New Roman"/>
          <w:b/>
          <w:highlight w:val="green"/>
          <w:u w:val="single"/>
        </w:rPr>
        <w:t>judgments are driven by a hodgepodge of emotional dispositions</w:t>
      </w:r>
      <w:r w:rsidRPr="00481DF9">
        <w:rPr>
          <w:rFonts w:eastAsia="Cambria" w:cs="Times New Roman"/>
          <w:b/>
          <w:u w:val="single"/>
        </w:rPr>
        <w:t xml:space="preserve">, which themselves were </w:t>
      </w:r>
      <w:r w:rsidRPr="00481DF9">
        <w:rPr>
          <w:rFonts w:eastAsia="Cambria" w:cs="Times New Roman"/>
          <w:b/>
          <w:highlight w:val="green"/>
          <w:u w:val="single"/>
        </w:rPr>
        <w:t>shaped by a hodgepodge of evolutionary forces,</w:t>
      </w:r>
      <w:r w:rsidRPr="00481DF9">
        <w:rPr>
          <w:rFonts w:eastAsia="Cambria" w:cs="Times New Roman"/>
          <w:b/>
          <w:u w:val="single"/>
        </w:rPr>
        <w:t xml:space="preserve"> both </w:t>
      </w:r>
      <w:r w:rsidRPr="00481DF9">
        <w:rPr>
          <w:rFonts w:eastAsia="Cambria" w:cs="Times New Roman"/>
          <w:b/>
          <w:highlight w:val="green"/>
          <w:u w:val="single"/>
        </w:rPr>
        <w:t>biological and cultural</w:t>
      </w:r>
      <w:r w:rsidRPr="00481DF9">
        <w:rPr>
          <w:rFonts w:eastAsia="Cambria" w:cs="Times New Roman"/>
          <w:sz w:val="16"/>
        </w:rPr>
        <w:t xml:space="preserve">. </w:t>
      </w:r>
      <w:r w:rsidRPr="00481DF9">
        <w:rPr>
          <w:rFonts w:eastAsia="Cambria" w:cs="Times New Roman"/>
          <w:b/>
          <w:u w:val="single"/>
        </w:rPr>
        <w:t xml:space="preserve">Because of this, </w:t>
      </w:r>
      <w:r w:rsidRPr="00481DF9">
        <w:rPr>
          <w:rFonts w:eastAsia="Cambria" w:cs="Times New Roman"/>
          <w:b/>
          <w:highlight w:val="green"/>
          <w:u w:val="single"/>
        </w:rPr>
        <w:t xml:space="preserve">it is </w:t>
      </w:r>
      <w:r w:rsidRPr="00481DF9">
        <w:rPr>
          <w:rFonts w:eastAsia="Cambria" w:cs="Times New Roman"/>
          <w:b/>
          <w:iCs/>
          <w:highlight w:val="green"/>
          <w:u w:val="single"/>
          <w:bdr w:val="single" w:sz="8" w:space="0" w:color="auto"/>
        </w:rPr>
        <w:t>exceedingly unlikely</w:t>
      </w:r>
      <w:r w:rsidRPr="00481DF9">
        <w:rPr>
          <w:rFonts w:eastAsia="Cambria" w:cs="Times New Roman"/>
          <w:b/>
          <w:iCs/>
          <w:u w:val="single"/>
          <w:bdr w:val="single" w:sz="8" w:space="0" w:color="auto"/>
        </w:rPr>
        <w:t xml:space="preserve"> that </w:t>
      </w:r>
      <w:r w:rsidRPr="00481DF9">
        <w:rPr>
          <w:rFonts w:eastAsia="Cambria" w:cs="Times New Roman"/>
          <w:b/>
          <w:iCs/>
          <w:highlight w:val="green"/>
          <w:u w:val="single"/>
          <w:bdr w:val="single" w:sz="8" w:space="0" w:color="auto"/>
        </w:rPr>
        <w:t>there is any</w:t>
      </w:r>
      <w:r w:rsidRPr="00481DF9">
        <w:rPr>
          <w:rFonts w:eastAsia="Cambria" w:cs="Times New Roman"/>
          <w:b/>
          <w:iCs/>
          <w:u w:val="single"/>
          <w:bdr w:val="single" w:sz="8" w:space="0" w:color="auto"/>
        </w:rPr>
        <w:t xml:space="preserve"> rationally </w:t>
      </w:r>
      <w:r w:rsidRPr="00481DF9">
        <w:rPr>
          <w:rFonts w:eastAsia="Cambria" w:cs="Times New Roman"/>
          <w:b/>
          <w:iCs/>
          <w:highlight w:val="green"/>
          <w:u w:val="single"/>
          <w:bdr w:val="single" w:sz="8" w:space="0" w:color="auto"/>
        </w:rPr>
        <w:t>coherent normative moral theory that can accommodate our moral intuitions</w:t>
      </w:r>
      <w:r w:rsidRPr="00481DF9">
        <w:rPr>
          <w:rFonts w:eastAsia="Cambria" w:cs="Times New Roman"/>
          <w:sz w:val="16"/>
        </w:rPr>
        <w:t xml:space="preserve">. Moreover, </w:t>
      </w:r>
      <w:r w:rsidRPr="00481DF9">
        <w:rPr>
          <w:rFonts w:eastAsia="Cambria" w:cs="Times New Roman"/>
          <w:b/>
          <w:u w:val="single"/>
        </w:rPr>
        <w:t>anyone who claims to have such a theory</w:t>
      </w:r>
      <w:r w:rsidRPr="00481DF9">
        <w:rPr>
          <w:rFonts w:eastAsia="Cambria" w:cs="Times New Roman"/>
          <w:sz w:val="16"/>
        </w:rPr>
        <w:t xml:space="preserve">, or even part of one, </w:t>
      </w:r>
      <w:r w:rsidRPr="00481DF9">
        <w:rPr>
          <w:rFonts w:eastAsia="Cambria" w:cs="Times New Roman"/>
          <w:b/>
          <w:iCs/>
          <w:u w:val="single"/>
          <w:bdr w:val="single" w:sz="8" w:space="0" w:color="auto"/>
        </w:rPr>
        <w:t>almost certainly doesn't</w:t>
      </w:r>
      <w:r w:rsidRPr="00481DF9">
        <w:rPr>
          <w:rFonts w:eastAsia="Cambria" w:cs="Times New Roman"/>
          <w:sz w:val="16"/>
        </w:rPr>
        <w:t xml:space="preserve">. Instead, what that person probably has is a moral rationalization. </w:t>
      </w:r>
      <w:r w:rsidRPr="00481DF9">
        <w:rPr>
          <w:rFonts w:eastAsia="Cambria" w:cs="Times New Roman"/>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481DF9">
        <w:rPr>
          <w:rFonts w:eastAsia="Cambria" w:cs="Times New Roman"/>
          <w:sz w:val="16"/>
          <w:szCs w:val="14"/>
        </w:rPr>
        <w:t>on the basis of</w:t>
      </w:r>
      <w:proofErr w:type="gramEnd"/>
      <w:r w:rsidRPr="00481DF9">
        <w:rPr>
          <w:rFonts w:eastAsia="Cambria" w:cs="Times New Roman"/>
          <w:sz w:val="16"/>
          <w:szCs w:val="14"/>
        </w:rPr>
        <w:t xml:space="preserve"> the available evidence that the phenomenon of rationalist deontological philosophy is best explained as a rationalization of evolved emotional intuition (Harman, 1977). </w:t>
      </w:r>
      <w:r w:rsidRPr="00481DF9">
        <w:rPr>
          <w:rFonts w:eastAsia="Cambria" w:cs="Times New Roman"/>
          <w:sz w:val="16"/>
        </w:rPr>
        <w:t xml:space="preserve">Missing the Deontological </w:t>
      </w:r>
      <w:proofErr w:type="gramStart"/>
      <w:r w:rsidRPr="00481DF9">
        <w:rPr>
          <w:rFonts w:eastAsia="Cambria" w:cs="Times New Roman"/>
          <w:sz w:val="16"/>
        </w:rPr>
        <w:t>Point</w:t>
      </w:r>
      <w:proofErr w:type="gramEnd"/>
      <w:r w:rsidRPr="00481DF9">
        <w:rPr>
          <w:rFonts w:eastAsia="Cambria" w:cs="Times New Roman"/>
          <w:sz w:val="16"/>
        </w:rPr>
        <w:t xml:space="preserve"> I suspect that </w:t>
      </w:r>
      <w:r w:rsidRPr="00481DF9">
        <w:rPr>
          <w:rFonts w:eastAsia="Cambria" w:cs="Times New Roman"/>
          <w:b/>
          <w:u w:val="single"/>
        </w:rPr>
        <w:t>rationalist deontologists will remain unmoved by the arguments presented here</w:t>
      </w:r>
      <w:r w:rsidRPr="00481DF9">
        <w:rPr>
          <w:rFonts w:eastAsia="Cambria" w:cs="Times New Roman"/>
          <w:sz w:val="16"/>
        </w:rPr>
        <w:t xml:space="preserve">. Instead, I suspect, </w:t>
      </w:r>
      <w:r w:rsidRPr="00481DF9">
        <w:rPr>
          <w:rFonts w:eastAsia="Cambria" w:cs="Times New Roman"/>
          <w:b/>
          <w:u w:val="single"/>
        </w:rPr>
        <w:t>they</w:t>
      </w:r>
      <w:r w:rsidRPr="00481DF9">
        <w:rPr>
          <w:rFonts w:eastAsia="Cambria" w:cs="Times New Roman"/>
          <w:sz w:val="16"/>
        </w:rPr>
        <w:t xml:space="preserve"> </w:t>
      </w:r>
      <w:r w:rsidRPr="00481DF9">
        <w:rPr>
          <w:rFonts w:eastAsia="Cambria" w:cs="Times New Roman"/>
          <w:b/>
          <w:u w:val="single"/>
        </w:rPr>
        <w:t xml:space="preserve">will insist that I have </w:t>
      </w:r>
      <w:r w:rsidRPr="00481DF9">
        <w:rPr>
          <w:rFonts w:eastAsia="Cambria" w:cs="Times New Roman"/>
          <w:b/>
          <w:iCs/>
          <w:u w:val="single"/>
          <w:bdr w:val="single" w:sz="8" w:space="0" w:color="auto"/>
        </w:rPr>
        <w:t>simply misunderstood what</w:t>
      </w:r>
      <w:r w:rsidRPr="00481DF9">
        <w:rPr>
          <w:rFonts w:eastAsia="Cambria" w:cs="Times New Roman"/>
          <w:sz w:val="16"/>
        </w:rPr>
        <w:t xml:space="preserve"> Kant and like-minded </w:t>
      </w:r>
      <w:r w:rsidRPr="00481DF9">
        <w:rPr>
          <w:rFonts w:eastAsia="Cambria" w:cs="Times New Roman"/>
          <w:b/>
          <w:iCs/>
          <w:u w:val="single"/>
          <w:bdr w:val="single" w:sz="8" w:space="0" w:color="auto"/>
        </w:rPr>
        <w:t>deontologists are all about</w:t>
      </w:r>
      <w:r w:rsidRPr="00481DF9">
        <w:rPr>
          <w:rFonts w:eastAsia="Cambria" w:cs="Times New Roman"/>
          <w:sz w:val="16"/>
        </w:rPr>
        <w:t xml:space="preserve">. </w:t>
      </w:r>
      <w:r w:rsidRPr="00481DF9">
        <w:rPr>
          <w:rFonts w:eastAsia="Cambria" w:cs="Times New Roman"/>
          <w:b/>
          <w:u w:val="single"/>
        </w:rPr>
        <w:t>Deontology, they will say, isn't about this intuition or that intuition</w:t>
      </w:r>
      <w:r w:rsidRPr="00481DF9">
        <w:rPr>
          <w:rFonts w:eastAsia="Cambria" w:cs="Times New Roman"/>
          <w:sz w:val="16"/>
        </w:rPr>
        <w:t xml:space="preserve">. It's not defined by its normative differences with consequentialism. </w:t>
      </w:r>
      <w:r w:rsidRPr="00481DF9">
        <w:rPr>
          <w:rFonts w:eastAsia="Cambria" w:cs="Times New Roman"/>
          <w:b/>
          <w:u w:val="single"/>
        </w:rPr>
        <w:t>Rather, deontology is about taking humanity seriously</w:t>
      </w:r>
      <w:r w:rsidRPr="00481DF9">
        <w:rPr>
          <w:rFonts w:eastAsia="Cambria" w:cs="Times New Roman"/>
          <w:sz w:val="16"/>
        </w:rPr>
        <w:t xml:space="preserve">. Above all else, it's about respect for persons. It's about treating others as fellow rational creatures rather than as mere objects, about acting for reasons rational beings can share. And so on (Korsgaard, 1996a; Korsgaard, 1996b). </w:t>
      </w:r>
      <w:r w:rsidRPr="00481DF9">
        <w:rPr>
          <w:rFonts w:eastAsia="Cambria" w:cs="Times New Roman"/>
          <w:b/>
          <w:u w:val="single"/>
        </w:rPr>
        <w:t xml:space="preserve">This is, no doubt, how many </w:t>
      </w:r>
      <w:r w:rsidRPr="00481DF9">
        <w:rPr>
          <w:rFonts w:eastAsia="Cambria" w:cs="Times New Roman"/>
          <w:b/>
          <w:highlight w:val="green"/>
          <w:u w:val="single"/>
        </w:rPr>
        <w:t>deontologists</w:t>
      </w:r>
      <w:r w:rsidRPr="00481DF9">
        <w:rPr>
          <w:rFonts w:eastAsia="Cambria" w:cs="Times New Roman"/>
          <w:b/>
          <w:u w:val="single"/>
        </w:rPr>
        <w:t xml:space="preserve"> see deontology. But this </w:t>
      </w:r>
      <w:r w:rsidRPr="00481DF9">
        <w:rPr>
          <w:rFonts w:eastAsia="Cambria" w:cs="Times New Roman"/>
          <w:b/>
          <w:highlight w:val="green"/>
          <w:u w:val="single"/>
        </w:rPr>
        <w:t>insider's view</w:t>
      </w:r>
      <w:r w:rsidRPr="00481DF9">
        <w:rPr>
          <w:rFonts w:eastAsia="Cambria" w:cs="Times New Roman"/>
          <w:sz w:val="16"/>
        </w:rPr>
        <w:t xml:space="preserve">, as I've suggested, </w:t>
      </w:r>
      <w:r w:rsidRPr="00481DF9">
        <w:rPr>
          <w:rFonts w:eastAsia="Cambria" w:cs="Times New Roman"/>
          <w:b/>
          <w:iCs/>
          <w:highlight w:val="green"/>
          <w:u w:val="single"/>
          <w:bdr w:val="single" w:sz="8" w:space="0" w:color="auto"/>
        </w:rPr>
        <w:t>may be misleading</w:t>
      </w:r>
      <w:r w:rsidRPr="00481DF9">
        <w:rPr>
          <w:rFonts w:eastAsia="Cambria" w:cs="Times New Roman"/>
          <w:sz w:val="16"/>
        </w:rPr>
        <w:t xml:space="preserve">. </w:t>
      </w:r>
      <w:r w:rsidRPr="00481DF9">
        <w:rPr>
          <w:rFonts w:eastAsia="Cambria" w:cs="Times New Roman"/>
          <w:b/>
          <w:u w:val="single"/>
        </w:rPr>
        <w:t>The problem</w:t>
      </w:r>
      <w:r w:rsidRPr="00481DF9">
        <w:rPr>
          <w:rFonts w:eastAsia="Cambria" w:cs="Times New Roman"/>
          <w:sz w:val="16"/>
        </w:rPr>
        <w:t xml:space="preserve">, more specifically, </w:t>
      </w:r>
      <w:r w:rsidRPr="00481DF9">
        <w:rPr>
          <w:rFonts w:eastAsia="Cambria" w:cs="Times New Roman"/>
          <w:b/>
          <w:iCs/>
          <w:u w:val="single"/>
          <w:bdr w:val="single" w:sz="8" w:space="0" w:color="auto"/>
        </w:rPr>
        <w:t xml:space="preserve">is that </w:t>
      </w:r>
      <w:r w:rsidRPr="00481DF9">
        <w:rPr>
          <w:rFonts w:eastAsia="Cambria" w:cs="Times New Roman"/>
          <w:b/>
          <w:iCs/>
          <w:highlight w:val="green"/>
          <w:u w:val="single"/>
          <w:bdr w:val="single" w:sz="8" w:space="0" w:color="auto"/>
        </w:rPr>
        <w:t>it defines deontology in terms of values that are not distinctively deontological</w:t>
      </w:r>
      <w:r w:rsidRPr="00481DF9">
        <w:rPr>
          <w:rFonts w:eastAsia="Cambria" w:cs="Times New Roman"/>
          <w:sz w:val="16"/>
        </w:rPr>
        <w:t xml:space="preserve">, though they may appear to be from the inside. </w:t>
      </w:r>
      <w:r w:rsidRPr="00481DF9">
        <w:rPr>
          <w:rFonts w:eastAsia="Cambria" w:cs="Times New Roman"/>
          <w:b/>
          <w:u w:val="single"/>
        </w:rPr>
        <w:t>Consider the following analogy with religion. When one asks a religious person to explain the essence of his religion, one often gets an answer like this: "It's about love</w:t>
      </w:r>
      <w:r w:rsidRPr="00481DF9">
        <w:rPr>
          <w:rFonts w:eastAsia="Cambria" w:cs="Times New Roman"/>
          <w:sz w:val="16"/>
        </w:rPr>
        <w:t xml:space="preserve">, really. It's about looking out for other people, looking beyond oneself. It's about community, being part of something larger than oneself." </w:t>
      </w:r>
      <w:r w:rsidRPr="00481DF9">
        <w:rPr>
          <w:rFonts w:eastAsia="Cambria" w:cs="Times New Roman"/>
          <w:b/>
          <w:u w:val="single"/>
        </w:rPr>
        <w:t>This sort of answer accurately captures the phenomenology of many people's religion, but it's nevertheless inadequate for distinguishing religion from other things</w:t>
      </w:r>
      <w:r w:rsidRPr="00481DF9">
        <w:rPr>
          <w:rFonts w:eastAsia="Cambria" w:cs="Times New Roman"/>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81DF9">
        <w:rPr>
          <w:rFonts w:eastAsia="Cambria" w:cs="Times New Roman"/>
          <w:b/>
          <w:u w:val="single"/>
        </w:rPr>
        <w:t xml:space="preserve">the standard </w:t>
      </w:r>
      <w:r w:rsidRPr="00481DF9">
        <w:rPr>
          <w:rFonts w:eastAsia="Cambria" w:cs="Times New Roman"/>
          <w:b/>
          <w:highlight w:val="green"/>
          <w:u w:val="single"/>
        </w:rPr>
        <w:t>deontological/</w:t>
      </w:r>
      <w:r w:rsidRPr="00481DF9">
        <w:rPr>
          <w:rFonts w:eastAsia="Cambria" w:cs="Times New Roman"/>
          <w:b/>
          <w:u w:val="single"/>
        </w:rPr>
        <w:t xml:space="preserve">Kantian </w:t>
      </w:r>
      <w:r w:rsidRPr="00481DF9">
        <w:rPr>
          <w:rFonts w:eastAsia="Cambria" w:cs="Times New Roman"/>
          <w:b/>
          <w:highlight w:val="green"/>
          <w:u w:val="single"/>
        </w:rPr>
        <w:t>self-</w:t>
      </w:r>
      <w:proofErr w:type="spellStart"/>
      <w:r w:rsidRPr="00481DF9">
        <w:rPr>
          <w:rFonts w:eastAsia="Cambria" w:cs="Times New Roman"/>
          <w:b/>
          <w:highlight w:val="green"/>
          <w:u w:val="single"/>
        </w:rPr>
        <w:t>characterizatons</w:t>
      </w:r>
      <w:proofErr w:type="spellEnd"/>
      <w:r w:rsidRPr="00481DF9">
        <w:rPr>
          <w:rFonts w:eastAsia="Cambria" w:cs="Times New Roman"/>
          <w:b/>
          <w:highlight w:val="green"/>
          <w:u w:val="single"/>
        </w:rPr>
        <w:t xml:space="preserve"> </w:t>
      </w:r>
      <w:r w:rsidRPr="00481DF9">
        <w:rPr>
          <w:rFonts w:eastAsia="Cambria" w:cs="Times New Roman"/>
          <w:b/>
          <w:iCs/>
          <w:highlight w:val="green"/>
          <w:u w:val="single"/>
          <w:bdr w:val="single" w:sz="8" w:space="0" w:color="auto"/>
        </w:rPr>
        <w:t>fail to distinguish deontology from other approaches to ethics</w:t>
      </w:r>
      <w:r w:rsidRPr="00481DF9">
        <w:rPr>
          <w:rFonts w:eastAsia="Cambria" w:cs="Times New Roman"/>
          <w:sz w:val="16"/>
        </w:rPr>
        <w:t xml:space="preserve">. (See also Kagan (Kagan, 1997, pp. 70-78.) on the difficulty of defining deontology.) It seems to me that </w:t>
      </w:r>
      <w:r w:rsidRPr="00481DF9">
        <w:rPr>
          <w:rFonts w:eastAsia="Cambria" w:cs="Times New Roman"/>
          <w:b/>
          <w:highlight w:val="green"/>
          <w:u w:val="single"/>
        </w:rPr>
        <w:t>consequentialists</w:t>
      </w:r>
      <w:r w:rsidRPr="00481DF9">
        <w:rPr>
          <w:rFonts w:eastAsia="Cambria" w:cs="Times New Roman"/>
          <w:sz w:val="16"/>
          <w:highlight w:val="green"/>
        </w:rPr>
        <w:t>,</w:t>
      </w:r>
      <w:r w:rsidRPr="00481DF9">
        <w:rPr>
          <w:rFonts w:eastAsia="Cambria" w:cs="Times New Roman"/>
          <w:sz w:val="16"/>
        </w:rPr>
        <w:t xml:space="preserve"> as much as anyone else, </w:t>
      </w:r>
      <w:r w:rsidRPr="00481DF9">
        <w:rPr>
          <w:rFonts w:eastAsia="Cambria" w:cs="Times New Roman"/>
          <w:b/>
          <w:iCs/>
          <w:u w:val="single"/>
          <w:bdr w:val="single" w:sz="8" w:space="0" w:color="auto"/>
        </w:rPr>
        <w:t>have respect for persons</w:t>
      </w:r>
      <w:r w:rsidRPr="00481DF9">
        <w:rPr>
          <w:rFonts w:eastAsia="Cambria" w:cs="Times New Roman"/>
          <w:sz w:val="16"/>
        </w:rPr>
        <w:t xml:space="preserve">, </w:t>
      </w:r>
      <w:r w:rsidRPr="00481DF9">
        <w:rPr>
          <w:rFonts w:eastAsia="Cambria" w:cs="Times New Roman"/>
          <w:b/>
          <w:highlight w:val="green"/>
          <w:u w:val="single"/>
        </w:rPr>
        <w:t xml:space="preserve">are </w:t>
      </w:r>
      <w:r w:rsidRPr="00481DF9">
        <w:rPr>
          <w:rFonts w:eastAsia="Cambria" w:cs="Times New Roman"/>
          <w:b/>
          <w:iCs/>
          <w:highlight w:val="green"/>
          <w:u w:val="single"/>
          <w:bdr w:val="single" w:sz="8" w:space="0" w:color="auto"/>
        </w:rPr>
        <w:t>against treating people as mere objects</w:t>
      </w:r>
      <w:r w:rsidRPr="00481DF9">
        <w:rPr>
          <w:rFonts w:eastAsia="Cambria" w:cs="Times New Roman"/>
          <w:b/>
          <w:iCs/>
          <w:u w:val="single"/>
          <w:bdr w:val="single" w:sz="8" w:space="0" w:color="auto"/>
        </w:rPr>
        <w:t>,</w:t>
      </w:r>
      <w:r w:rsidRPr="00481DF9">
        <w:rPr>
          <w:rFonts w:eastAsia="Cambria" w:cs="Times New Roman"/>
          <w:sz w:val="16"/>
        </w:rPr>
        <w:t xml:space="preserve"> </w:t>
      </w:r>
      <w:r w:rsidRPr="00481DF9">
        <w:rPr>
          <w:rFonts w:eastAsia="Cambria" w:cs="Times New Roman"/>
          <w:b/>
          <w:u w:val="single"/>
        </w:rPr>
        <w:t xml:space="preserve">wish </w:t>
      </w:r>
      <w:r w:rsidRPr="00481DF9">
        <w:rPr>
          <w:rFonts w:eastAsia="Cambria" w:cs="Times New Roman"/>
          <w:b/>
          <w:iCs/>
          <w:u w:val="single"/>
          <w:bdr w:val="single" w:sz="8" w:space="0" w:color="auto"/>
        </w:rPr>
        <w:t>to act for reasons that rational creatures can share</w:t>
      </w:r>
      <w:r w:rsidRPr="00481DF9">
        <w:rPr>
          <w:rFonts w:eastAsia="Cambria" w:cs="Times New Roman"/>
          <w:b/>
          <w:u w:val="single"/>
        </w:rPr>
        <w:t>, etc</w:t>
      </w:r>
      <w:r w:rsidRPr="00481DF9">
        <w:rPr>
          <w:rFonts w:eastAsia="Cambria" w:cs="Times New Roman"/>
          <w:sz w:val="16"/>
        </w:rPr>
        <w:t xml:space="preserve">. </w:t>
      </w:r>
      <w:r w:rsidRPr="00481DF9">
        <w:rPr>
          <w:rFonts w:eastAsia="Cambria" w:cs="Times New Roman"/>
          <w:b/>
          <w:highlight w:val="green"/>
          <w:u w:val="single"/>
        </w:rPr>
        <w:t xml:space="preserve">A </w:t>
      </w:r>
      <w:proofErr w:type="gramStart"/>
      <w:r w:rsidRPr="00481DF9">
        <w:rPr>
          <w:rFonts w:eastAsia="Cambria" w:cs="Times New Roman"/>
          <w:b/>
          <w:highlight w:val="green"/>
          <w:u w:val="single"/>
        </w:rPr>
        <w:t>consequentialist</w:t>
      </w:r>
      <w:r w:rsidRPr="00481DF9">
        <w:rPr>
          <w:rFonts w:eastAsia="Cambria" w:cs="Times New Roman"/>
          <w:b/>
          <w:u w:val="single"/>
        </w:rPr>
        <w:t xml:space="preserve"> respects other persons</w:t>
      </w:r>
      <w:proofErr w:type="gramEnd"/>
      <w:r w:rsidRPr="00481DF9">
        <w:rPr>
          <w:rFonts w:eastAsia="Cambria" w:cs="Times New Roman"/>
          <w:b/>
          <w:u w:val="single"/>
        </w:rPr>
        <w:t xml:space="preserve">, and </w:t>
      </w:r>
      <w:r w:rsidRPr="00481DF9">
        <w:rPr>
          <w:rFonts w:eastAsia="Cambria" w:cs="Times New Roman"/>
          <w:b/>
          <w:highlight w:val="green"/>
          <w:u w:val="single"/>
        </w:rPr>
        <w:t xml:space="preserve">refrains from treating them as mere objects, by </w:t>
      </w:r>
      <w:r w:rsidRPr="00481DF9">
        <w:rPr>
          <w:rFonts w:eastAsia="Cambria" w:cs="Times New Roman"/>
          <w:b/>
          <w:iCs/>
          <w:highlight w:val="green"/>
          <w:u w:val="single"/>
          <w:bdr w:val="single" w:sz="8" w:space="0" w:color="auto"/>
        </w:rPr>
        <w:t>counting every person's well-being in the decision-making process</w:t>
      </w:r>
      <w:r w:rsidRPr="00481DF9">
        <w:rPr>
          <w:rFonts w:eastAsia="Cambria" w:cs="Times New Roman"/>
          <w:sz w:val="16"/>
        </w:rPr>
        <w:t xml:space="preserve">. </w:t>
      </w:r>
      <w:r w:rsidRPr="00481DF9">
        <w:rPr>
          <w:rFonts w:eastAsia="Cambria" w:cs="Times New Roman"/>
          <w:b/>
          <w:u w:val="single"/>
        </w:rPr>
        <w:t xml:space="preserve">Likewise, a </w:t>
      </w:r>
      <w:proofErr w:type="gramStart"/>
      <w:r w:rsidRPr="00481DF9">
        <w:rPr>
          <w:rFonts w:eastAsia="Cambria" w:cs="Times New Roman"/>
          <w:b/>
          <w:u w:val="single"/>
        </w:rPr>
        <w:t>consequentialist attempts</w:t>
      </w:r>
      <w:proofErr w:type="gramEnd"/>
      <w:r w:rsidRPr="00481DF9">
        <w:rPr>
          <w:rFonts w:eastAsia="Cambria" w:cs="Times New Roman"/>
          <w:b/>
          <w:u w:val="single"/>
        </w:rPr>
        <w:t xml:space="preserve"> to act according to </w:t>
      </w:r>
      <w:r w:rsidRPr="00481DF9">
        <w:rPr>
          <w:rFonts w:eastAsia="Cambria" w:cs="Times New Roman"/>
          <w:b/>
          <w:u w:val="single"/>
        </w:rPr>
        <w:lastRenderedPageBreak/>
        <w:t xml:space="preserve">reasons that rational creatures can share by acting according to principles that </w:t>
      </w:r>
      <w:r w:rsidRPr="00481DF9">
        <w:rPr>
          <w:rFonts w:eastAsia="Cambria" w:cs="Times New Roman"/>
          <w:b/>
          <w:iCs/>
          <w:u w:val="single"/>
          <w:bdr w:val="single" w:sz="8" w:space="0" w:color="auto"/>
        </w:rPr>
        <w:t>give equal weight to everyone's interests</w:t>
      </w:r>
      <w:r w:rsidRPr="00481DF9">
        <w:rPr>
          <w:rFonts w:eastAsia="Cambria" w:cs="Times New Roman"/>
          <w:b/>
          <w:u w:val="single"/>
        </w:rPr>
        <w:t>, i.e. that are impartial</w:t>
      </w:r>
      <w:r w:rsidRPr="00481DF9">
        <w:rPr>
          <w:rFonts w:eastAsia="Cambria" w:cs="Times New Roman"/>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81DF9">
        <w:rPr>
          <w:rFonts w:eastAsia="Cambria" w:cs="Times New Roman"/>
          <w:b/>
          <w:u w:val="single"/>
        </w:rPr>
        <w:t xml:space="preserve">If you ask a </w:t>
      </w:r>
      <w:r w:rsidRPr="00481DF9">
        <w:rPr>
          <w:rFonts w:eastAsia="Cambria" w:cs="Times New Roman"/>
          <w:b/>
          <w:highlight w:val="green"/>
          <w:u w:val="single"/>
        </w:rPr>
        <w:t>deontologicall</w:t>
      </w:r>
      <w:r w:rsidRPr="00481DF9">
        <w:rPr>
          <w:rFonts w:eastAsia="Cambria" w:cs="Times New Roman"/>
          <w:b/>
          <w:u w:val="single"/>
        </w:rPr>
        <w:t>y-minded person why it's wrong to push someone in front of speeding trolley in order to save five others, you will get</w:t>
      </w:r>
      <w:r w:rsidRPr="00481DF9">
        <w:rPr>
          <w:rFonts w:eastAsia="Cambria" w:cs="Times New Roman"/>
          <w:sz w:val="16"/>
        </w:rPr>
        <w:t xml:space="preserve"> characteristically deontological </w:t>
      </w:r>
      <w:r w:rsidRPr="00481DF9">
        <w:rPr>
          <w:rFonts w:eastAsia="Cambria" w:cs="Times New Roman"/>
          <w:b/>
          <w:highlight w:val="green"/>
          <w:u w:val="single"/>
        </w:rPr>
        <w:t>answers</w:t>
      </w:r>
      <w:r w:rsidRPr="00481DF9">
        <w:rPr>
          <w:rFonts w:eastAsia="Cambria" w:cs="Times New Roman"/>
          <w:sz w:val="16"/>
        </w:rPr>
        <w:t xml:space="preserve">. Some </w:t>
      </w:r>
      <w:r w:rsidRPr="00481DF9">
        <w:rPr>
          <w:rFonts w:eastAsia="Cambria" w:cs="Times New Roman"/>
          <w:b/>
          <w:iCs/>
          <w:highlight w:val="green"/>
          <w:u w:val="single"/>
          <w:bdr w:val="single" w:sz="8" w:space="0" w:color="auto"/>
        </w:rPr>
        <w:t xml:space="preserve">will be </w:t>
      </w:r>
      <w:r w:rsidRPr="00481DF9">
        <w:rPr>
          <w:rFonts w:eastAsia="Malgun Gothic" w:cs="Times New Roman"/>
          <w:b/>
          <w:iCs/>
          <w:highlight w:val="green"/>
          <w:u w:val="single"/>
          <w:bdr w:val="single" w:sz="8" w:space="0" w:color="auto"/>
        </w:rPr>
        <w:t>tautological</w:t>
      </w:r>
      <w:r w:rsidRPr="00481DF9">
        <w:rPr>
          <w:rFonts w:eastAsia="Cambria" w:cs="Times New Roman"/>
          <w:sz w:val="16"/>
        </w:rPr>
        <w:t xml:space="preserve">: </w:t>
      </w:r>
      <w:r w:rsidRPr="00481DF9">
        <w:rPr>
          <w:rFonts w:eastAsia="Cambria" w:cs="Times New Roman"/>
          <w:b/>
          <w:iCs/>
          <w:u w:val="single"/>
          <w:bdr w:val="single" w:sz="8" w:space="0" w:color="auto"/>
        </w:rPr>
        <w:t>"Because it's murder!"</w:t>
      </w:r>
      <w:r w:rsidRPr="00481DF9">
        <w:rPr>
          <w:rFonts w:eastAsia="Cambria" w:cs="Times New Roman"/>
          <w:sz w:val="16"/>
        </w:rPr>
        <w:t xml:space="preserve"> </w:t>
      </w:r>
      <w:r w:rsidRPr="00481DF9">
        <w:rPr>
          <w:rFonts w:eastAsia="Cambria" w:cs="Times New Roman"/>
          <w:b/>
          <w:u w:val="single"/>
        </w:rPr>
        <w:t>Others will be more sophisticated: "The ends don't justify the means</w:t>
      </w:r>
      <w:r w:rsidRPr="00481DF9">
        <w:rPr>
          <w:rFonts w:eastAsia="Cambria" w:cs="Times New Roman"/>
          <w:sz w:val="16"/>
        </w:rPr>
        <w:t xml:space="preserve">." "You have to respect people's rights." </w:t>
      </w:r>
      <w:r w:rsidRPr="00481DF9">
        <w:rPr>
          <w:rFonts w:eastAsia="Cambria" w:cs="Times New Roman"/>
          <w:b/>
          <w:iCs/>
          <w:u w:val="single"/>
          <w:bdr w:val="single" w:sz="8" w:space="0" w:color="auto"/>
        </w:rPr>
        <w:t>But</w:t>
      </w:r>
      <w:r w:rsidRPr="00481DF9">
        <w:rPr>
          <w:rFonts w:eastAsia="Cambria" w:cs="Times New Roman"/>
          <w:sz w:val="16"/>
        </w:rPr>
        <w:t xml:space="preserve">, as we know, </w:t>
      </w:r>
      <w:r w:rsidRPr="00481DF9">
        <w:rPr>
          <w:rFonts w:eastAsia="Cambria" w:cs="Times New Roman"/>
          <w:b/>
          <w:iCs/>
          <w:highlight w:val="green"/>
          <w:u w:val="single"/>
          <w:bdr w:val="single" w:sz="8" w:space="0" w:color="auto"/>
        </w:rPr>
        <w:t>these answers don't really explain anything</w:t>
      </w:r>
      <w:r w:rsidRPr="00481DF9">
        <w:rPr>
          <w:rFonts w:eastAsia="Cambria" w:cs="Times New Roman"/>
          <w:sz w:val="16"/>
        </w:rPr>
        <w:t xml:space="preserve">, because </w:t>
      </w:r>
      <w:r w:rsidRPr="00481DF9">
        <w:rPr>
          <w:rFonts w:eastAsia="Cambria" w:cs="Times New Roman"/>
          <w:b/>
          <w:u w:val="single"/>
        </w:rPr>
        <w:t>if you give the same people</w:t>
      </w:r>
      <w:r w:rsidRPr="00481DF9">
        <w:rPr>
          <w:rFonts w:eastAsia="Cambria" w:cs="Times New Roman"/>
          <w:sz w:val="16"/>
        </w:rPr>
        <w:t xml:space="preserve"> (on different occasions) </w:t>
      </w:r>
      <w:r w:rsidRPr="00481DF9">
        <w:rPr>
          <w:rFonts w:eastAsia="Cambria" w:cs="Times New Roman"/>
          <w:b/>
          <w:u w:val="single"/>
        </w:rPr>
        <w:t>the trolley case</w:t>
      </w:r>
      <w:r w:rsidRPr="00481DF9">
        <w:rPr>
          <w:rFonts w:eastAsia="Cambria" w:cs="Times New Roman"/>
          <w:sz w:val="16"/>
        </w:rPr>
        <w:t xml:space="preserve"> or the loop case (See above), </w:t>
      </w:r>
      <w:r w:rsidRPr="00481DF9">
        <w:rPr>
          <w:rFonts w:eastAsia="Cambria" w:cs="Times New Roman"/>
          <w:b/>
          <w:iCs/>
          <w:u w:val="single"/>
          <w:bdr w:val="single" w:sz="8" w:space="0" w:color="auto"/>
        </w:rPr>
        <w:t>they'll make the opposite judgment</w:t>
      </w:r>
      <w:r w:rsidRPr="00481DF9">
        <w:rPr>
          <w:rFonts w:eastAsia="Cambria" w:cs="Times New Roman"/>
          <w:sz w:val="16"/>
        </w:rPr>
        <w:t xml:space="preserve">, even though their initial explanation concerning the footbridge case applies equally well to one or </w:t>
      </w:r>
      <w:proofErr w:type="gramStart"/>
      <w:r w:rsidRPr="00481DF9">
        <w:rPr>
          <w:rFonts w:eastAsia="Cambria" w:cs="Times New Roman"/>
          <w:sz w:val="16"/>
        </w:rPr>
        <w:t>both of these</w:t>
      </w:r>
      <w:proofErr w:type="gramEnd"/>
      <w:r w:rsidRPr="00481DF9">
        <w:rPr>
          <w:rFonts w:eastAsia="Cambria" w:cs="Times New Roman"/>
          <w:sz w:val="16"/>
        </w:rPr>
        <w:t xml:space="preserve"> cases. </w:t>
      </w:r>
      <w:r w:rsidRPr="00481DF9">
        <w:rPr>
          <w:rFonts w:eastAsia="Cambria" w:cs="Times New Roman"/>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81DF9">
        <w:rPr>
          <w:rFonts w:eastAsia="Cambria" w:cs="Times New Roman"/>
          <w:sz w:val="16"/>
        </w:rPr>
        <w:t xml:space="preserve">. Although these explanations are inevitably incomplete, </w:t>
      </w:r>
      <w:r w:rsidRPr="00481DF9">
        <w:rPr>
          <w:rFonts w:eastAsia="Cambria" w:cs="Times New Roman"/>
          <w:b/>
          <w:iCs/>
          <w:u w:val="single"/>
          <w:bdr w:val="single" w:sz="8" w:space="0" w:color="auto"/>
        </w:rPr>
        <w:t>there seems to be "something deeply right" about them because they give voice to powerful moral emotions</w:t>
      </w:r>
      <w:r w:rsidRPr="00481DF9">
        <w:rPr>
          <w:rFonts w:eastAsia="Cambria" w:cs="Times New Roman"/>
          <w:sz w:val="16"/>
        </w:rPr>
        <w:t xml:space="preserve">. </w:t>
      </w:r>
      <w:r w:rsidRPr="00481DF9">
        <w:rPr>
          <w:rFonts w:eastAsia="Cambria" w:cs="Times New Roman"/>
          <w:b/>
          <w:u w:val="single"/>
        </w:rPr>
        <w:t>But, as with many religious people's accounts of what's essential to religion, they don't really explain what's distinctive about the philosophy in question</w:t>
      </w:r>
      <w:r w:rsidRPr="00481DF9">
        <w:rPr>
          <w:rFonts w:eastAsia="Cambria" w:cs="Times New Roman"/>
          <w:sz w:val="16"/>
        </w:rPr>
        <w:t>.</w:t>
      </w:r>
    </w:p>
    <w:p w14:paraId="06B72A5D" w14:textId="77777777" w:rsidR="00392030" w:rsidRPr="00481DF9" w:rsidRDefault="00392030" w:rsidP="00392030">
      <w:pPr>
        <w:keepNext/>
        <w:keepLines/>
        <w:spacing w:before="40" w:after="0"/>
        <w:outlineLvl w:val="3"/>
        <w:rPr>
          <w:rFonts w:eastAsia="MS Gothic" w:cs="Calibri"/>
          <w:b/>
          <w:iCs/>
          <w:sz w:val="26"/>
        </w:rPr>
      </w:pPr>
      <w:r w:rsidRPr="00481DF9">
        <w:rPr>
          <w:rFonts w:eastAsia="MS Gothic" w:cs="Calibri"/>
          <w:b/>
          <w:iCs/>
          <w:sz w:val="26"/>
        </w:rPr>
        <w:t>No act omission distinction for states since their implicit approval of actions still entails moral responsibility</w:t>
      </w:r>
    </w:p>
    <w:p w14:paraId="3BE0F0A7" w14:textId="77777777" w:rsidR="00392030" w:rsidRPr="00481DF9" w:rsidRDefault="00392030" w:rsidP="00392030">
      <w:pPr>
        <w:rPr>
          <w:rFonts w:eastAsia="Cambria" w:cs="Times New Roman"/>
          <w:sz w:val="14"/>
        </w:rPr>
      </w:pPr>
      <w:r w:rsidRPr="00481DF9">
        <w:rPr>
          <w:rFonts w:eastAsia="Cambria" w:cs="Times New Roman"/>
          <w:b/>
          <w:bCs/>
          <w:sz w:val="26"/>
        </w:rPr>
        <w:t xml:space="preserve">Sunstein and </w:t>
      </w:r>
      <w:proofErr w:type="spellStart"/>
      <w:r w:rsidRPr="00481DF9">
        <w:rPr>
          <w:rFonts w:eastAsia="Cambria" w:cs="Times New Roman"/>
          <w:b/>
          <w:bCs/>
          <w:sz w:val="26"/>
        </w:rPr>
        <w:t>Vermule</w:t>
      </w:r>
      <w:proofErr w:type="spellEnd"/>
      <w:r w:rsidRPr="00481DF9">
        <w:rPr>
          <w:rFonts w:eastAsia="Cambria" w:cs="Times New Roman"/>
          <w:b/>
          <w:sz w:val="16"/>
          <w:szCs w:val="28"/>
        </w:rPr>
        <w:t xml:space="preserve"> </w:t>
      </w:r>
      <w:r w:rsidRPr="00481DF9">
        <w:rPr>
          <w:rFonts w:eastAsia="Cambria" w:cs="Times New Roman"/>
          <w:sz w:val="16"/>
        </w:rPr>
        <w:t xml:space="preserve">[Cass R. Sunstein and Adrian </w:t>
      </w:r>
      <w:proofErr w:type="spellStart"/>
      <w:r w:rsidRPr="00481DF9">
        <w:rPr>
          <w:rFonts w:eastAsia="Cambria" w:cs="Times New Roman"/>
          <w:sz w:val="16"/>
        </w:rPr>
        <w:t>Vermeule</w:t>
      </w:r>
      <w:proofErr w:type="spellEnd"/>
      <w:r w:rsidRPr="00481DF9">
        <w:rPr>
          <w:rFonts w:eastAsia="Cambria" w:cs="Times New Roman"/>
          <w:sz w:val="16"/>
        </w:rPr>
        <w:t xml:space="preserve">. The University of Chicago Law School. “Is Capital Punishment Morally Required? The Relevance of Life‐Life Tradeoffs.” JOHN M. OLIN LAW &amp; ECONOMICS WORKING PAPER NO. 239. The Chicago Working Paper Series. March 2005] </w:t>
      </w:r>
      <w:r w:rsidRPr="00481DF9">
        <w:rPr>
          <w:rFonts w:eastAsia="Cambria" w:cs="Times New Roman"/>
          <w:b/>
          <w:sz w:val="16"/>
        </w:rPr>
        <w:br/>
      </w:r>
      <w:r w:rsidRPr="00481DF9">
        <w:rPr>
          <w:rFonts w:eastAsia="Cambria" w:cs="Times New Roman"/>
          <w:sz w:val="16"/>
        </w:rPr>
        <w:t xml:space="preserve">In our view, </w:t>
      </w:r>
      <w:r w:rsidRPr="00481DF9">
        <w:rPr>
          <w:rFonts w:eastAsia="Cambria" w:cs="Times New Roman"/>
          <w:b/>
          <w:u w:val="single"/>
        </w:rPr>
        <w:t xml:space="preserve">both the argument from causation and the argument from intention </w:t>
      </w:r>
      <w:r w:rsidRPr="00481DF9">
        <w:rPr>
          <w:rFonts w:eastAsia="Cambria" w:cs="Times New Roman"/>
          <w:sz w:val="16"/>
        </w:rPr>
        <w:t xml:space="preserve">go wrong by </w:t>
      </w:r>
      <w:r w:rsidRPr="00481DF9">
        <w:rPr>
          <w:rFonts w:eastAsia="Cambria" w:cs="Times New Roman"/>
          <w:b/>
          <w:u w:val="single"/>
        </w:rPr>
        <w:t>overlook</w:t>
      </w:r>
      <w:r w:rsidRPr="00481DF9">
        <w:rPr>
          <w:rFonts w:eastAsia="Cambria" w:cs="Times New Roman"/>
          <w:sz w:val="16"/>
        </w:rPr>
        <w:t xml:space="preserve">ing </w:t>
      </w:r>
      <w:r w:rsidRPr="00481DF9">
        <w:rPr>
          <w:rFonts w:eastAsia="Cambria" w:cs="Times New Roman"/>
          <w:b/>
          <w:u w:val="single"/>
        </w:rPr>
        <w:t xml:space="preserve">the distinctive features of government </w:t>
      </w:r>
      <w:r w:rsidRPr="00481DF9">
        <w:rPr>
          <w:rFonts w:eastAsia="Cambria" w:cs="Times New Roman"/>
          <w:sz w:val="16"/>
        </w:rPr>
        <w:t>as a moral agent. Whatever the general status of the act-omission distinction as a matter of moral philosophy,38 the distinction is least impressive when applied to government.39 The most fundamental point is that</w:t>
      </w:r>
      <w:r w:rsidRPr="00481DF9">
        <w:rPr>
          <w:rFonts w:eastAsia="Cambria" w:cs="Times New Roman"/>
          <w:b/>
          <w:u w:val="single"/>
        </w:rPr>
        <w:t xml:space="preserve"> </w:t>
      </w:r>
      <w:r w:rsidRPr="00481DF9">
        <w:rPr>
          <w:rFonts w:eastAsia="Cambria" w:cs="Times New Roman"/>
          <w:b/>
          <w:highlight w:val="green"/>
          <w:u w:val="single"/>
        </w:rPr>
        <w:t xml:space="preserve">unlike individuals, governments always </w:t>
      </w:r>
      <w:r w:rsidRPr="00481DF9">
        <w:rPr>
          <w:rFonts w:eastAsia="Cambria" w:cs="Times New Roman"/>
          <w:b/>
          <w:u w:val="single"/>
        </w:rPr>
        <w:t xml:space="preserve">and necessarily </w:t>
      </w:r>
      <w:r w:rsidRPr="00481DF9">
        <w:rPr>
          <w:rFonts w:eastAsia="Cambria" w:cs="Times New Roman"/>
          <w:b/>
          <w:highlight w:val="green"/>
          <w:u w:val="single"/>
        </w:rPr>
        <w:t xml:space="preserve">face a choice between </w:t>
      </w:r>
      <w:r w:rsidRPr="00481DF9">
        <w:rPr>
          <w:rFonts w:eastAsia="Cambria" w:cs="Times New Roman"/>
          <w:sz w:val="16"/>
        </w:rPr>
        <w:t>or among possible</w:t>
      </w:r>
      <w:r w:rsidRPr="00481DF9">
        <w:rPr>
          <w:rFonts w:eastAsia="Cambria" w:cs="Times New Roman"/>
          <w:b/>
          <w:u w:val="single"/>
        </w:rPr>
        <w:t xml:space="preserve"> policies for </w:t>
      </w:r>
      <w:r w:rsidRPr="00481DF9">
        <w:rPr>
          <w:rFonts w:eastAsia="Cambria" w:cs="Times New Roman"/>
          <w:b/>
          <w:highlight w:val="green"/>
          <w:u w:val="single"/>
        </w:rPr>
        <w:t>regulating third parties</w:t>
      </w:r>
      <w:r w:rsidRPr="00481DF9">
        <w:rPr>
          <w:rFonts w:eastAsia="Cambria" w:cs="Times New Roman"/>
          <w:b/>
          <w:u w:val="single"/>
        </w:rPr>
        <w:t xml:space="preserve">. </w:t>
      </w:r>
      <w:r w:rsidRPr="00481DF9">
        <w:rPr>
          <w:rFonts w:eastAsia="Cambria" w:cs="Times New Roman"/>
          <w:sz w:val="16"/>
        </w:rPr>
        <w:t>The distinction between acts and omissions may not be intelligible in this context, and even if it is, the distinction does not make a morally relevant difference. Most generally,</w:t>
      </w:r>
      <w:r w:rsidRPr="00481DF9">
        <w:rPr>
          <w:rFonts w:eastAsia="Cambria" w:cs="Times New Roman"/>
          <w:b/>
          <w:u w:val="single"/>
        </w:rPr>
        <w:t xml:space="preserve"> government </w:t>
      </w:r>
      <w:r w:rsidRPr="00481DF9">
        <w:rPr>
          <w:rFonts w:eastAsia="Cambria" w:cs="Times New Roman"/>
          <w:sz w:val="16"/>
        </w:rPr>
        <w:t xml:space="preserve">is in the business of </w:t>
      </w:r>
      <w:r w:rsidRPr="00481DF9">
        <w:rPr>
          <w:rFonts w:eastAsia="Cambria" w:cs="Times New Roman"/>
          <w:b/>
          <w:u w:val="single"/>
        </w:rPr>
        <w:t>creat</w:t>
      </w:r>
      <w:r w:rsidRPr="00481DF9">
        <w:rPr>
          <w:rFonts w:eastAsia="Cambria" w:cs="Times New Roman"/>
          <w:sz w:val="16"/>
        </w:rPr>
        <w:t>ing</w:t>
      </w:r>
      <w:r w:rsidRPr="00481DF9">
        <w:rPr>
          <w:rFonts w:eastAsia="Cambria" w:cs="Times New Roman"/>
          <w:b/>
          <w:u w:val="single"/>
        </w:rPr>
        <w:t xml:space="preserve"> permissions and prohibitions. </w:t>
      </w:r>
      <w:r w:rsidRPr="00481DF9">
        <w:rPr>
          <w:rFonts w:eastAsia="Cambria" w:cs="Times New Roman"/>
          <w:b/>
          <w:highlight w:val="green"/>
          <w:u w:val="single"/>
        </w:rPr>
        <w:t xml:space="preserve">When it </w:t>
      </w:r>
      <w:r w:rsidRPr="00481DF9">
        <w:rPr>
          <w:rFonts w:eastAsia="Cambria" w:cs="Times New Roman"/>
          <w:sz w:val="16"/>
        </w:rPr>
        <w:t>explicitly or</w:t>
      </w:r>
      <w:r w:rsidRPr="00481DF9">
        <w:rPr>
          <w:rFonts w:eastAsia="Cambria" w:cs="Times New Roman"/>
          <w:b/>
          <w:u w:val="single"/>
        </w:rPr>
        <w:t xml:space="preserve"> implicitly </w:t>
      </w:r>
      <w:r w:rsidRPr="00481DF9">
        <w:rPr>
          <w:rFonts w:eastAsia="Cambria" w:cs="Times New Roman"/>
          <w:b/>
          <w:highlight w:val="green"/>
          <w:u w:val="single"/>
        </w:rPr>
        <w:t>authorizes private action, it is not</w:t>
      </w:r>
      <w:r w:rsidRPr="00481DF9">
        <w:rPr>
          <w:rFonts w:eastAsia="Cambria" w:cs="Times New Roman"/>
          <w:b/>
          <w:u w:val="single"/>
        </w:rPr>
        <w:t xml:space="preserve"> </w:t>
      </w:r>
      <w:r w:rsidRPr="00481DF9">
        <w:rPr>
          <w:rFonts w:eastAsia="Cambria" w:cs="Times New Roman"/>
          <w:sz w:val="16"/>
        </w:rPr>
        <w:t>omitting to do anything, or</w:t>
      </w:r>
      <w:r w:rsidRPr="00481DF9">
        <w:rPr>
          <w:rFonts w:eastAsia="Cambria" w:cs="Times New Roman"/>
          <w:b/>
          <w:u w:val="single"/>
        </w:rPr>
        <w:t xml:space="preserve"> </w:t>
      </w:r>
      <w:r w:rsidRPr="00481DF9">
        <w:rPr>
          <w:rFonts w:eastAsia="Cambria" w:cs="Times New Roman"/>
          <w:b/>
          <w:highlight w:val="green"/>
          <w:u w:val="single"/>
        </w:rPr>
        <w:t>refusing to act</w:t>
      </w:r>
      <w:r w:rsidRPr="00481DF9">
        <w:rPr>
          <w:rFonts w:eastAsia="Cambria" w:cs="Times New Roman"/>
          <w:b/>
          <w:u w:val="single"/>
        </w:rPr>
        <w:t>.</w:t>
      </w:r>
      <w:r w:rsidRPr="00481DF9">
        <w:rPr>
          <w:rFonts w:eastAsia="Cambria" w:cs="Times New Roman"/>
          <w:sz w:val="16"/>
        </w:rPr>
        <w:t>40</w:t>
      </w:r>
      <w:r w:rsidRPr="00481DF9">
        <w:rPr>
          <w:rFonts w:eastAsia="Cambria" w:cs="Times New Roman"/>
          <w:b/>
          <w:u w:val="single"/>
        </w:rPr>
        <w:t xml:space="preserve"> Moreover, </w:t>
      </w:r>
      <w:r w:rsidRPr="00481DF9">
        <w:rPr>
          <w:rFonts w:eastAsia="Cambria" w:cs="Times New Roman"/>
          <w:b/>
          <w:highlight w:val="green"/>
          <w:u w:val="single"/>
        </w:rPr>
        <w:t xml:space="preserve">the distinction between authorized and unauthorized </w:t>
      </w:r>
      <w:r w:rsidRPr="00481DF9">
        <w:rPr>
          <w:rFonts w:eastAsia="Cambria" w:cs="Times New Roman"/>
          <w:b/>
          <w:u w:val="single"/>
        </w:rPr>
        <w:t xml:space="preserve">private </w:t>
      </w:r>
      <w:r w:rsidRPr="00481DF9">
        <w:rPr>
          <w:rFonts w:eastAsia="Cambria" w:cs="Times New Roman"/>
          <w:b/>
          <w:highlight w:val="green"/>
          <w:u w:val="single"/>
        </w:rPr>
        <w:t>action—</w:t>
      </w:r>
      <w:r w:rsidRPr="00481DF9">
        <w:rPr>
          <w:rFonts w:eastAsia="Cambria" w:cs="Times New Roman"/>
          <w:b/>
          <w:u w:val="single"/>
        </w:rPr>
        <w:t>for example, private killing—</w:t>
      </w:r>
      <w:r w:rsidRPr="00481DF9">
        <w:rPr>
          <w:rFonts w:eastAsia="Cambria" w:cs="Times New Roman"/>
          <w:b/>
          <w:highlight w:val="green"/>
          <w:u w:val="single"/>
        </w:rPr>
        <w:t xml:space="preserve">becomes obscure when the government formally forbids private </w:t>
      </w:r>
      <w:proofErr w:type="gramStart"/>
      <w:r w:rsidRPr="00481DF9">
        <w:rPr>
          <w:rFonts w:eastAsia="Cambria" w:cs="Times New Roman"/>
          <w:b/>
          <w:highlight w:val="green"/>
          <w:u w:val="single"/>
        </w:rPr>
        <w:t>action, but</w:t>
      </w:r>
      <w:proofErr w:type="gramEnd"/>
      <w:r w:rsidRPr="00481DF9">
        <w:rPr>
          <w:rFonts w:eastAsia="Cambria" w:cs="Times New Roman"/>
          <w:b/>
          <w:highlight w:val="green"/>
          <w:u w:val="single"/>
        </w:rPr>
        <w:t xml:space="preserve"> </w:t>
      </w:r>
      <w:r w:rsidRPr="00481DF9">
        <w:rPr>
          <w:rFonts w:eastAsia="Cambria" w:cs="Times New Roman"/>
          <w:b/>
          <w:u w:val="single"/>
        </w:rPr>
        <w:t xml:space="preserve">chooses a set of policy instruments that </w:t>
      </w:r>
      <w:r w:rsidRPr="00481DF9">
        <w:rPr>
          <w:rFonts w:eastAsia="Cambria" w:cs="Times New Roman"/>
          <w:b/>
          <w:highlight w:val="green"/>
          <w:u w:val="single"/>
        </w:rPr>
        <w:t>do not</w:t>
      </w:r>
      <w:r w:rsidRPr="00481DF9">
        <w:rPr>
          <w:rFonts w:eastAsia="Cambria" w:cs="Times New Roman"/>
          <w:b/>
          <w:u w:val="single"/>
        </w:rPr>
        <w:t xml:space="preserve"> </w:t>
      </w:r>
      <w:r w:rsidRPr="00481DF9">
        <w:rPr>
          <w:rFonts w:eastAsia="Cambria" w:cs="Times New Roman"/>
          <w:sz w:val="16"/>
        </w:rPr>
        <w:t>adequately or</w:t>
      </w:r>
      <w:r w:rsidRPr="00481DF9">
        <w:rPr>
          <w:rFonts w:eastAsia="Cambria" w:cs="Times New Roman"/>
          <w:b/>
          <w:u w:val="single"/>
        </w:rPr>
        <w:t xml:space="preserve"> </w:t>
      </w:r>
      <w:r w:rsidRPr="00481DF9">
        <w:rPr>
          <w:rFonts w:eastAsia="Cambria" w:cs="Times New Roman"/>
          <w:b/>
          <w:highlight w:val="green"/>
          <w:u w:val="single"/>
        </w:rPr>
        <w:t>fully discourage it.</w:t>
      </w:r>
      <w:r w:rsidRPr="00481DF9">
        <w:rPr>
          <w:rFonts w:eastAsia="Cambria" w:cs="Times New Roman"/>
          <w:b/>
          <w:u w:val="single"/>
        </w:rPr>
        <w:br/>
      </w:r>
    </w:p>
    <w:p w14:paraId="4436ACBB" w14:textId="5B0BCE53" w:rsidR="00392030" w:rsidRPr="00481DF9" w:rsidRDefault="00392030" w:rsidP="00392030">
      <w:pPr>
        <w:keepNext/>
        <w:keepLines/>
        <w:spacing w:before="40" w:after="0"/>
        <w:outlineLvl w:val="3"/>
        <w:rPr>
          <w:rFonts w:eastAsia="MS Gothic" w:cs="Calibri"/>
          <w:b/>
          <w:iCs/>
          <w:sz w:val="26"/>
        </w:rPr>
      </w:pPr>
      <w:r w:rsidRPr="00481DF9">
        <w:rPr>
          <w:rFonts w:eastAsia="MS Gothic" w:cs="Calibri"/>
          <w:b/>
          <w:iCs/>
          <w:sz w:val="16"/>
        </w:rPr>
        <w:t xml:space="preserve"> </w:t>
      </w:r>
    </w:p>
    <w:p w14:paraId="008D4F7D" w14:textId="77777777" w:rsidR="00392030" w:rsidRPr="00481DF9" w:rsidRDefault="00392030" w:rsidP="00392030">
      <w:pPr>
        <w:keepNext/>
        <w:keepLines/>
        <w:spacing w:before="40" w:after="0"/>
        <w:outlineLvl w:val="3"/>
        <w:rPr>
          <w:rFonts w:eastAsia="MS Gothic" w:cs="Calibri"/>
          <w:b/>
          <w:iCs/>
          <w:sz w:val="26"/>
        </w:rPr>
      </w:pPr>
      <w:r w:rsidRPr="00481DF9">
        <w:rPr>
          <w:rFonts w:eastAsia="MS Gothic" w:cs="Calibri"/>
          <w:b/>
          <w:iCs/>
          <w:sz w:val="26"/>
        </w:rPr>
        <w:t xml:space="preserve">A] Ground: Both debaters are guaranteed access to ground to engage under util – </w:t>
      </w:r>
      <w:proofErr w:type="spellStart"/>
      <w:proofErr w:type="gramStart"/>
      <w:r w:rsidRPr="00481DF9">
        <w:rPr>
          <w:rFonts w:eastAsia="MS Gothic" w:cs="Calibri"/>
          <w:b/>
          <w:iCs/>
          <w:sz w:val="26"/>
        </w:rPr>
        <w:t>ie</w:t>
      </w:r>
      <w:proofErr w:type="spellEnd"/>
      <w:proofErr w:type="gramEnd"/>
      <w:r w:rsidRPr="00481DF9">
        <w:rPr>
          <w:rFonts w:eastAsia="MS Gothic" w:cs="Calibri"/>
          <w:b/>
          <w:iCs/>
          <w:sz w:val="26"/>
        </w:rPr>
        <w:t xml:space="preserve"> </w:t>
      </w:r>
      <w:proofErr w:type="spellStart"/>
      <w:r w:rsidRPr="00481DF9">
        <w:rPr>
          <w:rFonts w:eastAsia="MS Gothic" w:cs="Calibri"/>
          <w:b/>
          <w:iCs/>
          <w:sz w:val="26"/>
        </w:rPr>
        <w:t>Aff</w:t>
      </w:r>
      <w:proofErr w:type="spellEnd"/>
      <w:r w:rsidRPr="00481DF9">
        <w:rPr>
          <w:rFonts w:eastAsia="MS Gothic" w:cs="Calibri"/>
          <w:b/>
          <w:iCs/>
          <w:sz w:val="26"/>
        </w:rPr>
        <w:t xml:space="preserve"> gets plans and advantages, while Neg gets </w:t>
      </w:r>
      <w:proofErr w:type="spellStart"/>
      <w:r w:rsidRPr="00481DF9">
        <w:rPr>
          <w:rFonts w:eastAsia="MS Gothic" w:cs="Calibri"/>
          <w:b/>
          <w:iCs/>
          <w:sz w:val="26"/>
        </w:rPr>
        <w:t>disads</w:t>
      </w:r>
      <w:proofErr w:type="spellEnd"/>
      <w:r w:rsidRPr="00481DF9">
        <w:rPr>
          <w:rFonts w:eastAsia="MS Gothic" w:cs="Calibri"/>
          <w:b/>
          <w:iCs/>
          <w:sz w:val="26"/>
        </w:rPr>
        <w:t xml:space="preserve"> and counterplans. Additionally, anything can function as a util impact </w:t>
      </w:r>
      <w:proofErr w:type="gramStart"/>
      <w:r w:rsidRPr="00481DF9">
        <w:rPr>
          <w:rFonts w:eastAsia="MS Gothic" w:cs="Calibri"/>
          <w:b/>
          <w:iCs/>
          <w:sz w:val="26"/>
        </w:rPr>
        <w:t>as long as</w:t>
      </w:r>
      <w:proofErr w:type="gramEnd"/>
      <w:r w:rsidRPr="00481DF9">
        <w:rPr>
          <w:rFonts w:eastAsia="MS Gothic" w:cs="Calibri"/>
          <w:b/>
          <w:iCs/>
          <w:sz w:val="26"/>
        </w:rPr>
        <w:t xml:space="preserve"> an external benefit is articulated, so all your offense applies. Other frameworks deny 1 side the ability to engage the other on both the impact level and the link level. </w:t>
      </w:r>
    </w:p>
    <w:p w14:paraId="482F21D0" w14:textId="77777777" w:rsidR="00392030" w:rsidRPr="00171412" w:rsidRDefault="00392030" w:rsidP="00392030">
      <w:pPr>
        <w:jc w:val="both"/>
        <w:rPr>
          <w:rFonts w:ascii="Georgia" w:eastAsia="MS Mincho" w:hAnsi="Georgia" w:cs="Times New Roman"/>
          <w:sz w:val="24"/>
          <w:szCs w:val="24"/>
        </w:rPr>
      </w:pPr>
    </w:p>
    <w:p w14:paraId="5330F344" w14:textId="50D194B4" w:rsidR="00392030" w:rsidRPr="00682F5F" w:rsidRDefault="00392030" w:rsidP="00392030">
      <w:pPr>
        <w:pStyle w:val="Heading3"/>
      </w:pPr>
      <w:r>
        <w:lastRenderedPageBreak/>
        <w:t>Disclosure Shell Open Source</w:t>
      </w:r>
    </w:p>
    <w:p w14:paraId="17F160AE" w14:textId="77777777" w:rsidR="00392030" w:rsidRPr="00171412" w:rsidRDefault="00392030" w:rsidP="00392030"/>
    <w:p w14:paraId="7B4526A5" w14:textId="77777777" w:rsidR="0018694B" w:rsidRPr="00D621A3" w:rsidRDefault="0018694B" w:rsidP="0018694B">
      <w:pPr>
        <w:pStyle w:val="Heading4"/>
        <w:rPr>
          <w:rFonts w:cs="Calibri"/>
        </w:rPr>
      </w:pPr>
      <w:bookmarkStart w:id="2" w:name="_Hlk87685748"/>
      <w:r w:rsidRPr="00D621A3">
        <w:rPr>
          <w:rFonts w:cs="Calibri"/>
        </w:rPr>
        <w:t xml:space="preserve">Interpretation: Debaters must disclose all constructive positions on open source with highlighting on the 2021-2022 NDCA LD wiki after the round in which they read them. </w:t>
      </w:r>
    </w:p>
    <w:p w14:paraId="5E9ABA5F" w14:textId="345EE9E5" w:rsidR="0018694B" w:rsidRDefault="0018694B" w:rsidP="0018694B">
      <w:pPr>
        <w:pStyle w:val="Heading4"/>
        <w:rPr>
          <w:rFonts w:cs="Calibri"/>
        </w:rPr>
      </w:pPr>
      <w:r w:rsidRPr="00D621A3">
        <w:rPr>
          <w:rFonts w:cs="Calibri"/>
        </w:rPr>
        <w:t xml:space="preserve">Violation – they </w:t>
      </w:r>
      <w:r>
        <w:rPr>
          <w:rFonts w:cs="Calibri"/>
        </w:rPr>
        <w:t xml:space="preserve">didn’t disclose for Bronx, </w:t>
      </w:r>
      <w:proofErr w:type="gramStart"/>
      <w:r>
        <w:rPr>
          <w:rFonts w:cs="Calibri"/>
        </w:rPr>
        <w:t>Columbia</w:t>
      </w:r>
      <w:proofErr w:type="gramEnd"/>
      <w:r>
        <w:rPr>
          <w:rFonts w:cs="Calibri"/>
        </w:rPr>
        <w:t xml:space="preserve"> and Yale ss in the doc prove</w:t>
      </w:r>
    </w:p>
    <w:p w14:paraId="383FB98E" w14:textId="47B9B8C3" w:rsidR="0018694B" w:rsidRDefault="001C39A6" w:rsidP="0018694B">
      <w:r>
        <w:rPr>
          <w:noProof/>
        </w:rPr>
        <w:drawing>
          <wp:inline distT="0" distB="0" distL="0" distR="0" wp14:anchorId="6DA15695" wp14:editId="6C0E8054">
            <wp:extent cx="5943600" cy="5512957"/>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5512957"/>
                    </a:xfrm>
                    <a:prstGeom prst="rect">
                      <a:avLst/>
                    </a:prstGeom>
                  </pic:spPr>
                </pic:pic>
              </a:graphicData>
            </a:graphic>
          </wp:inline>
        </w:drawing>
      </w:r>
    </w:p>
    <w:p w14:paraId="3AF1F638" w14:textId="0C35F8A8" w:rsidR="001C39A6" w:rsidRPr="0018694B" w:rsidRDefault="001C39A6" w:rsidP="0018694B">
      <w:r>
        <w:rPr>
          <w:noProof/>
        </w:rPr>
        <w:lastRenderedPageBreak/>
        <w:drawing>
          <wp:inline distT="0" distB="0" distL="0" distR="0" wp14:anchorId="0D91004E" wp14:editId="7CDCFD00">
            <wp:extent cx="5943600" cy="5974715"/>
            <wp:effectExtent l="0" t="0" r="0" b="6985"/>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5974715"/>
                    </a:xfrm>
                    <a:prstGeom prst="rect">
                      <a:avLst/>
                    </a:prstGeom>
                  </pic:spPr>
                </pic:pic>
              </a:graphicData>
            </a:graphic>
          </wp:inline>
        </w:drawing>
      </w:r>
    </w:p>
    <w:p w14:paraId="3F90FE39" w14:textId="30D38DA9" w:rsidR="0018694B" w:rsidRDefault="001C39A6" w:rsidP="0018694B">
      <w:r>
        <w:rPr>
          <w:noProof/>
        </w:rPr>
        <w:lastRenderedPageBreak/>
        <w:drawing>
          <wp:inline distT="0" distB="0" distL="0" distR="0" wp14:anchorId="42410404" wp14:editId="49D5F98E">
            <wp:extent cx="5943600" cy="6375400"/>
            <wp:effectExtent l="0" t="0" r="0" b="635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6375400"/>
                    </a:xfrm>
                    <a:prstGeom prst="rect">
                      <a:avLst/>
                    </a:prstGeom>
                  </pic:spPr>
                </pic:pic>
              </a:graphicData>
            </a:graphic>
          </wp:inline>
        </w:drawing>
      </w:r>
    </w:p>
    <w:p w14:paraId="3EEE6B67" w14:textId="77777777" w:rsidR="001C39A6" w:rsidRPr="00D621A3" w:rsidRDefault="001C39A6" w:rsidP="0018694B"/>
    <w:p w14:paraId="3875ADC5" w14:textId="77777777" w:rsidR="0018694B" w:rsidRPr="00D621A3" w:rsidRDefault="0018694B" w:rsidP="0018694B">
      <w:pPr>
        <w:pStyle w:val="Heading4"/>
        <w:rPr>
          <w:rFonts w:cs="Calibri"/>
        </w:rPr>
      </w:pPr>
      <w:r w:rsidRPr="00D621A3">
        <w:rPr>
          <w:rFonts w:cs="Calibri"/>
        </w:rPr>
        <w:lastRenderedPageBreak/>
        <w:t>1] Debate resource inequities—you’ll say people will steal cards, but that’s good—it’s the only way to truly level the playing field for students such as novices in under-privileged programs who can’t bypass paywalled articles.</w:t>
      </w:r>
    </w:p>
    <w:p w14:paraId="159828F9" w14:textId="77777777" w:rsidR="0018694B" w:rsidRPr="00D621A3" w:rsidRDefault="0018694B" w:rsidP="0018694B">
      <w:pPr>
        <w:pStyle w:val="Heading4"/>
        <w:rPr>
          <w:rFonts w:cs="Calibri"/>
        </w:rPr>
      </w:pPr>
      <w:r w:rsidRPr="00D621A3">
        <w:rPr>
          <w:rFonts w:cs="Calibri"/>
        </w:rPr>
        <w:t xml:space="preserve">2] Evidence ethics – open source is the only way to verify pre-round </w:t>
      </w:r>
      <w:proofErr w:type="gramStart"/>
      <w:r w:rsidRPr="00D621A3">
        <w:rPr>
          <w:rFonts w:cs="Calibri"/>
        </w:rPr>
        <w:t>that cards</w:t>
      </w:r>
      <w:proofErr w:type="gramEnd"/>
      <w:r w:rsidRPr="00D621A3">
        <w:rPr>
          <w:rFonts w:cs="Calibri"/>
        </w:rPr>
        <w:t xml:space="preserve"> aren’t miscut or highlighted or bracketed unethically. That’s a voter – maintaining ethical </w:t>
      </w:r>
      <w:proofErr w:type="spellStart"/>
      <w:r w:rsidRPr="00D621A3">
        <w:rPr>
          <w:rFonts w:cs="Calibri"/>
        </w:rPr>
        <w:t>ev</w:t>
      </w:r>
      <w:proofErr w:type="spellEnd"/>
      <w:r w:rsidRPr="00D621A3">
        <w:rPr>
          <w:rFonts w:cs="Calibri"/>
        </w:rPr>
        <w:t xml:space="preserve"> practices is key to being good academics and we should be able to verify you didn’t cheat</w:t>
      </w:r>
    </w:p>
    <w:p w14:paraId="09689A19" w14:textId="77777777" w:rsidR="0018694B" w:rsidRPr="00D621A3" w:rsidRDefault="0018694B" w:rsidP="0018694B">
      <w:pPr>
        <w:pStyle w:val="Heading4"/>
      </w:pPr>
      <w:r w:rsidRPr="00D621A3">
        <w:t>[1] DTD on 1ac theory and disclosure – a) disclosure cannot be drop the argument because it would just drop you because you’re the norm b) deterrence</w:t>
      </w:r>
    </w:p>
    <w:p w14:paraId="0CEC690F" w14:textId="77777777" w:rsidR="0018694B" w:rsidRPr="00D621A3" w:rsidRDefault="0018694B" w:rsidP="0018694B">
      <w:pPr>
        <w:pStyle w:val="Heading4"/>
      </w:pPr>
      <w:r w:rsidRPr="00D621A3">
        <w:t xml:space="preserve">[2] Reject all responses to disclosure – they selectively comply with our norm because they disclose some docs that meet our criteria which proves we can’t verify what norms they </w:t>
      </w:r>
      <w:proofErr w:type="gramStart"/>
      <w:r w:rsidRPr="00D621A3">
        <w:t>actually agree</w:t>
      </w:r>
      <w:proofErr w:type="gramEnd"/>
      <w:r w:rsidRPr="00D621A3">
        <w:t xml:space="preserve"> with.</w:t>
      </w:r>
    </w:p>
    <w:p w14:paraId="64870BDC" w14:textId="77777777" w:rsidR="0018694B" w:rsidRPr="00D621A3" w:rsidRDefault="0018694B" w:rsidP="0018694B">
      <w:pPr>
        <w:pStyle w:val="Heading4"/>
      </w:pPr>
      <w:r w:rsidRPr="00D621A3">
        <w:t xml:space="preserve">[3] No RVI on ac theory – otherwise the neg would dump for 7 mins on a shell and moot the possibility of a 1ar out – any reason why they get </w:t>
      </w:r>
      <w:proofErr w:type="gramStart"/>
      <w:r w:rsidRPr="00D621A3">
        <w:t>an</w:t>
      </w:r>
      <w:proofErr w:type="gramEnd"/>
      <w:r w:rsidRPr="00D621A3">
        <w:t xml:space="preserve"> </w:t>
      </w:r>
      <w:proofErr w:type="spellStart"/>
      <w:r w:rsidRPr="00D621A3">
        <w:t>rvi</w:t>
      </w:r>
      <w:proofErr w:type="spellEnd"/>
      <w:r w:rsidRPr="00D621A3">
        <w:t xml:space="preserve"> is nonunique because you would have to respond to 6 minutes of the 1AC regardless of if its theory or a contention</w:t>
      </w:r>
    </w:p>
    <w:p w14:paraId="2BDEE598" w14:textId="77777777" w:rsidR="0018694B" w:rsidRPr="00D621A3" w:rsidRDefault="0018694B" w:rsidP="0018694B">
      <w:pPr>
        <w:pStyle w:val="Heading4"/>
      </w:pPr>
      <w:r w:rsidRPr="00D621A3">
        <w:t xml:space="preserve">[4] CI – 1] reasonability is arbitrary – impossible to know what is reasonable until you establish a </w:t>
      </w:r>
      <w:proofErr w:type="spellStart"/>
      <w:r w:rsidRPr="00D621A3">
        <w:t>brightline</w:t>
      </w:r>
      <w:proofErr w:type="spellEnd"/>
      <w:r w:rsidRPr="00D621A3">
        <w:t xml:space="preserve"> 2] bites judge intervention </w:t>
      </w:r>
      <w:proofErr w:type="spellStart"/>
      <w:r w:rsidRPr="00D621A3">
        <w:t>cuz</w:t>
      </w:r>
      <w:proofErr w:type="spellEnd"/>
      <w:r w:rsidRPr="00D621A3">
        <w:t xml:space="preserve"> they </w:t>
      </w:r>
      <w:proofErr w:type="gramStart"/>
      <w:r w:rsidRPr="00D621A3">
        <w:t>have to</w:t>
      </w:r>
      <w:proofErr w:type="gramEnd"/>
      <w:r w:rsidRPr="00D621A3">
        <w:t xml:space="preserve"> gut check what they think is good 3] reasonability collapses </w:t>
      </w:r>
      <w:proofErr w:type="spellStart"/>
      <w:r w:rsidRPr="00D621A3">
        <w:t>cuz</w:t>
      </w:r>
      <w:proofErr w:type="spellEnd"/>
      <w:r w:rsidRPr="00D621A3">
        <w:t xml:space="preserve"> u use offense defense to evaluate offense under the BL 4] norms – you can sidestep norms by selectively choosing a different </w:t>
      </w:r>
      <w:proofErr w:type="spellStart"/>
      <w:r w:rsidRPr="00D621A3">
        <w:t>brightline</w:t>
      </w:r>
      <w:proofErr w:type="spellEnd"/>
      <w:r w:rsidRPr="00D621A3">
        <w:t xml:space="preserve"> you meet every round. </w:t>
      </w:r>
    </w:p>
    <w:p w14:paraId="211AB690" w14:textId="77777777" w:rsidR="0018694B" w:rsidRPr="00D621A3" w:rsidRDefault="0018694B" w:rsidP="0018694B">
      <w:pPr>
        <w:pStyle w:val="Heading4"/>
      </w:pPr>
      <w:r w:rsidRPr="00D621A3">
        <w:t>[5] Disclosure outweighs – it’s key to assessing the honesty of the form of your argumentation and how you presented arguments which means it precludes 1nc claims.</w:t>
      </w:r>
    </w:p>
    <w:p w14:paraId="18DA6A96" w14:textId="77777777" w:rsidR="0018694B" w:rsidRPr="00D621A3" w:rsidRDefault="0018694B" w:rsidP="0018694B">
      <w:pPr>
        <w:pStyle w:val="Heading4"/>
      </w:pPr>
      <w:r w:rsidRPr="00D621A3">
        <w:t xml:space="preserve">[6] Fairness is a voter because debate is a game governed by rules and you can’t tell who </w:t>
      </w:r>
      <w:proofErr w:type="gramStart"/>
      <w:r w:rsidRPr="00D621A3">
        <w:t>actually won</w:t>
      </w:r>
      <w:proofErr w:type="gramEnd"/>
      <w:r w:rsidRPr="00D621A3">
        <w:t xml:space="preserve"> if the layer was skewed.</w:t>
      </w:r>
    </w:p>
    <w:bookmarkEnd w:id="2"/>
    <w:p w14:paraId="2216B90C" w14:textId="455C26B1" w:rsidR="00392030" w:rsidRDefault="00392030" w:rsidP="00392030">
      <w:pPr>
        <w:pStyle w:val="Heading2"/>
      </w:pPr>
    </w:p>
    <w:p w14:paraId="5CC5BFEC" w14:textId="77777777" w:rsidR="00392030" w:rsidRPr="00171412" w:rsidRDefault="00392030" w:rsidP="00392030">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Democracy Adv</w:t>
      </w:r>
    </w:p>
    <w:p w14:paraId="2960B447" w14:textId="77777777" w:rsidR="00392030" w:rsidRPr="00B25752" w:rsidRDefault="00392030" w:rsidP="00392030">
      <w:pPr>
        <w:keepNext/>
        <w:keepLines/>
        <w:spacing w:before="40" w:after="0"/>
        <w:outlineLvl w:val="3"/>
        <w:rPr>
          <w:rFonts w:eastAsia="MS Gothic" w:cs="Times New Roman"/>
          <w:b/>
          <w:iCs/>
          <w:sz w:val="26"/>
        </w:rPr>
      </w:pPr>
      <w:r w:rsidRPr="00B25752">
        <w:rPr>
          <w:rFonts w:eastAsia="MS Gothic" w:cs="Times New Roman"/>
          <w:b/>
          <w:iCs/>
          <w:sz w:val="26"/>
        </w:rPr>
        <w:t>Global democracy is collapsing now.</w:t>
      </w:r>
    </w:p>
    <w:p w14:paraId="7DF0BEB6" w14:textId="77777777" w:rsidR="00392030" w:rsidRPr="00B25752" w:rsidRDefault="00392030" w:rsidP="00392030">
      <w:pPr>
        <w:rPr>
          <w:rFonts w:eastAsia="Cambria" w:cs="Times New Roman"/>
        </w:rPr>
      </w:pPr>
      <w:r w:rsidRPr="00B25752">
        <w:rPr>
          <w:rFonts w:eastAsia="Cambria" w:cs="Times New Roman"/>
          <w:b/>
          <w:bCs/>
          <w:sz w:val="26"/>
        </w:rPr>
        <w:t>Freedom House 3/3</w:t>
      </w:r>
      <w:r w:rsidRPr="00B25752">
        <w:rPr>
          <w:rFonts w:eastAsia="Cambria" w:cs="Times New Roman"/>
        </w:rPr>
        <w:t xml:space="preserve"> </w:t>
      </w:r>
      <w:r w:rsidRPr="00B25752">
        <w:rPr>
          <w:rFonts w:eastAsia="Cambria" w:cs="Times New Roman"/>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B25752">
        <w:rPr>
          <w:rFonts w:eastAsia="Cambria" w:cs="Times New Roman"/>
          <w:sz w:val="16"/>
          <w:szCs w:val="16"/>
        </w:rPr>
        <w:t>. .</w:t>
      </w:r>
      <w:proofErr w:type="gramEnd"/>
      <w:r w:rsidRPr="00B25752">
        <w:rPr>
          <w:rFonts w:eastAsia="Cambria" w:cs="Times New Roman"/>
          <w:sz w:val="16"/>
          <w:szCs w:val="16"/>
        </w:rPr>
        <w:t xml:space="preserve"> https://freedomhouse.org/article/new-report-global-decline-democracy-has-accelerated.] </w:t>
      </w:r>
    </w:p>
    <w:p w14:paraId="17D151CB" w14:textId="77777777" w:rsidR="00392030" w:rsidRPr="00B25752" w:rsidRDefault="00392030" w:rsidP="00392030">
      <w:pPr>
        <w:rPr>
          <w:rFonts w:eastAsia="Cambria" w:cs="Times New Roman"/>
          <w:u w:val="single"/>
        </w:rPr>
      </w:pPr>
      <w:r w:rsidRPr="00B25752">
        <w:rPr>
          <w:rFonts w:eastAsia="Cambria" w:cs="Times New Roman"/>
          <w:u w:val="single"/>
        </w:rPr>
        <w:t xml:space="preserve">Washington - March 3, 2021 — </w:t>
      </w:r>
      <w:r w:rsidRPr="00B25752">
        <w:rPr>
          <w:rFonts w:eastAsia="Cambria" w:cs="Times New Roman"/>
          <w:highlight w:val="green"/>
          <w:u w:val="single"/>
        </w:rPr>
        <w:t xml:space="preserve">Authoritarian actors grew bolder </w:t>
      </w:r>
      <w:r w:rsidRPr="00B25752">
        <w:rPr>
          <w:rFonts w:eastAsia="Cambria" w:cs="Times New Roman"/>
          <w:u w:val="single"/>
        </w:rPr>
        <w:t>during 2020 as major democracies turned inward, contributing to the 15th consecutive year of decline in global freedom</w:t>
      </w:r>
      <w:r w:rsidRPr="00B25752">
        <w:rPr>
          <w:rFonts w:eastAsia="Cambria" w:cs="Times New Roman"/>
          <w:sz w:val="16"/>
        </w:rPr>
        <w:t xml:space="preserve">, according to </w:t>
      </w:r>
      <w:hyperlink r:id="rId9" w:history="1">
        <w:r w:rsidRPr="00B25752">
          <w:rPr>
            <w:rFonts w:eastAsia="Cambria" w:cs="Times New Roman"/>
            <w:b/>
            <w:bCs/>
            <w:i/>
            <w:iCs/>
            <w:sz w:val="16"/>
          </w:rPr>
          <w:t>Freedom in the World 2021</w:t>
        </w:r>
      </w:hyperlink>
      <w:r w:rsidRPr="00B25752">
        <w:rPr>
          <w:rFonts w:eastAsia="Cambria" w:cs="Times New Roman"/>
          <w:sz w:val="16"/>
        </w:rPr>
        <w:t xml:space="preserve">, the annual country-by-country assessment of political rights and civil liberties released today by Freedom House. </w:t>
      </w:r>
      <w:r w:rsidRPr="00B25752">
        <w:rPr>
          <w:rFonts w:eastAsia="Cambria" w:cs="Times New Roman"/>
          <w:u w:val="single"/>
        </w:rPr>
        <w:t xml:space="preserve">The </w:t>
      </w:r>
      <w:r w:rsidRPr="00B25752">
        <w:rPr>
          <w:rFonts w:eastAsia="Cambria" w:cs="Times New Roman"/>
          <w:highlight w:val="green"/>
          <w:u w:val="single"/>
        </w:rPr>
        <w:t>report found</w:t>
      </w:r>
      <w:r w:rsidRPr="00B25752">
        <w:rPr>
          <w:rFonts w:eastAsia="Cambria" w:cs="Times New Roman"/>
          <w:u w:val="single"/>
        </w:rPr>
        <w:t xml:space="preserve"> that the share of </w:t>
      </w:r>
      <w:r w:rsidRPr="00B25752">
        <w:rPr>
          <w:rFonts w:eastAsia="Cambria" w:cs="Times New Roman"/>
          <w:highlight w:val="green"/>
          <w:u w:val="single"/>
        </w:rPr>
        <w:t>countries designated Not Free has reached its highest level since the deterioration of democracy</w:t>
      </w:r>
      <w:r w:rsidRPr="00B25752">
        <w:rPr>
          <w:rFonts w:eastAsia="Cambria" w:cs="Times New Roman"/>
          <w:u w:val="single"/>
        </w:rPr>
        <w:t xml:space="preserve"> began </w:t>
      </w:r>
      <w:r w:rsidRPr="00B25752">
        <w:rPr>
          <w:rFonts w:eastAsia="Cambria" w:cs="Times New Roman"/>
          <w:highlight w:val="green"/>
          <w:u w:val="single"/>
        </w:rPr>
        <w:t>in</w:t>
      </w:r>
      <w:r w:rsidRPr="00B25752">
        <w:rPr>
          <w:rFonts w:eastAsia="Cambria" w:cs="Times New Roman"/>
          <w:u w:val="single"/>
        </w:rPr>
        <w:t xml:space="preserve"> 20</w:t>
      </w:r>
      <w:r w:rsidRPr="00B25752">
        <w:rPr>
          <w:rFonts w:eastAsia="Cambria" w:cs="Times New Roman"/>
          <w:highlight w:val="green"/>
          <w:u w:val="single"/>
        </w:rPr>
        <w:t>06</w:t>
      </w:r>
      <w:r w:rsidRPr="00B25752">
        <w:rPr>
          <w:rFonts w:eastAsia="Cambria" w:cs="Times New Roman"/>
          <w:u w:val="single"/>
        </w:rPr>
        <w:t xml:space="preserve">, and that countries with declines in political rights and civil liberties outnumbered those with gains by the largest margin recorded during the 15-year period. </w:t>
      </w:r>
      <w:r w:rsidRPr="00B25752">
        <w:rPr>
          <w:rFonts w:eastAsia="Cambria" w:cs="Times New Roman"/>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25752">
        <w:rPr>
          <w:rFonts w:eastAsia="Cambria" w:cs="Times New Roman"/>
          <w:u w:val="single"/>
        </w:rPr>
        <w:t xml:space="preserve">In one of the year’s most significant developments, </w:t>
      </w:r>
      <w:r w:rsidRPr="00B25752">
        <w:rPr>
          <w:rFonts w:eastAsia="Cambria" w:cs="Times New Roman"/>
          <w:highlight w:val="green"/>
          <w:u w:val="single"/>
        </w:rPr>
        <w:t>India’s status changed from Free to Partly Free</w:t>
      </w:r>
      <w:r w:rsidRPr="00B25752">
        <w:rPr>
          <w:rFonts w:eastAsia="Cambria" w:cs="Times New Roman"/>
          <w:u w:val="single"/>
        </w:rPr>
        <w:t>, meaning less than 20 percent of the world’s people now live in a Free country—the smallest proportion since 1995. Indians’ political rights and civil liberties have been eroding since Narendra Modi became prime minister in 2014.</w:t>
      </w:r>
      <w:r w:rsidRPr="00B25752">
        <w:rPr>
          <w:rFonts w:eastAsia="Cambria" w:cs="Times New Roman"/>
          <w:sz w:val="16"/>
        </w:rPr>
        <w:t xml:space="preserve"> His Hindu nationalist government has presided over increased pressure on human rights organizations, rising intimidation of academics and journalists, and a spate of bigoted attacks—including </w:t>
      </w:r>
      <w:proofErr w:type="spellStart"/>
      <w:r w:rsidRPr="00B25752">
        <w:rPr>
          <w:rFonts w:eastAsia="Cambria" w:cs="Times New Roman"/>
          <w:sz w:val="16"/>
        </w:rPr>
        <w:t>lynchings</w:t>
      </w:r>
      <w:proofErr w:type="spellEnd"/>
      <w:r w:rsidRPr="00B25752">
        <w:rPr>
          <w:rFonts w:eastAsia="Cambria" w:cs="Times New Roman"/>
          <w:sz w:val="16"/>
        </w:rPr>
        <w:t xml:space="preserve">—aimed at Muslims. The decline deepened following Modi’s reelection in 2019, and the government’s response to the coronavirus pandemic in 2020 featured further abuses of fundamental rights. </w:t>
      </w:r>
      <w:r w:rsidRPr="00B25752">
        <w:rPr>
          <w:rFonts w:eastAsia="Cambria" w:cs="Times New Roman"/>
          <w:u w:val="single"/>
        </w:rPr>
        <w:t xml:space="preserve">The </w:t>
      </w:r>
      <w:r w:rsidRPr="00B25752">
        <w:rPr>
          <w:rFonts w:eastAsia="Cambria" w:cs="Times New Roman"/>
          <w:highlight w:val="green"/>
          <w:u w:val="single"/>
        </w:rPr>
        <w:t>changes</w:t>
      </w:r>
      <w:r w:rsidRPr="00B25752">
        <w:rPr>
          <w:rFonts w:eastAsia="Cambria" w:cs="Times New Roman"/>
          <w:u w:val="single"/>
        </w:rPr>
        <w:t xml:space="preserve"> in India </w:t>
      </w:r>
      <w:r w:rsidRPr="00B25752">
        <w:rPr>
          <w:rFonts w:eastAsia="Cambria" w:cs="Times New Roman"/>
          <w:highlight w:val="green"/>
          <w:u w:val="single"/>
        </w:rPr>
        <w:t>formed part of a broader shift in the international balance between democracy and authoritarianism</w:t>
      </w:r>
      <w:r w:rsidRPr="00B25752">
        <w:rPr>
          <w:rFonts w:eastAsia="Cambria" w:cs="Times New Roman"/>
          <w:u w:val="single"/>
        </w:rPr>
        <w:t xml:space="preserve">, with authoritarians generally enjoying impunity for their abuses and seizing new opportunities to consolidate power or crush dissent. </w:t>
      </w:r>
      <w:r w:rsidRPr="00B25752">
        <w:rPr>
          <w:rFonts w:eastAsia="Cambria" w:cs="Times New Roman"/>
          <w:sz w:val="16"/>
        </w:rPr>
        <w:t xml:space="preserve">In many cases, promising democratic movements faced major setbacks as a result. </w:t>
      </w:r>
      <w:r w:rsidRPr="00B25752">
        <w:rPr>
          <w:rFonts w:eastAsia="Cambria" w:cs="Times New Roman"/>
          <w:u w:val="single"/>
        </w:rPr>
        <w:t xml:space="preserve">In </w:t>
      </w:r>
      <w:r w:rsidRPr="00B25752">
        <w:rPr>
          <w:rFonts w:eastAsia="Cambria" w:cs="Times New Roman"/>
          <w:highlight w:val="green"/>
          <w:u w:val="single"/>
        </w:rPr>
        <w:t>Belarus and Hong Kong</w:t>
      </w:r>
      <w:r w:rsidRPr="00B25752">
        <w:rPr>
          <w:rFonts w:eastAsia="Cambria" w:cs="Times New Roman"/>
          <w:u w:val="single"/>
        </w:rPr>
        <w:t xml:space="preserve">, for example, </w:t>
      </w:r>
      <w:r w:rsidRPr="00B25752">
        <w:rPr>
          <w:rFonts w:eastAsia="Cambria" w:cs="Times New Roman"/>
          <w:highlight w:val="green"/>
          <w:u w:val="single"/>
        </w:rPr>
        <w:t>massive prodemocracy protests met with brutal crackdowns by governments</w:t>
      </w:r>
      <w:r w:rsidRPr="00B25752">
        <w:rPr>
          <w:rFonts w:eastAsia="Cambria" w:cs="Times New Roman"/>
          <w:u w:val="single"/>
        </w:rPr>
        <w:t xml:space="preserve"> that largely disregarded international criticism. The </w:t>
      </w:r>
      <w:r w:rsidRPr="00B25752">
        <w:rPr>
          <w:rFonts w:eastAsia="Cambria" w:cs="Times New Roman"/>
          <w:highlight w:val="green"/>
          <w:u w:val="single"/>
        </w:rPr>
        <w:t>Azerbaijani regime’s</w:t>
      </w:r>
      <w:r w:rsidRPr="00B25752">
        <w:rPr>
          <w:rFonts w:eastAsia="Cambria" w:cs="Times New Roman"/>
          <w:u w:val="single"/>
        </w:rPr>
        <w:t xml:space="preserve"> military offensive in Nagorno-Karabakh indirectly </w:t>
      </w:r>
      <w:r w:rsidRPr="00B25752">
        <w:rPr>
          <w:rFonts w:eastAsia="Cambria" w:cs="Times New Roman"/>
          <w:highlight w:val="green"/>
          <w:u w:val="single"/>
        </w:rPr>
        <w:t>threatened recent democratic gains in Armenia</w:t>
      </w:r>
      <w:r w:rsidRPr="00B25752">
        <w:rPr>
          <w:rFonts w:eastAsia="Cambria" w:cs="Times New Roman"/>
          <w:u w:val="single"/>
        </w:rPr>
        <w:t>, while the armed conflict in Ethiopia’s Tigray Region dashed hopes for the tentative political opening in that country since 2018.</w:t>
      </w:r>
      <w:r w:rsidRPr="00B25752">
        <w:rPr>
          <w:rFonts w:eastAsia="Cambria" w:cs="Times New Roman"/>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25752">
        <w:rPr>
          <w:rFonts w:eastAsia="Cambria" w:cs="Times New Roman"/>
          <w:u w:val="single"/>
        </w:rPr>
        <w:t xml:space="preserve">The malign </w:t>
      </w:r>
      <w:r w:rsidRPr="00B25752">
        <w:rPr>
          <w:rFonts w:eastAsia="Cambria" w:cs="Times New Roman"/>
          <w:highlight w:val="green"/>
          <w:u w:val="single"/>
        </w:rPr>
        <w:t>influence of</w:t>
      </w:r>
      <w:r w:rsidRPr="00B25752">
        <w:rPr>
          <w:rFonts w:eastAsia="Cambria" w:cs="Times New Roman"/>
          <w:u w:val="single"/>
        </w:rPr>
        <w:t xml:space="preserve"> the regime in </w:t>
      </w:r>
      <w:r w:rsidRPr="00B25752">
        <w:rPr>
          <w:rFonts w:eastAsia="Cambria" w:cs="Times New Roman"/>
          <w:highlight w:val="green"/>
          <w:u w:val="single"/>
        </w:rPr>
        <w:t>China</w:t>
      </w:r>
      <w:r w:rsidRPr="00B25752">
        <w:rPr>
          <w:rFonts w:eastAsia="Cambria" w:cs="Times New Roman"/>
          <w:u w:val="single"/>
        </w:rPr>
        <w:t xml:space="preserve">, the world’s most populous dictatorship, </w:t>
      </w:r>
      <w:r w:rsidRPr="00B25752">
        <w:rPr>
          <w:rFonts w:eastAsia="Cambria" w:cs="Times New Roman"/>
          <w:highlight w:val="green"/>
          <w:u w:val="single"/>
        </w:rPr>
        <w:t>ranged far beyond Hong Kong</w:t>
      </w:r>
      <w:r w:rsidRPr="00B25752">
        <w:rPr>
          <w:rFonts w:eastAsia="Cambria" w:cs="Times New Roman"/>
          <w:u w:val="single"/>
        </w:rPr>
        <w:t xml:space="preserve"> in 2020. Beijing ramped up its global disinformation and censorship campaign to counter the fallout from its cover-up of the initial coronavirus outbreak</w:t>
      </w:r>
      <w:r w:rsidRPr="00B25752">
        <w:rPr>
          <w:rFonts w:eastAsia="Cambria" w:cs="Times New Roman"/>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25752">
        <w:rPr>
          <w:rFonts w:eastAsia="Cambria" w:cs="Times New Roman"/>
          <w:u w:val="single"/>
        </w:rPr>
        <w:t>“This year’s findings make it abundantly clear that we have not yet stemmed the authoritarian tide,” said Sarah Repucci, vice president of research and analysis at Freedom House. “</w:t>
      </w:r>
      <w:r w:rsidRPr="00B25752">
        <w:rPr>
          <w:rFonts w:eastAsia="Cambria" w:cs="Times New Roman"/>
          <w:highlight w:val="green"/>
          <w:u w:val="single"/>
        </w:rPr>
        <w:t>Democratic governments will have to work in solidarity</w:t>
      </w:r>
      <w:r w:rsidRPr="00B25752">
        <w:rPr>
          <w:rFonts w:eastAsia="Cambria" w:cs="Times New Roman"/>
          <w:u w:val="single"/>
        </w:rPr>
        <w:t xml:space="preserve"> with one another, and </w:t>
      </w:r>
      <w:r w:rsidRPr="00B25752">
        <w:rPr>
          <w:rFonts w:eastAsia="Cambria" w:cs="Times New Roman"/>
          <w:highlight w:val="green"/>
          <w:u w:val="single"/>
        </w:rPr>
        <w:t>with democracy advocates and human rights defenders</w:t>
      </w:r>
      <w:r w:rsidRPr="00B25752">
        <w:rPr>
          <w:rFonts w:eastAsia="Cambria" w:cs="Times New Roman"/>
          <w:u w:val="single"/>
        </w:rPr>
        <w:t xml:space="preserve"> in more repressive settings, if we are to reverse 15 years of accumulated declines and build a </w:t>
      </w:r>
      <w:proofErr w:type="gramStart"/>
      <w:r w:rsidRPr="00B25752">
        <w:rPr>
          <w:rFonts w:eastAsia="Cambria" w:cs="Times New Roman"/>
          <w:u w:val="single"/>
        </w:rPr>
        <w:t>more free and peaceful</w:t>
      </w:r>
      <w:proofErr w:type="gramEnd"/>
      <w:r w:rsidRPr="00B25752">
        <w:rPr>
          <w:rFonts w:eastAsia="Cambria" w:cs="Times New Roman"/>
          <w:u w:val="single"/>
        </w:rPr>
        <w:t xml:space="preserve"> world.” </w:t>
      </w:r>
      <w:r w:rsidRPr="00B25752">
        <w:rPr>
          <w:rFonts w:eastAsia="Cambria" w:cs="Times New Roman"/>
          <w:b/>
          <w:bCs/>
          <w:sz w:val="16"/>
        </w:rPr>
        <w:t>A need for reform in the United States</w:t>
      </w:r>
      <w:r w:rsidRPr="00B25752">
        <w:rPr>
          <w:rFonts w:eastAsia="Cambria" w:cs="Times New Roman"/>
          <w:sz w:val="16"/>
        </w:rPr>
        <w:t xml:space="preserve"> While still considered Free, the United States experienced further democratic decline during the final year of the Trump presidency. The US score in </w:t>
      </w:r>
      <w:hyperlink r:id="rId10" w:history="1">
        <w:r w:rsidRPr="00B25752">
          <w:rPr>
            <w:rFonts w:eastAsia="Cambria" w:cs="Times New Roman"/>
            <w:sz w:val="16"/>
          </w:rPr>
          <w:t>Freedom in the World</w:t>
        </w:r>
      </w:hyperlink>
      <w:r w:rsidRPr="00B25752">
        <w:rPr>
          <w:rFonts w:eastAsia="Cambria" w:cs="Times New Roman"/>
          <w:sz w:val="16"/>
        </w:rPr>
        <w:t xml:space="preserve"> has dropped by 11 points over the past </w:t>
      </w:r>
      <w:proofErr w:type="gramStart"/>
      <w:r w:rsidRPr="00B25752">
        <w:rPr>
          <w:rFonts w:eastAsia="Cambria" w:cs="Times New Roman"/>
          <w:sz w:val="16"/>
        </w:rPr>
        <w:t>decade, and</w:t>
      </w:r>
      <w:proofErr w:type="gramEnd"/>
      <w:r w:rsidRPr="00B25752">
        <w:rPr>
          <w:rFonts w:eastAsia="Cambria" w:cs="Times New Roman"/>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B25752">
        <w:rPr>
          <w:rFonts w:eastAsia="Cambria" w:cs="Times New Roman"/>
          <w:u w:val="single"/>
        </w:rPr>
        <w:t xml:space="preserve">Several developments in 2020 contributed to the United States’ current score. The Trump administration undermined government </w:t>
      </w:r>
      <w:r w:rsidRPr="00B25752">
        <w:rPr>
          <w:rFonts w:eastAsia="Cambria" w:cs="Times New Roman"/>
          <w:u w:val="single"/>
        </w:rPr>
        <w:lastRenderedPageBreak/>
        <w:t xml:space="preserve">transparency by dismissing inspectors general, </w:t>
      </w:r>
      <w:proofErr w:type="gramStart"/>
      <w:r w:rsidRPr="00B25752">
        <w:rPr>
          <w:rFonts w:eastAsia="Cambria" w:cs="Times New Roman"/>
          <w:u w:val="single"/>
        </w:rPr>
        <w:t>punishing</w:t>
      </w:r>
      <w:proofErr w:type="gramEnd"/>
      <w:r w:rsidRPr="00B25752">
        <w:rPr>
          <w:rFonts w:eastAsia="Cambria" w:cs="Times New Roman"/>
          <w:u w:val="singl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B25752">
        <w:rPr>
          <w:rFonts w:eastAsia="Cambria" w:cs="Times New Roman"/>
          <w:u w:val="single"/>
        </w:rPr>
        <w:t>counterprotesters</w:t>
      </w:r>
      <w:proofErr w:type="spellEnd"/>
      <w:r w:rsidRPr="00B25752">
        <w:rPr>
          <w:rFonts w:eastAsia="Cambria" w:cs="Times New Roman"/>
          <w:u w:val="singl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25752">
        <w:rPr>
          <w:rFonts w:eastAsia="Cambria" w:cs="Times New Roman"/>
          <w:sz w:val="16"/>
        </w:rPr>
        <w:t xml:space="preserve"> In addition, the crisis further damaged the United States’ credibility abroad and underscored the menace of political polarization and extremism in the country. </w:t>
      </w:r>
      <w:proofErr w:type="gramStart"/>
      <w:r w:rsidRPr="00B25752">
        <w:rPr>
          <w:rFonts w:eastAsia="Cambria" w:cs="Times New Roman"/>
          <w:sz w:val="16"/>
        </w:rPr>
        <w:t>”January</w:t>
      </w:r>
      <w:proofErr w:type="gramEnd"/>
      <w:r w:rsidRPr="00B25752">
        <w:rPr>
          <w:rFonts w:eastAsia="Cambria" w:cs="Times New Roman"/>
          <w:sz w:val="16"/>
        </w:rPr>
        <w:t xml:space="preserve"> 6 should be a wake-up call for many Americans about the fragility of American democracy,” said Michael J. Abramowitz, president of Freedom House. </w:t>
      </w:r>
      <w:r w:rsidRPr="00B25752">
        <w:rPr>
          <w:rFonts w:eastAsia="Cambria" w:cs="Times New Roman"/>
          <w:u w:val="single"/>
        </w:rPr>
        <w:t>“</w:t>
      </w:r>
      <w:r w:rsidRPr="00B25752">
        <w:rPr>
          <w:rFonts w:eastAsia="Cambria" w:cs="Times New Roman"/>
          <w:highlight w:val="green"/>
          <w:u w:val="single"/>
        </w:rPr>
        <w:t>Authoritarian powers</w:t>
      </w:r>
      <w:r w:rsidRPr="00B25752">
        <w:rPr>
          <w:rFonts w:eastAsia="Cambria" w:cs="Times New Roman"/>
          <w:u w:val="single"/>
        </w:rPr>
        <w:t xml:space="preserve">, especially China, </w:t>
      </w:r>
      <w:r w:rsidRPr="00B25752">
        <w:rPr>
          <w:rFonts w:eastAsia="Cambria" w:cs="Times New Roman"/>
          <w:highlight w:val="green"/>
          <w:u w:val="single"/>
        </w:rPr>
        <w:t>are advancing</w:t>
      </w:r>
      <w:r w:rsidRPr="00B25752">
        <w:rPr>
          <w:rFonts w:eastAsia="Cambria" w:cs="Times New Roman"/>
          <w:u w:val="single"/>
        </w:rPr>
        <w:t xml:space="preserve"> their </w:t>
      </w:r>
      <w:r w:rsidRPr="00B25752">
        <w:rPr>
          <w:rFonts w:eastAsia="Cambria" w:cs="Times New Roman"/>
          <w:highlight w:val="green"/>
          <w:u w:val="single"/>
        </w:rPr>
        <w:t>interests around the world, while democracies have been divided</w:t>
      </w:r>
      <w:r w:rsidRPr="00B25752">
        <w:rPr>
          <w:rFonts w:eastAsia="Cambria" w:cs="Times New Roman"/>
          <w:u w:val="single"/>
        </w:rPr>
        <w:t xml:space="preserve"> and consumed by internal problems. </w:t>
      </w:r>
      <w:r w:rsidRPr="00B25752">
        <w:rPr>
          <w:rFonts w:eastAsia="Cambria" w:cs="Times New Roman"/>
          <w:highlight w:val="green"/>
          <w:u w:val="single"/>
        </w:rPr>
        <w:t>For freedom to prevail</w:t>
      </w:r>
      <w:r w:rsidRPr="00B25752">
        <w:rPr>
          <w:rFonts w:eastAsia="Cambria" w:cs="Times New Roman"/>
          <w:u w:val="single"/>
        </w:rPr>
        <w:t xml:space="preserve"> on a global scale, </w:t>
      </w:r>
      <w:r w:rsidRPr="00B25752">
        <w:rPr>
          <w:rFonts w:eastAsia="Cambria" w:cs="Times New Roman"/>
          <w:highlight w:val="green"/>
          <w:u w:val="single"/>
        </w:rPr>
        <w:t>the 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w:t>
      </w:r>
      <w:r w:rsidRPr="00B25752">
        <w:rPr>
          <w:rFonts w:eastAsia="Cambria" w:cs="Times New Roman"/>
          <w:highlight w:val="green"/>
          <w:u w:val="single"/>
        </w:rPr>
        <w:t>and</w:t>
      </w:r>
      <w:r w:rsidRPr="00B25752">
        <w:rPr>
          <w:rFonts w:eastAsia="Cambria" w:cs="Times New Roman"/>
          <w:u w:val="single"/>
        </w:rPr>
        <w:t xml:space="preserve"> its </w:t>
      </w:r>
      <w:r w:rsidRPr="00B25752">
        <w:rPr>
          <w:rFonts w:eastAsia="Cambria" w:cs="Times New Roman"/>
          <w:highlight w:val="green"/>
          <w:u w:val="single"/>
        </w:rPr>
        <w:t>partners must band together</w:t>
      </w:r>
      <w:r w:rsidRPr="00B25752">
        <w:rPr>
          <w:rFonts w:eastAsia="Cambria" w:cs="Times New Roman"/>
          <w:u w:val="single"/>
        </w:rPr>
        <w:t xml:space="preserve"> and work harder </w:t>
      </w:r>
      <w:r w:rsidRPr="00B25752">
        <w:rPr>
          <w:rFonts w:eastAsia="Cambria" w:cs="Times New Roman"/>
          <w:highlight w:val="green"/>
          <w:u w:val="single"/>
        </w:rPr>
        <w:t>to strengthen democracy at home and abroad.</w:t>
      </w:r>
      <w:r w:rsidRPr="00B25752">
        <w:rPr>
          <w:rFonts w:eastAsia="Cambria" w:cs="Times New Roman"/>
          <w:u w:val="single"/>
        </w:rPr>
        <w:t xml:space="preserve"> President </w:t>
      </w:r>
      <w:r w:rsidRPr="00B25752">
        <w:rPr>
          <w:rFonts w:eastAsia="Cambria" w:cs="Times New Roman"/>
          <w:highlight w:val="green"/>
          <w:u w:val="single"/>
        </w:rPr>
        <w:t>Biden</w:t>
      </w:r>
      <w:r w:rsidRPr="00B25752">
        <w:rPr>
          <w:rFonts w:eastAsia="Cambria" w:cs="Times New Roman"/>
          <w:u w:val="single"/>
        </w:rPr>
        <w:t xml:space="preserve"> has </w:t>
      </w:r>
      <w:r w:rsidRPr="00B25752">
        <w:rPr>
          <w:rFonts w:eastAsia="Cambria" w:cs="Times New Roman"/>
          <w:highlight w:val="green"/>
          <w:u w:val="single"/>
        </w:rPr>
        <w:t>pledged to restore America’s international role</w:t>
      </w:r>
      <w:r w:rsidRPr="00B25752">
        <w:rPr>
          <w:rFonts w:eastAsia="Cambria" w:cs="Times New Roman"/>
          <w:u w:val="single"/>
        </w:rPr>
        <w:t xml:space="preserve"> as a leading supporter of democracy and human rights, </w:t>
      </w:r>
      <w:r w:rsidRPr="00B25752">
        <w:rPr>
          <w:rFonts w:eastAsia="Cambria" w:cs="Times New Roman"/>
          <w:highlight w:val="green"/>
          <w:u w:val="single"/>
        </w:rPr>
        <w:t>but to rebuild</w:t>
      </w:r>
      <w:r w:rsidRPr="00B25752">
        <w:rPr>
          <w:rFonts w:eastAsia="Cambria" w:cs="Times New Roman"/>
          <w:u w:val="single"/>
        </w:rPr>
        <w:t xml:space="preserve"> its leadership </w:t>
      </w:r>
      <w:r w:rsidRPr="00B25752">
        <w:rPr>
          <w:rFonts w:eastAsia="Cambria" w:cs="Times New Roman"/>
          <w:highlight w:val="green"/>
          <w:u w:val="single"/>
        </w:rPr>
        <w:t>credentials, the country must</w:t>
      </w:r>
      <w:r w:rsidRPr="00B25752">
        <w:rPr>
          <w:rFonts w:eastAsia="Cambria" w:cs="Times New Roman"/>
          <w:u w:val="single"/>
        </w:rPr>
        <w:t xml:space="preserve"> simultaneously </w:t>
      </w:r>
      <w:r w:rsidRPr="00B25752">
        <w:rPr>
          <w:rFonts w:eastAsia="Cambria" w:cs="Times New Roman"/>
          <w:highlight w:val="green"/>
          <w:u w:val="single"/>
        </w:rPr>
        <w:t>address the weaknesses within its own political system</w:t>
      </w:r>
      <w:r w:rsidRPr="00B25752">
        <w:rPr>
          <w:rFonts w:eastAsia="Cambria" w:cs="Times New Roman"/>
          <w:u w:val="single"/>
        </w:rPr>
        <w:t>.”</w:t>
      </w:r>
      <w:r w:rsidRPr="00B25752">
        <w:rPr>
          <w:rFonts w:eastAsia="Cambria" w:cs="Times New Roman"/>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25752">
        <w:rPr>
          <w:rFonts w:eastAsia="Cambria" w:cs="Times New Roman"/>
          <w:b/>
          <w:bCs/>
          <w:sz w:val="16"/>
        </w:rPr>
        <w:t>The effects of COVID-19</w:t>
      </w:r>
      <w:r w:rsidRPr="00B25752">
        <w:rPr>
          <w:rFonts w:eastAsia="Cambria" w:cs="Times New Roman"/>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25752">
        <w:rPr>
          <w:rFonts w:eastAsia="Cambria" w:cs="Times New Roman"/>
          <w:b/>
          <w:bCs/>
          <w:sz w:val="16"/>
        </w:rPr>
        <w:t>The resilience of democracy</w:t>
      </w:r>
      <w:r w:rsidRPr="00B25752">
        <w:rPr>
          <w:rFonts w:eastAsia="Cambria" w:cs="Times New Roman"/>
          <w:sz w:val="16"/>
        </w:rPr>
        <w:t xml:space="preserve"> </w:t>
      </w:r>
      <w:r w:rsidRPr="00B25752">
        <w:rPr>
          <w:rFonts w:eastAsia="Cambria" w:cs="Times New Roman"/>
          <w:u w:val="single"/>
        </w:rPr>
        <w:t xml:space="preserve">Despite the many losses for freedom recorded by </w:t>
      </w:r>
      <w:hyperlink r:id="rId11" w:history="1">
        <w:r w:rsidRPr="00B25752">
          <w:rPr>
            <w:rFonts w:eastAsia="Cambria" w:cs="Times New Roman"/>
            <w:u w:val="single"/>
          </w:rPr>
          <w:t>Freedom in the World</w:t>
        </w:r>
      </w:hyperlink>
      <w:r w:rsidRPr="00B25752">
        <w:rPr>
          <w:rFonts w:eastAsia="Cambria" w:cs="Times New Roman"/>
          <w:u w:val="single"/>
        </w:rPr>
        <w:t xml:space="preserve"> during 2020, people around the globe remained committed to fighting for their rights, and democracy continued to demonstrate its remarkable resilience. </w:t>
      </w:r>
      <w:proofErr w:type="gramStart"/>
      <w:r w:rsidRPr="00B25752">
        <w:rPr>
          <w:rFonts w:eastAsia="Cambria" w:cs="Times New Roman"/>
          <w:u w:val="single"/>
        </w:rPr>
        <w:t>A number of</w:t>
      </w:r>
      <w:proofErr w:type="gramEnd"/>
      <w:r w:rsidRPr="00B25752">
        <w:rPr>
          <w:rFonts w:eastAsia="Cambria" w:cs="Times New Roman"/>
          <w:u w:val="single"/>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543B8E05" w14:textId="77777777" w:rsidR="00392030" w:rsidRPr="00B25752" w:rsidRDefault="00392030" w:rsidP="00392030">
      <w:pPr>
        <w:rPr>
          <w:rFonts w:eastAsia="Cambria" w:cs="Times New Roman"/>
          <w:u w:val="single"/>
        </w:rPr>
      </w:pPr>
    </w:p>
    <w:p w14:paraId="0BC43547" w14:textId="77777777" w:rsidR="00392030" w:rsidRPr="00B25752" w:rsidRDefault="00392030" w:rsidP="00392030">
      <w:pPr>
        <w:keepNext/>
        <w:keepLines/>
        <w:spacing w:before="40" w:after="0"/>
        <w:outlineLvl w:val="3"/>
        <w:rPr>
          <w:rFonts w:eastAsia="MS Gothic" w:cs="Times New Roman"/>
          <w:b/>
          <w:iCs/>
          <w:sz w:val="26"/>
        </w:rPr>
      </w:pPr>
      <w:r w:rsidRPr="00B25752">
        <w:rPr>
          <w:rFonts w:eastAsia="MS Gothic" w:cs="Times New Roman"/>
          <w:b/>
          <w:iCs/>
          <w:sz w:val="26"/>
        </w:rPr>
        <w:t xml:space="preserve">The plan solves: </w:t>
      </w:r>
    </w:p>
    <w:p w14:paraId="013CA802" w14:textId="77777777" w:rsidR="00392030" w:rsidRPr="00B25752" w:rsidRDefault="00392030" w:rsidP="00392030">
      <w:pPr>
        <w:keepNext/>
        <w:keepLines/>
        <w:spacing w:before="40" w:after="0"/>
        <w:outlineLvl w:val="3"/>
        <w:rPr>
          <w:rFonts w:eastAsia="MS Gothic" w:cs="Times New Roman"/>
          <w:b/>
          <w:iCs/>
          <w:sz w:val="26"/>
        </w:rPr>
      </w:pPr>
      <w:r w:rsidRPr="00B25752">
        <w:rPr>
          <w:rFonts w:eastAsia="MS Gothic" w:cs="Times New Roman"/>
          <w:b/>
          <w:iCs/>
          <w:sz w:val="26"/>
        </w:rPr>
        <w:t xml:space="preserve">First, </w:t>
      </w:r>
      <w:r w:rsidRPr="00B25752">
        <w:rPr>
          <w:rFonts w:eastAsia="MS Gothic" w:cs="Times New Roman"/>
          <w:b/>
          <w:iCs/>
          <w:sz w:val="26"/>
          <w:u w:val="single"/>
        </w:rPr>
        <w:t>civic engagement</w:t>
      </w:r>
      <w:r w:rsidRPr="00B25752">
        <w:rPr>
          <w:rFonts w:eastAsia="MS Gothic" w:cs="Times New Roman"/>
          <w:b/>
          <w:iCs/>
          <w:sz w:val="26"/>
        </w:rPr>
        <w:t xml:space="preserve"> – strikes </w:t>
      </w:r>
      <w:r w:rsidRPr="00B25752">
        <w:rPr>
          <w:rFonts w:eastAsia="MS Gothic" w:cs="Times New Roman"/>
          <w:b/>
          <w:iCs/>
          <w:sz w:val="26"/>
          <w:u w:val="single"/>
        </w:rPr>
        <w:t>increase</w:t>
      </w:r>
      <w:r w:rsidRPr="00B25752">
        <w:rPr>
          <w:rFonts w:eastAsia="MS Gothic" w:cs="Times New Roman"/>
          <w:b/>
          <w:iCs/>
          <w:sz w:val="26"/>
        </w:rPr>
        <w:t xml:space="preserve"> democratic participation which </w:t>
      </w:r>
      <w:r w:rsidRPr="00B25752">
        <w:rPr>
          <w:rFonts w:eastAsia="MS Gothic" w:cs="Times New Roman"/>
          <w:b/>
          <w:iCs/>
          <w:sz w:val="26"/>
          <w:u w:val="single"/>
        </w:rPr>
        <w:t>reinvigorates democracy</w:t>
      </w:r>
      <w:r w:rsidRPr="00B25752">
        <w:rPr>
          <w:rFonts w:eastAsia="MS Gothic" w:cs="Times New Roman"/>
          <w:b/>
          <w:iCs/>
          <w:sz w:val="26"/>
        </w:rPr>
        <w:t>.</w:t>
      </w:r>
    </w:p>
    <w:p w14:paraId="0F060595" w14:textId="77777777" w:rsidR="00392030" w:rsidRPr="00B25752" w:rsidRDefault="00392030" w:rsidP="00392030">
      <w:pPr>
        <w:rPr>
          <w:rFonts w:eastAsia="Cambria" w:cs="Times New Roman"/>
        </w:rPr>
      </w:pPr>
      <w:r w:rsidRPr="00B25752">
        <w:rPr>
          <w:rFonts w:eastAsia="Cambria" w:cs="Times New Roman"/>
          <w:b/>
          <w:bCs/>
          <w:sz w:val="26"/>
        </w:rPr>
        <w:t>McElwee 15</w:t>
      </w:r>
      <w:r w:rsidRPr="00B25752">
        <w:rPr>
          <w:rFonts w:eastAsia="Cambria" w:cs="Times New Roman"/>
        </w:rPr>
        <w:t xml:space="preserve"> [Sean; Research Associate at Demos; “How Unions Boost Democratic Participation,” The American Prospect; 9/16/15; https://prospect.org/labor/unions-boost-democratic-participation/] </w:t>
      </w:r>
    </w:p>
    <w:p w14:paraId="7510E916" w14:textId="77777777" w:rsidR="00392030" w:rsidRPr="00B25752" w:rsidRDefault="00392030" w:rsidP="00392030">
      <w:pPr>
        <w:rPr>
          <w:rFonts w:eastAsia="Cambria" w:cs="Times New Roman"/>
          <w:u w:val="single"/>
        </w:rPr>
      </w:pPr>
      <w:r w:rsidRPr="00B25752">
        <w:rPr>
          <w:rFonts w:eastAsia="Cambria" w:cs="Times New Roman"/>
          <w:sz w:val="16"/>
        </w:rPr>
        <w:t>Labor organizer Helen Marot once observed, "</w:t>
      </w:r>
      <w:r w:rsidRPr="00B25752">
        <w:rPr>
          <w:rFonts w:eastAsia="Cambria" w:cs="Times New Roman"/>
          <w:u w:val="single"/>
        </w:rPr>
        <w:t xml:space="preserve">The </w:t>
      </w:r>
      <w:r w:rsidRPr="00B25752">
        <w:rPr>
          <w:rFonts w:eastAsia="Cambria" w:cs="Times New Roman"/>
          <w:highlight w:val="green"/>
          <w:u w:val="single"/>
        </w:rPr>
        <w:t xml:space="preserve">labor unions are </w:t>
      </w:r>
      <w:r w:rsidRPr="00B25752">
        <w:rPr>
          <w:rFonts w:eastAsia="Cambria" w:cs="Times New Roman"/>
          <w:b/>
          <w:iCs/>
          <w:highlight w:val="green"/>
          <w:u w:val="single"/>
        </w:rPr>
        <w:t>group efforts in</w:t>
      </w:r>
      <w:r w:rsidRPr="00B25752">
        <w:rPr>
          <w:rFonts w:eastAsia="Cambria" w:cs="Times New Roman"/>
          <w:b/>
          <w:iCs/>
          <w:u w:val="single"/>
        </w:rPr>
        <w:t xml:space="preserve"> the </w:t>
      </w:r>
      <w:r w:rsidRPr="00B25752">
        <w:rPr>
          <w:rFonts w:eastAsia="Cambria" w:cs="Times New Roman"/>
          <w:b/>
          <w:iCs/>
          <w:highlight w:val="green"/>
          <w:u w:val="single"/>
        </w:rPr>
        <w:t>direction of democracy</w:t>
      </w:r>
      <w:r w:rsidRPr="00B25752">
        <w:rPr>
          <w:rFonts w:eastAsia="Cambria" w:cs="Times New Roman"/>
          <w:sz w:val="16"/>
        </w:rPr>
        <w:t xml:space="preserve">." </w:t>
      </w:r>
      <w:r w:rsidRPr="00B25752">
        <w:rPr>
          <w:rFonts w:eastAsia="Cambria" w:cs="Times New Roman"/>
          <w:u w:val="single"/>
        </w:rPr>
        <w:t xml:space="preserve">What she meant is that more than simply vehicles for the economic interests of workers </w:t>
      </w:r>
      <w:r w:rsidRPr="00B25752">
        <w:rPr>
          <w:rFonts w:eastAsia="Cambria" w:cs="Times New Roman"/>
          <w:sz w:val="16"/>
        </w:rPr>
        <w:t xml:space="preserve">(which they certainly are), </w:t>
      </w:r>
      <w:r w:rsidRPr="00B25752">
        <w:rPr>
          <w:rFonts w:eastAsia="Cambria" w:cs="Times New Roman"/>
          <w:highlight w:val="green"/>
          <w:u w:val="single"/>
        </w:rPr>
        <w:t>labor unions</w:t>
      </w:r>
      <w:r w:rsidRPr="00B25752">
        <w:rPr>
          <w:rFonts w:eastAsia="Cambria" w:cs="Times New Roman"/>
          <w:u w:val="single"/>
        </w:rPr>
        <w:t xml:space="preserve"> also </w:t>
      </w:r>
      <w:r w:rsidRPr="00B25752">
        <w:rPr>
          <w:rFonts w:eastAsia="Cambria" w:cs="Times New Roman"/>
          <w:highlight w:val="green"/>
          <w:u w:val="single"/>
        </w:rPr>
        <w:t xml:space="preserve">foster </w:t>
      </w:r>
      <w:r w:rsidRPr="00B25752">
        <w:rPr>
          <w:rFonts w:eastAsia="Cambria" w:cs="Times New Roman"/>
          <w:b/>
          <w:iCs/>
          <w:highlight w:val="green"/>
          <w:u w:val="single"/>
        </w:rPr>
        <w:t>civic participation</w:t>
      </w:r>
      <w:r w:rsidRPr="00B25752">
        <w:rPr>
          <w:rFonts w:eastAsia="Cambria" w:cs="Times New Roman"/>
          <w:u w:val="single"/>
        </w:rPr>
        <w:t xml:space="preserve"> for workers. And </w:t>
      </w:r>
      <w:r w:rsidRPr="00B25752">
        <w:rPr>
          <w:rFonts w:eastAsia="Cambria" w:cs="Times New Roman"/>
          <w:b/>
          <w:iCs/>
          <w:u w:val="single"/>
        </w:rPr>
        <w:t>nowhere is this clearer</w:t>
      </w:r>
      <w:r w:rsidRPr="00B25752">
        <w:rPr>
          <w:rFonts w:eastAsia="Cambria" w:cs="Times New Roman"/>
          <w:u w:val="single"/>
        </w:rPr>
        <w:t xml:space="preserve"> than in </w:t>
      </w:r>
      <w:r w:rsidRPr="00B25752">
        <w:rPr>
          <w:rFonts w:eastAsia="Cambria" w:cs="Times New Roman"/>
          <w:b/>
          <w:iCs/>
          <w:highlight w:val="green"/>
          <w:u w:val="single"/>
        </w:rPr>
        <w:t>voter turnout</w:t>
      </w:r>
      <w:r w:rsidRPr="00B25752">
        <w:rPr>
          <w:rFonts w:eastAsia="Cambria" w:cs="Times New Roman"/>
          <w:sz w:val="16"/>
        </w:rPr>
        <w:t xml:space="preserve">, </w:t>
      </w:r>
      <w:r w:rsidRPr="00B25752">
        <w:rPr>
          <w:rFonts w:eastAsia="Cambria" w:cs="Times New Roman"/>
          <w:u w:val="single"/>
        </w:rPr>
        <w:t xml:space="preserve">which has </w:t>
      </w:r>
      <w:r w:rsidRPr="00B25752">
        <w:rPr>
          <w:rFonts w:eastAsia="Cambria" w:cs="Times New Roman"/>
          <w:highlight w:val="green"/>
          <w:u w:val="single"/>
        </w:rPr>
        <w:t>suffered</w:t>
      </w:r>
      <w:r w:rsidRPr="00B25752">
        <w:rPr>
          <w:rFonts w:eastAsia="Cambria" w:cs="Times New Roman"/>
          <w:u w:val="single"/>
        </w:rPr>
        <w:t xml:space="preserve"> in recent years </w:t>
      </w:r>
      <w:r w:rsidRPr="00B25752">
        <w:rPr>
          <w:rFonts w:eastAsia="Cambria" w:cs="Times New Roman"/>
          <w:highlight w:val="green"/>
          <w:u w:val="single"/>
        </w:rPr>
        <w:t>along with union membership</w:t>
      </w:r>
      <w:r w:rsidRPr="00B25752">
        <w:rPr>
          <w:rFonts w:eastAsia="Cambria" w:cs="Times New Roman"/>
          <w:sz w:val="16"/>
        </w:rPr>
        <w:t xml:space="preserve">. Indeed, new data from the Census </w:t>
      </w:r>
      <w:r w:rsidRPr="00B25752">
        <w:rPr>
          <w:rFonts w:eastAsia="Cambria" w:cs="Times New Roman"/>
          <w:sz w:val="16"/>
        </w:rPr>
        <w:lastRenderedPageBreak/>
        <w:t xml:space="preserve">Bureau and a new analysis of American National Election Studies data support the case that </w:t>
      </w:r>
      <w:r w:rsidRPr="00B25752">
        <w:rPr>
          <w:rFonts w:eastAsia="Cambria" w:cs="Times New Roman"/>
          <w:highlight w:val="green"/>
          <w:u w:val="single"/>
        </w:rPr>
        <w:t>unions' declining influence</w:t>
      </w:r>
      <w:r w:rsidRPr="00B25752">
        <w:rPr>
          <w:rFonts w:eastAsia="Cambria" w:cs="Times New Roman"/>
          <w:u w:val="single"/>
        </w:rPr>
        <w:t xml:space="preserve"> has also </w:t>
      </w:r>
      <w:r w:rsidRPr="00B25752">
        <w:rPr>
          <w:rFonts w:eastAsia="Cambria" w:cs="Times New Roman"/>
          <w:b/>
          <w:iCs/>
          <w:highlight w:val="green"/>
          <w:u w:val="single"/>
        </w:rPr>
        <w:t>deeply harmed democracy</w:t>
      </w:r>
      <w:r w:rsidRPr="00B25752">
        <w:rPr>
          <w:rFonts w:eastAsia="Cambria" w:cs="Times New Roman"/>
          <w:u w:val="single"/>
        </w:rPr>
        <w:t>.</w:t>
      </w:r>
    </w:p>
    <w:p w14:paraId="24CAF308" w14:textId="77777777" w:rsidR="00392030" w:rsidRPr="00B25752" w:rsidRDefault="00392030" w:rsidP="00392030">
      <w:pPr>
        <w:rPr>
          <w:rFonts w:eastAsia="Cambria" w:cs="Times New Roman"/>
          <w:sz w:val="16"/>
        </w:rPr>
      </w:pPr>
      <w:r w:rsidRPr="00B25752">
        <w:rPr>
          <w:rFonts w:eastAsia="Cambria" w:cs="Times New Roman"/>
          <w:u w:val="single"/>
        </w:rPr>
        <w:t xml:space="preserve">In 2014, voter turnout was </w:t>
      </w:r>
      <w:r w:rsidRPr="00B25752">
        <w:rPr>
          <w:rFonts w:eastAsia="Cambria" w:cs="Times New Roman"/>
          <w:b/>
          <w:iCs/>
          <w:u w:val="single"/>
        </w:rPr>
        <w:t>abysmal</w:t>
      </w:r>
      <w:r w:rsidRPr="00B25752">
        <w:rPr>
          <w:rFonts w:eastAsia="Cambria" w:cs="Times New Roman"/>
          <w:u w:val="single"/>
        </w:rPr>
        <w:t>, even for a midterm</w:t>
      </w:r>
      <w:r w:rsidRPr="00B25752">
        <w:rPr>
          <w:rFonts w:eastAsia="Cambria" w:cs="Times New Roman"/>
          <w:sz w:val="16"/>
        </w:rPr>
        <w:t xml:space="preserve">. Census data suggest that </w:t>
      </w:r>
      <w:r w:rsidRPr="00B25752">
        <w:rPr>
          <w:rFonts w:eastAsia="Cambria" w:cs="Times New Roman"/>
          <w:u w:val="single"/>
        </w:rPr>
        <w:t xml:space="preserve">only </w:t>
      </w:r>
      <w:r w:rsidRPr="00B25752">
        <w:rPr>
          <w:rFonts w:eastAsia="Cambria" w:cs="Times New Roman"/>
          <w:b/>
          <w:iCs/>
          <w:u w:val="single"/>
        </w:rPr>
        <w:t>41.9 percent of the citizen population</w:t>
      </w:r>
      <w:r w:rsidRPr="00B25752">
        <w:rPr>
          <w:rFonts w:eastAsia="Cambria" w:cs="Times New Roman"/>
          <w:u w:val="single"/>
        </w:rPr>
        <w:t xml:space="preserve"> over 18 turned out to vote</w:t>
      </w:r>
      <w:r w:rsidRPr="00B25752">
        <w:rPr>
          <w:rFonts w:eastAsia="Cambria" w:cs="Times New Roman"/>
          <w:sz w:val="16"/>
        </w:rPr>
        <w:t xml:space="preserve">. However, as I note in my new Demos report Why Voting Matters, </w:t>
      </w:r>
      <w:r w:rsidRPr="00B25752">
        <w:rPr>
          <w:rFonts w:eastAsia="Cambria" w:cs="Times New Roman"/>
          <w:u w:val="single"/>
        </w:rPr>
        <w:t xml:space="preserve">there are </w:t>
      </w:r>
      <w:r w:rsidRPr="00B25752">
        <w:rPr>
          <w:rFonts w:eastAsia="Cambria" w:cs="Times New Roman"/>
          <w:b/>
          <w:iCs/>
          <w:u w:val="single"/>
        </w:rPr>
        <w:t>dispiriting gaps in turnout</w:t>
      </w:r>
      <w:r w:rsidRPr="00B25752">
        <w:rPr>
          <w:rFonts w:eastAsia="Cambria" w:cs="Times New Roman"/>
          <w:u w:val="single"/>
        </w:rPr>
        <w:t xml:space="preserve"> across </w:t>
      </w:r>
      <w:r w:rsidRPr="00B25752">
        <w:rPr>
          <w:rFonts w:eastAsia="Cambria" w:cs="Times New Roman"/>
          <w:b/>
          <w:iCs/>
          <w:u w:val="single"/>
        </w:rPr>
        <w:t>class</w:t>
      </w:r>
      <w:r w:rsidRPr="00B25752">
        <w:rPr>
          <w:rFonts w:eastAsia="Cambria" w:cs="Times New Roman"/>
          <w:u w:val="single"/>
        </w:rPr>
        <w:t xml:space="preserve">, </w:t>
      </w:r>
      <w:r w:rsidRPr="00B25752">
        <w:rPr>
          <w:rFonts w:eastAsia="Cambria" w:cs="Times New Roman"/>
          <w:b/>
          <w:iCs/>
          <w:u w:val="single"/>
        </w:rPr>
        <w:t>race</w:t>
      </w:r>
      <w:r w:rsidRPr="00B25752">
        <w:rPr>
          <w:rFonts w:eastAsia="Cambria" w:cs="Times New Roman"/>
          <w:u w:val="single"/>
        </w:rPr>
        <w:t xml:space="preserve">, and </w:t>
      </w:r>
      <w:r w:rsidRPr="00B25752">
        <w:rPr>
          <w:rFonts w:eastAsia="Cambria" w:cs="Times New Roman"/>
          <w:b/>
          <w:iCs/>
          <w:u w:val="single"/>
        </w:rPr>
        <w:t>age</w:t>
      </w:r>
      <w:r w:rsidRPr="00B25752">
        <w:rPr>
          <w:rFonts w:eastAsia="Cambria" w:cs="Times New Roman"/>
          <w:u w:val="single"/>
        </w:rPr>
        <w:t xml:space="preserve">. To examine how unions might affect policy, I performed a </w:t>
      </w:r>
      <w:r w:rsidRPr="00B25752">
        <w:rPr>
          <w:rFonts w:eastAsia="Cambria" w:cs="Times New Roman"/>
          <w:b/>
          <w:iCs/>
          <w:u w:val="single"/>
        </w:rPr>
        <w:t>new analysis</w:t>
      </w:r>
      <w:r w:rsidRPr="00B25752">
        <w:rPr>
          <w:rFonts w:eastAsia="Cambria" w:cs="Times New Roman"/>
          <w:u w:val="single"/>
        </w:rPr>
        <w:t xml:space="preserve"> of both Census Bureau and American National Election Studies data. The data below, from the 2014 election, show the </w:t>
      </w:r>
      <w:r w:rsidRPr="00B25752">
        <w:rPr>
          <w:rFonts w:eastAsia="Cambria" w:cs="Times New Roman"/>
          <w:b/>
          <w:iCs/>
          <w:u w:val="single"/>
        </w:rPr>
        <w:t>differences in voter turnout</w:t>
      </w:r>
      <w:r w:rsidRPr="00B25752">
        <w:rPr>
          <w:rFonts w:eastAsia="Cambria" w:cs="Times New Roman"/>
          <w:u w:val="single"/>
        </w:rPr>
        <w:t xml:space="preserve"> between union and non-union workers</w:t>
      </w:r>
      <w:r w:rsidRPr="00B25752">
        <w:rPr>
          <w:rFonts w:eastAsia="Cambria" w:cs="Times New Roman"/>
          <w:sz w:val="16"/>
        </w:rPr>
        <w:t xml:space="preserve"> (the sample only includes individuals who were employed, and does not include self-employed workers). While only 39 percent of non-union workers voted in 2014, fully 52 percent of union workers did.</w:t>
      </w:r>
    </w:p>
    <w:p w14:paraId="18DA49B5" w14:textId="77777777" w:rsidR="00392030" w:rsidRPr="00B25752" w:rsidRDefault="00392030" w:rsidP="00392030">
      <w:pPr>
        <w:rPr>
          <w:rFonts w:eastAsia="Cambria" w:cs="Times New Roman"/>
          <w:sz w:val="16"/>
        </w:rPr>
      </w:pPr>
      <w:r w:rsidRPr="00B25752">
        <w:rPr>
          <w:rFonts w:eastAsia="Cambria" w:cs="Times New Roman"/>
          <w:sz w:val="16"/>
        </w:rPr>
        <w:t xml:space="preserve">As part of ongoing research, </w:t>
      </w:r>
      <w:r w:rsidRPr="00B25752">
        <w:rPr>
          <w:rFonts w:eastAsia="Cambria" w:cs="Times New Roman"/>
          <w:u w:val="single"/>
        </w:rPr>
        <w:t xml:space="preserve">James Feigenbaum, an economics PhD candidate at Harvard, ran a regression using American National Election Studies data suggesting that </w:t>
      </w:r>
      <w:r w:rsidRPr="00B25752">
        <w:rPr>
          <w:rFonts w:eastAsia="Cambria" w:cs="Times New Roman"/>
          <w:b/>
          <w:iCs/>
          <w:u w:val="single"/>
        </w:rPr>
        <w:t xml:space="preserve">union members are about 4 percentage points more likely to vote </w:t>
      </w:r>
      <w:r w:rsidRPr="00B25752">
        <w:rPr>
          <w:rFonts w:eastAsia="Cambria" w:cs="Times New Roman"/>
          <w:u w:val="single"/>
        </w:rPr>
        <w:t xml:space="preserve">and </w:t>
      </w:r>
      <w:r w:rsidRPr="00B25752">
        <w:rPr>
          <w:rFonts w:eastAsia="Cambria" w:cs="Times New Roman"/>
          <w:b/>
          <w:iCs/>
          <w:u w:val="single"/>
        </w:rPr>
        <w:t>3 points more likely to register</w:t>
      </w:r>
      <w:r w:rsidRPr="00B25752">
        <w:rPr>
          <w:rFonts w:eastAsia="Cambria" w:cs="Times New Roman"/>
          <w:sz w:val="16"/>
        </w:rPr>
        <w:t xml:space="preserve"> (after controlling for demographic factors) and individuals living in a union household are 2.5 points more likely to vote and register. This is largely in line with the earlier estimates of Richard Freeman.</w:t>
      </w:r>
    </w:p>
    <w:p w14:paraId="094A6964" w14:textId="77777777" w:rsidR="00392030" w:rsidRPr="00B25752" w:rsidRDefault="00392030" w:rsidP="00392030">
      <w:pPr>
        <w:rPr>
          <w:rFonts w:eastAsia="Cambria" w:cs="Times New Roman"/>
          <w:u w:val="single"/>
        </w:rPr>
      </w:pPr>
      <w:r w:rsidRPr="00B25752">
        <w:rPr>
          <w:rFonts w:eastAsia="Cambria" w:cs="Times New Roman"/>
          <w:u w:val="single"/>
        </w:rPr>
        <w:t>These numbers may appear modest, but in a close national election they could be enough to change the result.</w:t>
      </w:r>
    </w:p>
    <w:p w14:paraId="06B9E37E" w14:textId="77777777" w:rsidR="00392030" w:rsidRPr="00B25752" w:rsidRDefault="00392030" w:rsidP="00392030">
      <w:pPr>
        <w:rPr>
          <w:rFonts w:eastAsia="Cambria" w:cs="Times New Roman"/>
          <w:u w:val="single"/>
        </w:rPr>
      </w:pPr>
      <w:r w:rsidRPr="00B25752">
        <w:rPr>
          <w:rFonts w:eastAsia="Cambria" w:cs="Times New Roman"/>
          <w:sz w:val="16"/>
        </w:rPr>
        <w:t xml:space="preserve">Other </w:t>
      </w:r>
      <w:r w:rsidRPr="00B25752">
        <w:rPr>
          <w:rFonts w:eastAsia="Cambria" w:cs="Times New Roman"/>
          <w:highlight w:val="green"/>
          <w:u w:val="single"/>
        </w:rPr>
        <w:t>research has found</w:t>
      </w:r>
      <w:r w:rsidRPr="00B25752">
        <w:rPr>
          <w:rFonts w:eastAsia="Cambria" w:cs="Times New Roman"/>
          <w:u w:val="single"/>
        </w:rPr>
        <w:t xml:space="preserve"> an </w:t>
      </w:r>
      <w:r w:rsidRPr="00B25752">
        <w:rPr>
          <w:rFonts w:eastAsia="Cambria" w:cs="Times New Roman"/>
          <w:b/>
          <w:iCs/>
          <w:u w:val="single"/>
        </w:rPr>
        <w:t>even stronger turnout effect from unions</w:t>
      </w:r>
      <w:r w:rsidRPr="00B25752">
        <w:rPr>
          <w:rFonts w:eastAsia="Cambria" w:cs="Times New Roman"/>
          <w:sz w:val="16"/>
        </w:rPr>
        <w:t xml:space="preserve">. Daniel </w:t>
      </w:r>
      <w:proofErr w:type="spellStart"/>
      <w:r w:rsidRPr="00B25752">
        <w:rPr>
          <w:rFonts w:eastAsia="Cambria" w:cs="Times New Roman"/>
          <w:sz w:val="16"/>
        </w:rPr>
        <w:t>Stegmueller</w:t>
      </w:r>
      <w:proofErr w:type="spellEnd"/>
      <w:r w:rsidRPr="00B25752">
        <w:rPr>
          <w:rFonts w:eastAsia="Cambria" w:cs="Times New Roman"/>
          <w:sz w:val="16"/>
        </w:rPr>
        <w:t xml:space="preserve"> and Michael Becher find that after applying numerous demographic controls, </w:t>
      </w:r>
      <w:r w:rsidRPr="00B25752">
        <w:rPr>
          <w:rFonts w:eastAsia="Cambria" w:cs="Times New Roman"/>
          <w:highlight w:val="green"/>
          <w:u w:val="single"/>
        </w:rPr>
        <w:t xml:space="preserve">union members are </w:t>
      </w:r>
      <w:r w:rsidRPr="00B25752">
        <w:rPr>
          <w:rFonts w:eastAsia="Cambria" w:cs="Times New Roman"/>
          <w:b/>
          <w:iCs/>
          <w:highlight w:val="green"/>
          <w:u w:val="single"/>
        </w:rPr>
        <w:t>10 points more likely to vote</w:t>
      </w:r>
      <w:r w:rsidRPr="00B25752">
        <w:rPr>
          <w:rFonts w:eastAsia="Cambria" w:cs="Times New Roman"/>
          <w:u w:val="single"/>
        </w:rPr>
        <w:t>.</w:t>
      </w:r>
    </w:p>
    <w:p w14:paraId="24591B29" w14:textId="77777777" w:rsidR="00392030" w:rsidRPr="00B25752" w:rsidRDefault="00392030" w:rsidP="00392030">
      <w:pPr>
        <w:rPr>
          <w:rFonts w:eastAsia="Cambria" w:cs="Times New Roman"/>
          <w:sz w:val="16"/>
        </w:rPr>
      </w:pPr>
      <w:r w:rsidRPr="00B25752">
        <w:rPr>
          <w:rFonts w:eastAsia="Cambria" w:cs="Times New Roman"/>
          <w:u w:val="single"/>
        </w:rPr>
        <w:t>What's particularly important is that unions boost turnout among low- and middle-income individuals</w:t>
      </w:r>
      <w:r w:rsidRPr="00B25752">
        <w:rPr>
          <w:rFonts w:eastAsia="Cambria" w:cs="Times New Roman"/>
          <w:sz w:val="16"/>
        </w:rPr>
        <w:t xml:space="preserve">. In a 2006 study, political scientists Jan </w:t>
      </w:r>
      <w:proofErr w:type="spellStart"/>
      <w:r w:rsidRPr="00B25752">
        <w:rPr>
          <w:rFonts w:eastAsia="Cambria" w:cs="Times New Roman"/>
          <w:sz w:val="16"/>
        </w:rPr>
        <w:t>Leighley</w:t>
      </w:r>
      <w:proofErr w:type="spellEnd"/>
      <w:r w:rsidRPr="00B25752">
        <w:rPr>
          <w:rFonts w:eastAsia="Cambria" w:cs="Times New Roman"/>
          <w:sz w:val="16"/>
        </w:rPr>
        <w:t xml:space="preserve"> and Jonathan Nagler found that, "</w:t>
      </w:r>
      <w:r w:rsidRPr="00B25752">
        <w:rPr>
          <w:rFonts w:eastAsia="Cambria" w:cs="Times New Roman"/>
          <w:u w:val="single"/>
        </w:rPr>
        <w:t xml:space="preserve">the </w:t>
      </w:r>
      <w:r w:rsidRPr="00B25752">
        <w:rPr>
          <w:rFonts w:eastAsia="Cambria" w:cs="Times New Roman"/>
          <w:b/>
          <w:iCs/>
          <w:highlight w:val="green"/>
          <w:u w:val="single"/>
        </w:rPr>
        <w:t>decline</w:t>
      </w:r>
      <w:r w:rsidRPr="00B25752">
        <w:rPr>
          <w:rFonts w:eastAsia="Cambria" w:cs="Times New Roman"/>
          <w:highlight w:val="green"/>
          <w:u w:val="single"/>
        </w:rPr>
        <w:t xml:space="preserve"> in union membership</w:t>
      </w:r>
      <w:r w:rsidRPr="00B25752">
        <w:rPr>
          <w:rFonts w:eastAsia="Cambria" w:cs="Times New Roman"/>
          <w:u w:val="single"/>
        </w:rPr>
        <w:t xml:space="preserve"> since 1964 has </w:t>
      </w:r>
      <w:r w:rsidRPr="00B25752">
        <w:rPr>
          <w:rFonts w:eastAsia="Cambria" w:cs="Times New Roman"/>
          <w:b/>
          <w:iCs/>
          <w:highlight w:val="green"/>
          <w:u w:val="single"/>
        </w:rPr>
        <w:t>affected</w:t>
      </w:r>
      <w:r w:rsidRPr="00B25752">
        <w:rPr>
          <w:rFonts w:eastAsia="Cambria" w:cs="Times New Roman"/>
          <w:u w:val="single"/>
        </w:rPr>
        <w:t xml:space="preserve"> the </w:t>
      </w:r>
      <w:r w:rsidRPr="00B25752">
        <w:rPr>
          <w:rFonts w:eastAsia="Cambria" w:cs="Times New Roman"/>
          <w:b/>
          <w:iCs/>
          <w:highlight w:val="green"/>
          <w:u w:val="single"/>
        </w:rPr>
        <w:t xml:space="preserve">aggregate turnout </w:t>
      </w:r>
      <w:r w:rsidRPr="00B25752">
        <w:rPr>
          <w:rFonts w:eastAsia="Cambria" w:cs="Times New Roman"/>
          <w:b/>
          <w:iCs/>
          <w:u w:val="single"/>
        </w:rPr>
        <w:t>of both low and middle-income individuals</w:t>
      </w:r>
      <w:r w:rsidRPr="00B25752">
        <w:rPr>
          <w:rFonts w:eastAsia="Cambria" w:cs="Times New Roman"/>
          <w:u w:val="single"/>
        </w:rPr>
        <w:t xml:space="preserve"> more than the aggregate turnout of high-income individuals</w:t>
      </w:r>
      <w:r w:rsidRPr="00B25752">
        <w:rPr>
          <w:rFonts w:eastAsia="Cambria" w:cs="Times New Roman"/>
          <w:sz w:val="16"/>
        </w:rPr>
        <w:t xml:space="preserve">." In 2014, </w:t>
      </w:r>
      <w:r w:rsidRPr="00B25752">
        <w:rPr>
          <w:rFonts w:eastAsia="Cambria" w:cs="Times New Roman"/>
          <w:u w:val="single"/>
        </w:rPr>
        <w:t xml:space="preserve">the </w:t>
      </w:r>
      <w:r w:rsidRPr="00B25752">
        <w:rPr>
          <w:rFonts w:eastAsia="Cambria" w:cs="Times New Roman"/>
          <w:b/>
          <w:iCs/>
          <w:highlight w:val="green"/>
          <w:u w:val="single"/>
        </w:rPr>
        <w:t>gap</w:t>
      </w:r>
      <w:r w:rsidRPr="00B25752">
        <w:rPr>
          <w:rFonts w:eastAsia="Cambria" w:cs="Times New Roman"/>
          <w:u w:val="single"/>
        </w:rPr>
        <w:t xml:space="preserve"> between unions and non-union workers shrunk at the highest rung of the income ladder. </w:t>
      </w:r>
      <w:r w:rsidRPr="00B25752">
        <w:rPr>
          <w:rFonts w:eastAsia="Cambria" w:cs="Times New Roman"/>
          <w:highlight w:val="green"/>
          <w:u w:val="single"/>
        </w:rPr>
        <w:t xml:space="preserve">There was a </w:t>
      </w:r>
      <w:r w:rsidRPr="00B25752">
        <w:rPr>
          <w:rFonts w:eastAsia="Cambria" w:cs="Times New Roman"/>
          <w:b/>
          <w:iCs/>
          <w:highlight w:val="green"/>
          <w:u w:val="single"/>
        </w:rPr>
        <w:t>15-point gap among those earning less than $25,000</w:t>
      </w:r>
      <w:r w:rsidRPr="00B25752">
        <w:rPr>
          <w:rFonts w:eastAsia="Cambria" w:cs="Times New Roman"/>
          <w:sz w:val="16"/>
        </w:rPr>
        <w:t xml:space="preserve"> (40 percent turnout for union workers, </w:t>
      </w:r>
      <w:r w:rsidRPr="00B25752">
        <w:rPr>
          <w:rFonts w:eastAsia="Cambria" w:cs="Times New Roman"/>
          <w:u w:val="single"/>
        </w:rPr>
        <w:t>and 25 percent turnout for non-union workers).</w:t>
      </w:r>
      <w:r w:rsidRPr="00B25752">
        <w:rPr>
          <w:rFonts w:eastAsia="Cambria" w:cs="Times New Roman"/>
          <w:sz w:val="16"/>
        </w:rPr>
        <w:t xml:space="preserve"> Among those earning more than $100,000, the gap was far smaller (49 percent for non-union workers and 52 percent for union workers).</w:t>
      </w:r>
    </w:p>
    <w:p w14:paraId="0973CB31" w14:textId="77777777" w:rsidR="00392030" w:rsidRPr="00B25752" w:rsidRDefault="00392030" w:rsidP="00392030">
      <w:pPr>
        <w:rPr>
          <w:rFonts w:eastAsia="Cambria" w:cs="Times New Roman"/>
          <w:sz w:val="16"/>
        </w:rPr>
      </w:pPr>
      <w:r w:rsidRPr="00B25752">
        <w:rPr>
          <w:rFonts w:eastAsia="Cambria" w:cs="Times New Roman"/>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A46BB5E" w14:textId="77777777" w:rsidR="00392030" w:rsidRPr="00B25752" w:rsidRDefault="00392030" w:rsidP="00392030">
      <w:pPr>
        <w:rPr>
          <w:rFonts w:eastAsia="Cambria" w:cs="Times New Roman"/>
          <w:sz w:val="16"/>
        </w:rPr>
      </w:pPr>
      <w:r w:rsidRPr="00B25752">
        <w:rPr>
          <w:rFonts w:eastAsia="Cambria" w:cs="Times New Roman"/>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68ED133" w14:textId="77777777" w:rsidR="00392030" w:rsidRPr="00B25752" w:rsidRDefault="00392030" w:rsidP="00392030">
      <w:pPr>
        <w:rPr>
          <w:rFonts w:eastAsia="Cambria" w:cs="Times New Roman"/>
          <w:sz w:val="16"/>
        </w:rPr>
      </w:pPr>
      <w:r w:rsidRPr="00B25752">
        <w:rPr>
          <w:rFonts w:eastAsia="Cambria" w:cs="Times New Roman"/>
          <w:sz w:val="16"/>
        </w:rPr>
        <w:t xml:space="preserve">A 2013 study by Jasmine </w:t>
      </w:r>
      <w:proofErr w:type="spellStart"/>
      <w:r w:rsidRPr="00B25752">
        <w:rPr>
          <w:rFonts w:eastAsia="Cambria" w:cs="Times New Roman"/>
          <w:sz w:val="16"/>
        </w:rPr>
        <w:t>Kerrissey</w:t>
      </w:r>
      <w:proofErr w:type="spellEnd"/>
      <w:r w:rsidRPr="00B25752">
        <w:rPr>
          <w:rFonts w:eastAsia="Cambria" w:cs="Times New Roman"/>
          <w:sz w:val="16"/>
        </w:rPr>
        <w:t xml:space="preserve"> and Evan Schofer finds that </w:t>
      </w:r>
      <w:r w:rsidRPr="00B25752">
        <w:rPr>
          <w:rFonts w:eastAsia="Cambria" w:cs="Times New Roman"/>
          <w:highlight w:val="green"/>
          <w:u w:val="single"/>
        </w:rPr>
        <w:t>union members are</w:t>
      </w:r>
      <w:r w:rsidRPr="00B25752">
        <w:rPr>
          <w:rFonts w:eastAsia="Cambria" w:cs="Times New Roman"/>
          <w:u w:val="single"/>
        </w:rPr>
        <w:t xml:space="preserve"> </w:t>
      </w:r>
      <w:r w:rsidRPr="00B25752">
        <w:rPr>
          <w:rFonts w:eastAsia="Cambria" w:cs="Times New Roman"/>
          <w:b/>
          <w:iCs/>
          <w:u w:val="single"/>
        </w:rPr>
        <w:t xml:space="preserve">not only </w:t>
      </w:r>
      <w:r w:rsidRPr="00B25752">
        <w:rPr>
          <w:rFonts w:eastAsia="Cambria" w:cs="Times New Roman"/>
          <w:u w:val="single"/>
        </w:rPr>
        <w:t xml:space="preserve">more likely to vote, but </w:t>
      </w:r>
      <w:r w:rsidRPr="00B25752">
        <w:rPr>
          <w:rFonts w:eastAsia="Cambria" w:cs="Times New Roman"/>
          <w:highlight w:val="green"/>
          <w:u w:val="single"/>
        </w:rPr>
        <w:t xml:space="preserve">also </w:t>
      </w:r>
      <w:r w:rsidRPr="00B25752">
        <w:rPr>
          <w:rFonts w:eastAsia="Cambria" w:cs="Times New Roman"/>
          <w:b/>
          <w:iCs/>
          <w:highlight w:val="green"/>
          <w:u w:val="single"/>
        </w:rPr>
        <w:t>more likely to belong to</w:t>
      </w:r>
      <w:r w:rsidRPr="00B25752">
        <w:rPr>
          <w:rFonts w:eastAsia="Cambria" w:cs="Times New Roman"/>
          <w:b/>
          <w:iCs/>
          <w:u w:val="single"/>
        </w:rPr>
        <w:t xml:space="preserve"> other </w:t>
      </w:r>
      <w:r w:rsidRPr="00B25752">
        <w:rPr>
          <w:rFonts w:eastAsia="Cambria" w:cs="Times New Roman"/>
          <w:b/>
          <w:iCs/>
          <w:highlight w:val="green"/>
          <w:u w:val="single"/>
        </w:rPr>
        <w:t>associations</w:t>
      </w:r>
      <w:r w:rsidRPr="00B25752">
        <w:rPr>
          <w:rFonts w:eastAsia="Cambria" w:cs="Times New Roman"/>
          <w:highlight w:val="green"/>
          <w:u w:val="single"/>
        </w:rPr>
        <w:t>, and</w:t>
      </w:r>
      <w:r w:rsidRPr="00B25752">
        <w:rPr>
          <w:rFonts w:eastAsia="Cambria" w:cs="Times New Roman"/>
          <w:u w:val="single"/>
        </w:rPr>
        <w:t xml:space="preserve"> to </w:t>
      </w:r>
      <w:r w:rsidRPr="00B25752">
        <w:rPr>
          <w:rFonts w:eastAsia="Cambria" w:cs="Times New Roman"/>
          <w:highlight w:val="green"/>
          <w:u w:val="single"/>
        </w:rPr>
        <w:t>protest</w:t>
      </w:r>
      <w:r w:rsidRPr="00B25752">
        <w:rPr>
          <w:rFonts w:eastAsia="Cambria" w:cs="Times New Roman"/>
          <w:sz w:val="16"/>
        </w:rPr>
        <w:t xml:space="preserve">. </w:t>
      </w:r>
      <w:r w:rsidRPr="00B25752">
        <w:rPr>
          <w:rFonts w:eastAsia="Cambria" w:cs="Times New Roman"/>
          <w:u w:val="single"/>
        </w:rPr>
        <w:t xml:space="preserve">They also find that these </w:t>
      </w:r>
      <w:r w:rsidRPr="00B25752">
        <w:rPr>
          <w:rFonts w:eastAsia="Cambria" w:cs="Times New Roman"/>
          <w:b/>
          <w:iCs/>
          <w:u w:val="single"/>
        </w:rPr>
        <w:t>effects</w:t>
      </w:r>
      <w:r w:rsidRPr="00B25752">
        <w:rPr>
          <w:rFonts w:eastAsia="Cambria" w:cs="Times New Roman"/>
          <w:u w:val="single"/>
        </w:rPr>
        <w:t xml:space="preserve"> are strongest among people with </w:t>
      </w:r>
      <w:r w:rsidRPr="00B25752">
        <w:rPr>
          <w:rFonts w:eastAsia="Cambria" w:cs="Times New Roman"/>
          <w:b/>
          <w:iCs/>
          <w:u w:val="single"/>
        </w:rPr>
        <w:t>lower levels of education</w:t>
      </w:r>
      <w:r w:rsidRPr="00B25752">
        <w:rPr>
          <w:rFonts w:eastAsia="Cambria" w:cs="Times New Roman"/>
          <w:u w:val="single"/>
        </w:rPr>
        <w:t xml:space="preserve">, suggesting that </w:t>
      </w:r>
      <w:r w:rsidRPr="00B25752">
        <w:rPr>
          <w:rFonts w:eastAsia="Cambria" w:cs="Times New Roman"/>
          <w:highlight w:val="green"/>
          <w:u w:val="single"/>
        </w:rPr>
        <w:t>unions may</w:t>
      </w:r>
      <w:r w:rsidRPr="00B25752">
        <w:rPr>
          <w:rFonts w:eastAsia="Cambria" w:cs="Times New Roman"/>
          <w:u w:val="single"/>
        </w:rPr>
        <w:t xml:space="preserve"> help </w:t>
      </w:r>
      <w:r w:rsidRPr="00B25752">
        <w:rPr>
          <w:rFonts w:eastAsia="Cambria" w:cs="Times New Roman"/>
          <w:highlight w:val="green"/>
          <w:u w:val="single"/>
        </w:rPr>
        <w:t xml:space="preserve">mobilize the </w:t>
      </w:r>
      <w:r w:rsidRPr="00B25752">
        <w:rPr>
          <w:rFonts w:eastAsia="Cambria" w:cs="Times New Roman"/>
          <w:b/>
          <w:iCs/>
          <w:highlight w:val="green"/>
          <w:u w:val="single"/>
        </w:rPr>
        <w:t>least politically active</w:t>
      </w:r>
      <w:r w:rsidRPr="00B25752">
        <w:rPr>
          <w:rFonts w:eastAsia="Cambria" w:cs="Times New Roman"/>
          <w:b/>
          <w:iCs/>
          <w:u w:val="single"/>
        </w:rPr>
        <w:t xml:space="preserve"> groups</w:t>
      </w:r>
      <w:r w:rsidRPr="00B25752">
        <w:rPr>
          <w:rFonts w:eastAsia="Cambria" w:cs="Times New Roman"/>
          <w:sz w:val="16"/>
        </w:rPr>
        <w:t>. A recent study of European countries finds union members vote more and identifies those aspects of union membership that contribute to the higher turnout.</w:t>
      </w:r>
    </w:p>
    <w:p w14:paraId="6FFC7960" w14:textId="77777777" w:rsidR="00392030" w:rsidRPr="00B25752" w:rsidRDefault="00392030" w:rsidP="00392030">
      <w:pPr>
        <w:rPr>
          <w:rFonts w:eastAsia="Cambria" w:cs="Times New Roman"/>
          <w:sz w:val="16"/>
        </w:rPr>
      </w:pPr>
      <w:r w:rsidRPr="00B25752">
        <w:rPr>
          <w:rFonts w:eastAsia="Cambria" w:cs="Times New Roman"/>
          <w:sz w:val="16"/>
        </w:rPr>
        <w:t xml:space="preserve">The strongest factor is that </w:t>
      </w:r>
      <w:r w:rsidRPr="00B25752">
        <w:rPr>
          <w:rFonts w:eastAsia="Cambria" w:cs="Times New Roman"/>
          <w:highlight w:val="green"/>
          <w:u w:val="single"/>
        </w:rPr>
        <w:t>workers who engage in</w:t>
      </w:r>
      <w:r w:rsidRPr="00B25752">
        <w:rPr>
          <w:rFonts w:eastAsia="Cambria" w:cs="Times New Roman"/>
          <w:u w:val="single"/>
        </w:rPr>
        <w:t xml:space="preserve"> </w:t>
      </w:r>
      <w:r w:rsidRPr="00B25752">
        <w:rPr>
          <w:rFonts w:eastAsia="Cambria" w:cs="Times New Roman"/>
          <w:b/>
          <w:iCs/>
          <w:u w:val="single"/>
        </w:rPr>
        <w:t>democratic organizations</w:t>
      </w:r>
      <w:r w:rsidRPr="00B25752">
        <w:rPr>
          <w:rFonts w:eastAsia="Cambria" w:cs="Times New Roman"/>
          <w:u w:val="single"/>
        </w:rPr>
        <w:t xml:space="preserve"> in the workplace (via </w:t>
      </w:r>
      <w:r w:rsidRPr="00B25752">
        <w:rPr>
          <w:rFonts w:eastAsia="Cambria" w:cs="Times New Roman"/>
          <w:b/>
          <w:iCs/>
          <w:highlight w:val="green"/>
          <w:u w:val="single"/>
        </w:rPr>
        <w:t>collective bargaining</w:t>
      </w:r>
      <w:r w:rsidRPr="00B25752">
        <w:rPr>
          <w:rFonts w:eastAsia="Cambria" w:cs="Times New Roman"/>
          <w:highlight w:val="green"/>
          <w:u w:val="single"/>
        </w:rPr>
        <w:t xml:space="preserve">) are </w:t>
      </w:r>
      <w:r w:rsidRPr="00B25752">
        <w:rPr>
          <w:rFonts w:eastAsia="Cambria" w:cs="Times New Roman"/>
          <w:b/>
          <w:iCs/>
          <w:highlight w:val="green"/>
          <w:u w:val="single"/>
        </w:rPr>
        <w:t>more likely to engage in democracy</w:t>
      </w:r>
      <w:r w:rsidRPr="00B25752">
        <w:rPr>
          <w:rFonts w:eastAsia="Cambria" w:cs="Times New Roman"/>
          <w:b/>
          <w:iCs/>
          <w:u w:val="single"/>
        </w:rPr>
        <w:t xml:space="preserve"> more broadly</w:t>
      </w:r>
      <w:r w:rsidRPr="00B25752">
        <w:rPr>
          <w:rFonts w:eastAsia="Cambria" w:cs="Times New Roman"/>
          <w:u w:val="single"/>
        </w:rPr>
        <w:t xml:space="preserve"> by, for instance, voting.</w:t>
      </w:r>
    </w:p>
    <w:p w14:paraId="43C94EA3" w14:textId="77777777" w:rsidR="00392030" w:rsidRPr="00B25752" w:rsidRDefault="00392030" w:rsidP="00392030">
      <w:pPr>
        <w:rPr>
          <w:rFonts w:eastAsia="Cambria" w:cs="Times New Roman"/>
          <w:u w:val="single"/>
        </w:rPr>
      </w:pPr>
      <w:r w:rsidRPr="00B25752">
        <w:rPr>
          <w:rFonts w:eastAsia="Cambria" w:cs="Times New Roman"/>
          <w:sz w:val="16"/>
        </w:rPr>
        <w:t xml:space="preserve">Other </w:t>
      </w:r>
      <w:r w:rsidRPr="00B25752">
        <w:rPr>
          <w:rFonts w:eastAsia="Cambria" w:cs="Times New Roman"/>
          <w:u w:val="single"/>
        </w:rPr>
        <w:t xml:space="preserve">studies support the idea that </w:t>
      </w:r>
      <w:r w:rsidRPr="00B25752">
        <w:rPr>
          <w:rFonts w:eastAsia="Cambria" w:cs="Times New Roman"/>
          <w:highlight w:val="green"/>
          <w:u w:val="single"/>
        </w:rPr>
        <w:t>civic participation creates a feedback loop</w:t>
      </w:r>
      <w:r w:rsidRPr="00B25752">
        <w:rPr>
          <w:rFonts w:eastAsia="Cambria" w:cs="Times New Roman"/>
          <w:u w:val="single"/>
        </w:rPr>
        <w:t xml:space="preserve"> that leads to higher voting rates. Another factor is that </w:t>
      </w:r>
      <w:r w:rsidRPr="00B25752">
        <w:rPr>
          <w:rFonts w:eastAsia="Cambria" w:cs="Times New Roman"/>
          <w:highlight w:val="green"/>
          <w:u w:val="single"/>
        </w:rPr>
        <w:t>union members make more money</w:t>
      </w:r>
      <w:r w:rsidRPr="00B25752">
        <w:rPr>
          <w:rFonts w:eastAsia="Cambria" w:cs="Times New Roman"/>
          <w:u w:val="single"/>
        </w:rPr>
        <w:t xml:space="preserve">, and higher income is correlated with </w:t>
      </w:r>
      <w:r w:rsidRPr="00B25752">
        <w:rPr>
          <w:rFonts w:eastAsia="Cambria" w:cs="Times New Roman"/>
          <w:u w:val="single"/>
        </w:rPr>
        <w:lastRenderedPageBreak/>
        <w:t>voting behavior</w:t>
      </w:r>
      <w:r w:rsidRPr="00B25752">
        <w:rPr>
          <w:rFonts w:eastAsia="Cambria" w:cs="Times New Roman"/>
          <w:sz w:val="16"/>
        </w:rPr>
        <w:t xml:space="preserve">. Finally, </w:t>
      </w:r>
      <w:r w:rsidRPr="00B25752">
        <w:rPr>
          <w:rFonts w:eastAsia="Cambria" w:cs="Times New Roman"/>
          <w:u w:val="single"/>
        </w:rPr>
        <w:t xml:space="preserve">union members </w:t>
      </w:r>
      <w:r w:rsidRPr="00B25752">
        <w:rPr>
          <w:rFonts w:eastAsia="Cambria" w:cs="Times New Roman"/>
          <w:highlight w:val="green"/>
          <w:u w:val="single"/>
        </w:rPr>
        <w:t>are encouraged by peers</w:t>
      </w:r>
      <w:r w:rsidRPr="00B25752">
        <w:rPr>
          <w:rFonts w:eastAsia="Cambria" w:cs="Times New Roman"/>
          <w:u w:val="single"/>
        </w:rPr>
        <w:t xml:space="preserve"> and the union </w:t>
      </w:r>
      <w:r w:rsidRPr="00B25752">
        <w:rPr>
          <w:rFonts w:eastAsia="Cambria" w:cs="Times New Roman"/>
          <w:highlight w:val="green"/>
          <w:u w:val="single"/>
        </w:rPr>
        <w:t>to engage in politics</w:t>
      </w:r>
      <w:r w:rsidRPr="00B25752">
        <w:rPr>
          <w:rFonts w:eastAsia="Cambria" w:cs="Times New Roman"/>
          <w:u w:val="single"/>
        </w:rPr>
        <w:t>, which also contributes to higher levels of turnout.</w:t>
      </w:r>
    </w:p>
    <w:p w14:paraId="1CDA994F" w14:textId="77777777" w:rsidR="00392030" w:rsidRPr="00B25752" w:rsidRDefault="00392030" w:rsidP="00392030">
      <w:pPr>
        <w:rPr>
          <w:rFonts w:eastAsia="Cambria" w:cs="Times New Roman"/>
          <w:u w:val="single"/>
        </w:rPr>
      </w:pPr>
      <w:r w:rsidRPr="00B25752">
        <w:rPr>
          <w:rFonts w:eastAsia="Cambria" w:cs="Times New Roman"/>
          <w:sz w:val="16"/>
        </w:rPr>
        <w:t xml:space="preserve">It's not entirely surprising that politicians who savage unions often share a similar contempt for the right to vote. </w:t>
      </w:r>
      <w:r w:rsidRPr="00B25752">
        <w:rPr>
          <w:rFonts w:eastAsia="Cambria" w:cs="Times New Roman"/>
          <w:highlight w:val="green"/>
          <w:u w:val="single"/>
        </w:rPr>
        <w:t>Democracy in the workplace leads to democracy</w:t>
      </w:r>
      <w:r w:rsidRPr="00B25752">
        <w:rPr>
          <w:rFonts w:eastAsia="Cambria" w:cs="Times New Roman"/>
          <w:u w:val="single"/>
        </w:rPr>
        <w:t xml:space="preserve"> </w:t>
      </w:r>
      <w:r w:rsidRPr="00B25752">
        <w:rPr>
          <w:rFonts w:eastAsia="Cambria" w:cs="Times New Roman"/>
          <w:b/>
          <w:iCs/>
          <w:u w:val="single"/>
        </w:rPr>
        <w:t xml:space="preserve">more </w:t>
      </w:r>
      <w:r w:rsidRPr="00B25752">
        <w:rPr>
          <w:rFonts w:eastAsia="Cambria" w:cs="Times New Roman"/>
          <w:b/>
          <w:iCs/>
          <w:highlight w:val="green"/>
          <w:u w:val="single"/>
        </w:rPr>
        <w:t>broadly</w:t>
      </w:r>
      <w:r w:rsidRPr="00B25752">
        <w:rPr>
          <w:rFonts w:eastAsia="Cambria" w:cs="Times New Roman"/>
          <w:b/>
          <w:iCs/>
          <w:u w:val="single"/>
        </w:rPr>
        <w:t xml:space="preserve"> throughout society</w:t>
      </w:r>
      <w:r w:rsidRPr="00B25752">
        <w:rPr>
          <w:rFonts w:eastAsia="Cambria" w:cs="Times New Roman"/>
          <w:u w:val="single"/>
        </w:rPr>
        <w:t>. Workers with more democratic workplaces are more likely to democratically engage in in society</w:t>
      </w:r>
      <w:r w:rsidRPr="00B25752">
        <w:rPr>
          <w:rFonts w:eastAsia="Cambria" w:cs="Times New Roman"/>
          <w:sz w:val="16"/>
        </w:rPr>
        <w:t xml:space="preserve">. Further, </w:t>
      </w:r>
      <w:r w:rsidRPr="00B25752">
        <w:rPr>
          <w:rFonts w:eastAsia="Cambria" w:cs="Times New Roman"/>
          <w:highlight w:val="green"/>
          <w:u w:val="single"/>
        </w:rPr>
        <w:t xml:space="preserve">when </w:t>
      </w:r>
      <w:r w:rsidRPr="00B25752">
        <w:rPr>
          <w:rFonts w:eastAsia="Cambria" w:cs="Times New Roman"/>
          <w:b/>
          <w:iCs/>
          <w:highlight w:val="green"/>
          <w:u w:val="single"/>
        </w:rPr>
        <w:t>unions</w:t>
      </w:r>
      <w:r w:rsidRPr="00B25752">
        <w:rPr>
          <w:rFonts w:eastAsia="Cambria" w:cs="Times New Roman"/>
          <w:u w:val="single"/>
        </w:rPr>
        <w:t xml:space="preserve"> and </w:t>
      </w:r>
      <w:r w:rsidRPr="00B25752">
        <w:rPr>
          <w:rFonts w:eastAsia="Cambria" w:cs="Times New Roman"/>
          <w:b/>
          <w:iCs/>
          <w:u w:val="single"/>
        </w:rPr>
        <w:t>progressives</w:t>
      </w:r>
      <w:r w:rsidRPr="00B25752">
        <w:rPr>
          <w:rFonts w:eastAsia="Cambria" w:cs="Times New Roman"/>
          <w:u w:val="single"/>
        </w:rPr>
        <w:t xml:space="preserve"> </w:t>
      </w:r>
      <w:r w:rsidRPr="00B25752">
        <w:rPr>
          <w:rFonts w:eastAsia="Cambria" w:cs="Times New Roman"/>
          <w:highlight w:val="green"/>
          <w:u w:val="single"/>
        </w:rPr>
        <w:t>demonstrate</w:t>
      </w:r>
      <w:r w:rsidRPr="00B25752">
        <w:rPr>
          <w:rFonts w:eastAsia="Cambria" w:cs="Times New Roman"/>
          <w:u w:val="single"/>
        </w:rPr>
        <w:t xml:space="preserve"> that </w:t>
      </w:r>
      <w:r w:rsidRPr="00B25752">
        <w:rPr>
          <w:rFonts w:eastAsia="Cambria" w:cs="Times New Roman"/>
          <w:highlight w:val="green"/>
          <w:u w:val="single"/>
        </w:rPr>
        <w:t>government can benefit them, Americans</w:t>
      </w:r>
      <w:r w:rsidRPr="00B25752">
        <w:rPr>
          <w:rFonts w:eastAsia="Cambria" w:cs="Times New Roman"/>
          <w:u w:val="single"/>
        </w:rPr>
        <w:t xml:space="preserve"> are </w:t>
      </w:r>
      <w:r w:rsidRPr="00B25752">
        <w:rPr>
          <w:rFonts w:eastAsia="Cambria" w:cs="Times New Roman"/>
          <w:highlight w:val="green"/>
          <w:u w:val="single"/>
        </w:rPr>
        <w:t>more likely to</w:t>
      </w:r>
      <w:r w:rsidRPr="00B25752">
        <w:rPr>
          <w:rFonts w:eastAsia="Cambria" w:cs="Times New Roman"/>
          <w:u w:val="single"/>
        </w:rPr>
        <w:t xml:space="preserve"> </w:t>
      </w:r>
      <w:r w:rsidRPr="00B25752">
        <w:rPr>
          <w:rFonts w:eastAsia="Cambria" w:cs="Times New Roman"/>
          <w:b/>
          <w:iCs/>
          <w:u w:val="single"/>
        </w:rPr>
        <w:t xml:space="preserve">want to </w:t>
      </w:r>
      <w:r w:rsidRPr="00B25752">
        <w:rPr>
          <w:rFonts w:eastAsia="Cambria" w:cs="Times New Roman"/>
          <w:b/>
          <w:iCs/>
          <w:highlight w:val="green"/>
          <w:u w:val="single"/>
        </w:rPr>
        <w:t>participate</w:t>
      </w:r>
      <w:r w:rsidRPr="00B25752">
        <w:rPr>
          <w:rFonts w:eastAsia="Cambria" w:cs="Times New Roman"/>
          <w:b/>
          <w:iCs/>
          <w:u w:val="single"/>
        </w:rPr>
        <w:t xml:space="preserve"> in decision-making</w:t>
      </w:r>
      <w:r w:rsidRPr="00B25752">
        <w:rPr>
          <w:rFonts w:eastAsia="Cambria" w:cs="Times New Roman"/>
          <w:u w:val="single"/>
        </w:rPr>
        <w:t>.</w:t>
      </w:r>
      <w:r w:rsidRPr="00B25752">
        <w:rPr>
          <w:rFonts w:eastAsia="Cambria" w:cs="Times New Roman"/>
          <w:sz w:val="16"/>
        </w:rPr>
        <w:t xml:space="preserve"> For all these reasons, unions play a unique and indispensable role in the progressive project. As Larry Summers, certainly not a leftist, recently argued, "the </w:t>
      </w:r>
      <w:r w:rsidRPr="00B25752">
        <w:rPr>
          <w:rFonts w:eastAsia="Cambria" w:cs="Times New Roman"/>
          <w:u w:val="single"/>
        </w:rPr>
        <w:t xml:space="preserve">weakness of unions leaves a broad swath of the middle class largely </w:t>
      </w:r>
      <w:r w:rsidRPr="00B25752">
        <w:rPr>
          <w:rFonts w:eastAsia="Cambria" w:cs="Times New Roman"/>
          <w:b/>
          <w:iCs/>
          <w:u w:val="single"/>
        </w:rPr>
        <w:t>unrepresented</w:t>
      </w:r>
      <w:r w:rsidRPr="00B25752">
        <w:rPr>
          <w:rFonts w:eastAsia="Cambria" w:cs="Times New Roman"/>
          <w:u w:val="single"/>
        </w:rPr>
        <w:t xml:space="preserve"> in the political process."</w:t>
      </w:r>
    </w:p>
    <w:p w14:paraId="09383A3A" w14:textId="77777777" w:rsidR="00392030" w:rsidRPr="00B25752" w:rsidRDefault="00392030" w:rsidP="00392030">
      <w:pPr>
        <w:rPr>
          <w:rFonts w:eastAsia="Cambria" w:cs="Times New Roman"/>
          <w:u w:val="single"/>
        </w:rPr>
      </w:pPr>
    </w:p>
    <w:p w14:paraId="4D1E8455" w14:textId="77777777" w:rsidR="00392030" w:rsidRPr="00B25752" w:rsidRDefault="00392030" w:rsidP="00392030">
      <w:pPr>
        <w:keepNext/>
        <w:keepLines/>
        <w:spacing w:before="40" w:after="0"/>
        <w:outlineLvl w:val="3"/>
        <w:rPr>
          <w:rFonts w:eastAsia="MS Gothic" w:cs="Times New Roman"/>
          <w:b/>
          <w:iCs/>
          <w:sz w:val="26"/>
        </w:rPr>
      </w:pPr>
      <w:r w:rsidRPr="00B25752">
        <w:rPr>
          <w:rFonts w:eastAsia="MS Gothic" w:cs="Times New Roman"/>
          <w:b/>
          <w:iCs/>
          <w:sz w:val="26"/>
        </w:rPr>
        <w:t xml:space="preserve">Second, </w:t>
      </w:r>
      <w:r w:rsidRPr="00B25752">
        <w:rPr>
          <w:rFonts w:eastAsia="MS Gothic" w:cs="Times New Roman"/>
          <w:b/>
          <w:iCs/>
          <w:sz w:val="26"/>
          <w:u w:val="single"/>
        </w:rPr>
        <w:t>corruption reduction</w:t>
      </w:r>
      <w:r w:rsidRPr="00B25752">
        <w:rPr>
          <w:rFonts w:eastAsia="MS Gothic" w:cs="Times New Roman"/>
          <w:b/>
          <w:iCs/>
          <w:sz w:val="26"/>
        </w:rPr>
        <w:t xml:space="preserve"> – the right to strike </w:t>
      </w:r>
      <w:r w:rsidRPr="00B25752">
        <w:rPr>
          <w:rFonts w:eastAsia="MS Gothic" w:cs="Times New Roman"/>
          <w:b/>
          <w:iCs/>
          <w:sz w:val="26"/>
          <w:u w:val="single"/>
        </w:rPr>
        <w:t>fights concentration of power</w:t>
      </w:r>
      <w:r w:rsidRPr="00B25752">
        <w:rPr>
          <w:rFonts w:eastAsia="MS Gothic" w:cs="Times New Roman"/>
          <w:b/>
          <w:iCs/>
          <w:sz w:val="26"/>
        </w:rPr>
        <w:t xml:space="preserve"> while </w:t>
      </w:r>
      <w:r w:rsidRPr="00B25752">
        <w:rPr>
          <w:rFonts w:eastAsia="MS Gothic" w:cs="Times New Roman"/>
          <w:b/>
          <w:iCs/>
          <w:sz w:val="26"/>
          <w:u w:val="single"/>
        </w:rPr>
        <w:t>reducing inequality</w:t>
      </w:r>
      <w:r w:rsidRPr="00B25752">
        <w:rPr>
          <w:rFonts w:eastAsia="MS Gothic" w:cs="Times New Roman"/>
          <w:b/>
          <w:iCs/>
          <w:sz w:val="26"/>
        </w:rPr>
        <w:t>.</w:t>
      </w:r>
    </w:p>
    <w:p w14:paraId="26C792BD" w14:textId="77777777" w:rsidR="00392030" w:rsidRPr="00B25752" w:rsidRDefault="00392030" w:rsidP="00392030">
      <w:pPr>
        <w:rPr>
          <w:rFonts w:eastAsia="Cambria" w:cs="Times New Roman"/>
          <w:sz w:val="16"/>
          <w:szCs w:val="16"/>
        </w:rPr>
      </w:pPr>
      <w:r w:rsidRPr="00B25752">
        <w:rPr>
          <w:rFonts w:eastAsia="Cambria" w:cs="Times New Roman"/>
          <w:b/>
          <w:bCs/>
          <w:sz w:val="26"/>
        </w:rPr>
        <w:t>IER 17</w:t>
      </w:r>
      <w:r w:rsidRPr="00B25752">
        <w:rPr>
          <w:rFonts w:eastAsia="Cambria" w:cs="Times New Roman"/>
        </w:rPr>
        <w:t xml:space="preserve"> </w:t>
      </w:r>
      <w:r w:rsidRPr="00B25752">
        <w:rPr>
          <w:rFonts w:eastAsia="Cambria" w:cs="Times New Roman"/>
          <w:sz w:val="16"/>
          <w:szCs w:val="16"/>
        </w:rPr>
        <w:t xml:space="preserve">[Institute of Employment Rights. The IER exists to inform the debate around trade union rights and </w:t>
      </w:r>
      <w:proofErr w:type="spellStart"/>
      <w:r w:rsidRPr="00B25752">
        <w:rPr>
          <w:rFonts w:eastAsia="Cambria" w:cs="Times New Roman"/>
          <w:sz w:val="16"/>
          <w:szCs w:val="16"/>
        </w:rPr>
        <w:t>labour</w:t>
      </w:r>
      <w:proofErr w:type="spellEnd"/>
      <w:r w:rsidRPr="00B25752">
        <w:rPr>
          <w:rFonts w:eastAsia="Cambria" w:cs="Times New Roman"/>
          <w:sz w:val="16"/>
          <w:szCs w:val="16"/>
        </w:rPr>
        <w:t xml:space="preserve"> law by providing information, critical analysis, and policy ideas through our network of academics, </w:t>
      </w:r>
      <w:proofErr w:type="gramStart"/>
      <w:r w:rsidRPr="00B25752">
        <w:rPr>
          <w:rFonts w:eastAsia="Cambria" w:cs="Times New Roman"/>
          <w:sz w:val="16"/>
          <w:szCs w:val="16"/>
        </w:rPr>
        <w:t>researchers</w:t>
      </w:r>
      <w:proofErr w:type="gramEnd"/>
      <w:r w:rsidRPr="00B25752">
        <w:rPr>
          <w:rFonts w:eastAsia="Cambria" w:cs="Times New Roman"/>
          <w:sz w:val="16"/>
          <w:szCs w:val="16"/>
        </w:rPr>
        <w:t xml:space="preserve"> and lawyers. “UN Rights Expert: Right to strike is essential to democracy”. 3-10-2017</w:t>
      </w:r>
      <w:proofErr w:type="gramStart"/>
      <w:r w:rsidRPr="00B25752">
        <w:rPr>
          <w:rFonts w:eastAsia="Cambria" w:cs="Times New Roman"/>
          <w:sz w:val="16"/>
          <w:szCs w:val="16"/>
        </w:rPr>
        <w:t>. .</w:t>
      </w:r>
      <w:proofErr w:type="gramEnd"/>
      <w:r w:rsidRPr="00B25752">
        <w:rPr>
          <w:rFonts w:eastAsia="Cambria" w:cs="Times New Roman"/>
          <w:sz w:val="16"/>
          <w:szCs w:val="16"/>
        </w:rPr>
        <w:t xml:space="preserve"> https://www.ier.org.uk/news/un-rights-expert-right-strike-essential-democracy/.] </w:t>
      </w:r>
    </w:p>
    <w:p w14:paraId="515518AD" w14:textId="77777777" w:rsidR="00392030" w:rsidRPr="00B25752" w:rsidRDefault="00392030" w:rsidP="00392030">
      <w:pPr>
        <w:rPr>
          <w:rFonts w:eastAsia="Cambria" w:cs="Times New Roman"/>
          <w:sz w:val="16"/>
        </w:rPr>
      </w:pPr>
      <w:r w:rsidRPr="00B25752">
        <w:rPr>
          <w:rFonts w:eastAsia="Cambria" w:cs="Times New Roman"/>
          <w:sz w:val="16"/>
        </w:rPr>
        <w:t xml:space="preserve">The United Nations’ Special Rapporteur on the rights to freedom of peaceful assembly and of association, Maina Kiai, has reminded member states of the International </w:t>
      </w:r>
      <w:proofErr w:type="spellStart"/>
      <w:r w:rsidRPr="00B25752">
        <w:rPr>
          <w:rFonts w:eastAsia="Cambria" w:cs="Times New Roman"/>
          <w:sz w:val="16"/>
        </w:rPr>
        <w:t>Labour</w:t>
      </w:r>
      <w:proofErr w:type="spellEnd"/>
      <w:r w:rsidRPr="00B25752">
        <w:rPr>
          <w:rFonts w:eastAsia="Cambria" w:cs="Times New Roman"/>
          <w:sz w:val="16"/>
        </w:rPr>
        <w:t xml:space="preserve"> Organization (ILO) – including the UK – that they have a positive obligation to uphold the right to strike. </w:t>
      </w:r>
      <w:r w:rsidRPr="00B25752">
        <w:rPr>
          <w:rFonts w:eastAsia="Cambria" w:cs="Times New Roman"/>
          <w:u w:val="single"/>
        </w:rPr>
        <w:t xml:space="preserve">Speaking at an ILO meeting on Monday 06 March 2017 in Geneva, Kiai argued that </w:t>
      </w:r>
      <w:r w:rsidRPr="00B25752">
        <w:rPr>
          <w:rFonts w:eastAsia="Cambria" w:cs="Times New Roman"/>
          <w:highlight w:val="green"/>
          <w:u w:val="single"/>
        </w:rPr>
        <w:t>the right to strike is fundamental to</w:t>
      </w:r>
      <w:r w:rsidRPr="00B25752">
        <w:rPr>
          <w:rFonts w:eastAsia="Cambria" w:cs="Times New Roman"/>
          <w:u w:val="single"/>
        </w:rPr>
        <w:t xml:space="preserve"> the preservation of </w:t>
      </w:r>
      <w:r w:rsidRPr="00B25752">
        <w:rPr>
          <w:rFonts w:eastAsia="Cambria" w:cs="Times New Roman"/>
          <w:highlight w:val="green"/>
          <w:u w:val="single"/>
        </w:rPr>
        <w:t>democracy.</w:t>
      </w:r>
      <w:r w:rsidRPr="00B25752">
        <w:rPr>
          <w:rFonts w:eastAsia="Cambria" w:cs="Times New Roman"/>
          <w:u w:val="single"/>
        </w:rPr>
        <w:t xml:space="preserve"> “The </w:t>
      </w:r>
      <w:r w:rsidRPr="00B25752">
        <w:rPr>
          <w:rFonts w:eastAsia="Cambria" w:cs="Times New Roman"/>
          <w:highlight w:val="green"/>
          <w:u w:val="single"/>
        </w:rPr>
        <w:t>concentration of power</w:t>
      </w:r>
      <w:r w:rsidRPr="00B25752">
        <w:rPr>
          <w:rFonts w:eastAsia="Cambria" w:cs="Times New Roman"/>
          <w:u w:val="single"/>
        </w:rPr>
        <w:t xml:space="preserve"> in one sector – whether in the hands of government or business – inevitably </w:t>
      </w:r>
      <w:r w:rsidRPr="00B25752">
        <w:rPr>
          <w:rFonts w:eastAsia="Cambria" w:cs="Times New Roman"/>
          <w:highlight w:val="green"/>
          <w:u w:val="single"/>
        </w:rPr>
        <w:t>leads to</w:t>
      </w:r>
      <w:r w:rsidRPr="00B25752">
        <w:rPr>
          <w:rFonts w:eastAsia="Cambria" w:cs="Times New Roman"/>
          <w:u w:val="single"/>
        </w:rPr>
        <w:t xml:space="preserve"> the </w:t>
      </w:r>
      <w:r w:rsidRPr="00B25752">
        <w:rPr>
          <w:rFonts w:eastAsia="Cambria" w:cs="Times New Roman"/>
          <w:highlight w:val="green"/>
          <w:u w:val="single"/>
        </w:rPr>
        <w:t>erosion of democracy</w:t>
      </w:r>
      <w:r w:rsidRPr="00B25752">
        <w:rPr>
          <w:rFonts w:eastAsia="Cambria" w:cs="Times New Roman"/>
          <w:u w:val="single"/>
        </w:rPr>
        <w:t xml:space="preserve">, </w:t>
      </w:r>
      <w:r w:rsidRPr="00B25752">
        <w:rPr>
          <w:rFonts w:eastAsia="Cambria" w:cs="Times New Roman"/>
          <w:highlight w:val="green"/>
          <w:u w:val="single"/>
        </w:rPr>
        <w:t>and an increase in inequalities and marginalization</w:t>
      </w:r>
      <w:r w:rsidRPr="00B25752">
        <w:rPr>
          <w:rFonts w:eastAsia="Cambria" w:cs="Times New Roman"/>
          <w:u w:val="single"/>
        </w:rPr>
        <w:t xml:space="preserve"> with all their attendant consequences. The right to strike is a check on this concentration of power,”</w:t>
      </w:r>
      <w:r w:rsidRPr="00B25752">
        <w:rPr>
          <w:rFonts w:eastAsia="Cambria" w:cs="Times New Roman"/>
          <w:sz w:val="16"/>
        </w:rPr>
        <w:t xml:space="preserve"> he explained. </w:t>
      </w:r>
      <w:r w:rsidRPr="00B25752">
        <w:rPr>
          <w:rFonts w:eastAsia="Cambria" w:cs="Times New Roman"/>
          <w:highlight w:val="green"/>
          <w:u w:val="single"/>
        </w:rPr>
        <w:t>The right to strike has been established in i</w:t>
      </w:r>
      <w:r w:rsidRPr="00B25752">
        <w:rPr>
          <w:rFonts w:eastAsia="Cambria" w:cs="Times New Roman"/>
          <w:u w:val="single"/>
        </w:rPr>
        <w:t xml:space="preserve">nternational </w:t>
      </w:r>
      <w:r w:rsidRPr="00B25752">
        <w:rPr>
          <w:rFonts w:eastAsia="Cambria" w:cs="Times New Roman"/>
          <w:highlight w:val="green"/>
          <w:u w:val="single"/>
        </w:rPr>
        <w:t>law as</w:t>
      </w:r>
      <w:r w:rsidRPr="00B25752">
        <w:rPr>
          <w:rFonts w:eastAsia="Cambria" w:cs="Times New Roman"/>
          <w:u w:val="single"/>
        </w:rPr>
        <w:t xml:space="preserve"> a c</w:t>
      </w:r>
      <w:r w:rsidRPr="00B25752">
        <w:rPr>
          <w:rFonts w:eastAsia="Cambria" w:cs="Times New Roman"/>
          <w:highlight w:val="green"/>
          <w:u w:val="single"/>
        </w:rPr>
        <w:t>orollary to the right of freedom</w:t>
      </w:r>
      <w:r w:rsidRPr="00B25752">
        <w:rPr>
          <w:rFonts w:eastAsia="Cambria" w:cs="Times New Roman"/>
          <w:u w:val="single"/>
        </w:rPr>
        <w:t xml:space="preserve"> of association for </w:t>
      </w:r>
      <w:proofErr w:type="gramStart"/>
      <w:r w:rsidRPr="00B25752">
        <w:rPr>
          <w:rFonts w:eastAsia="Cambria" w:cs="Times New Roman"/>
          <w:u w:val="single"/>
        </w:rPr>
        <w:t>decades, and</w:t>
      </w:r>
      <w:proofErr w:type="gramEnd"/>
      <w:r w:rsidRPr="00B25752">
        <w:rPr>
          <w:rFonts w:eastAsia="Cambria" w:cs="Times New Roman"/>
          <w:u w:val="single"/>
        </w:rPr>
        <w:t xml:space="preserve"> is enshrined in the European Convention on Human Rights as Article 11. </w:t>
      </w:r>
      <w:r w:rsidRPr="00B25752">
        <w:rPr>
          <w:rFonts w:eastAsia="Cambria" w:cs="Times New Roman"/>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w:t>
      </w:r>
      <w:proofErr w:type="spellStart"/>
      <w:r w:rsidRPr="00B25752">
        <w:rPr>
          <w:rFonts w:eastAsia="Cambria" w:cs="Times New Roman"/>
          <w:sz w:val="16"/>
        </w:rPr>
        <w:t>criticised</w:t>
      </w:r>
      <w:proofErr w:type="spellEnd"/>
      <w:r w:rsidRPr="00B25752">
        <w:rPr>
          <w:rFonts w:eastAsia="Cambria" w:cs="Times New Roman"/>
          <w:sz w:val="16"/>
        </w:rPr>
        <w:t xml:space="preserve"> such actions, saying </w:t>
      </w:r>
      <w:proofErr w:type="spellStart"/>
      <w:r w:rsidRPr="00B25752">
        <w:rPr>
          <w:rFonts w:eastAsia="Cambria" w:cs="Times New Roman"/>
          <w:sz w:val="16"/>
        </w:rPr>
        <w:t>government’s</w:t>
      </w:r>
      <w:proofErr w:type="spellEnd"/>
      <w:r w:rsidRPr="00B25752">
        <w:rPr>
          <w:rFonts w:eastAsia="Cambria" w:cs="Times New Roman"/>
          <w:sz w:val="16"/>
        </w:rPr>
        <w:t xml:space="preserve"> have a duty not to impede workers’ ability to take industrial action. “I deplore the various attempts made to erode the right to strike at national and multilateral levels,” the expert said, reminding delegates: “</w:t>
      </w:r>
      <w:r w:rsidRPr="00B25752">
        <w:rPr>
          <w:rFonts w:eastAsia="Cambria" w:cs="Times New Roman"/>
          <w:highlight w:val="green"/>
          <w:u w:val="single"/>
        </w:rPr>
        <w:t>Protest</w:t>
      </w:r>
      <w:r w:rsidRPr="00B25752">
        <w:rPr>
          <w:rFonts w:eastAsia="Cambria" w:cs="Times New Roman"/>
          <w:u w:val="single"/>
        </w:rPr>
        <w:t xml:space="preserve"> action </w:t>
      </w:r>
      <w:r w:rsidRPr="00B25752">
        <w:rPr>
          <w:rFonts w:eastAsia="Cambria" w:cs="Times New Roman"/>
          <w:highlight w:val="green"/>
          <w:u w:val="single"/>
        </w:rPr>
        <w:t>in relation to</w:t>
      </w:r>
      <w:r w:rsidRPr="00B25752">
        <w:rPr>
          <w:rFonts w:eastAsia="Cambria" w:cs="Times New Roman"/>
          <w:u w:val="single"/>
        </w:rPr>
        <w:t xml:space="preserve"> government </w:t>
      </w:r>
      <w:r w:rsidRPr="00B25752">
        <w:rPr>
          <w:rFonts w:eastAsia="Cambria" w:cs="Times New Roman"/>
          <w:highlight w:val="green"/>
          <w:u w:val="single"/>
        </w:rPr>
        <w:t>social and economic policy,</w:t>
      </w:r>
      <w:r w:rsidRPr="00B25752">
        <w:rPr>
          <w:rFonts w:eastAsia="Cambria" w:cs="Times New Roman"/>
          <w:u w:val="single"/>
        </w:rPr>
        <w:t xml:space="preserve"> and against negative corporate practices, </w:t>
      </w:r>
      <w:r w:rsidRPr="00B25752">
        <w:rPr>
          <w:rFonts w:eastAsia="Cambria" w:cs="Times New Roman"/>
          <w:highlight w:val="green"/>
          <w:u w:val="single"/>
        </w:rPr>
        <w:t>forms part of the basic civil liberties</w:t>
      </w:r>
      <w:r w:rsidRPr="00B25752">
        <w:rPr>
          <w:rFonts w:eastAsia="Cambria" w:cs="Times New Roman"/>
          <w:u w:val="single"/>
        </w:rPr>
        <w:t xml:space="preserve"> whose respect is essential for the meaningful exercise of trade union rights.</w:t>
      </w:r>
      <w:r w:rsidRPr="00B25752">
        <w:rPr>
          <w:rFonts w:eastAsia="Cambria" w:cs="Times New Roman"/>
          <w:sz w:val="16"/>
        </w:rPr>
        <w:t xml:space="preserve"> This right enables them to engage with companies and governments on a more equal footing, and Member States have a positive obligation to protect this right, and a negative obligation not to interfere with its exercise.”</w:t>
      </w:r>
    </w:p>
    <w:p w14:paraId="48A091A5" w14:textId="77777777" w:rsidR="00392030" w:rsidRPr="00B25752" w:rsidRDefault="00392030" w:rsidP="00392030">
      <w:pPr>
        <w:rPr>
          <w:rFonts w:eastAsia="Cambria" w:cs="Times New Roman"/>
          <w:sz w:val="16"/>
        </w:rPr>
      </w:pPr>
    </w:p>
    <w:p w14:paraId="530036E4" w14:textId="77777777" w:rsidR="00392030" w:rsidRPr="00B25752" w:rsidRDefault="00392030" w:rsidP="00392030">
      <w:pPr>
        <w:keepNext/>
        <w:keepLines/>
        <w:spacing w:before="40" w:after="0"/>
        <w:outlineLvl w:val="3"/>
        <w:rPr>
          <w:rFonts w:eastAsia="MS Gothic" w:cs="Times New Roman"/>
          <w:b/>
          <w:iCs/>
          <w:sz w:val="26"/>
          <w:lang w:eastAsia="zh-CN"/>
        </w:rPr>
      </w:pPr>
      <w:r w:rsidRPr="00B25752">
        <w:rPr>
          <w:rFonts w:eastAsia="MS Gothic" w:cs="Times New Roman"/>
          <w:b/>
          <w:iCs/>
          <w:sz w:val="26"/>
        </w:rPr>
        <w:t>Democratic backsliding causes extinction.</w:t>
      </w:r>
    </w:p>
    <w:p w14:paraId="4A469B66" w14:textId="77777777" w:rsidR="00392030" w:rsidRPr="00B25752" w:rsidRDefault="00392030" w:rsidP="00392030">
      <w:pPr>
        <w:rPr>
          <w:rFonts w:eastAsia="Cambria" w:cs="Times New Roman"/>
        </w:rPr>
      </w:pPr>
      <w:r w:rsidRPr="00B25752">
        <w:rPr>
          <w:rFonts w:eastAsia="Cambria" w:cs="Times New Roman"/>
          <w:b/>
          <w:bCs/>
          <w:sz w:val="26"/>
          <w:lang w:eastAsia="zh-CN"/>
        </w:rPr>
        <w:t>Kendall-Taylor 16</w:t>
      </w:r>
      <w:r w:rsidRPr="00B25752">
        <w:rPr>
          <w:rFonts w:eastAsia="Cambria" w:cs="Times New Roman"/>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2" w:history="1">
        <w:r w:rsidRPr="00B25752">
          <w:rPr>
            <w:rFonts w:eastAsia="Cambria" w:cs="Times New Roman"/>
          </w:rPr>
          <w:t>https://www.csis.org/analysis/how-democracy%E2%80%99s-decline-would-undermine-international-order</w:t>
        </w:r>
      </w:hyperlink>
      <w:r w:rsidRPr="00B25752">
        <w:rPr>
          <w:rFonts w:eastAsia="Cambria" w:cs="Times New Roman"/>
        </w:rPr>
        <w:t xml:space="preserve">/] </w:t>
      </w:r>
    </w:p>
    <w:p w14:paraId="11C47857" w14:textId="77777777" w:rsidR="00392030" w:rsidRPr="00B25752" w:rsidRDefault="00392030" w:rsidP="00392030">
      <w:pPr>
        <w:rPr>
          <w:rFonts w:eastAsia="Cambria" w:cs="Times New Roman"/>
          <w:sz w:val="16"/>
        </w:rPr>
      </w:pPr>
      <w:r w:rsidRPr="00B25752">
        <w:rPr>
          <w:rFonts w:eastAsia="Cambria" w:cs="Times New Roman"/>
          <w:sz w:val="16"/>
        </w:rPr>
        <w:t xml:space="preserve">It is rare that policymakers, analysts, and academics agree. But </w:t>
      </w:r>
      <w:r w:rsidRPr="00B25752">
        <w:rPr>
          <w:rFonts w:eastAsia="Cambria" w:cs="Times New Roman"/>
          <w:u w:val="single"/>
        </w:rPr>
        <w:t xml:space="preserve">there is an emerging consensus in the world of foreign policy: </w:t>
      </w:r>
      <w:r w:rsidRPr="00B25752">
        <w:rPr>
          <w:rFonts w:eastAsia="Cambria" w:cs="Times New Roman"/>
          <w:highlight w:val="green"/>
          <w:u w:val="single"/>
        </w:rPr>
        <w:t>threats to</w:t>
      </w:r>
      <w:r w:rsidRPr="00B25752">
        <w:rPr>
          <w:rFonts w:eastAsia="Cambria" w:cs="Times New Roman"/>
          <w:u w:val="single"/>
        </w:rPr>
        <w:t xml:space="preserve"> the stability of the current </w:t>
      </w:r>
      <w:r w:rsidRPr="00B25752">
        <w:rPr>
          <w:rFonts w:eastAsia="Cambria" w:cs="Times New Roman"/>
          <w:highlight w:val="green"/>
          <w:u w:val="single"/>
        </w:rPr>
        <w:t xml:space="preserve">international order are </w:t>
      </w:r>
      <w:r w:rsidRPr="00B25752">
        <w:rPr>
          <w:rFonts w:eastAsia="Cambria" w:cs="Times New Roman"/>
          <w:b/>
          <w:iCs/>
          <w:highlight w:val="green"/>
          <w:u w:val="single"/>
        </w:rPr>
        <w:t>rising</w:t>
      </w:r>
      <w:r w:rsidRPr="00B25752">
        <w:rPr>
          <w:rFonts w:eastAsia="Cambria" w:cs="Times New Roman"/>
          <w:sz w:val="16"/>
        </w:rPr>
        <w:t xml:space="preserve">. The </w:t>
      </w:r>
      <w:r w:rsidRPr="00B25752">
        <w:rPr>
          <w:rFonts w:eastAsia="Cambria" w:cs="Times New Roman"/>
          <w:u w:val="single"/>
        </w:rPr>
        <w:t>norms</w:t>
      </w:r>
      <w:r w:rsidRPr="00B25752">
        <w:rPr>
          <w:rFonts w:eastAsia="Cambria" w:cs="Times New Roman"/>
          <w:sz w:val="16"/>
        </w:rPr>
        <w:t xml:space="preserve">, values, laws, and institutions that have undergirded the international system and governed relationships between nations </w:t>
      </w:r>
      <w:r w:rsidRPr="00B25752">
        <w:rPr>
          <w:rFonts w:eastAsia="Cambria" w:cs="Times New Roman"/>
          <w:u w:val="single"/>
        </w:rPr>
        <w:t>are being gradually dismantled</w:t>
      </w:r>
      <w:r w:rsidRPr="00B25752">
        <w:rPr>
          <w:rFonts w:eastAsia="Cambria" w:cs="Times New Roman"/>
          <w:sz w:val="16"/>
        </w:rPr>
        <w:t xml:space="preserve">. The most discussed sources of this pressure are </w:t>
      </w:r>
      <w:hyperlink r:id="rId13" w:history="1">
        <w:r w:rsidRPr="00B25752">
          <w:rPr>
            <w:rFonts w:eastAsia="Cambria" w:cs="Times New Roman"/>
            <w:sz w:val="16"/>
          </w:rPr>
          <w:t>the ascent of China</w:t>
        </w:r>
      </w:hyperlink>
      <w:r w:rsidRPr="00B25752">
        <w:rPr>
          <w:rFonts w:eastAsia="Cambria" w:cs="Times New Roman"/>
          <w:sz w:val="16"/>
        </w:rPr>
        <w:t xml:space="preserve"> and other non-Western countries, Russia’s assertive </w:t>
      </w:r>
      <w:r w:rsidRPr="00B25752">
        <w:rPr>
          <w:rFonts w:eastAsia="Cambria" w:cs="Times New Roman"/>
          <w:sz w:val="16"/>
        </w:rPr>
        <w:lastRenderedPageBreak/>
        <w:t xml:space="preserve">foreign policy, and the diffusion of power from traditional nation-states to nonstate actors, such as nongovernmental organizations, multinational corporations, and technology-empowered individuals. </w:t>
      </w:r>
      <w:r w:rsidRPr="00B25752">
        <w:rPr>
          <w:rFonts w:eastAsia="Cambria" w:cs="Times New Roman"/>
          <w:u w:val="single"/>
        </w:rPr>
        <w:t xml:space="preserve">Largely </w:t>
      </w:r>
      <w:r w:rsidRPr="00B25752">
        <w:rPr>
          <w:rFonts w:eastAsia="Cambria" w:cs="Times New Roman"/>
          <w:highlight w:val="green"/>
          <w:u w:val="single"/>
        </w:rPr>
        <w:t>missing</w:t>
      </w:r>
      <w:r w:rsidRPr="00B25752">
        <w:rPr>
          <w:rFonts w:eastAsia="Cambria" w:cs="Times New Roman"/>
          <w:u w:val="single"/>
        </w:rPr>
        <w:t xml:space="preserve"> from these discussions</w:t>
      </w:r>
      <w:r w:rsidRPr="00B25752">
        <w:rPr>
          <w:rFonts w:eastAsia="Cambria" w:cs="Times New Roman"/>
          <w:sz w:val="16"/>
        </w:rPr>
        <w:t xml:space="preserve">, however, </w:t>
      </w:r>
      <w:r w:rsidRPr="00B25752">
        <w:rPr>
          <w:rFonts w:eastAsia="Cambria" w:cs="Times New Roman"/>
          <w:highlight w:val="green"/>
          <w:u w:val="single"/>
        </w:rPr>
        <w:t>is</w:t>
      </w:r>
      <w:r w:rsidRPr="00B25752">
        <w:rPr>
          <w:rFonts w:eastAsia="Cambria" w:cs="Times New Roman"/>
          <w:u w:val="single"/>
        </w:rPr>
        <w:t xml:space="preserve"> the </w:t>
      </w:r>
      <w:hyperlink r:id="rId14" w:history="1">
        <w:r w:rsidRPr="00B25752">
          <w:rPr>
            <w:rFonts w:eastAsia="Cambria" w:cs="Times New Roman"/>
            <w:u w:val="single"/>
          </w:rPr>
          <w:t xml:space="preserve">specter of widespread </w:t>
        </w:r>
        <w:r w:rsidRPr="00B25752">
          <w:rPr>
            <w:rFonts w:eastAsia="Cambria" w:cs="Times New Roman"/>
            <w:highlight w:val="green"/>
            <w:u w:val="single"/>
          </w:rPr>
          <w:t>democratic decline</w:t>
        </w:r>
      </w:hyperlink>
      <w:r w:rsidRPr="00B25752">
        <w:rPr>
          <w:rFonts w:eastAsia="Cambria" w:cs="Times New Roman"/>
          <w:sz w:val="16"/>
        </w:rPr>
        <w:t xml:space="preserve">. Rising </w:t>
      </w:r>
      <w:r w:rsidRPr="00B25752">
        <w:rPr>
          <w:rFonts w:eastAsia="Cambria" w:cs="Times New Roman"/>
          <w:highlight w:val="green"/>
          <w:u w:val="single"/>
        </w:rPr>
        <w:t xml:space="preserve">challenges to </w:t>
      </w:r>
      <w:r w:rsidRPr="00B25752">
        <w:rPr>
          <w:rFonts w:eastAsia="Cambria" w:cs="Times New Roman"/>
          <w:b/>
          <w:iCs/>
          <w:highlight w:val="green"/>
          <w:u w:val="single"/>
        </w:rPr>
        <w:t>democratic governance</w:t>
      </w:r>
      <w:r w:rsidRPr="00B25752">
        <w:rPr>
          <w:rFonts w:eastAsia="Cambria" w:cs="Times New Roman"/>
          <w:sz w:val="16"/>
        </w:rPr>
        <w:t xml:space="preserve"> across the globe </w:t>
      </w:r>
      <w:r w:rsidRPr="00B25752">
        <w:rPr>
          <w:rFonts w:eastAsia="Cambria" w:cs="Times New Roman"/>
          <w:highlight w:val="green"/>
          <w:u w:val="single"/>
        </w:rPr>
        <w:t xml:space="preserve">are a </w:t>
      </w:r>
      <w:r w:rsidRPr="00B25752">
        <w:rPr>
          <w:rFonts w:eastAsia="Cambria" w:cs="Times New Roman"/>
          <w:b/>
          <w:iCs/>
          <w:highlight w:val="green"/>
          <w:u w:val="single"/>
        </w:rPr>
        <w:t>major strain</w:t>
      </w:r>
      <w:r w:rsidRPr="00B25752">
        <w:rPr>
          <w:rFonts w:eastAsia="Cambria" w:cs="Times New Roman"/>
          <w:u w:val="single"/>
        </w:rPr>
        <w:t xml:space="preserve"> on the international system, but they receive </w:t>
      </w:r>
      <w:hyperlink r:id="rId15" w:history="1">
        <w:r w:rsidRPr="00B25752">
          <w:rPr>
            <w:rFonts w:eastAsia="Cambria" w:cs="Times New Roman"/>
            <w:sz w:val="16"/>
            <w:u w:val="single"/>
          </w:rPr>
          <w:t>far less attention</w:t>
        </w:r>
        <w:r w:rsidRPr="00B25752">
          <w:rPr>
            <w:rFonts w:eastAsia="Cambria" w:cs="Times New Roman"/>
            <w:sz w:val="16"/>
          </w:rPr>
          <w:t xml:space="preserve"> </w:t>
        </w:r>
      </w:hyperlink>
      <w:r w:rsidRPr="00B25752">
        <w:rPr>
          <w:rFonts w:eastAsia="Cambria" w:cs="Times New Roman"/>
          <w:sz w:val="16"/>
        </w:rPr>
        <w:t xml:space="preserve">in discussions of the shifting world order. </w:t>
      </w:r>
    </w:p>
    <w:p w14:paraId="394964BE" w14:textId="77777777" w:rsidR="00392030" w:rsidRPr="00B25752" w:rsidRDefault="00392030" w:rsidP="00392030">
      <w:pPr>
        <w:rPr>
          <w:rFonts w:eastAsia="Cambria" w:cs="Times New Roman"/>
          <w:sz w:val="16"/>
        </w:rPr>
      </w:pPr>
      <w:r w:rsidRPr="00B25752">
        <w:rPr>
          <w:rFonts w:eastAsia="Cambria" w:cs="Times New Roman"/>
          <w:sz w:val="16"/>
        </w:rPr>
        <w:t xml:space="preserve">In the 70 years since the end of World War II, </w:t>
      </w:r>
      <w:r w:rsidRPr="00B25752">
        <w:rPr>
          <w:rFonts w:eastAsia="Cambria" w:cs="Times New Roman"/>
          <w:u w:val="single"/>
        </w:rPr>
        <w:t xml:space="preserve">the </w:t>
      </w:r>
      <w:r w:rsidRPr="00B25752">
        <w:rPr>
          <w:rFonts w:eastAsia="Cambria" w:cs="Times New Roman"/>
          <w:highlight w:val="green"/>
          <w:u w:val="single"/>
        </w:rPr>
        <w:t>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has </w:t>
      </w:r>
      <w:r w:rsidRPr="00B25752">
        <w:rPr>
          <w:rFonts w:eastAsia="Cambria" w:cs="Times New Roman"/>
          <w:highlight w:val="green"/>
          <w:u w:val="single"/>
        </w:rPr>
        <w:t>fostered</w:t>
      </w:r>
      <w:r w:rsidRPr="00B25752">
        <w:rPr>
          <w:rFonts w:eastAsia="Cambria" w:cs="Times New Roman"/>
          <w:u w:val="single"/>
        </w:rPr>
        <w:t xml:space="preserve"> a global </w:t>
      </w:r>
      <w:r w:rsidRPr="00B25752">
        <w:rPr>
          <w:rFonts w:eastAsia="Cambria" w:cs="Times New Roman"/>
          <w:highlight w:val="green"/>
          <w:u w:val="single"/>
        </w:rPr>
        <w:t>order dominated by states that are liberal</w:t>
      </w:r>
      <w:r w:rsidRPr="00B25752">
        <w:rPr>
          <w:rFonts w:eastAsia="Cambria" w:cs="Times New Roman"/>
          <w:sz w:val="16"/>
        </w:rPr>
        <w:t xml:space="preserve">, capitalist, </w:t>
      </w:r>
      <w:r w:rsidRPr="00B25752">
        <w:rPr>
          <w:rFonts w:eastAsia="Cambria" w:cs="Times New Roman"/>
          <w:highlight w:val="green"/>
          <w:u w:val="single"/>
        </w:rPr>
        <w:t>and democratic</w:t>
      </w:r>
      <w:r w:rsidRPr="00B25752">
        <w:rPr>
          <w:rFonts w:eastAsia="Cambria" w:cs="Times New Roman"/>
          <w:sz w:val="16"/>
        </w:rPr>
        <w:t xml:space="preserve">. The </w:t>
      </w:r>
      <w:r w:rsidRPr="00B25752">
        <w:rPr>
          <w:rFonts w:eastAsia="Cambria" w:cs="Times New Roman"/>
          <w:u w:val="single"/>
        </w:rPr>
        <w:t>United States has promoted the spread of democracy to strengthen global norms</w:t>
      </w:r>
      <w:r w:rsidRPr="00B25752">
        <w:rPr>
          <w:rFonts w:eastAsia="Cambria" w:cs="Times New Roman"/>
          <w:sz w:val="16"/>
        </w:rPr>
        <w:t xml:space="preserve"> and rules that constitute the foundation of our current international system. However, despite the steady rise of democracy since the end of the Cold War, over the last 10 years </w:t>
      </w:r>
      <w:r w:rsidRPr="00B25752">
        <w:rPr>
          <w:rFonts w:eastAsia="Cambria" w:cs="Times New Roman"/>
          <w:u w:val="single"/>
        </w:rPr>
        <w:t xml:space="preserve">we have seen dramatic </w:t>
      </w:r>
      <w:r w:rsidRPr="00B25752">
        <w:rPr>
          <w:rFonts w:eastAsia="Cambria" w:cs="Times New Roman"/>
          <w:highlight w:val="green"/>
          <w:u w:val="single"/>
        </w:rPr>
        <w:t>reversals in</w:t>
      </w:r>
      <w:r w:rsidRPr="00B25752">
        <w:rPr>
          <w:rFonts w:eastAsia="Cambria" w:cs="Times New Roman"/>
          <w:u w:val="single"/>
        </w:rPr>
        <w:t xml:space="preserve"> respect for </w:t>
      </w:r>
      <w:r w:rsidRPr="00B25752">
        <w:rPr>
          <w:rFonts w:eastAsia="Cambria" w:cs="Times New Roman"/>
          <w:highlight w:val="green"/>
          <w:u w:val="single"/>
        </w:rPr>
        <w:t>democratic principles</w:t>
      </w:r>
      <w:r w:rsidRPr="00B25752">
        <w:rPr>
          <w:rFonts w:eastAsia="Cambria" w:cs="Times New Roman"/>
          <w:sz w:val="16"/>
        </w:rPr>
        <w:t xml:space="preserve"> across the globe. </w:t>
      </w:r>
      <w:hyperlink r:id="rId16" w:history="1">
        <w:r w:rsidRPr="00B25752">
          <w:rPr>
            <w:rFonts w:eastAsia="Cambria" w:cs="Times New Roman"/>
            <w:sz w:val="16"/>
          </w:rPr>
          <w:t>A 2015 Freedom House report</w:t>
        </w:r>
      </w:hyperlink>
      <w:r w:rsidRPr="00B25752">
        <w:rPr>
          <w:rFonts w:eastAsia="Cambria" w:cs="Times New Roman"/>
          <w:sz w:val="16"/>
        </w:rPr>
        <w:t xml:space="preserve"> stated that the “</w:t>
      </w:r>
      <w:r w:rsidRPr="00B25752">
        <w:rPr>
          <w:rFonts w:eastAsia="Cambria" w:cs="Times New Roman"/>
          <w:u w:val="single"/>
        </w:rPr>
        <w:t xml:space="preserve">acceptance of democracy as the world’s dominant form of government—and of an international system built on democratic ideals—is </w:t>
      </w:r>
      <w:r w:rsidRPr="00B25752">
        <w:rPr>
          <w:rFonts w:eastAsia="Cambria" w:cs="Times New Roman"/>
          <w:highlight w:val="green"/>
          <w:u w:val="single"/>
        </w:rPr>
        <w:t xml:space="preserve">under </w:t>
      </w:r>
      <w:r w:rsidRPr="00B25752">
        <w:rPr>
          <w:rFonts w:eastAsia="Cambria" w:cs="Times New Roman"/>
          <w:b/>
          <w:iCs/>
          <w:highlight w:val="green"/>
          <w:u w:val="single"/>
        </w:rPr>
        <w:t xml:space="preserve">greater threat </w:t>
      </w:r>
      <w:r w:rsidRPr="00B25752">
        <w:rPr>
          <w:rFonts w:eastAsia="Cambria" w:cs="Times New Roman"/>
          <w:b/>
          <w:iCs/>
          <w:u w:val="single"/>
        </w:rPr>
        <w:t>than at any point in the last 25 years</w:t>
      </w:r>
      <w:r w:rsidRPr="00B25752">
        <w:rPr>
          <w:rFonts w:eastAsia="Cambria" w:cs="Times New Roman"/>
          <w:sz w:val="16"/>
        </w:rPr>
        <w:t xml:space="preserve">.” </w:t>
      </w:r>
    </w:p>
    <w:p w14:paraId="4FAA9D45" w14:textId="77777777" w:rsidR="00392030" w:rsidRPr="00B25752" w:rsidRDefault="00392030" w:rsidP="00392030">
      <w:pPr>
        <w:rPr>
          <w:rFonts w:eastAsia="Cambria" w:cs="Times New Roman"/>
          <w:sz w:val="16"/>
        </w:rPr>
      </w:pPr>
      <w:r w:rsidRPr="00B25752">
        <w:rPr>
          <w:rFonts w:eastAsia="Cambria" w:cs="Times New Roman"/>
          <w:sz w:val="16"/>
        </w:rPr>
        <w:t xml:space="preserve">Although the number of democracies in the world is at an all-time high, there are a number of </w:t>
      </w:r>
      <w:hyperlink r:id="rId17" w:anchor="http://www.journalofdemocracy.org/article/democracy-decline" w:history="1">
        <w:r w:rsidRPr="00B25752">
          <w:rPr>
            <w:rFonts w:eastAsia="Cambria" w:cs="Times New Roman"/>
            <w:sz w:val="16"/>
          </w:rPr>
          <w:t xml:space="preserve">key trends </w:t>
        </w:r>
      </w:hyperlink>
      <w:r w:rsidRPr="00B25752">
        <w:rPr>
          <w:rFonts w:eastAsia="Cambria" w:cs="Times New Roman"/>
          <w:sz w:val="16"/>
        </w:rPr>
        <w:t xml:space="preserve">that are working to undermine democracy. The </w:t>
      </w:r>
      <w:r w:rsidRPr="00B25752">
        <w:rPr>
          <w:rFonts w:eastAsia="Cambria" w:cs="Times New Roman"/>
          <w:highlight w:val="green"/>
          <w:u w:val="single"/>
        </w:rPr>
        <w:t>rollback of democracy</w:t>
      </w:r>
      <w:r w:rsidRPr="00B25752">
        <w:rPr>
          <w:rFonts w:eastAsia="Cambria" w:cs="Times New Roman"/>
          <w:u w:val="single"/>
        </w:rPr>
        <w:t xml:space="preserve"> in a few influential states or even in </w:t>
      </w:r>
      <w:proofErr w:type="gramStart"/>
      <w:r w:rsidRPr="00B25752">
        <w:rPr>
          <w:rFonts w:eastAsia="Cambria" w:cs="Times New Roman"/>
          <w:u w:val="single"/>
        </w:rPr>
        <w:t>a number of</w:t>
      </w:r>
      <w:proofErr w:type="gramEnd"/>
      <w:r w:rsidRPr="00B25752">
        <w:rPr>
          <w:rFonts w:eastAsia="Cambria" w:cs="Times New Roman"/>
          <w:u w:val="single"/>
        </w:rPr>
        <w:t xml:space="preserve"> less consequential ones would almost certainly </w:t>
      </w:r>
      <w:r w:rsidRPr="00B25752">
        <w:rPr>
          <w:rFonts w:eastAsia="Cambria" w:cs="Times New Roman"/>
          <w:highlight w:val="green"/>
          <w:u w:val="single"/>
        </w:rPr>
        <w:t>accelerate</w:t>
      </w:r>
      <w:r w:rsidRPr="00B25752">
        <w:rPr>
          <w:rFonts w:eastAsia="Cambria" w:cs="Times New Roman"/>
          <w:u w:val="single"/>
        </w:rPr>
        <w:t xml:space="preserve"> meaningful </w:t>
      </w:r>
      <w:r w:rsidRPr="00B25752">
        <w:rPr>
          <w:rFonts w:eastAsia="Cambria" w:cs="Times New Roman"/>
          <w:highlight w:val="green"/>
          <w:u w:val="single"/>
        </w:rPr>
        <w:t>changes</w:t>
      </w:r>
      <w:r w:rsidRPr="00B25752">
        <w:rPr>
          <w:rFonts w:eastAsia="Cambria" w:cs="Times New Roman"/>
          <w:sz w:val="16"/>
        </w:rPr>
        <w:t xml:space="preserve"> in today’s global order. </w:t>
      </w:r>
    </w:p>
    <w:p w14:paraId="5F604E82" w14:textId="77777777" w:rsidR="00392030" w:rsidRPr="00B25752" w:rsidRDefault="00392030" w:rsidP="00392030">
      <w:pPr>
        <w:rPr>
          <w:rFonts w:eastAsia="Cambria" w:cs="Times New Roman"/>
          <w:sz w:val="16"/>
        </w:rPr>
      </w:pPr>
      <w:r w:rsidRPr="00B25752">
        <w:rPr>
          <w:rFonts w:eastAsia="Cambria" w:cs="Times New Roman"/>
          <w:sz w:val="16"/>
        </w:rPr>
        <w:t xml:space="preserve">Democratic decline would </w:t>
      </w:r>
      <w:r w:rsidRPr="00B25752">
        <w:rPr>
          <w:rFonts w:eastAsia="Cambria" w:cs="Times New Roman"/>
          <w:b/>
          <w:iCs/>
          <w:highlight w:val="green"/>
          <w:u w:val="single"/>
        </w:rPr>
        <w:t>weaken</w:t>
      </w:r>
      <w:r w:rsidRPr="00B25752">
        <w:rPr>
          <w:rFonts w:eastAsia="Cambria" w:cs="Times New Roman"/>
          <w:b/>
          <w:iCs/>
          <w:u w:val="single"/>
        </w:rPr>
        <w:t xml:space="preserve"> U.S. </w:t>
      </w:r>
      <w:r w:rsidRPr="00B25752">
        <w:rPr>
          <w:rFonts w:eastAsia="Cambria" w:cs="Times New Roman"/>
          <w:b/>
          <w:iCs/>
          <w:highlight w:val="green"/>
          <w:u w:val="single"/>
        </w:rPr>
        <w:t>partnerships</w:t>
      </w:r>
      <w:r w:rsidRPr="00B25752">
        <w:rPr>
          <w:rFonts w:eastAsia="Cambria" w:cs="Times New Roman"/>
          <w:b/>
          <w:iCs/>
          <w:u w:val="single"/>
        </w:rPr>
        <w:t xml:space="preserve"> and </w:t>
      </w:r>
      <w:r w:rsidRPr="00B25752">
        <w:rPr>
          <w:rFonts w:eastAsia="Cambria" w:cs="Times New Roman"/>
          <w:b/>
          <w:iCs/>
          <w:highlight w:val="green"/>
          <w:u w:val="single"/>
        </w:rPr>
        <w:t>erode</w:t>
      </w:r>
      <w:r w:rsidRPr="00B25752">
        <w:rPr>
          <w:rFonts w:eastAsia="Cambria" w:cs="Times New Roman"/>
          <w:b/>
          <w:iCs/>
          <w:u w:val="single"/>
        </w:rPr>
        <w:t xml:space="preserve"> an important foundation for U.S. </w:t>
      </w:r>
      <w:r w:rsidRPr="00B25752">
        <w:rPr>
          <w:rFonts w:eastAsia="Cambria" w:cs="Times New Roman"/>
          <w:b/>
          <w:iCs/>
          <w:highlight w:val="green"/>
          <w:u w:val="single"/>
        </w:rPr>
        <w:t>cooperation</w:t>
      </w:r>
      <w:r w:rsidRPr="00B25752">
        <w:rPr>
          <w:rFonts w:eastAsia="Cambria" w:cs="Times New Roman"/>
          <w:sz w:val="16"/>
        </w:rPr>
        <w:t xml:space="preserve"> abroad. </w:t>
      </w:r>
      <w:hyperlink r:id="rId18" w:anchor="http://cmp.sagepub.com/content/18/1/49.abstract" w:history="1">
        <w:r w:rsidRPr="00B25752">
          <w:rPr>
            <w:rFonts w:eastAsia="Cambria" w:cs="Times New Roman"/>
            <w:sz w:val="16"/>
          </w:rPr>
          <w:t xml:space="preserve">Research demonstrates </w:t>
        </w:r>
      </w:hyperlink>
      <w:r w:rsidRPr="00B25752">
        <w:rPr>
          <w:rFonts w:eastAsia="Cambria" w:cs="Times New Roman"/>
          <w:sz w:val="16"/>
        </w:rPr>
        <w:t xml:space="preserve">that domestic politics are a key determinant of the international behavior of states. </w:t>
      </w:r>
      <w:proofErr w:type="gramStart"/>
      <w:r w:rsidRPr="00B25752">
        <w:rPr>
          <w:rFonts w:eastAsia="Cambria" w:cs="Times New Roman"/>
          <w:sz w:val="16"/>
        </w:rPr>
        <w:t xml:space="preserve">In particular, </w:t>
      </w:r>
      <w:r w:rsidRPr="00B25752">
        <w:rPr>
          <w:rFonts w:eastAsia="Cambria" w:cs="Times New Roman"/>
          <w:highlight w:val="green"/>
          <w:u w:val="single"/>
        </w:rPr>
        <w:t>democracies</w:t>
      </w:r>
      <w:proofErr w:type="gramEnd"/>
      <w:r w:rsidRPr="00B25752">
        <w:rPr>
          <w:rFonts w:eastAsia="Cambria" w:cs="Times New Roman"/>
          <w:sz w:val="16"/>
        </w:rPr>
        <w:t xml:space="preserve"> are </w:t>
      </w:r>
      <w:r w:rsidRPr="00B25752">
        <w:rPr>
          <w:rFonts w:eastAsia="Cambria" w:cs="Times New Roman"/>
          <w:u w:val="single"/>
        </w:rPr>
        <w:t xml:space="preserve">more likely to </w:t>
      </w:r>
      <w:r w:rsidRPr="00B25752">
        <w:rPr>
          <w:rFonts w:eastAsia="Cambria" w:cs="Times New Roman"/>
          <w:highlight w:val="green"/>
          <w:u w:val="single"/>
        </w:rPr>
        <w:t>form alliances and cooperate</w:t>
      </w:r>
      <w:r w:rsidRPr="00B25752">
        <w:rPr>
          <w:rFonts w:eastAsia="Cambria" w:cs="Times New Roman"/>
          <w:u w:val="single"/>
        </w:rPr>
        <w:t xml:space="preserve"> more fully with other democracies than with autocracies</w:t>
      </w:r>
      <w:r w:rsidRPr="00B25752">
        <w:rPr>
          <w:rFonts w:eastAsia="Cambria" w:cs="Times New Roman"/>
          <w:sz w:val="16"/>
        </w:rPr>
        <w:t xml:space="preserve">. Similarly, </w:t>
      </w:r>
      <w:r w:rsidRPr="00B25752">
        <w:rPr>
          <w:rFonts w:eastAsia="Cambria" w:cs="Times New Roman"/>
          <w:highlight w:val="green"/>
          <w:u w:val="single"/>
        </w:rPr>
        <w:t>authoritarian countries</w:t>
      </w:r>
      <w:r w:rsidRPr="00B25752">
        <w:rPr>
          <w:rFonts w:eastAsia="Cambria" w:cs="Times New Roman"/>
          <w:u w:val="single"/>
        </w:rPr>
        <w:t xml:space="preserve"> have established mechanisms for cooperation and sharing of “worst practices.” An increase in authoritarian countries</w:t>
      </w:r>
      <w:r w:rsidRPr="00B25752">
        <w:rPr>
          <w:rFonts w:eastAsia="Cambria" w:cs="Times New Roman"/>
          <w:sz w:val="16"/>
        </w:rPr>
        <w:t xml:space="preserve">, then, </w:t>
      </w:r>
      <w:r w:rsidRPr="00B25752">
        <w:rPr>
          <w:rFonts w:eastAsia="Cambria" w:cs="Times New Roman"/>
          <w:u w:val="single"/>
        </w:rPr>
        <w:t>would provide a broader platform</w:t>
      </w:r>
      <w:r w:rsidRPr="00B25752">
        <w:rPr>
          <w:rFonts w:eastAsia="Cambria" w:cs="Times New Roman"/>
          <w:sz w:val="16"/>
        </w:rPr>
        <w:t xml:space="preserve"> for coordination that could enable these countries to overcome their divergent histories, values, and interests—factors that are frequently cited as obstacles to the </w:t>
      </w:r>
      <w:r w:rsidRPr="00B25752">
        <w:rPr>
          <w:rFonts w:eastAsia="Cambria" w:cs="Times New Roman"/>
          <w:highlight w:val="green"/>
          <w:u w:val="single"/>
        </w:rPr>
        <w:t>form</w:t>
      </w:r>
      <w:r w:rsidRPr="00B25752">
        <w:rPr>
          <w:rFonts w:eastAsia="Cambria" w:cs="Times New Roman"/>
          <w:u w:val="single"/>
        </w:rPr>
        <w:t xml:space="preserve">ation of a cohesive </w:t>
      </w:r>
      <w:r w:rsidRPr="00B25752">
        <w:rPr>
          <w:rFonts w:eastAsia="Cambria" w:cs="Times New Roman"/>
          <w:highlight w:val="green"/>
          <w:u w:val="single"/>
        </w:rPr>
        <w:t>challenge to</w:t>
      </w:r>
      <w:r w:rsidRPr="00B25752">
        <w:rPr>
          <w:rFonts w:eastAsia="Cambria" w:cs="Times New Roman"/>
          <w:u w:val="single"/>
        </w:rPr>
        <w:t xml:space="preserve"> the U.S.-led international </w:t>
      </w:r>
      <w:r w:rsidRPr="00B25752">
        <w:rPr>
          <w:rFonts w:eastAsia="Cambria" w:cs="Times New Roman"/>
          <w:highlight w:val="green"/>
          <w:u w:val="single"/>
        </w:rPr>
        <w:t>system</w:t>
      </w:r>
      <w:r w:rsidRPr="00B25752">
        <w:rPr>
          <w:rFonts w:eastAsia="Cambria" w:cs="Times New Roman"/>
          <w:sz w:val="16"/>
        </w:rPr>
        <w:t xml:space="preserve">. </w:t>
      </w:r>
    </w:p>
    <w:p w14:paraId="0CB0C764" w14:textId="77777777" w:rsidR="00392030" w:rsidRPr="00B25752" w:rsidRDefault="00392030" w:rsidP="00392030">
      <w:pPr>
        <w:rPr>
          <w:rFonts w:eastAsia="Cambria" w:cs="Times New Roman"/>
          <w:sz w:val="16"/>
        </w:rPr>
      </w:pPr>
      <w:r w:rsidRPr="00B25752">
        <w:rPr>
          <w:rFonts w:eastAsia="Cambria" w:cs="Times New Roman"/>
          <w:sz w:val="16"/>
        </w:rPr>
        <w:t xml:space="preserve">Recent examples support the empirical data. </w:t>
      </w:r>
      <w:r w:rsidRPr="00B25752">
        <w:rPr>
          <w:rFonts w:eastAsia="Cambria" w:cs="Times New Roman"/>
          <w:u w:val="single"/>
        </w:rPr>
        <w:t>Democratic backsliding in Hungary and</w:t>
      </w:r>
      <w:r w:rsidRPr="00B25752">
        <w:rPr>
          <w:rFonts w:eastAsia="Cambria" w:cs="Times New Roman"/>
          <w:sz w:val="16"/>
        </w:rPr>
        <w:t xml:space="preserve"> the hardening of </w:t>
      </w:r>
      <w:r w:rsidRPr="00B25752">
        <w:rPr>
          <w:rFonts w:eastAsia="Cambria" w:cs="Times New Roman"/>
          <w:u w:val="single"/>
        </w:rPr>
        <w:t>Egypt’s autocracy</w:t>
      </w:r>
      <w:r w:rsidRPr="00B25752">
        <w:rPr>
          <w:rFonts w:eastAsia="Cambria" w:cs="Times New Roman"/>
          <w:sz w:val="16"/>
        </w:rPr>
        <w:t xml:space="preserve"> under Abdel Fattah </w:t>
      </w:r>
      <w:proofErr w:type="spellStart"/>
      <w:r w:rsidRPr="00B25752">
        <w:rPr>
          <w:rFonts w:eastAsia="Cambria" w:cs="Times New Roman"/>
          <w:sz w:val="16"/>
        </w:rPr>
        <w:t>el</w:t>
      </w:r>
      <w:proofErr w:type="spellEnd"/>
      <w:r w:rsidRPr="00B25752">
        <w:rPr>
          <w:rFonts w:eastAsia="Cambria" w:cs="Times New Roman"/>
          <w:sz w:val="16"/>
        </w:rPr>
        <w:t xml:space="preserve">-Sisi </w:t>
      </w:r>
      <w:r w:rsidRPr="00B25752">
        <w:rPr>
          <w:rFonts w:eastAsia="Cambria" w:cs="Times New Roman"/>
          <w:u w:val="single"/>
        </w:rPr>
        <w:t xml:space="preserve">have led to enhanced relations between these countries and Russia. Likewise, democratic decline in Bangladesh has led Sheikh Hasina </w:t>
      </w:r>
      <w:proofErr w:type="spellStart"/>
      <w:r w:rsidRPr="00B25752">
        <w:rPr>
          <w:rFonts w:eastAsia="Cambria" w:cs="Times New Roman"/>
          <w:u w:val="single"/>
        </w:rPr>
        <w:t>Wazed</w:t>
      </w:r>
      <w:proofErr w:type="spellEnd"/>
      <w:r w:rsidRPr="00B25752">
        <w:rPr>
          <w:rFonts w:eastAsia="Cambria" w:cs="Times New Roman"/>
          <w:u w:val="single"/>
        </w:rPr>
        <w:t xml:space="preserve"> and her ruling Awami League to seek closer relations with China and Russia</w:t>
      </w:r>
      <w:r w:rsidRPr="00B25752">
        <w:rPr>
          <w:rFonts w:eastAsia="Cambria" w:cs="Times New Roman"/>
          <w:sz w:val="16"/>
        </w:rPr>
        <w:t xml:space="preserve">, in part </w:t>
      </w:r>
      <w:r w:rsidRPr="00B25752">
        <w:rPr>
          <w:rFonts w:eastAsia="Cambria" w:cs="Times New Roman"/>
          <w:u w:val="single"/>
        </w:rPr>
        <w:t>to mitigate Western pressure and bolster</w:t>
      </w:r>
      <w:r w:rsidRPr="00B25752">
        <w:rPr>
          <w:rFonts w:eastAsia="Cambria" w:cs="Times New Roman"/>
          <w:sz w:val="16"/>
        </w:rPr>
        <w:t xml:space="preserve"> the </w:t>
      </w:r>
      <w:r w:rsidRPr="00B25752">
        <w:rPr>
          <w:rFonts w:eastAsia="Cambria" w:cs="Times New Roman"/>
          <w:u w:val="single"/>
        </w:rPr>
        <w:t>regime’s domestic standing</w:t>
      </w:r>
      <w:r w:rsidRPr="00B25752">
        <w:rPr>
          <w:rFonts w:eastAsia="Cambria" w:cs="Times New Roman"/>
          <w:sz w:val="16"/>
        </w:rPr>
        <w:t xml:space="preserve">. </w:t>
      </w:r>
    </w:p>
    <w:p w14:paraId="74DE0BF6" w14:textId="77777777" w:rsidR="00392030" w:rsidRPr="00B25752" w:rsidRDefault="00392030" w:rsidP="00392030">
      <w:pPr>
        <w:rPr>
          <w:rFonts w:eastAsia="Cambria" w:cs="Times New Roman"/>
          <w:sz w:val="16"/>
        </w:rPr>
      </w:pPr>
      <w:r w:rsidRPr="00B25752">
        <w:rPr>
          <w:rFonts w:eastAsia="Cambria" w:cs="Times New Roman"/>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B25752">
        <w:rPr>
          <w:rFonts w:eastAsia="Cambria" w:cs="Times New Roman"/>
          <w:u w:val="single"/>
        </w:rPr>
        <w:t xml:space="preserve">the </w:t>
      </w:r>
      <w:r w:rsidRPr="00B25752">
        <w:rPr>
          <w:rFonts w:eastAsia="Cambria" w:cs="Times New Roman"/>
          <w:b/>
          <w:iCs/>
          <w:u w:val="single"/>
        </w:rPr>
        <w:t xml:space="preserve">depth and </w:t>
      </w:r>
      <w:r w:rsidRPr="00B25752">
        <w:rPr>
          <w:rFonts w:eastAsia="Cambria" w:cs="Times New Roman"/>
          <w:b/>
          <w:iCs/>
          <w:highlight w:val="green"/>
          <w:u w:val="single"/>
        </w:rPr>
        <w:t>reliability of</w:t>
      </w:r>
      <w:r w:rsidRPr="00B25752">
        <w:rPr>
          <w:rFonts w:eastAsia="Cambria" w:cs="Times New Roman"/>
          <w:b/>
          <w:iCs/>
          <w:u w:val="single"/>
        </w:rPr>
        <w:t xml:space="preserve"> such </w:t>
      </w:r>
      <w:r w:rsidRPr="00B25752">
        <w:rPr>
          <w:rFonts w:eastAsia="Cambria" w:cs="Times New Roman"/>
          <w:b/>
          <w:iCs/>
          <w:highlight w:val="green"/>
          <w:u w:val="single"/>
        </w:rPr>
        <w:t>cooperation is limited</w:t>
      </w:r>
      <w:r w:rsidRPr="00B25752">
        <w:rPr>
          <w:rFonts w:eastAsia="Cambria" w:cs="Times New Roman"/>
          <w:sz w:val="16"/>
        </w:rPr>
        <w:t xml:space="preserve">. Consequently, </w:t>
      </w:r>
      <w:r w:rsidRPr="00B25752">
        <w:rPr>
          <w:rFonts w:eastAsia="Cambria" w:cs="Times New Roman"/>
          <w:u w:val="single"/>
        </w:rPr>
        <w:t xml:space="preserve">further </w:t>
      </w:r>
      <w:r w:rsidRPr="00B25752">
        <w:rPr>
          <w:rFonts w:eastAsia="Cambria" w:cs="Times New Roman"/>
          <w:highlight w:val="green"/>
          <w:u w:val="single"/>
        </w:rPr>
        <w:t>democratic decline</w:t>
      </w:r>
      <w:r w:rsidRPr="00B25752">
        <w:rPr>
          <w:rFonts w:eastAsia="Cambria" w:cs="Times New Roman"/>
          <w:u w:val="single"/>
        </w:rPr>
        <w:t xml:space="preserve"> could </w:t>
      </w:r>
      <w:r w:rsidRPr="00B25752">
        <w:rPr>
          <w:rFonts w:eastAsia="Cambria" w:cs="Times New Roman"/>
          <w:b/>
          <w:iCs/>
          <w:u w:val="single"/>
        </w:rPr>
        <w:t xml:space="preserve">seriously </w:t>
      </w:r>
      <w:r w:rsidRPr="00B25752">
        <w:rPr>
          <w:rFonts w:eastAsia="Cambria" w:cs="Times New Roman"/>
          <w:b/>
          <w:iCs/>
          <w:highlight w:val="green"/>
          <w:u w:val="single"/>
        </w:rPr>
        <w:t>compromise</w:t>
      </w:r>
      <w:r w:rsidRPr="00B25752">
        <w:rPr>
          <w:rFonts w:eastAsia="Cambria" w:cs="Times New Roman"/>
          <w:u w:val="single"/>
        </w:rPr>
        <w:t xml:space="preserve"> the United States’ ability to form the kinds of </w:t>
      </w:r>
      <w:r w:rsidRPr="00B25752">
        <w:rPr>
          <w:rFonts w:eastAsia="Cambria" w:cs="Times New Roman"/>
          <w:highlight w:val="green"/>
          <w:u w:val="single"/>
        </w:rPr>
        <w:t>deep partnerships that will be required</w:t>
      </w:r>
      <w:r w:rsidRPr="00B25752">
        <w:rPr>
          <w:rFonts w:eastAsia="Cambria" w:cs="Times New Roman"/>
          <w:sz w:val="16"/>
        </w:rPr>
        <w:t xml:space="preserve"> to confront today’s increasingly complex challenges. Global issues such as </w:t>
      </w:r>
      <w:r w:rsidRPr="00B25752">
        <w:rPr>
          <w:rFonts w:eastAsia="Cambria" w:cs="Times New Roman"/>
          <w:highlight w:val="green"/>
          <w:u w:val="single"/>
        </w:rPr>
        <w:t>climate change, migration,</w:t>
      </w:r>
      <w:r w:rsidRPr="00B25752">
        <w:rPr>
          <w:rFonts w:eastAsia="Cambria" w:cs="Times New Roman"/>
          <w:u w:val="single"/>
        </w:rPr>
        <w:t xml:space="preserve"> and </w:t>
      </w:r>
      <w:r w:rsidRPr="00B25752">
        <w:rPr>
          <w:rFonts w:eastAsia="Cambria" w:cs="Times New Roman"/>
          <w:b/>
          <w:iCs/>
          <w:u w:val="single"/>
        </w:rPr>
        <w:t xml:space="preserve">violent </w:t>
      </w:r>
      <w:r w:rsidRPr="00B25752">
        <w:rPr>
          <w:rFonts w:eastAsia="Cambria" w:cs="Times New Roman"/>
          <w:b/>
          <w:iCs/>
          <w:highlight w:val="green"/>
          <w:u w:val="single"/>
        </w:rPr>
        <w:t>extremism demand</w:t>
      </w:r>
      <w:r w:rsidRPr="00B25752">
        <w:rPr>
          <w:rFonts w:eastAsia="Cambria" w:cs="Times New Roman"/>
          <w:b/>
          <w:iCs/>
          <w:u w:val="single"/>
        </w:rPr>
        <w:t xml:space="preserve"> the coordination and </w:t>
      </w:r>
      <w:r w:rsidRPr="00B25752">
        <w:rPr>
          <w:rFonts w:eastAsia="Cambria" w:cs="Times New Roman"/>
          <w:b/>
          <w:iCs/>
          <w:highlight w:val="green"/>
          <w:u w:val="single"/>
        </w:rPr>
        <w:t>cooperation</w:t>
      </w:r>
      <w:r w:rsidRPr="00B25752">
        <w:rPr>
          <w:rFonts w:eastAsia="Cambria" w:cs="Times New Roman"/>
          <w:b/>
          <w:iCs/>
          <w:u w:val="single"/>
        </w:rPr>
        <w:t xml:space="preserve"> that democratic backsliding would put in peril</w:t>
      </w:r>
      <w:r w:rsidRPr="00B25752">
        <w:rPr>
          <w:rFonts w:eastAsia="Cambria" w:cs="Times New Roman"/>
          <w:sz w:val="16"/>
        </w:rPr>
        <w:t xml:space="preserve">. Put simply, </w:t>
      </w:r>
      <w:r w:rsidRPr="00B25752">
        <w:rPr>
          <w:rFonts w:eastAsia="Cambria" w:cs="Times New Roman"/>
          <w:u w:val="single"/>
        </w:rPr>
        <w:t>the United States is a less effective and influential actor if it loses its ability to rely on its partnerships</w:t>
      </w:r>
      <w:r w:rsidRPr="00B25752">
        <w:rPr>
          <w:rFonts w:eastAsia="Cambria" w:cs="Times New Roman"/>
          <w:sz w:val="16"/>
        </w:rPr>
        <w:t xml:space="preserve"> with other democratic nations. </w:t>
      </w:r>
    </w:p>
    <w:p w14:paraId="057DC4E5" w14:textId="77777777" w:rsidR="00392030" w:rsidRPr="00B25752" w:rsidRDefault="00392030" w:rsidP="00392030">
      <w:pPr>
        <w:rPr>
          <w:rFonts w:eastAsia="Cambria" w:cs="Times New Roman"/>
          <w:sz w:val="16"/>
        </w:rPr>
      </w:pPr>
      <w:r w:rsidRPr="00B25752">
        <w:rPr>
          <w:rFonts w:eastAsia="Cambria" w:cs="Times New Roman"/>
          <w:sz w:val="16"/>
        </w:rPr>
        <w:t xml:space="preserve">A </w:t>
      </w:r>
      <w:r w:rsidRPr="00B25752">
        <w:rPr>
          <w:rFonts w:eastAsia="Cambria" w:cs="Times New Roman"/>
          <w:u w:val="single"/>
        </w:rPr>
        <w:t xml:space="preserve">slide toward </w:t>
      </w:r>
      <w:r w:rsidRPr="00B25752">
        <w:rPr>
          <w:rFonts w:eastAsia="Cambria" w:cs="Times New Roman"/>
          <w:highlight w:val="green"/>
          <w:u w:val="single"/>
        </w:rPr>
        <w:t>authoritarianism</w:t>
      </w:r>
      <w:r w:rsidRPr="00B25752">
        <w:rPr>
          <w:rFonts w:eastAsia="Cambria" w:cs="Times New Roman"/>
          <w:u w:val="single"/>
        </w:rPr>
        <w:t xml:space="preserve"> could also </w:t>
      </w:r>
      <w:r w:rsidRPr="00B25752">
        <w:rPr>
          <w:rFonts w:eastAsia="Cambria" w:cs="Times New Roman"/>
          <w:b/>
          <w:iCs/>
          <w:u w:val="single"/>
        </w:rPr>
        <w:t xml:space="preserve">challenge the current global order by </w:t>
      </w:r>
      <w:r w:rsidRPr="00B25752">
        <w:rPr>
          <w:rFonts w:eastAsia="Cambria" w:cs="Times New Roman"/>
          <w:b/>
          <w:iCs/>
          <w:highlight w:val="green"/>
          <w:u w:val="single"/>
        </w:rPr>
        <w:t>diluting</w:t>
      </w:r>
      <w:r w:rsidRPr="00B25752">
        <w:rPr>
          <w:rFonts w:eastAsia="Cambria" w:cs="Times New Roman"/>
          <w:b/>
          <w:iCs/>
          <w:u w:val="single"/>
        </w:rPr>
        <w:t xml:space="preserve"> U.S. influence in critical international </w:t>
      </w:r>
      <w:r w:rsidRPr="00B25752">
        <w:rPr>
          <w:rFonts w:eastAsia="Cambria" w:cs="Times New Roman"/>
          <w:b/>
          <w:iCs/>
          <w:highlight w:val="green"/>
          <w:u w:val="single"/>
        </w:rPr>
        <w:t>institutions</w:t>
      </w:r>
      <w:r w:rsidRPr="00B25752">
        <w:rPr>
          <w:rFonts w:eastAsia="Cambria" w:cs="Times New Roman"/>
          <w:sz w:val="16"/>
        </w:rPr>
        <w:t xml:space="preserve">, including the </w:t>
      </w:r>
      <w:hyperlink r:id="rId19" w:history="1">
        <w:r w:rsidRPr="00B25752">
          <w:rPr>
            <w:rFonts w:eastAsia="Cambria" w:cs="Times New Roman"/>
            <w:sz w:val="16"/>
          </w:rPr>
          <w:t xml:space="preserve">United Nations </w:t>
        </w:r>
      </w:hyperlink>
      <w:r w:rsidRPr="00B25752">
        <w:rPr>
          <w:rFonts w:eastAsia="Cambria" w:cs="Times New Roman"/>
          <w:sz w:val="16"/>
        </w:rPr>
        <w:t xml:space="preserve">, the World Bank, and the International Monetary Fund (IMF). Democratic decline would </w:t>
      </w:r>
      <w:r w:rsidRPr="00B25752">
        <w:rPr>
          <w:rFonts w:eastAsia="Cambria" w:cs="Times New Roman"/>
          <w:u w:val="single"/>
        </w:rPr>
        <w:t>weaken Western efforts within these institutions to advance issues such as Internet freedom and the responsibility to protect</w:t>
      </w:r>
      <w:r w:rsidRPr="00B25752">
        <w:rPr>
          <w:rFonts w:eastAsia="Cambria" w:cs="Times New Roman"/>
          <w:sz w:val="16"/>
        </w:rPr>
        <w:t xml:space="preserve">. In the case of Internet governance, for example, Western </w:t>
      </w:r>
      <w:r w:rsidRPr="00B25752">
        <w:rPr>
          <w:rFonts w:eastAsia="Cambria" w:cs="Times New Roman"/>
          <w:u w:val="single"/>
        </w:rPr>
        <w:t>democracies support an open, largely private, global Internet. Autocracies</w:t>
      </w:r>
      <w:r w:rsidRPr="00B25752">
        <w:rPr>
          <w:rFonts w:eastAsia="Cambria" w:cs="Times New Roman"/>
          <w:sz w:val="16"/>
        </w:rPr>
        <w:t xml:space="preserve">, in contrast, </w:t>
      </w:r>
      <w:r w:rsidRPr="00B25752">
        <w:rPr>
          <w:rFonts w:eastAsia="Cambria" w:cs="Times New Roman"/>
          <w:u w:val="single"/>
        </w:rPr>
        <w:t>promote state control over the Internet</w:t>
      </w:r>
      <w:r w:rsidRPr="00B25752">
        <w:rPr>
          <w:rFonts w:eastAsia="Cambria" w:cs="Times New Roman"/>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4F747A7" w14:textId="77777777" w:rsidR="00392030" w:rsidRPr="00B25752" w:rsidRDefault="00392030" w:rsidP="00392030">
      <w:pPr>
        <w:rPr>
          <w:rFonts w:eastAsia="Cambria" w:cs="Times New Roman"/>
          <w:u w:val="single"/>
        </w:rPr>
      </w:pPr>
      <w:r w:rsidRPr="00B25752">
        <w:rPr>
          <w:rFonts w:eastAsia="Cambria" w:cs="Times New Roman"/>
          <w:sz w:val="16"/>
        </w:rPr>
        <w:lastRenderedPageBreak/>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B25752">
        <w:rPr>
          <w:rFonts w:eastAsia="Cambria" w:cs="Times New Roman"/>
          <w:u w:val="single"/>
        </w:rPr>
        <w:t xml:space="preserve">the rising influence of </w:t>
      </w:r>
      <w:r w:rsidRPr="00B25752">
        <w:rPr>
          <w:rFonts w:eastAsia="Cambria" w:cs="Times New Roman"/>
          <w:highlight w:val="green"/>
          <w:u w:val="single"/>
        </w:rPr>
        <w:t>autocracies could enable</w:t>
      </w:r>
      <w:r w:rsidRPr="00B25752">
        <w:rPr>
          <w:rFonts w:eastAsia="Cambria" w:cs="Times New Roman"/>
          <w:u w:val="single"/>
        </w:rPr>
        <w:t xml:space="preserve"> these </w:t>
      </w:r>
      <w:r w:rsidRPr="00B25752">
        <w:rPr>
          <w:rFonts w:eastAsia="Cambria" w:cs="Times New Roman"/>
          <w:highlight w:val="green"/>
          <w:u w:val="single"/>
        </w:rPr>
        <w:t>countries to bypass</w:t>
      </w:r>
      <w:r w:rsidRPr="00B25752">
        <w:rPr>
          <w:rFonts w:eastAsia="Cambria" w:cs="Times New Roman"/>
          <w:u w:val="single"/>
        </w:rPr>
        <w:t xml:space="preserve"> the </w:t>
      </w:r>
      <w:r w:rsidRPr="00B25752">
        <w:rPr>
          <w:rFonts w:eastAsia="Cambria" w:cs="Times New Roman"/>
          <w:highlight w:val="green"/>
          <w:u w:val="single"/>
        </w:rPr>
        <w:t>IMF and World Bank</w:t>
      </w:r>
      <w:r w:rsidRPr="00B25752">
        <w:rPr>
          <w:rFonts w:eastAsia="Cambria" w:cs="Times New Roman"/>
          <w:u w:val="single"/>
        </w:rPr>
        <w:t xml:space="preserve"> all together</w:t>
      </w:r>
      <w:r w:rsidRPr="00B25752">
        <w:rPr>
          <w:rFonts w:eastAsia="Cambria" w:cs="Times New Roman"/>
          <w:sz w:val="16"/>
        </w:rPr>
        <w:t xml:space="preserve">. For example, </w:t>
      </w:r>
      <w:r w:rsidRPr="00B25752">
        <w:rPr>
          <w:rFonts w:eastAsia="Cambria" w:cs="Times New Roman"/>
          <w:u w:val="single"/>
        </w:rPr>
        <w:t>the Chinese-created Asian Infrastructure</w:t>
      </w:r>
      <w:r w:rsidRPr="00B25752">
        <w:rPr>
          <w:rFonts w:eastAsia="Cambria" w:cs="Times New Roman"/>
          <w:sz w:val="16"/>
        </w:rPr>
        <w:t xml:space="preserve"> and Investment Bank and the BRICS Bank—which includes Russia, China, and an increasingly authoritarian South Africa—</w:t>
      </w:r>
      <w:r w:rsidRPr="00B25752">
        <w:rPr>
          <w:rFonts w:eastAsia="Cambria" w:cs="Times New Roman"/>
          <w:u w:val="single"/>
        </w:rPr>
        <w:t>provide countries with the potential to bypass existing global financial institutions when it suits their interests. Authori</w:t>
      </w:r>
      <w:r w:rsidRPr="00B25752">
        <w:rPr>
          <w:rFonts w:eastAsia="Cambria" w:cs="Times New Roman"/>
          <w:highlight w:val="green"/>
          <w:u w:val="single"/>
        </w:rPr>
        <w:t>tarian-led alternatives</w:t>
      </w:r>
      <w:r w:rsidRPr="00B25752">
        <w:rPr>
          <w:rFonts w:eastAsia="Cambria" w:cs="Times New Roman"/>
          <w:u w:val="single"/>
        </w:rPr>
        <w:t xml:space="preserve"> pose the </w:t>
      </w:r>
      <w:r w:rsidRPr="00B25752">
        <w:rPr>
          <w:rFonts w:eastAsia="Cambria" w:cs="Times New Roman"/>
          <w:highlight w:val="green"/>
          <w:u w:val="single"/>
        </w:rPr>
        <w:t>risk</w:t>
      </w:r>
      <w:r w:rsidRPr="00B25752">
        <w:rPr>
          <w:rFonts w:eastAsia="Cambria" w:cs="Times New Roman"/>
          <w:u w:val="single"/>
        </w:rPr>
        <w:t xml:space="preserve"> that global </w:t>
      </w:r>
      <w:r w:rsidRPr="00B25752">
        <w:rPr>
          <w:rFonts w:eastAsia="Cambria" w:cs="Times New Roman"/>
          <w:highlight w:val="green"/>
          <w:u w:val="single"/>
        </w:rPr>
        <w:t>economic governance will become</w:t>
      </w:r>
      <w:r w:rsidRPr="00B25752">
        <w:rPr>
          <w:rFonts w:eastAsia="Cambria" w:cs="Times New Roman"/>
          <w:u w:val="single"/>
        </w:rPr>
        <w:t xml:space="preserve"> </w:t>
      </w:r>
      <w:hyperlink r:id="rId20" w:anchor=".V2H3MRbXgdI" w:history="1">
        <w:r w:rsidRPr="00B25752">
          <w:rPr>
            <w:rFonts w:eastAsia="Cambria" w:cs="Times New Roman"/>
            <w:highlight w:val="green"/>
            <w:u w:val="single"/>
          </w:rPr>
          <w:t>fragmented and less effective</w:t>
        </w:r>
      </w:hyperlink>
      <w:r w:rsidRPr="00B25752">
        <w:rPr>
          <w:rFonts w:eastAsia="Cambria" w:cs="Times New Roman"/>
          <w:u w:val="single"/>
        </w:rPr>
        <w:t xml:space="preserve">. </w:t>
      </w:r>
    </w:p>
    <w:p w14:paraId="5D84AFED" w14:textId="77777777" w:rsidR="00392030" w:rsidRPr="00B25752" w:rsidRDefault="00392030" w:rsidP="00392030">
      <w:pPr>
        <w:rPr>
          <w:rFonts w:eastAsia="Cambria" w:cs="Times New Roman"/>
          <w:sz w:val="16"/>
        </w:rPr>
      </w:pPr>
      <w:r w:rsidRPr="00B25752">
        <w:rPr>
          <w:rFonts w:eastAsia="Cambria" w:cs="Times New Roman"/>
          <w:highlight w:val="green"/>
          <w:u w:val="single"/>
        </w:rPr>
        <w:t>Violence and instability</w:t>
      </w:r>
      <w:r w:rsidRPr="00B25752">
        <w:rPr>
          <w:rFonts w:eastAsia="Cambria" w:cs="Times New Roman"/>
          <w:u w:val="single"/>
        </w:rPr>
        <w:t xml:space="preserve"> would </w:t>
      </w:r>
      <w:r w:rsidRPr="00B25752">
        <w:rPr>
          <w:rFonts w:eastAsia="Cambria" w:cs="Times New Roman"/>
          <w:b/>
          <w:iCs/>
          <w:u w:val="single"/>
        </w:rPr>
        <w:t xml:space="preserve">also likely </w:t>
      </w:r>
      <w:r w:rsidRPr="00B25752">
        <w:rPr>
          <w:rFonts w:eastAsia="Cambria" w:cs="Times New Roman"/>
          <w:b/>
          <w:iCs/>
          <w:highlight w:val="green"/>
          <w:u w:val="single"/>
        </w:rPr>
        <w:t>increase</w:t>
      </w:r>
      <w:r w:rsidRPr="00B25752">
        <w:rPr>
          <w:rFonts w:eastAsia="Cambria" w:cs="Times New Roman"/>
          <w:sz w:val="16"/>
        </w:rPr>
        <w:t xml:space="preserve"> if more democracies </w:t>
      </w:r>
      <w:proofErr w:type="gramStart"/>
      <w:r w:rsidRPr="00B25752">
        <w:rPr>
          <w:rFonts w:eastAsia="Cambria" w:cs="Times New Roman"/>
          <w:sz w:val="16"/>
        </w:rPr>
        <w:t>give</w:t>
      </w:r>
      <w:proofErr w:type="gramEnd"/>
      <w:r w:rsidRPr="00B25752">
        <w:rPr>
          <w:rFonts w:eastAsia="Cambria" w:cs="Times New Roman"/>
          <w:sz w:val="16"/>
        </w:rPr>
        <w:t xml:space="preserve"> way to autocracy. </w:t>
      </w:r>
      <w:hyperlink r:id="rId21" w:history="1">
        <w:r w:rsidRPr="00B25752">
          <w:rPr>
            <w:rFonts w:eastAsia="Cambria" w:cs="Times New Roman"/>
            <w:sz w:val="16"/>
          </w:rPr>
          <w:t>International relations literature</w:t>
        </w:r>
      </w:hyperlink>
      <w:r w:rsidRPr="00B25752">
        <w:rPr>
          <w:rFonts w:eastAsia="Cambria" w:cs="Times New Roman"/>
          <w:sz w:val="16"/>
        </w:rPr>
        <w:t xml:space="preserve"> tells us that </w:t>
      </w:r>
      <w:r w:rsidRPr="00B25752">
        <w:rPr>
          <w:rFonts w:eastAsia="Cambria" w:cs="Times New Roman"/>
          <w:highlight w:val="green"/>
          <w:u w:val="single"/>
        </w:rPr>
        <w:t>democracies</w:t>
      </w:r>
      <w:r w:rsidRPr="00B25752">
        <w:rPr>
          <w:rFonts w:eastAsia="Cambria" w:cs="Times New Roman"/>
          <w:u w:val="single"/>
        </w:rPr>
        <w:t xml:space="preserve"> are </w:t>
      </w:r>
      <w:r w:rsidRPr="00B25752">
        <w:rPr>
          <w:rFonts w:eastAsia="Cambria" w:cs="Times New Roman"/>
          <w:b/>
          <w:iCs/>
          <w:highlight w:val="green"/>
          <w:u w:val="single"/>
        </w:rPr>
        <w:t>less likely to fight wars</w:t>
      </w:r>
      <w:r w:rsidRPr="00B25752">
        <w:rPr>
          <w:rFonts w:eastAsia="Cambria" w:cs="Times New Roman"/>
          <w:u w:val="single"/>
        </w:rPr>
        <w:t xml:space="preserve"> against other democracies, suggesting that interstate wars would rise as the number of democracies declines</w:t>
      </w:r>
      <w:r w:rsidRPr="00B25752">
        <w:rPr>
          <w:rFonts w:eastAsia="Cambria" w:cs="Times New Roman"/>
          <w:sz w:val="16"/>
        </w:rPr>
        <w:t xml:space="preserve">. Moreover, </w:t>
      </w:r>
      <w:r w:rsidRPr="00B25752">
        <w:rPr>
          <w:rFonts w:eastAsia="Cambria" w:cs="Times New Roman"/>
          <w:u w:val="single"/>
        </w:rPr>
        <w:t>within countries that are already autocratic, additional movement</w:t>
      </w:r>
      <w:r w:rsidRPr="00B25752">
        <w:rPr>
          <w:rFonts w:eastAsia="Cambria" w:cs="Times New Roman"/>
          <w:sz w:val="16"/>
        </w:rPr>
        <w:t xml:space="preserve"> away from democracy, or an “authoritarian hardening,” would </w:t>
      </w:r>
      <w:r w:rsidRPr="00B25752">
        <w:rPr>
          <w:rFonts w:eastAsia="Cambria" w:cs="Times New Roman"/>
          <w:u w:val="single"/>
        </w:rPr>
        <w:t>increase global instability</w:t>
      </w:r>
      <w:r w:rsidRPr="00B25752">
        <w:rPr>
          <w:rFonts w:eastAsia="Cambria" w:cs="Times New Roman"/>
          <w:sz w:val="16"/>
        </w:rPr>
        <w:t xml:space="preserve">. Highly repressive autocracies are the most likely to </w:t>
      </w:r>
      <w:r w:rsidRPr="00B25752">
        <w:rPr>
          <w:rFonts w:eastAsia="Cambria" w:cs="Times New Roman"/>
          <w:u w:val="single"/>
        </w:rPr>
        <w:t>experience state failure, as was the case in the Central African Republic</w:t>
      </w:r>
      <w:r w:rsidRPr="00B25752">
        <w:rPr>
          <w:rFonts w:eastAsia="Cambria" w:cs="Times New Roman"/>
          <w:sz w:val="16"/>
        </w:rPr>
        <w:t xml:space="preserve">, Libya, Somalia, Syria, and Yemen. In this way, </w:t>
      </w:r>
      <w:r w:rsidRPr="00B25752">
        <w:rPr>
          <w:rFonts w:eastAsia="Cambria" w:cs="Times New Roman"/>
          <w:u w:val="single"/>
        </w:rPr>
        <w:t>democratic decline would significantly strain the international order</w:t>
      </w:r>
      <w:r w:rsidRPr="00B25752">
        <w:rPr>
          <w:rFonts w:eastAsia="Cambria" w:cs="Times New Roman"/>
          <w:sz w:val="16"/>
        </w:rPr>
        <w:t xml:space="preserve"> because rising levels of instability would exceed the West’s ability to respond to the tremendous costs of peacekeeping, humanitarian assistance, and refugee flows. </w:t>
      </w:r>
    </w:p>
    <w:p w14:paraId="465E0445" w14:textId="77777777" w:rsidR="00392030" w:rsidRPr="00B25752" w:rsidRDefault="00392030" w:rsidP="00392030">
      <w:pPr>
        <w:rPr>
          <w:rFonts w:eastAsia="Cambria" w:cs="Times New Roman"/>
          <w:sz w:val="16"/>
        </w:rPr>
      </w:pPr>
      <w:r w:rsidRPr="00B25752">
        <w:rPr>
          <w:rFonts w:eastAsia="Cambria" w:cs="Times New Roman"/>
          <w:sz w:val="16"/>
        </w:rPr>
        <w:t xml:space="preserve">Finally, </w:t>
      </w:r>
      <w:r w:rsidRPr="00B25752">
        <w:rPr>
          <w:rFonts w:eastAsia="Cambria" w:cs="Times New Roman"/>
          <w:u w:val="single"/>
        </w:rPr>
        <w:t xml:space="preserve">widespread </w:t>
      </w:r>
      <w:r w:rsidRPr="00B25752">
        <w:rPr>
          <w:rFonts w:eastAsia="Cambria" w:cs="Times New Roman"/>
          <w:highlight w:val="green"/>
          <w:u w:val="single"/>
        </w:rPr>
        <w:t>democratic decline</w:t>
      </w:r>
      <w:r w:rsidRPr="00B25752">
        <w:rPr>
          <w:rFonts w:eastAsia="Cambria" w:cs="Times New Roman"/>
          <w:u w:val="single"/>
        </w:rPr>
        <w:t xml:space="preserve"> would </w:t>
      </w:r>
      <w:r w:rsidRPr="00B25752">
        <w:rPr>
          <w:rFonts w:eastAsia="Cambria" w:cs="Times New Roman"/>
          <w:highlight w:val="green"/>
          <w:u w:val="single"/>
        </w:rPr>
        <w:t xml:space="preserve">contribute to </w:t>
      </w:r>
      <w:r w:rsidRPr="00B25752">
        <w:rPr>
          <w:rFonts w:eastAsia="Cambria" w:cs="Times New Roman"/>
          <w:u w:val="single"/>
        </w:rPr>
        <w:t xml:space="preserve">rising </w:t>
      </w:r>
      <w:r w:rsidRPr="00B25752">
        <w:rPr>
          <w:rFonts w:eastAsia="Cambria" w:cs="Times New Roman"/>
          <w:highlight w:val="green"/>
          <w:u w:val="single"/>
        </w:rPr>
        <w:t xml:space="preserve">anti-U.S. sentiment </w:t>
      </w:r>
      <w:r w:rsidRPr="00B25752">
        <w:rPr>
          <w:rFonts w:eastAsia="Cambria" w:cs="Times New Roman"/>
          <w:u w:val="single"/>
        </w:rPr>
        <w:t xml:space="preserve">that could </w:t>
      </w:r>
      <w:r w:rsidRPr="00B25752">
        <w:rPr>
          <w:rFonts w:eastAsia="Cambria" w:cs="Times New Roman"/>
          <w:b/>
          <w:iCs/>
          <w:highlight w:val="green"/>
          <w:u w:val="single"/>
        </w:rPr>
        <w:t>fuel a global order that is</w:t>
      </w:r>
      <w:r w:rsidRPr="00B25752">
        <w:rPr>
          <w:rFonts w:eastAsia="Cambria" w:cs="Times New Roman"/>
          <w:b/>
          <w:iCs/>
          <w:u w:val="single"/>
        </w:rPr>
        <w:t xml:space="preserve"> increasingly </w:t>
      </w:r>
      <w:r w:rsidRPr="00B25752">
        <w:rPr>
          <w:rFonts w:eastAsia="Cambria" w:cs="Times New Roman"/>
          <w:b/>
          <w:iCs/>
          <w:highlight w:val="green"/>
          <w:u w:val="single"/>
        </w:rPr>
        <w:t>antagonistic</w:t>
      </w:r>
      <w:r w:rsidRPr="00B25752">
        <w:rPr>
          <w:rFonts w:eastAsia="Cambria" w:cs="Times New Roman"/>
          <w:b/>
          <w:iCs/>
          <w:u w:val="single"/>
        </w:rPr>
        <w:t xml:space="preserve"> to the United States</w:t>
      </w:r>
      <w:r w:rsidRPr="00B25752">
        <w:rPr>
          <w:rFonts w:eastAsia="Cambria" w:cs="Times New Roman"/>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FD6977F" w14:textId="77777777" w:rsidR="00392030" w:rsidRPr="00B25752" w:rsidRDefault="00392030" w:rsidP="00392030">
      <w:pPr>
        <w:rPr>
          <w:rFonts w:eastAsia="Cambria" w:cs="Times New Roman"/>
          <w:sz w:val="16"/>
        </w:rPr>
      </w:pPr>
      <w:r w:rsidRPr="00B25752">
        <w:rPr>
          <w:rFonts w:eastAsia="Cambria" w:cs="Times New Roman"/>
          <w:sz w:val="16"/>
        </w:rPr>
        <w:t xml:space="preserve">Since 9/11, and particularly in the wake of the Arab Spring, Western enthusiasm for democracy support has waned. Rising levels of </w:t>
      </w:r>
      <w:r w:rsidRPr="00B25752">
        <w:rPr>
          <w:rFonts w:eastAsia="Cambria" w:cs="Times New Roman"/>
          <w:u w:val="single"/>
        </w:rPr>
        <w:t>instability</w:t>
      </w:r>
      <w:r w:rsidRPr="00B25752">
        <w:rPr>
          <w:rFonts w:eastAsia="Cambria" w:cs="Times New Roman"/>
          <w:sz w:val="16"/>
        </w:rPr>
        <w:t xml:space="preserve">, including in Ukraine and the Middle East, fragile governance in Afghanistan and Iraq, </w:t>
      </w:r>
      <w:r w:rsidRPr="00B25752">
        <w:rPr>
          <w:rFonts w:eastAsia="Cambria" w:cs="Times New Roman"/>
          <w:u w:val="single"/>
        </w:rPr>
        <w:t xml:space="preserve">and </w:t>
      </w:r>
      <w:r w:rsidRPr="00B25752">
        <w:rPr>
          <w:rFonts w:eastAsia="Cambria" w:cs="Times New Roman"/>
          <w:highlight w:val="green"/>
          <w:u w:val="single"/>
        </w:rPr>
        <w:t>sustained threats from terrorist</w:t>
      </w:r>
      <w:r w:rsidRPr="00B25752">
        <w:rPr>
          <w:rFonts w:eastAsia="Cambria" w:cs="Times New Roman"/>
          <w:u w:val="single"/>
        </w:rPr>
        <w:t xml:space="preserve"> groups such as ISIL have increased Western focus on security and stability</w:t>
      </w:r>
      <w:r w:rsidRPr="00B25752">
        <w:rPr>
          <w:rFonts w:eastAsia="Cambria" w:cs="Times New Roman"/>
          <w:sz w:val="16"/>
        </w:rPr>
        <w:t xml:space="preserve">. U.S. preoccupation with intelligence sharing, basing and overflight rights, along with the perception that autocracy equates with stability, are trumping democracy and human rights considerations. </w:t>
      </w:r>
    </w:p>
    <w:p w14:paraId="067EA11B" w14:textId="77777777" w:rsidR="00392030" w:rsidRPr="00B25752" w:rsidRDefault="00392030" w:rsidP="00392030">
      <w:pPr>
        <w:rPr>
          <w:rFonts w:eastAsia="Cambria" w:cs="Times New Roman"/>
          <w:sz w:val="16"/>
        </w:rPr>
      </w:pPr>
      <w:r w:rsidRPr="00B25752">
        <w:rPr>
          <w:rFonts w:eastAsia="Cambria" w:cs="Times New Roman"/>
          <w:sz w:val="16"/>
        </w:rPr>
        <w:t xml:space="preserve">While </w:t>
      </w:r>
      <w:r w:rsidRPr="00B25752">
        <w:rPr>
          <w:rFonts w:eastAsia="Cambria" w:cs="Times New Roman"/>
          <w:u w:val="single"/>
        </w:rPr>
        <w:t>rising levels of global instability explain part of Washington’s shift from an historical commitment to democracy, the nature of the policy process itself is a less appreciated factor</w:t>
      </w:r>
      <w:r w:rsidRPr="00B25752">
        <w:rPr>
          <w:rFonts w:eastAsia="Cambria" w:cs="Times New Roman"/>
          <w:sz w:val="16"/>
        </w:rPr>
        <w:t xml:space="preserve">. Policy discussions tend to occur on a country-by-country basis—leading to choices that weigh the costs and benefits of democracy support within the confines of a single country. From this perspective, </w:t>
      </w:r>
      <w:r w:rsidRPr="00B25752">
        <w:rPr>
          <w:rFonts w:eastAsia="Cambria" w:cs="Times New Roman"/>
          <w:u w:val="single"/>
        </w:rPr>
        <w:t xml:space="preserve">the benefits of </w:t>
      </w:r>
      <w:r w:rsidRPr="00B25752">
        <w:rPr>
          <w:rFonts w:eastAsia="Cambria" w:cs="Times New Roman"/>
          <w:b/>
          <w:iCs/>
          <w:u w:val="single"/>
        </w:rPr>
        <w:t>counterterrorism cooperation or access to natural resources are regularly judged to outweigh the perceived costs of supporting human rights</w:t>
      </w:r>
      <w:r w:rsidRPr="00B25752">
        <w:rPr>
          <w:rFonts w:eastAsia="Cambria" w:cs="Times New Roman"/>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42F7449A" w14:textId="77777777" w:rsidR="00392030" w:rsidRPr="00B25752" w:rsidRDefault="00392030" w:rsidP="00392030">
      <w:pPr>
        <w:rPr>
          <w:rFonts w:eastAsia="Cambria" w:cs="Times New Roman"/>
          <w:u w:val="single"/>
        </w:rPr>
      </w:pPr>
      <w:r w:rsidRPr="00B25752">
        <w:rPr>
          <w:rFonts w:eastAsia="Cambria" w:cs="Times New Roman"/>
          <w:sz w:val="16"/>
        </w:rPr>
        <w:t xml:space="preserve">Many of the threats to the current global order, such as China’s rise or the diffusion of power, are driven by factors that the United States and West more generally have little leverage to influence or control. </w:t>
      </w:r>
      <w:r w:rsidRPr="00B25752">
        <w:rPr>
          <w:rFonts w:eastAsia="Cambria" w:cs="Times New Roman"/>
          <w:u w:val="single"/>
        </w:rPr>
        <w:t>Democracy</w:t>
      </w:r>
      <w:r w:rsidRPr="00B25752">
        <w:rPr>
          <w:rFonts w:eastAsia="Cambria" w:cs="Times New Roman"/>
          <w:sz w:val="16"/>
        </w:rPr>
        <w:t xml:space="preserve">, however, </w:t>
      </w:r>
      <w:r w:rsidRPr="00B25752">
        <w:rPr>
          <w:rFonts w:eastAsia="Cambria" w:cs="Times New Roman"/>
          <w:u w:val="single"/>
        </w:rPr>
        <w:t xml:space="preserve">is an area where </w:t>
      </w:r>
      <w:r w:rsidRPr="00B25752">
        <w:rPr>
          <w:rFonts w:eastAsia="Cambria" w:cs="Times New Roman"/>
          <w:b/>
          <w:iCs/>
          <w:u w:val="single"/>
        </w:rPr>
        <w:t>Western actions can affect outcomes</w:t>
      </w:r>
      <w:r w:rsidRPr="00B25752">
        <w:rPr>
          <w:rFonts w:eastAsia="Cambria" w:cs="Times New Roman"/>
          <w:sz w:val="16"/>
        </w:rPr>
        <w:t xml:space="preserve">. Factoring in the risks that arise from a global democratic decline into policy discussions is a vital step to building a comprehensive approach to democracy support. </w:t>
      </w:r>
      <w:r w:rsidRPr="00B25752">
        <w:rPr>
          <w:rFonts w:eastAsia="Cambria" w:cs="Times New Roman"/>
          <w:u w:val="single"/>
        </w:rPr>
        <w:t>Bringing this perspective to the table may not lead to dramatic shifts in foreign policy, but it would ensure that we are having the right conversation.</w:t>
      </w:r>
    </w:p>
    <w:p w14:paraId="230F9FD7" w14:textId="77777777" w:rsidR="00392030" w:rsidRPr="00171412" w:rsidRDefault="00392030" w:rsidP="00392030"/>
    <w:p w14:paraId="2973B10E" w14:textId="77777777" w:rsidR="00392030" w:rsidRDefault="00392030" w:rsidP="00392030">
      <w:pPr>
        <w:pStyle w:val="Heading2"/>
      </w:pPr>
      <w:r>
        <w:lastRenderedPageBreak/>
        <w:t>UV</w:t>
      </w:r>
    </w:p>
    <w:p w14:paraId="565C3788" w14:textId="77777777" w:rsidR="00392030" w:rsidRPr="00171412" w:rsidRDefault="00392030" w:rsidP="00392030">
      <w:pPr>
        <w:keepNext/>
        <w:keepLines/>
        <w:numPr>
          <w:ilvl w:val="0"/>
          <w:numId w:val="11"/>
        </w:numPr>
        <w:spacing w:before="40" w:after="0"/>
        <w:outlineLvl w:val="3"/>
        <w:rPr>
          <w:rFonts w:eastAsiaTheme="majorEastAsia" w:cstheme="majorBidi"/>
          <w:b/>
          <w:iCs/>
          <w:sz w:val="26"/>
        </w:rPr>
      </w:pPr>
      <w:r w:rsidRPr="00171412">
        <w:rPr>
          <w:rFonts w:eastAsiaTheme="majorEastAsia" w:cstheme="majorBidi"/>
          <w:b/>
          <w:iCs/>
          <w:sz w:val="26"/>
        </w:rPr>
        <w:t xml:space="preserve">I get 1AR theory otherwise allows for infinite abuse in the 1NC which outweighs on severity. Neg theory is drop the </w:t>
      </w:r>
      <w:proofErr w:type="spellStart"/>
      <w:r w:rsidRPr="00171412">
        <w:rPr>
          <w:rFonts w:eastAsiaTheme="majorEastAsia" w:cstheme="majorBidi"/>
          <w:b/>
          <w:iCs/>
          <w:sz w:val="26"/>
        </w:rPr>
        <w:t>arg</w:t>
      </w:r>
      <w:proofErr w:type="spellEnd"/>
      <w:r w:rsidRPr="00171412">
        <w:rPr>
          <w:rFonts w:eastAsiaTheme="majorEastAsia" w:cstheme="majorBidi"/>
          <w:b/>
          <w:iCs/>
          <w:sz w:val="26"/>
        </w:rPr>
        <w:t xml:space="preserve"> and </w:t>
      </w:r>
      <w:proofErr w:type="spellStart"/>
      <w:r w:rsidRPr="00171412">
        <w:rPr>
          <w:rFonts w:eastAsiaTheme="majorEastAsia" w:cstheme="majorBidi"/>
          <w:b/>
          <w:iCs/>
          <w:sz w:val="26"/>
        </w:rPr>
        <w:t>aff</w:t>
      </w:r>
      <w:proofErr w:type="spellEnd"/>
      <w:r w:rsidRPr="00171412">
        <w:rPr>
          <w:rFonts w:eastAsiaTheme="majorEastAsia" w:cstheme="majorBidi"/>
          <w:b/>
          <w:iCs/>
          <w:sz w:val="26"/>
        </w:rPr>
        <w:t xml:space="preserve"> theory is drop the debater a) Checks for real abuse – otherwise neg debaters will always </w:t>
      </w:r>
      <w:proofErr w:type="spellStart"/>
      <w:r w:rsidRPr="00171412">
        <w:rPr>
          <w:rFonts w:eastAsiaTheme="majorEastAsia" w:cstheme="majorBidi"/>
          <w:b/>
          <w:iCs/>
          <w:sz w:val="26"/>
        </w:rPr>
        <w:t>uplayer</w:t>
      </w:r>
      <w:proofErr w:type="spellEnd"/>
      <w:r w:rsidRPr="00171412">
        <w:rPr>
          <w:rFonts w:eastAsiaTheme="majorEastAsia" w:cstheme="majorBidi"/>
          <w:b/>
          <w:iCs/>
          <w:sz w:val="26"/>
        </w:rPr>
        <w:t xml:space="preserve"> for strategic value, which also takes away substantive education b) Time skew – 4-minute 1AR is too short to initiate theory and cover substance c) RVI’s on links to a K that indites me as a person and a debater. If they are so confident that I am making the space unsafe then they should be able to win it, if not then they have had to subject me to </w:t>
      </w:r>
      <w:proofErr w:type="spellStart"/>
      <w:r w:rsidRPr="00171412">
        <w:rPr>
          <w:rFonts w:eastAsiaTheme="majorEastAsia" w:cstheme="majorBidi"/>
          <w:b/>
          <w:iCs/>
          <w:sz w:val="26"/>
        </w:rPr>
        <w:t>physcological</w:t>
      </w:r>
      <w:proofErr w:type="spellEnd"/>
      <w:r w:rsidRPr="00171412">
        <w:rPr>
          <w:rFonts w:eastAsiaTheme="majorEastAsia" w:cstheme="majorBidi"/>
          <w:b/>
          <w:iCs/>
          <w:sz w:val="26"/>
        </w:rPr>
        <w:t xml:space="preserve"> violence because they have questioned my character </w:t>
      </w:r>
    </w:p>
    <w:p w14:paraId="2ACB4741" w14:textId="77777777" w:rsidR="00392030" w:rsidRPr="008009C1" w:rsidRDefault="00392030" w:rsidP="00392030">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Allow new 2ar responses to NC arguments but not new 2n responses on reciprocity - the NC has 7 minutes of rebuttal time while I only have 4 minutes, the 2ar makes it 7-7, this is key to fairness.</w:t>
      </w:r>
    </w:p>
    <w:p w14:paraId="53796333" w14:textId="77777777" w:rsidR="00392030" w:rsidRPr="008009C1" w:rsidRDefault="00392030" w:rsidP="00392030">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All spikes are DTD, if they violate one then they lose</w:t>
      </w:r>
    </w:p>
    <w:p w14:paraId="72DF8C84" w14:textId="77777777" w:rsidR="00392030" w:rsidRDefault="00392030" w:rsidP="00392030">
      <w:pPr>
        <w:keepNext/>
        <w:keepLines/>
        <w:numPr>
          <w:ilvl w:val="0"/>
          <w:numId w:val="11"/>
        </w:numPr>
        <w:spacing w:before="40" w:after="0"/>
        <w:outlineLvl w:val="3"/>
        <w:rPr>
          <w:rFonts w:eastAsiaTheme="majorEastAsia" w:cstheme="majorBidi"/>
          <w:b/>
          <w:iCs/>
          <w:sz w:val="26"/>
        </w:rPr>
      </w:pPr>
      <w:r w:rsidRPr="008009C1">
        <w:rPr>
          <w:rFonts w:eastAsiaTheme="majorEastAsia" w:cstheme="majorBidi"/>
          <w:b/>
          <w:iCs/>
          <w:sz w:val="26"/>
        </w:rPr>
        <w:t xml:space="preserve">No neg analytics – I don’t have time to cover 100 </w:t>
      </w:r>
      <w:proofErr w:type="spellStart"/>
      <w:r w:rsidRPr="008009C1">
        <w:rPr>
          <w:rFonts w:eastAsiaTheme="majorEastAsia" w:cstheme="majorBidi"/>
          <w:b/>
          <w:iCs/>
          <w:sz w:val="26"/>
        </w:rPr>
        <w:t>blippy</w:t>
      </w:r>
      <w:proofErr w:type="spellEnd"/>
      <w:r w:rsidRPr="008009C1">
        <w:rPr>
          <w:rFonts w:eastAsiaTheme="majorEastAsia" w:cstheme="majorBidi"/>
          <w:b/>
          <w:iCs/>
          <w:sz w:val="26"/>
        </w:rPr>
        <w:t xml:space="preserve"> 1NC </w:t>
      </w:r>
      <w:proofErr w:type="spellStart"/>
      <w:r w:rsidRPr="008009C1">
        <w:rPr>
          <w:rFonts w:eastAsiaTheme="majorEastAsia" w:cstheme="majorBidi"/>
          <w:b/>
          <w:iCs/>
          <w:sz w:val="26"/>
        </w:rPr>
        <w:t>args</w:t>
      </w:r>
      <w:proofErr w:type="spellEnd"/>
      <w:r w:rsidRPr="008009C1">
        <w:rPr>
          <w:rFonts w:eastAsiaTheme="majorEastAsia" w:cstheme="majorBidi"/>
          <w:b/>
          <w:iCs/>
          <w:sz w:val="26"/>
        </w:rPr>
        <w:t xml:space="preserve"> since you can read 7 min of analytics and extend any of them to win. Answering this </w:t>
      </w:r>
      <w:proofErr w:type="gramStart"/>
      <w:r w:rsidRPr="008009C1">
        <w:rPr>
          <w:rFonts w:eastAsiaTheme="majorEastAsia" w:cstheme="majorBidi"/>
          <w:b/>
          <w:iCs/>
          <w:sz w:val="26"/>
        </w:rPr>
        <w:t>triggers</w:t>
      </w:r>
      <w:proofErr w:type="gramEnd"/>
      <w:r w:rsidRPr="008009C1">
        <w:rPr>
          <w:rFonts w:eastAsiaTheme="majorEastAsia" w:cstheme="majorBidi"/>
          <w:b/>
          <w:iCs/>
          <w:sz w:val="26"/>
        </w:rPr>
        <w:t xml:space="preserve"> a contradiction since it relies on an analytic argument and those affirm since I spoke first and they were your fault for creating.</w:t>
      </w:r>
      <w:bookmarkEnd w:id="0"/>
    </w:p>
    <w:bookmarkEnd w:id="1"/>
    <w:p w14:paraId="7F8D82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F51C62"/>
    <w:multiLevelType w:val="hybridMultilevel"/>
    <w:tmpl w:val="58BEE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2030"/>
    <w:rsid w:val="000139A3"/>
    <w:rsid w:val="00100833"/>
    <w:rsid w:val="00104529"/>
    <w:rsid w:val="00105942"/>
    <w:rsid w:val="00107396"/>
    <w:rsid w:val="00144A4C"/>
    <w:rsid w:val="00176AB0"/>
    <w:rsid w:val="00177B7D"/>
    <w:rsid w:val="0018322D"/>
    <w:rsid w:val="0018694B"/>
    <w:rsid w:val="001B5776"/>
    <w:rsid w:val="001C39A6"/>
    <w:rsid w:val="001E527A"/>
    <w:rsid w:val="001F78CE"/>
    <w:rsid w:val="00251FC7"/>
    <w:rsid w:val="002855A7"/>
    <w:rsid w:val="002B146A"/>
    <w:rsid w:val="002B5E17"/>
    <w:rsid w:val="00315690"/>
    <w:rsid w:val="00316B75"/>
    <w:rsid w:val="00325646"/>
    <w:rsid w:val="003460F2"/>
    <w:rsid w:val="0038158C"/>
    <w:rsid w:val="003902BA"/>
    <w:rsid w:val="00392030"/>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325A9"/>
    <w:rsid w:val="00D36A8A"/>
    <w:rsid w:val="00D57107"/>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972FA"/>
  <w15:chartTrackingRefBased/>
  <w15:docId w15:val="{8446383F-6C2F-499D-8AC8-29BF491C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2030"/>
    <w:rPr>
      <w:rFonts w:ascii="Calibri" w:hAnsi="Calibri"/>
    </w:rPr>
  </w:style>
  <w:style w:type="paragraph" w:styleId="Heading1">
    <w:name w:val="heading 1"/>
    <w:aliases w:val="Pocket"/>
    <w:basedOn w:val="Normal"/>
    <w:next w:val="Normal"/>
    <w:link w:val="Heading1Char"/>
    <w:qFormat/>
    <w:rsid w:val="003920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3920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20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3920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2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030"/>
  </w:style>
  <w:style w:type="character" w:customStyle="1" w:styleId="Heading1Char">
    <w:name w:val="Heading 1 Char"/>
    <w:aliases w:val="Pocket Char"/>
    <w:basedOn w:val="DefaultParagraphFont"/>
    <w:link w:val="Heading1"/>
    <w:rsid w:val="0039203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920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203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392030"/>
    <w:rPr>
      <w:rFonts w:ascii="Calibri" w:eastAsiaTheme="majorEastAsia" w:hAnsi="Calibri" w:cstheme="majorBidi"/>
      <w:b/>
      <w:iCs/>
      <w:sz w:val="26"/>
    </w:rPr>
  </w:style>
  <w:style w:type="character" w:styleId="Emphasis">
    <w:name w:val="Emphasis"/>
    <w:basedOn w:val="DefaultParagraphFont"/>
    <w:uiPriority w:val="7"/>
    <w:qFormat/>
    <w:rsid w:val="0039203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92030"/>
    <w:rPr>
      <w:b/>
      <w:bCs/>
      <w:sz w:val="26"/>
      <w:u w:val="none"/>
    </w:rPr>
  </w:style>
  <w:style w:type="character" w:customStyle="1" w:styleId="StyleUnderline">
    <w:name w:val="Style Underline"/>
    <w:aliases w:val="Underline"/>
    <w:basedOn w:val="DefaultParagraphFont"/>
    <w:uiPriority w:val="6"/>
    <w:qFormat/>
    <w:rsid w:val="00392030"/>
    <w:rPr>
      <w:b w:val="0"/>
      <w:sz w:val="22"/>
      <w:u w:val="single"/>
    </w:rPr>
  </w:style>
  <w:style w:type="character" w:styleId="Hyperlink">
    <w:name w:val="Hyperlink"/>
    <w:basedOn w:val="DefaultParagraphFont"/>
    <w:uiPriority w:val="99"/>
    <w:semiHidden/>
    <w:unhideWhenUsed/>
    <w:rsid w:val="00392030"/>
    <w:rPr>
      <w:color w:val="auto"/>
      <w:u w:val="none"/>
    </w:rPr>
  </w:style>
  <w:style w:type="character" w:styleId="FollowedHyperlink">
    <w:name w:val="FollowedHyperlink"/>
    <w:basedOn w:val="DefaultParagraphFont"/>
    <w:uiPriority w:val="99"/>
    <w:semiHidden/>
    <w:unhideWhenUsed/>
    <w:rsid w:val="0039203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styles" Target="styles.xml"/><Relationship Id="rId21" Type="http://schemas.openxmlformats.org/officeDocument/2006/relationships/hyperlink" Target="https://www.foreignaffairs.com/articles/china/1995-05-01/democratization-and-war" TargetMode="External"/><Relationship Id="rId7" Type="http://schemas.openxmlformats.org/officeDocument/2006/relationships/image" Target="media/image2.PNG"/><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numbering" Target="numbering.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freedomhouse.org/report/freedom-world/2021/democracy-under-siege" TargetMode="External"/><Relationship Id="rId5" Type="http://schemas.openxmlformats.org/officeDocument/2006/relationships/webSettings" Target="webSettings.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theme" Target="theme/theme1.xm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15</Pages>
  <Words>6135</Words>
  <Characters>34975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1</cp:revision>
  <dcterms:created xsi:type="dcterms:W3CDTF">2021-11-13T16:04:00Z</dcterms:created>
  <dcterms:modified xsi:type="dcterms:W3CDTF">2021-11-13T16:21:00Z</dcterms:modified>
</cp:coreProperties>
</file>