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EA046" w14:textId="45EE8ACF" w:rsidR="00E42E4C" w:rsidRDefault="00380D96" w:rsidP="00380D96">
      <w:pPr>
        <w:pStyle w:val="Heading1"/>
      </w:pPr>
      <w:r>
        <w:t xml:space="preserve">1NC </w:t>
      </w:r>
      <w:r w:rsidR="00534051">
        <w:t xml:space="preserve">Palm Classic R2 </w:t>
      </w:r>
      <w:r>
        <w:t>vs. Strake Jesuit JK</w:t>
      </w:r>
    </w:p>
    <w:p w14:paraId="77CE7773" w14:textId="2DCB8F1C" w:rsidR="00380D96" w:rsidRDefault="00380D96" w:rsidP="00380D96">
      <w:pPr>
        <w:pStyle w:val="Heading2"/>
      </w:pPr>
      <w:r>
        <w:lastRenderedPageBreak/>
        <w:t>Offs</w:t>
      </w:r>
    </w:p>
    <w:p w14:paraId="753DE7EE" w14:textId="4E4C970E" w:rsidR="00380D96" w:rsidRDefault="00380D96" w:rsidP="00380D96">
      <w:pPr>
        <w:pStyle w:val="Heading3"/>
      </w:pPr>
      <w:r>
        <w:lastRenderedPageBreak/>
        <w:t>T</w:t>
      </w:r>
    </w:p>
    <w:p w14:paraId="12A976D6" w14:textId="77777777" w:rsidR="008609E3" w:rsidRDefault="008609E3" w:rsidP="008609E3">
      <w:pPr>
        <w:pStyle w:val="Heading4"/>
      </w:pPr>
      <w:r>
        <w:t xml:space="preserve">Interpretation: The </w:t>
      </w:r>
      <w:proofErr w:type="spellStart"/>
      <w:r>
        <w:t>aff</w:t>
      </w:r>
      <w:proofErr w:type="spellEnd"/>
      <w:r>
        <w:t xml:space="preserve"> may not defend that appropriation via production of space debris is unjust.</w:t>
      </w:r>
    </w:p>
    <w:p w14:paraId="0A409EF3" w14:textId="77777777" w:rsidR="008609E3" w:rsidRDefault="008609E3" w:rsidP="008609E3">
      <w:pPr>
        <w:pStyle w:val="Heading4"/>
      </w:pPr>
      <w:r>
        <w:t xml:space="preserve">“Appropriation of outer space” by private entities refers to the exercise of exclusive control of space. </w:t>
      </w:r>
    </w:p>
    <w:p w14:paraId="6C1E9463" w14:textId="77777777" w:rsidR="008609E3" w:rsidRPr="00932A50" w:rsidRDefault="008609E3" w:rsidP="008609E3">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C2F7813" w14:textId="77777777" w:rsidR="008609E3" w:rsidRDefault="008609E3" w:rsidP="008609E3">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AE7702">
        <w:rPr>
          <w:rStyle w:val="Emphasis"/>
          <w:highlight w:val="yellow"/>
        </w:rPr>
        <w:t>Appropriation of outer space</w:t>
      </w:r>
      <w:r>
        <w:t xml:space="preserve">, </w:t>
      </w:r>
      <w:r w:rsidRPr="00624907">
        <w:rPr>
          <w:rStyle w:val="Emphasis"/>
        </w:rPr>
        <w:t xml:space="preserve">therefore, </w:t>
      </w:r>
      <w:r w:rsidRPr="00AE7702">
        <w:rPr>
          <w:rStyle w:val="Emphasis"/>
          <w:highlight w:val="yellow"/>
        </w:rPr>
        <w:t xml:space="preserve">is ‘the exercise of exclusive control </w:t>
      </w:r>
      <w:r w:rsidRPr="00624907">
        <w:rPr>
          <w:rStyle w:val="Emphasis"/>
        </w:rPr>
        <w:t xml:space="preserve">or exclusive use’ </w:t>
      </w:r>
      <w:r w:rsidRPr="00AE7702">
        <w:rPr>
          <w:rStyle w:val="Emphasis"/>
          <w:highlight w:val="yellow"/>
        </w:rPr>
        <w:t xml:space="preserve">with </w:t>
      </w:r>
      <w:r w:rsidRPr="00624907">
        <w:rPr>
          <w:rStyle w:val="Emphasis"/>
        </w:rPr>
        <w:t xml:space="preserve">a sense of </w:t>
      </w:r>
      <w:r w:rsidRPr="00AE7702">
        <w:rPr>
          <w:rStyle w:val="Emphasis"/>
          <w:highlight w:val="yellow"/>
        </w:rPr>
        <w:t>permanence</w:t>
      </w:r>
      <w:r w:rsidRPr="00624907">
        <w:rPr>
          <w:rStyle w:val="Emphasis"/>
        </w:rPr>
        <w:t xml:space="preserve">, </w:t>
      </w:r>
      <w:r w:rsidRPr="00AE7702">
        <w:rPr>
          <w:rStyle w:val="Emphasis"/>
          <w:highlight w:val="yellow"/>
        </w:rPr>
        <w:t xml:space="preserve">which limits other nations’ access </w:t>
      </w:r>
      <w:r w:rsidRPr="00624907">
        <w:rPr>
          <w:rStyle w:val="Emphasis"/>
        </w:rPr>
        <w:t>to i</w:t>
      </w:r>
      <w:r>
        <w:t>t.”) (quoting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41E5022" w14:textId="77777777" w:rsidR="008609E3" w:rsidRDefault="008609E3" w:rsidP="008609E3">
      <w:pPr>
        <w:pStyle w:val="Heading4"/>
      </w:pPr>
      <w:r>
        <w:t xml:space="preserve">Prefer – </w:t>
      </w:r>
    </w:p>
    <w:p w14:paraId="49F52375" w14:textId="77777777" w:rsidR="008609E3" w:rsidRPr="00545651" w:rsidRDefault="008609E3" w:rsidP="008609E3">
      <w:pPr>
        <w:pStyle w:val="Heading4"/>
      </w:pPr>
      <w:r>
        <w:t xml:space="preserve">1] Ground – A] they can fiat that a bad use of space is unjust tautologically or functionally trivially true like “appropriation by creating planetary bombs out of asteroids is unjust” – that’s not just hypothetical because there’s no nonarbitrary </w:t>
      </w:r>
      <w:proofErr w:type="spellStart"/>
      <w:r>
        <w:t>brightline</w:t>
      </w:r>
      <w:proofErr w:type="spellEnd"/>
      <w:r>
        <w:t xml:space="preserve"> and this </w:t>
      </w:r>
      <w:proofErr w:type="spellStart"/>
      <w:r>
        <w:t>aff</w:t>
      </w:r>
      <w:proofErr w:type="spellEnd"/>
      <w:r>
        <w:t xml:space="preserve"> is literally banning producing things that are </w:t>
      </w:r>
      <w:r>
        <w:rPr>
          <w:u w:val="single"/>
        </w:rPr>
        <w:t>non-functional</w:t>
      </w:r>
      <w:r>
        <w:t xml:space="preserve"> and have no positive effects – hold the line. B] it means the </w:t>
      </w:r>
      <w:proofErr w:type="spellStart"/>
      <w:r>
        <w:t>aff</w:t>
      </w:r>
      <w:proofErr w:type="spellEnd"/>
      <w:r>
        <w:t xml:space="preserve"> can skirt uniqueness conditions by just saying it’s unjust to DO something, which guts research skills and neg ground</w:t>
      </w:r>
    </w:p>
    <w:p w14:paraId="5C5E2A20" w14:textId="77777777" w:rsidR="008609E3" w:rsidRDefault="008609E3" w:rsidP="008609E3">
      <w:pPr>
        <w:pStyle w:val="Heading4"/>
      </w:pPr>
      <w:r>
        <w:t xml:space="preserve">2] Topic literature and precision – </w:t>
      </w:r>
    </w:p>
    <w:p w14:paraId="2382F9AC" w14:textId="77777777" w:rsidR="008609E3" w:rsidRDefault="008609E3" w:rsidP="008609E3">
      <w:pPr>
        <w:pStyle w:val="Heading4"/>
      </w:pPr>
      <w:r>
        <w:t>A] use is not the same thing as appropriation.</w:t>
      </w:r>
    </w:p>
    <w:p w14:paraId="72B11279" w14:textId="77777777" w:rsidR="008609E3" w:rsidRPr="006103FA" w:rsidRDefault="008609E3" w:rsidP="008609E3">
      <w:pPr>
        <w:rPr>
          <w:rFonts w:ascii="Arial" w:hAnsi="Arial" w:cs="Arial"/>
          <w:color w:val="222222"/>
          <w:sz w:val="20"/>
          <w:szCs w:val="20"/>
          <w:shd w:val="clear" w:color="auto" w:fill="FFFFFF"/>
        </w:rPr>
      </w:pPr>
      <w:proofErr w:type="spellStart"/>
      <w:r w:rsidRPr="00B11960">
        <w:rPr>
          <w:rFonts w:ascii="Arial" w:hAnsi="Arial" w:cs="Arial"/>
          <w:color w:val="222222"/>
          <w:sz w:val="20"/>
          <w:szCs w:val="20"/>
          <w:shd w:val="clear" w:color="auto" w:fill="FFFFFF"/>
          <w:lang w:val="es-ES"/>
        </w:rPr>
        <w:t>Jakhu</w:t>
      </w:r>
      <w:proofErr w:type="spellEnd"/>
      <w:r w:rsidRPr="00B11960">
        <w:rPr>
          <w:rFonts w:ascii="Arial" w:hAnsi="Arial" w:cs="Arial"/>
          <w:color w:val="222222"/>
          <w:sz w:val="20"/>
          <w:szCs w:val="20"/>
          <w:shd w:val="clear" w:color="auto" w:fill="FFFFFF"/>
          <w:lang w:val="es-ES"/>
        </w:rPr>
        <w:t xml:space="preserve">, R. S., &amp; </w:t>
      </w:r>
      <w:proofErr w:type="spellStart"/>
      <w:r w:rsidRPr="00B11960">
        <w:rPr>
          <w:rFonts w:ascii="Arial" w:hAnsi="Arial" w:cs="Arial"/>
          <w:color w:val="222222"/>
          <w:sz w:val="20"/>
          <w:szCs w:val="20"/>
          <w:shd w:val="clear" w:color="auto" w:fill="FFFFFF"/>
          <w:lang w:val="es-ES"/>
        </w:rPr>
        <w:t>Pelton</w:t>
      </w:r>
      <w:proofErr w:type="spellEnd"/>
      <w:r w:rsidRPr="00B11960">
        <w:rPr>
          <w:rFonts w:ascii="Arial" w:hAnsi="Arial" w:cs="Arial"/>
          <w:color w:val="222222"/>
          <w:sz w:val="20"/>
          <w:szCs w:val="20"/>
          <w:shd w:val="clear" w:color="auto" w:fill="FFFFFF"/>
          <w:lang w:val="es-ES"/>
        </w:rPr>
        <w:t xml:space="preserve">, J. N. (Eds.). </w:t>
      </w:r>
      <w:r w:rsidRPr="006103FA">
        <w:rPr>
          <w:rFonts w:ascii="Arial" w:hAnsi="Arial" w:cs="Arial"/>
          <w:color w:val="222222"/>
          <w:sz w:val="20"/>
          <w:szCs w:val="20"/>
          <w:shd w:val="clear" w:color="auto" w:fill="FFFFFF"/>
        </w:rPr>
        <w:t>(2017). </w:t>
      </w:r>
      <w:r w:rsidRPr="006103FA">
        <w:rPr>
          <w:rFonts w:ascii="Arial" w:hAnsi="Arial" w:cs="Arial"/>
          <w:i/>
          <w:iCs/>
          <w:color w:val="222222"/>
          <w:sz w:val="20"/>
          <w:szCs w:val="20"/>
          <w:shd w:val="clear" w:color="auto" w:fill="FFFFFF"/>
        </w:rPr>
        <w:t>Global Space Governance: an international study</w:t>
      </w:r>
      <w:r w:rsidRPr="006103FA">
        <w:rPr>
          <w:rFonts w:ascii="Arial" w:hAnsi="Arial" w:cs="Arial"/>
          <w:color w:val="222222"/>
          <w:sz w:val="20"/>
          <w:szCs w:val="20"/>
          <w:shd w:val="clear" w:color="auto" w:fill="FFFFFF"/>
        </w:rPr>
        <w:t xml:space="preserve">. Springer International Publishing. </w:t>
      </w:r>
      <w:proofErr w:type="spellStart"/>
      <w:r w:rsidRPr="006103FA">
        <w:rPr>
          <w:rFonts w:ascii="Arial" w:hAnsi="Arial" w:cs="Arial"/>
          <w:color w:val="222222"/>
          <w:sz w:val="20"/>
          <w:szCs w:val="20"/>
          <w:shd w:val="clear" w:color="auto" w:fill="FFFFFF"/>
        </w:rPr>
        <w:t>pg</w:t>
      </w:r>
      <w:proofErr w:type="spellEnd"/>
      <w:r w:rsidRPr="006103FA">
        <w:rPr>
          <w:rFonts w:ascii="Arial" w:hAnsi="Arial" w:cs="Arial"/>
          <w:color w:val="222222"/>
          <w:sz w:val="20"/>
          <w:szCs w:val="20"/>
          <w:shd w:val="clear" w:color="auto" w:fill="FFFFFF"/>
        </w:rPr>
        <w:t xml:space="preserve"> 1</w:t>
      </w:r>
      <w:r>
        <w:rPr>
          <w:rFonts w:ascii="Arial" w:hAnsi="Arial" w:cs="Arial"/>
          <w:color w:val="222222"/>
          <w:sz w:val="20"/>
          <w:szCs w:val="20"/>
          <w:shd w:val="clear" w:color="auto" w:fill="FFFFFF"/>
        </w:rPr>
        <w:t>23</w:t>
      </w:r>
    </w:p>
    <w:p w14:paraId="0E1EA7BE" w14:textId="77777777" w:rsidR="008609E3" w:rsidRDefault="008609E3" w:rsidP="008609E3">
      <w:pPr>
        <w:pStyle w:val="NormalWeb"/>
      </w:pPr>
      <w:r w:rsidRPr="00525A57">
        <w:rPr>
          <w:b/>
          <w:bCs/>
          <w:sz w:val="20"/>
          <w:szCs w:val="20"/>
          <w:u w:val="single"/>
        </w:rPr>
        <w:t>Article II of t</w:t>
      </w:r>
      <w:r w:rsidRPr="00AE7702">
        <w:rPr>
          <w:b/>
          <w:bCs/>
          <w:sz w:val="20"/>
          <w:szCs w:val="20"/>
          <w:highlight w:val="yellow"/>
          <w:u w:val="single"/>
        </w:rPr>
        <w:t>he O</w:t>
      </w:r>
      <w:r w:rsidRPr="00525A57">
        <w:rPr>
          <w:b/>
          <w:bCs/>
          <w:sz w:val="20"/>
          <w:szCs w:val="20"/>
          <w:u w:val="single"/>
        </w:rPr>
        <w:t xml:space="preserve">uter </w:t>
      </w:r>
      <w:r w:rsidRPr="00AE7702">
        <w:rPr>
          <w:b/>
          <w:bCs/>
          <w:sz w:val="20"/>
          <w:szCs w:val="20"/>
          <w:highlight w:val="yellow"/>
          <w:u w:val="single"/>
        </w:rPr>
        <w:t>S</w:t>
      </w:r>
      <w:r w:rsidRPr="00525A57">
        <w:rPr>
          <w:b/>
          <w:bCs/>
          <w:sz w:val="20"/>
          <w:szCs w:val="20"/>
          <w:u w:val="single"/>
        </w:rPr>
        <w:t xml:space="preserve">pace </w:t>
      </w:r>
      <w:r w:rsidRPr="00AE7702">
        <w:rPr>
          <w:b/>
          <w:bCs/>
          <w:sz w:val="20"/>
          <w:szCs w:val="20"/>
          <w:highlight w:val="yellow"/>
          <w:u w:val="single"/>
        </w:rPr>
        <w:t>T</w:t>
      </w:r>
      <w:r w:rsidRPr="00525A57">
        <w:rPr>
          <w:b/>
          <w:bCs/>
          <w:sz w:val="20"/>
          <w:szCs w:val="20"/>
          <w:u w:val="single"/>
        </w:rPr>
        <w:t xml:space="preserve">reaty </w:t>
      </w:r>
      <w:r w:rsidRPr="00AE7702">
        <w:rPr>
          <w:b/>
          <w:bCs/>
          <w:sz w:val="20"/>
          <w:szCs w:val="20"/>
          <w:highlight w:val="yellow"/>
          <w:u w:val="single"/>
        </w:rPr>
        <w:t xml:space="preserve">prohibits appropriation </w:t>
      </w:r>
      <w:r w:rsidRPr="00525A57">
        <w:rPr>
          <w:b/>
          <w:bCs/>
          <w:sz w:val="20"/>
          <w:szCs w:val="20"/>
          <w:u w:val="single"/>
        </w:rPr>
        <w:t>by any means</w:t>
      </w:r>
      <w:r>
        <w:rPr>
          <w:sz w:val="20"/>
          <w:szCs w:val="20"/>
        </w:rPr>
        <w:t xml:space="preserve"> and is considered a norm of customary international law [Galloway, </w:t>
      </w:r>
      <w:r>
        <w:rPr>
          <w:color w:val="0000F9"/>
          <w:sz w:val="20"/>
          <w:szCs w:val="20"/>
        </w:rPr>
        <w:t>2004</w:t>
      </w:r>
      <w:r>
        <w:rPr>
          <w:sz w:val="20"/>
          <w:szCs w:val="20"/>
        </w:rPr>
        <w:t xml:space="preserve">, p. 312; Cheng, </w:t>
      </w:r>
      <w:r>
        <w:rPr>
          <w:color w:val="0000F9"/>
          <w:sz w:val="20"/>
          <w:szCs w:val="20"/>
        </w:rPr>
        <w:t>1997</w:t>
      </w:r>
      <w:r>
        <w:rPr>
          <w:sz w:val="20"/>
          <w:szCs w:val="20"/>
        </w:rPr>
        <w:t xml:space="preserve">, p. 465; Freeland &amp; </w:t>
      </w:r>
      <w:proofErr w:type="spellStart"/>
      <w:r>
        <w:rPr>
          <w:sz w:val="20"/>
          <w:szCs w:val="20"/>
        </w:rPr>
        <w:t>Jakhu</w:t>
      </w:r>
      <w:proofErr w:type="spellEnd"/>
      <w:r>
        <w:rPr>
          <w:sz w:val="20"/>
          <w:szCs w:val="20"/>
        </w:rPr>
        <w:t xml:space="preserve">, </w:t>
      </w:r>
      <w:r>
        <w:rPr>
          <w:color w:val="0000F9"/>
          <w:sz w:val="20"/>
          <w:szCs w:val="20"/>
        </w:rPr>
        <w:t>2009</w:t>
      </w:r>
      <w:r>
        <w:rPr>
          <w:sz w:val="20"/>
          <w:szCs w:val="20"/>
        </w:rPr>
        <w:t xml:space="preserve">, p. 46; Pop, </w:t>
      </w:r>
      <w:r>
        <w:rPr>
          <w:color w:val="0000F9"/>
          <w:sz w:val="20"/>
          <w:szCs w:val="20"/>
        </w:rPr>
        <w:t>2009</w:t>
      </w:r>
      <w:r>
        <w:rPr>
          <w:sz w:val="20"/>
          <w:szCs w:val="20"/>
        </w:rPr>
        <w:t xml:space="preserve">, p. 38; Lee &amp; </w:t>
      </w:r>
      <w:proofErr w:type="spellStart"/>
      <w:r>
        <w:rPr>
          <w:sz w:val="20"/>
          <w:szCs w:val="20"/>
        </w:rPr>
        <w:t>Eylward</w:t>
      </w:r>
      <w:proofErr w:type="spellEnd"/>
      <w:r>
        <w:rPr>
          <w:sz w:val="20"/>
          <w:szCs w:val="20"/>
        </w:rPr>
        <w:t xml:space="preserve">, </w:t>
      </w:r>
      <w:r>
        <w:rPr>
          <w:color w:val="0000F9"/>
          <w:sz w:val="20"/>
          <w:szCs w:val="20"/>
        </w:rPr>
        <w:t>2005</w:t>
      </w:r>
      <w:r>
        <w:rPr>
          <w:sz w:val="20"/>
          <w:szCs w:val="20"/>
        </w:rPr>
        <w:t xml:space="preserve">, pp. 98–99; Lyall &amp; Larsen, </w:t>
      </w:r>
      <w:r>
        <w:rPr>
          <w:color w:val="0000F9"/>
          <w:sz w:val="20"/>
          <w:szCs w:val="20"/>
        </w:rPr>
        <w:t>2009</w:t>
      </w:r>
      <w:r>
        <w:rPr>
          <w:sz w:val="20"/>
          <w:szCs w:val="20"/>
        </w:rPr>
        <w:t xml:space="preserve">, p. 71; </w:t>
      </w:r>
      <w:proofErr w:type="spellStart"/>
      <w:r>
        <w:rPr>
          <w:sz w:val="20"/>
          <w:szCs w:val="20"/>
        </w:rPr>
        <w:t>Schwetje</w:t>
      </w:r>
      <w:proofErr w:type="spellEnd"/>
      <w:r>
        <w:rPr>
          <w:sz w:val="20"/>
          <w:szCs w:val="20"/>
        </w:rPr>
        <w:t xml:space="preserve">, </w:t>
      </w:r>
      <w:r>
        <w:rPr>
          <w:color w:val="0000F9"/>
          <w:sz w:val="20"/>
          <w:szCs w:val="20"/>
        </w:rPr>
        <w:t>1987</w:t>
      </w:r>
      <w:r>
        <w:rPr>
          <w:sz w:val="20"/>
          <w:szCs w:val="20"/>
        </w:rPr>
        <w:t xml:space="preserve">, p. 141]. There are “legal complications arising from the prolonged occupation of, particularly, parts of celestial bodies through exploration or use. Such occupation can easily come into conflict with the ‘free access’ principle which is inherent in the concept of non- appropriation” [Cheng, </w:t>
      </w:r>
      <w:r>
        <w:rPr>
          <w:color w:val="0000F9"/>
          <w:sz w:val="20"/>
          <w:szCs w:val="20"/>
        </w:rPr>
        <w:t>1997</w:t>
      </w:r>
      <w:r>
        <w:rPr>
          <w:sz w:val="20"/>
          <w:szCs w:val="20"/>
        </w:rPr>
        <w:t xml:space="preserve">, p. 400]. </w:t>
      </w:r>
      <w:r>
        <w:t xml:space="preserve"> </w:t>
      </w:r>
      <w:r>
        <w:rPr>
          <w:sz w:val="20"/>
          <w:szCs w:val="20"/>
        </w:rPr>
        <w:t xml:space="preserve">Therefore, </w:t>
      </w:r>
      <w:r w:rsidRPr="00525A57">
        <w:rPr>
          <w:b/>
          <w:bCs/>
          <w:sz w:val="20"/>
          <w:szCs w:val="20"/>
          <w:u w:val="single"/>
        </w:rPr>
        <w:t>one must ask whether</w:t>
      </w:r>
      <w:r>
        <w:rPr>
          <w:sz w:val="20"/>
          <w:szCs w:val="20"/>
        </w:rPr>
        <w:t xml:space="preserve">, in the context of the present global governance regime, </w:t>
      </w:r>
      <w:r w:rsidRPr="00525A57">
        <w:rPr>
          <w:b/>
          <w:bCs/>
          <w:sz w:val="20"/>
          <w:szCs w:val="20"/>
          <w:u w:val="single"/>
        </w:rPr>
        <w:t xml:space="preserve">the result of </w:t>
      </w:r>
      <w:r w:rsidRPr="00AE7702">
        <w:rPr>
          <w:b/>
          <w:bCs/>
          <w:sz w:val="20"/>
          <w:szCs w:val="20"/>
          <w:highlight w:val="yellow"/>
          <w:u w:val="single"/>
        </w:rPr>
        <w:t xml:space="preserve">perpetual use </w:t>
      </w:r>
      <w:r w:rsidRPr="00525A57">
        <w:rPr>
          <w:b/>
          <w:bCs/>
          <w:sz w:val="20"/>
          <w:szCs w:val="20"/>
          <w:u w:val="single"/>
        </w:rPr>
        <w:t xml:space="preserve">of </w:t>
      </w:r>
      <w:r w:rsidRPr="00525A57">
        <w:rPr>
          <w:b/>
          <w:bCs/>
          <w:sz w:val="20"/>
          <w:szCs w:val="20"/>
          <w:u w:val="single"/>
        </w:rPr>
        <w:lastRenderedPageBreak/>
        <w:t xml:space="preserve">an orbital slot, the </w:t>
      </w:r>
      <w:r w:rsidRPr="00AE7702">
        <w:rPr>
          <w:b/>
          <w:bCs/>
          <w:sz w:val="20"/>
          <w:szCs w:val="20"/>
          <w:highlight w:val="yellow"/>
          <w:u w:val="single"/>
        </w:rPr>
        <w:t xml:space="preserve">location </w:t>
      </w:r>
      <w:r w:rsidRPr="00525A57">
        <w:rPr>
          <w:b/>
          <w:bCs/>
          <w:sz w:val="20"/>
          <w:szCs w:val="20"/>
          <w:u w:val="single"/>
        </w:rPr>
        <w:t xml:space="preserve">of a permanent facility on a celestial body, </w:t>
      </w:r>
      <w:r w:rsidRPr="00AE7702">
        <w:rPr>
          <w:b/>
          <w:bCs/>
          <w:sz w:val="20"/>
          <w:szCs w:val="20"/>
          <w:highlight w:val="yellow"/>
          <w:u w:val="single"/>
        </w:rPr>
        <w:t xml:space="preserve">or </w:t>
      </w:r>
      <w:r w:rsidRPr="00525A57">
        <w:rPr>
          <w:b/>
          <w:bCs/>
          <w:sz w:val="20"/>
          <w:szCs w:val="20"/>
          <w:u w:val="single"/>
        </w:rPr>
        <w:t xml:space="preserve">the </w:t>
      </w:r>
      <w:r w:rsidRPr="00AE7702">
        <w:rPr>
          <w:b/>
          <w:bCs/>
          <w:sz w:val="20"/>
          <w:szCs w:val="20"/>
          <w:highlight w:val="yellow"/>
          <w:u w:val="single"/>
        </w:rPr>
        <w:t xml:space="preserve">consumption </w:t>
      </w:r>
      <w:r w:rsidRPr="00525A57">
        <w:rPr>
          <w:b/>
          <w:bCs/>
          <w:sz w:val="20"/>
          <w:szCs w:val="20"/>
          <w:u w:val="single"/>
        </w:rPr>
        <w:t xml:space="preserve">of an asteroid for resource utilization is tantamount to appropriation. Such extensive occupation of outer space as described above </w:t>
      </w:r>
      <w:r w:rsidRPr="00AE7702">
        <w:rPr>
          <w:b/>
          <w:bCs/>
          <w:sz w:val="20"/>
          <w:szCs w:val="20"/>
          <w:highlight w:val="yellow"/>
          <w:u w:val="single"/>
        </w:rPr>
        <w:t xml:space="preserve">cannot constitute a legal appropriation </w:t>
      </w:r>
      <w:r w:rsidRPr="00525A57">
        <w:rPr>
          <w:b/>
          <w:bCs/>
          <w:sz w:val="20"/>
          <w:szCs w:val="20"/>
          <w:u w:val="single"/>
        </w:rPr>
        <w:t>or conferral of ownership over portions of space or celestial bodies</w:t>
      </w:r>
      <w:r>
        <w:rPr>
          <w:sz w:val="20"/>
          <w:szCs w:val="20"/>
        </w:rPr>
        <w:t xml:space="preserve"> [Freeland &amp; </w:t>
      </w:r>
      <w:proofErr w:type="spellStart"/>
      <w:r>
        <w:rPr>
          <w:sz w:val="20"/>
          <w:szCs w:val="20"/>
        </w:rPr>
        <w:t>Jakhu</w:t>
      </w:r>
      <w:proofErr w:type="spellEnd"/>
      <w:r>
        <w:rPr>
          <w:sz w:val="20"/>
          <w:szCs w:val="20"/>
        </w:rPr>
        <w:t xml:space="preserve">, </w:t>
      </w:r>
      <w:r>
        <w:rPr>
          <w:color w:val="0000F9"/>
          <w:sz w:val="20"/>
          <w:szCs w:val="20"/>
        </w:rPr>
        <w:t>2009</w:t>
      </w:r>
      <w:r>
        <w:rPr>
          <w:sz w:val="20"/>
          <w:szCs w:val="20"/>
        </w:rPr>
        <w:t xml:space="preserve">, pp. 53–54; </w:t>
      </w:r>
      <w:proofErr w:type="spellStart"/>
      <w:r>
        <w:rPr>
          <w:sz w:val="20"/>
          <w:szCs w:val="20"/>
        </w:rPr>
        <w:t>Oduntan</w:t>
      </w:r>
      <w:proofErr w:type="spellEnd"/>
      <w:r>
        <w:rPr>
          <w:sz w:val="20"/>
          <w:szCs w:val="20"/>
        </w:rPr>
        <w:t xml:space="preserve">, </w:t>
      </w:r>
      <w:r>
        <w:rPr>
          <w:color w:val="0000F9"/>
          <w:sz w:val="20"/>
          <w:szCs w:val="20"/>
        </w:rPr>
        <w:t>2012</w:t>
      </w:r>
      <w:r>
        <w:rPr>
          <w:sz w:val="20"/>
          <w:szCs w:val="20"/>
        </w:rPr>
        <w:t xml:space="preserve">, p. 189]. </w:t>
      </w:r>
      <w:r>
        <w:t xml:space="preserve"> </w:t>
      </w:r>
      <w:r w:rsidRPr="00525A57">
        <w:rPr>
          <w:b/>
          <w:bCs/>
          <w:sz w:val="20"/>
          <w:szCs w:val="20"/>
          <w:u w:val="single"/>
        </w:rPr>
        <w:t xml:space="preserve">The freedom of access and use of outer space, as articulated under Article I of the Outer Space Treaty, is a fundamental rule of both treaty-based and customary inter- national law [Cheng, </w:t>
      </w:r>
      <w:r w:rsidRPr="00525A57">
        <w:rPr>
          <w:b/>
          <w:bCs/>
          <w:color w:val="0000F9"/>
          <w:sz w:val="20"/>
          <w:szCs w:val="20"/>
          <w:u w:val="single"/>
        </w:rPr>
        <w:t>1965</w:t>
      </w:r>
      <w:r w:rsidRPr="00525A57">
        <w:rPr>
          <w:b/>
          <w:bCs/>
          <w:sz w:val="20"/>
          <w:szCs w:val="20"/>
          <w:u w:val="single"/>
        </w:rPr>
        <w:t>]. It is argued that assuming (claiming) exclusive rights to outer space or celestial bodies is not permitted in accordance with the right of free access</w:t>
      </w:r>
      <w:r>
        <w:rPr>
          <w:sz w:val="20"/>
          <w:szCs w:val="20"/>
        </w:rPr>
        <w:t xml:space="preserve"> [Tucker, </w:t>
      </w:r>
      <w:r>
        <w:rPr>
          <w:color w:val="0000F9"/>
          <w:sz w:val="20"/>
          <w:szCs w:val="20"/>
        </w:rPr>
        <w:t>2009</w:t>
      </w:r>
      <w:r>
        <w:rPr>
          <w:sz w:val="20"/>
          <w:szCs w:val="20"/>
        </w:rPr>
        <w:t xml:space="preserve">, p. 601]. Although exclusivity is not permitted with regard to land, exclusivity can be exercised with regard to space stations and facilities [Lee &amp; </w:t>
      </w:r>
      <w:proofErr w:type="spellStart"/>
      <w:r>
        <w:rPr>
          <w:sz w:val="20"/>
          <w:szCs w:val="20"/>
        </w:rPr>
        <w:t>Eylward</w:t>
      </w:r>
      <w:proofErr w:type="spellEnd"/>
      <w:r>
        <w:rPr>
          <w:sz w:val="20"/>
          <w:szCs w:val="20"/>
        </w:rPr>
        <w:t xml:space="preserve">, </w:t>
      </w:r>
      <w:r>
        <w:rPr>
          <w:color w:val="0000F9"/>
          <w:sz w:val="20"/>
          <w:szCs w:val="20"/>
        </w:rPr>
        <w:t>2005</w:t>
      </w:r>
      <w:r>
        <w:rPr>
          <w:sz w:val="20"/>
          <w:szCs w:val="20"/>
        </w:rPr>
        <w:t xml:space="preserve">, p. 100]. </w:t>
      </w:r>
    </w:p>
    <w:p w14:paraId="4915DA32" w14:textId="77777777" w:rsidR="008609E3" w:rsidRPr="00932A50" w:rsidRDefault="008609E3" w:rsidP="008609E3">
      <w:pPr>
        <w:pStyle w:val="Heading4"/>
      </w:pPr>
      <w:r>
        <w:t>B] OST intent proves a distinction between objects brought to space are not appropriation,</w:t>
      </w:r>
    </w:p>
    <w:p w14:paraId="66609684" w14:textId="77777777" w:rsidR="008609E3" w:rsidRPr="00932A50" w:rsidRDefault="008609E3" w:rsidP="008609E3">
      <w:r w:rsidRPr="00932A50">
        <w:t xml:space="preserve">Michelle L.D. </w:t>
      </w:r>
      <w:r w:rsidRPr="00932A50">
        <w:rPr>
          <w:rStyle w:val="Style13ptBold"/>
        </w:rPr>
        <w:t>Hanlon</w:t>
      </w:r>
      <w:r w:rsidRPr="00932A50">
        <w:t>, LLM Air and Space Law @ McGill, JD magna cum laude Georgetown Law Center, BA Political Science @ Yale, ‘</w:t>
      </w:r>
      <w:r w:rsidRPr="00932A50">
        <w:rPr>
          <w:rStyle w:val="Style13ptBold"/>
        </w:rPr>
        <w:t>18</w:t>
      </w:r>
      <w:r w:rsidRPr="00932A50">
        <w:t xml:space="preserve">, "The Space Review: Our fear of “heritage” imperils our future," No Publication, </w:t>
      </w:r>
      <w:hyperlink r:id="rId9" w:history="1">
        <w:r w:rsidRPr="00932A50">
          <w:rPr>
            <w:rStyle w:val="Hyperlink"/>
          </w:rPr>
          <w:t>https://www.thespacereview.com/article/3450/1</w:t>
        </w:r>
      </w:hyperlink>
    </w:p>
    <w:p w14:paraId="227B2471" w14:textId="77777777" w:rsidR="008609E3" w:rsidRDefault="008609E3" w:rsidP="008609E3">
      <w:pPr>
        <w:rPr>
          <w:rStyle w:val="Emphasis"/>
        </w:rPr>
      </w:pPr>
      <w:r w:rsidRPr="00932A50">
        <w:t xml:space="preserve">Nor are the landing sites protected under international law. Current space treaties do not cover historic preservation or cultural heritage. Sure, </w:t>
      </w:r>
      <w:r w:rsidRPr="00AE7702">
        <w:rPr>
          <w:rStyle w:val="StyleUnderline"/>
          <w:highlight w:val="yellow"/>
        </w:rPr>
        <w:t>Article VIII of the O</w:t>
      </w:r>
      <w:r w:rsidRPr="00932A50">
        <w:rPr>
          <w:rStyle w:val="StyleUnderline"/>
        </w:rPr>
        <w:t xml:space="preserve">uter </w:t>
      </w:r>
      <w:r w:rsidRPr="00AE7702">
        <w:rPr>
          <w:rStyle w:val="StyleUnderline"/>
          <w:highlight w:val="yellow"/>
        </w:rPr>
        <w:t>S</w:t>
      </w:r>
      <w:r w:rsidRPr="00932A50">
        <w:rPr>
          <w:rStyle w:val="StyleUnderline"/>
        </w:rPr>
        <w:t xml:space="preserve">pace </w:t>
      </w:r>
      <w:r w:rsidRPr="00AE7702">
        <w:rPr>
          <w:rStyle w:val="StyleUnderline"/>
          <w:highlight w:val="yellow"/>
        </w:rPr>
        <w:t>T</w:t>
      </w:r>
      <w:r w:rsidRPr="00932A50">
        <w:rPr>
          <w:rStyle w:val="StyleUnderline"/>
        </w:rPr>
        <w:t xml:space="preserve">reaty and the Return and Rescue Agreement </w:t>
      </w:r>
      <w:r w:rsidRPr="00AE7702">
        <w:rPr>
          <w:rStyle w:val="StyleUnderline"/>
          <w:highlight w:val="yellow"/>
        </w:rPr>
        <w:t xml:space="preserve">confirm that all space objects remain the possession of the State </w:t>
      </w:r>
      <w:r w:rsidRPr="00932A50">
        <w:rPr>
          <w:rStyle w:val="StyleUnderline"/>
        </w:rPr>
        <w:t>to whom they belong.</w:t>
      </w:r>
      <w:r w:rsidRPr="00932A50">
        <w:t xml:space="preserve"> If found, they must be returned. </w:t>
      </w:r>
      <w:r w:rsidRPr="00932A50">
        <w:rPr>
          <w:rStyle w:val="StyleUnderline"/>
        </w:rPr>
        <w:t xml:space="preserve">This does not protect the sites themselves, or the artifacts that scientists, engineers, and archaeologists would like to analyze </w:t>
      </w:r>
      <w:r w:rsidRPr="00932A50">
        <w:rPr>
          <w:rStyle w:val="Emphasis"/>
        </w:rPr>
        <w:t>in situ</w:t>
      </w:r>
      <w:r w:rsidRPr="00932A50">
        <w:rPr>
          <w:rStyle w:val="StyleUnderline"/>
        </w:rPr>
        <w:t>.</w:t>
      </w:r>
      <w:r w:rsidRPr="00932A50">
        <w:t xml:space="preserve"> Article III of the Liability Convention states that entities can be liable “in the event of damage being caused to a space object,” but how is damage defined in respect of an already nonoperational space object?</w:t>
      </w:r>
      <w:r>
        <w:t xml:space="preserve"> </w:t>
      </w:r>
      <w:r w:rsidRPr="00932A50">
        <w:t>And what about the sites?</w:t>
      </w:r>
      <w:r>
        <w:t xml:space="preserve"> </w:t>
      </w:r>
      <w:r w:rsidRPr="00932A50">
        <w:rPr>
          <w:rStyle w:val="StyleUnderline"/>
        </w:rPr>
        <w:t>Article XII</w:t>
      </w:r>
      <w:r w:rsidRPr="00932A50">
        <w:t xml:space="preserve"> of the Outer Space Treaty </w:t>
      </w:r>
      <w:r w:rsidRPr="00932A50">
        <w:rPr>
          <w:rStyle w:val="StyleUnderline"/>
        </w:rPr>
        <w:t xml:space="preserve">suggests that </w:t>
      </w:r>
      <w:r w:rsidRPr="00AE7702">
        <w:rPr>
          <w:rStyle w:val="StyleUnderline"/>
          <w:highlight w:val="yellow"/>
        </w:rPr>
        <w:t xml:space="preserve">states retain </w:t>
      </w:r>
      <w:r w:rsidRPr="00932A50">
        <w:rPr>
          <w:rStyle w:val="StyleUnderline"/>
        </w:rPr>
        <w:t xml:space="preserve">some </w:t>
      </w:r>
      <w:r w:rsidRPr="00AE7702">
        <w:rPr>
          <w:rStyle w:val="StyleUnderline"/>
          <w:highlight w:val="yellow"/>
        </w:rPr>
        <w:t xml:space="preserve">control over their </w:t>
      </w:r>
      <w:r w:rsidRPr="00932A50">
        <w:rPr>
          <w:rStyle w:val="StyleUnderline"/>
        </w:rPr>
        <w:t xml:space="preserve">“stations, installations, </w:t>
      </w:r>
      <w:r w:rsidRPr="00AE7702">
        <w:rPr>
          <w:rStyle w:val="StyleUnderline"/>
          <w:highlight w:val="yellow"/>
        </w:rPr>
        <w:t xml:space="preserve">equipment </w:t>
      </w:r>
      <w:r w:rsidRPr="00932A50">
        <w:rPr>
          <w:rStyle w:val="StyleUnderline"/>
        </w:rPr>
        <w:t xml:space="preserve">and space vehicles” </w:t>
      </w:r>
      <w:r w:rsidRPr="00932A50">
        <w:t xml:space="preserve">but that such sites shall be open to others on the basis of “reciprocity.” But </w:t>
      </w:r>
      <w:r w:rsidRPr="00932A50">
        <w:rPr>
          <w:rStyle w:val="StyleUnderline"/>
        </w:rPr>
        <w:t xml:space="preserve">taken literally and </w:t>
      </w:r>
      <w:r w:rsidRPr="00AE7702">
        <w:rPr>
          <w:rStyle w:val="StyleUnderline"/>
          <w:highlight w:val="yellow"/>
        </w:rPr>
        <w:t xml:space="preserve">to </w:t>
      </w:r>
      <w:r w:rsidRPr="00932A50">
        <w:rPr>
          <w:rStyle w:val="StyleUnderline"/>
        </w:rPr>
        <w:t xml:space="preserve">the extreme, this could mean that </w:t>
      </w:r>
      <w:r w:rsidRPr="00AE7702">
        <w:rPr>
          <w:rStyle w:val="StyleUnderline"/>
          <w:highlight w:val="yellow"/>
        </w:rPr>
        <w:t xml:space="preserve">a state </w:t>
      </w:r>
      <w:r w:rsidRPr="00932A50">
        <w:rPr>
          <w:rStyle w:val="StyleUnderline"/>
        </w:rPr>
        <w:t xml:space="preserve">can essentially </w:t>
      </w:r>
      <w:r w:rsidRPr="00AE7702">
        <w:rPr>
          <w:rStyle w:val="StyleUnderline"/>
          <w:highlight w:val="yellow"/>
        </w:rPr>
        <w:t>claim sovereignty over any area in which its equipment is strewn</w:t>
      </w:r>
      <w:r w:rsidRPr="00932A50">
        <w:t xml:space="preserve">. Surely </w:t>
      </w:r>
      <w:r w:rsidRPr="00AE7702">
        <w:rPr>
          <w:rStyle w:val="Emphasis"/>
        </w:rPr>
        <w:t xml:space="preserve">this </w:t>
      </w:r>
      <w:r w:rsidRPr="00AE7702">
        <w:rPr>
          <w:rStyle w:val="Emphasis"/>
          <w:highlight w:val="yellow"/>
        </w:rPr>
        <w:t>is not the intent of the law</w:t>
      </w:r>
      <w:r w:rsidRPr="00932A50">
        <w:rPr>
          <w:rStyle w:val="Emphasis"/>
        </w:rPr>
        <w:t>?</w:t>
      </w:r>
    </w:p>
    <w:p w14:paraId="6931B866" w14:textId="6B5012A5" w:rsidR="008609E3" w:rsidRDefault="008609E3" w:rsidP="008609E3">
      <w:pPr>
        <w:pStyle w:val="Heading4"/>
      </w:pPr>
      <w:r w:rsidRPr="00AE7702">
        <w:t>Putting things in space is not the core lit – it’s a question of property</w:t>
      </w:r>
      <w:r>
        <w:t xml:space="preserve"> OF space not property IN space – otherwise Apollo Missions would have violated the OST. Precision outweighs – absent a hard limit, there’s no basis for negative preparation, decking a stasis point that’s key to clash and engagement. It’s also most jurisdictional since the tournament invite requires you to vote in context of the topic</w:t>
      </w:r>
    </w:p>
    <w:p w14:paraId="79E82FE9" w14:textId="155A364D" w:rsidR="00534051" w:rsidRPr="00534051" w:rsidRDefault="00534051" w:rsidP="00534051">
      <w:pPr>
        <w:pStyle w:val="Heading4"/>
      </w:pPr>
      <w:r>
        <w:t>3] Philosophy education – they sidestep any attempt to link into a property NC because they can claim they indict the use not the ownership. That’s core neg ground on an unlimited topic and key to in-depth philosophical education that’s constitutive of LD and a prerequisite to determining whether other voters are justified.</w:t>
      </w:r>
    </w:p>
    <w:p w14:paraId="3837DF23" w14:textId="0E4EFACC" w:rsidR="008609E3" w:rsidRDefault="008609E3" w:rsidP="008609E3">
      <w:r>
        <w:t>Fairness</w:t>
      </w:r>
    </w:p>
    <w:p w14:paraId="06F822C1" w14:textId="4BC003E1" w:rsidR="008609E3" w:rsidRDefault="008609E3" w:rsidP="008609E3">
      <w:r>
        <w:lastRenderedPageBreak/>
        <w:t>DTD</w:t>
      </w:r>
    </w:p>
    <w:p w14:paraId="2061B7B7" w14:textId="3FFC6F73" w:rsidR="008609E3" w:rsidRDefault="008609E3" w:rsidP="008609E3">
      <w:r>
        <w:t>CI</w:t>
      </w:r>
    </w:p>
    <w:p w14:paraId="524C6C10" w14:textId="2A1A26C8" w:rsidR="008609E3" w:rsidRPr="008609E3" w:rsidRDefault="008609E3" w:rsidP="008609E3">
      <w:r>
        <w:t>No RVI</w:t>
      </w:r>
    </w:p>
    <w:p w14:paraId="173228EF" w14:textId="4827F5E4" w:rsidR="004E6E54" w:rsidRDefault="004E6E54" w:rsidP="0029579D">
      <w:pPr>
        <w:pStyle w:val="Heading3"/>
      </w:pPr>
      <w:r>
        <w:lastRenderedPageBreak/>
        <w:t>T</w:t>
      </w:r>
    </w:p>
    <w:p w14:paraId="67CE45E5" w14:textId="21E0A4FE" w:rsidR="004E6E54" w:rsidRDefault="004E6E54" w:rsidP="004E6E54">
      <w:pPr>
        <w:pStyle w:val="Heading4"/>
      </w:pPr>
      <w:proofErr w:type="spellStart"/>
      <w:r>
        <w:t>Interp</w:t>
      </w:r>
      <w:proofErr w:type="spellEnd"/>
      <w:r>
        <w:t xml:space="preserve">: The 1AC plan text must defend a </w:t>
      </w:r>
      <w:r>
        <w:t>ban, not a regulation</w:t>
      </w:r>
      <w:r>
        <w:t>.</w:t>
      </w:r>
    </w:p>
    <w:p w14:paraId="3BC14E19" w14:textId="5138CE9D" w:rsidR="004E6E54" w:rsidRDefault="004E6E54" w:rsidP="004E6E54">
      <w:pPr>
        <w:pStyle w:val="Heading4"/>
      </w:pPr>
      <w:bookmarkStart w:id="0" w:name="_Hlk90041192"/>
      <w:r>
        <w:t>Unjust merely implies immorality, Cambridge:</w:t>
      </w:r>
    </w:p>
    <w:p w14:paraId="01DDE988" w14:textId="77777777" w:rsidR="004E6E54" w:rsidRPr="00593E29" w:rsidRDefault="004E6E54" w:rsidP="004E6E54">
      <w:hyperlink r:id="rId10" w:history="1">
        <w:r w:rsidRPr="00482721">
          <w:rPr>
            <w:rStyle w:val="Hyperlink"/>
          </w:rPr>
          <w:t>https://dictionary.cambridge.org/us/dictionary/english/unjust</w:t>
        </w:r>
      </w:hyperlink>
      <w:r>
        <w:t xml:space="preserve"> //LHP AV</w:t>
      </w:r>
    </w:p>
    <w:p w14:paraId="3954AEB8" w14:textId="77777777" w:rsidR="004E6E54" w:rsidRPr="00855CB1" w:rsidRDefault="004E6E54" w:rsidP="004E6E54">
      <w:r w:rsidRPr="00593E29">
        <w:rPr>
          <w:b/>
          <w:bCs/>
          <w:highlight w:val="yellow"/>
          <w:u w:val="single"/>
        </w:rPr>
        <w:t>not </w:t>
      </w:r>
      <w:hyperlink r:id="rId11" w:tooltip="morally" w:history="1">
        <w:r w:rsidRPr="00593E29">
          <w:rPr>
            <w:rStyle w:val="Hyperlink"/>
            <w:b/>
            <w:bCs/>
            <w:highlight w:val="yellow"/>
            <w:u w:val="single"/>
          </w:rPr>
          <w:t>morally</w:t>
        </w:r>
      </w:hyperlink>
      <w:r w:rsidRPr="00593E29">
        <w:rPr>
          <w:b/>
          <w:bCs/>
          <w:highlight w:val="yellow"/>
          <w:u w:val="single"/>
        </w:rPr>
        <w:t> </w:t>
      </w:r>
      <w:hyperlink r:id="rId12" w:tooltip="right" w:history="1">
        <w:r w:rsidRPr="00593E29">
          <w:rPr>
            <w:rStyle w:val="Hyperlink"/>
            <w:b/>
            <w:bCs/>
            <w:highlight w:val="yellow"/>
            <w:u w:val="single"/>
          </w:rPr>
          <w:t>right</w:t>
        </w:r>
      </w:hyperlink>
      <w:r w:rsidRPr="00593E29">
        <w:t>; not </w:t>
      </w:r>
      <w:hyperlink r:id="rId13" w:tooltip="fair" w:history="1">
        <w:r w:rsidRPr="00593E29">
          <w:rPr>
            <w:rStyle w:val="Hyperlink"/>
          </w:rPr>
          <w:t>fair</w:t>
        </w:r>
      </w:hyperlink>
      <w:r w:rsidRPr="00593E29">
        <w:t>:</w:t>
      </w:r>
    </w:p>
    <w:p w14:paraId="46C975C3" w14:textId="0CE03132" w:rsidR="004E6E54" w:rsidRPr="008B3CA0" w:rsidRDefault="004E6E54" w:rsidP="004E6E54">
      <w:pPr>
        <w:pStyle w:val="Heading4"/>
      </w:pPr>
      <w:r>
        <w:t xml:space="preserve">Violation: </w:t>
      </w:r>
      <w:r>
        <w:t>They defend a fee on appropriation</w:t>
      </w:r>
      <w:r>
        <w:t>.</w:t>
      </w:r>
      <w:r w:rsidR="0056273D">
        <w:t xml:space="preserve"> No evidence in the </w:t>
      </w:r>
      <w:proofErr w:type="spellStart"/>
      <w:r w:rsidR="0056273D">
        <w:t>aff</w:t>
      </w:r>
      <w:proofErr w:type="spellEnd"/>
      <w:r w:rsidR="0056273D">
        <w:t xml:space="preserve"> proves no solvency advocate and should strengthen our abuse and makes </w:t>
      </w:r>
      <w:proofErr w:type="spellStart"/>
      <w:r w:rsidR="0056273D">
        <w:t>explosiion</w:t>
      </w:r>
      <w:proofErr w:type="spellEnd"/>
      <w:r w:rsidR="0056273D">
        <w:t xml:space="preserve"> of </w:t>
      </w:r>
      <w:proofErr w:type="spellStart"/>
      <w:r w:rsidR="0056273D">
        <w:t>limtits</w:t>
      </w:r>
      <w:proofErr w:type="spellEnd"/>
      <w:r w:rsidR="0056273D">
        <w:t xml:space="preserve"> and topic literature violations inevitable because they have no grounding</w:t>
      </w:r>
    </w:p>
    <w:bookmarkEnd w:id="0"/>
    <w:p w14:paraId="715EB0B3" w14:textId="77777777" w:rsidR="004E6E54" w:rsidRDefault="004E6E54" w:rsidP="004E6E54">
      <w:pPr>
        <w:pStyle w:val="Heading4"/>
      </w:pPr>
      <w:r>
        <w:t xml:space="preserve">Vote neg </w:t>
      </w:r>
    </w:p>
    <w:p w14:paraId="364BB2F7" w14:textId="77777777" w:rsidR="004E6E54" w:rsidRDefault="004E6E54" w:rsidP="004E6E54">
      <w:pPr>
        <w:pStyle w:val="Heading4"/>
      </w:pPr>
      <w:r>
        <w:t xml:space="preserve">1]ground – the plan still allows appropriation which means they can skirt all appropriation good ground, which is our only offense on this topic. </w:t>
      </w:r>
    </w:p>
    <w:p w14:paraId="5327C631" w14:textId="0A593D95" w:rsidR="004E6E54" w:rsidRDefault="004E6E54" w:rsidP="004E6E54">
      <w:pPr>
        <w:pStyle w:val="Heading4"/>
      </w:pPr>
      <w:r>
        <w:t>2] Precision – they’re not topical independently because they still allow appropriation and change nothing about that itself.</w:t>
      </w:r>
    </w:p>
    <w:p w14:paraId="401103DF" w14:textId="77777777" w:rsidR="004E6E54" w:rsidRPr="004E6E54" w:rsidRDefault="004E6E54" w:rsidP="004E6E54"/>
    <w:p w14:paraId="6E71C6AA" w14:textId="4FD0C569" w:rsidR="0029579D" w:rsidRPr="00593E29" w:rsidRDefault="0029579D" w:rsidP="0029579D">
      <w:pPr>
        <w:pStyle w:val="Heading3"/>
      </w:pPr>
      <w:r>
        <w:lastRenderedPageBreak/>
        <w:t>NC</w:t>
      </w:r>
    </w:p>
    <w:p w14:paraId="1DDF4785" w14:textId="77777777" w:rsidR="0029579D" w:rsidRPr="004315B5" w:rsidRDefault="0029579D" w:rsidP="0029579D">
      <w:pPr>
        <w:pStyle w:val="Heading4"/>
      </w:pPr>
      <w:r w:rsidRPr="004315B5">
        <w:t xml:space="preserve">Only constructing ethics from our rational agency can explain the sources of normativity – </w:t>
      </w:r>
    </w:p>
    <w:p w14:paraId="19C77231" w14:textId="77777777" w:rsidR="0029579D" w:rsidRDefault="0029579D" w:rsidP="0029579D">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1374701C" w14:textId="77777777" w:rsidR="0029579D" w:rsidRDefault="0029579D" w:rsidP="0029579D">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74FD9F63" w14:textId="77777777" w:rsidR="0029579D" w:rsidRPr="00851585" w:rsidRDefault="0029579D" w:rsidP="0029579D">
      <w:pPr>
        <w:pStyle w:val="Heading4"/>
        <w:rPr>
          <w:rFonts w:cs="Calibri"/>
        </w:rPr>
      </w:pPr>
      <w:r w:rsidRPr="00851585">
        <w:rPr>
          <w:rFonts w:cs="Calibri"/>
        </w:rPr>
        <w:t xml:space="preserve">That justifies universalizability. </w:t>
      </w:r>
    </w:p>
    <w:p w14:paraId="40D8822A" w14:textId="77777777" w:rsidR="0029579D" w:rsidRPr="00851585" w:rsidRDefault="0029579D" w:rsidP="0029579D">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4D065FFF" w14:textId="77777777" w:rsidR="0029579D" w:rsidRPr="00851585" w:rsidRDefault="0029579D" w:rsidP="0029579D">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089D9235" w14:textId="77777777" w:rsidR="0029579D" w:rsidRPr="00851585" w:rsidRDefault="0029579D" w:rsidP="0029579D">
      <w:pPr>
        <w:pStyle w:val="Heading4"/>
        <w:rPr>
          <w:rFonts w:cs="Calibri"/>
        </w:rPr>
      </w:pPr>
      <w:r w:rsidRPr="00851585">
        <w:rPr>
          <w:rFonts w:cs="Calibri"/>
        </w:rPr>
        <w:t>Coercion isn’t universalizable—willing your own freedom while violating someone else’s is a conceptual contradiction.</w:t>
      </w:r>
    </w:p>
    <w:p w14:paraId="1FFEA331" w14:textId="77777777" w:rsidR="0029579D" w:rsidRPr="00851585" w:rsidRDefault="0029579D" w:rsidP="0029579D">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06C76187" w14:textId="77777777" w:rsidR="0029579D" w:rsidRPr="004F43CD" w:rsidRDefault="0029579D" w:rsidP="0029579D">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r w:rsidRPr="00851585">
        <w:rPr>
          <w:b/>
          <w:u w:val="single"/>
        </w:rPr>
        <w:t xml:space="preserve">on the whole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w:t>
      </w:r>
      <w:r w:rsidRPr="00851585">
        <w:rPr>
          <w:sz w:val="14"/>
        </w:rPr>
        <w:lastRenderedPageBreak/>
        <w:t>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29F5198A" w14:textId="77777777" w:rsidR="0029579D" w:rsidRDefault="0029579D" w:rsidP="0029579D">
      <w:pPr>
        <w:pStyle w:val="Heading4"/>
      </w:pPr>
      <w:r>
        <w:t>Prefer –</w:t>
      </w:r>
    </w:p>
    <w:p w14:paraId="3AE17E07" w14:textId="77777777" w:rsidR="0029579D" w:rsidRDefault="0029579D" w:rsidP="0029579D">
      <w:pPr>
        <w:pStyle w:val="Heading4"/>
      </w:pPr>
      <w:r>
        <w:t>A] performativity – argumentation requires the assumption that freedom is good – else agents would be unable to make arguments</w:t>
      </w:r>
    </w:p>
    <w:p w14:paraId="77ACA38A" w14:textId="77777777" w:rsidR="0029579D" w:rsidRDefault="0029579D" w:rsidP="0029579D">
      <w:pPr>
        <w:pStyle w:val="Heading4"/>
      </w:pPr>
      <w:r>
        <w:t xml:space="preserve">B] prerequisite – condoning any action requires condoning the freedom required to take that action – so my theory’s a prerequisite to theirs and my offense acts as a side-constraint to your framework. </w:t>
      </w:r>
    </w:p>
    <w:p w14:paraId="350ACC89" w14:textId="77777777" w:rsidR="0029579D" w:rsidRDefault="0029579D" w:rsidP="0029579D">
      <w:pPr>
        <w:pStyle w:val="Heading4"/>
      </w:pPr>
      <w:r>
        <w:t xml:space="preserve">C] culpability – absent a conception of free will, people can just claim they were acting of desires they can’t control. </w:t>
      </w:r>
    </w:p>
    <w:p w14:paraId="3AD23197" w14:textId="77777777" w:rsidR="0029579D" w:rsidRDefault="0029579D" w:rsidP="0029579D">
      <w:pPr>
        <w:pStyle w:val="Heading4"/>
      </w:pPr>
      <w:r>
        <w:t xml:space="preserve">The universality of freedom justifies a libertarian state. </w:t>
      </w:r>
      <w:proofErr w:type="spellStart"/>
      <w:r>
        <w:t>Otteson</w:t>
      </w:r>
      <w:proofErr w:type="spellEnd"/>
      <w:r>
        <w:t xml:space="preserve"> 09</w:t>
      </w:r>
    </w:p>
    <w:p w14:paraId="2CC53351" w14:textId="77777777" w:rsidR="0029579D" w:rsidRDefault="0029579D" w:rsidP="0029579D">
      <w:proofErr w:type="spellStart"/>
      <w:r>
        <w:t>Otteson</w:t>
      </w:r>
      <w:proofErr w:type="spellEnd"/>
      <w:r>
        <w:t xml:space="preserve"> 09 brackets in original James R. </w:t>
      </w:r>
      <w:proofErr w:type="spellStart"/>
      <w:r>
        <w:t>Otteson</w:t>
      </w:r>
      <w:proofErr w:type="spellEnd"/>
      <w:r>
        <w:t xml:space="preserve"> (professor of philosophy and economics at Yeshiva University) “Kantian Individualism and Political Libertarianism” The Independent Review, v. 13, n. 3, Winter 2009</w:t>
      </w:r>
    </w:p>
    <w:p w14:paraId="244E6C84" w14:textId="77777777" w:rsidR="0029579D" w:rsidRDefault="0029579D" w:rsidP="0029579D">
      <w:pPr>
        <w:spacing w:line="256" w:lineRule="auto"/>
        <w:rPr>
          <w:sz w:val="16"/>
          <w:szCs w:val="16"/>
        </w:rPr>
      </w:pPr>
      <w:r>
        <w:rPr>
          <w:sz w:val="16"/>
          <w:szCs w:val="16"/>
        </w:rPr>
        <w:t xml:space="preserve">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w:t>
      </w:r>
      <w:r>
        <w:rPr>
          <w:b/>
          <w:u w:val="single"/>
        </w:rPr>
        <w:t xml:space="preserve">let your external actions be such that the free application of your will can co-exist with the </w:t>
      </w:r>
      <w:r>
        <w:rPr>
          <w:b/>
          <w:highlight w:val="yellow"/>
          <w:u w:val="single"/>
        </w:rPr>
        <w:t xml:space="preserve">freedom </w:t>
      </w:r>
      <w:r>
        <w:rPr>
          <w:b/>
          <w:u w:val="single"/>
        </w:rPr>
        <w:t>of everyone in accordance with a universal law</w:t>
      </w:r>
      <w:r>
        <w:rPr>
          <w:sz w:val="16"/>
          <w:szCs w:val="16"/>
        </w:rPr>
        <w:t xml:space="preserve">” (1991, 133, emphasis in original).5 </w:t>
      </w:r>
      <w:r>
        <w:rPr>
          <w:b/>
          <w:u w:val="single"/>
        </w:rPr>
        <w:t>This</w:t>
      </w:r>
      <w:r>
        <w:rPr>
          <w:sz w:val="16"/>
          <w:szCs w:val="16"/>
        </w:rPr>
        <w:t xml:space="preserve"> stipulation </w:t>
      </w:r>
      <w:r>
        <w:rPr>
          <w:b/>
          <w:highlight w:val="yellow"/>
          <w:u w:val="single"/>
        </w:rPr>
        <w:t>becomes</w:t>
      </w:r>
      <w:r>
        <w:rPr>
          <w:sz w:val="16"/>
          <w:szCs w:val="16"/>
          <w:highlight w:val="yellow"/>
        </w:rPr>
        <w:t xml:space="preserve"> </w:t>
      </w:r>
      <w:r>
        <w:rPr>
          <w:sz w:val="16"/>
          <w:szCs w:val="16"/>
        </w:rPr>
        <w:t xml:space="preserve">for Kant </w:t>
      </w:r>
      <w:r>
        <w:rPr>
          <w:b/>
          <w:highlight w:val="yellow"/>
          <w:u w:val="single"/>
        </w:rPr>
        <w:t xml:space="preserve">the grounding </w:t>
      </w:r>
      <w:r>
        <w:rPr>
          <w:b/>
          <w:u w:val="single"/>
        </w:rPr>
        <w:t xml:space="preserve">justification </w:t>
      </w:r>
      <w:r>
        <w:rPr>
          <w:b/>
          <w:highlight w:val="yellow"/>
          <w:u w:val="single"/>
        </w:rPr>
        <w:t xml:space="preserve">for the </w:t>
      </w:r>
      <w:r>
        <w:rPr>
          <w:b/>
          <w:u w:val="single"/>
        </w:rPr>
        <w:t xml:space="preserve">existence of a </w:t>
      </w:r>
      <w:r>
        <w:rPr>
          <w:b/>
          <w:highlight w:val="yellow"/>
          <w:u w:val="single"/>
        </w:rPr>
        <w:t>state</w:t>
      </w:r>
      <w:r>
        <w:rPr>
          <w:sz w:val="16"/>
          <w:szCs w:val="16"/>
        </w:rPr>
        <w:t xml:space="preserv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w:t>
      </w:r>
      <w:r>
        <w:rPr>
          <w:b/>
          <w:highlight w:val="yellow"/>
          <w:u w:val="single"/>
        </w:rPr>
        <w:t>the state may</w:t>
      </w:r>
      <w:r>
        <w:rPr>
          <w:sz w:val="16"/>
          <w:szCs w:val="16"/>
        </w:rPr>
        <w:t>—indeed, must—</w:t>
      </w:r>
      <w:r>
        <w:rPr>
          <w:b/>
          <w:highlight w:val="yellow"/>
          <w:u w:val="single"/>
        </w:rPr>
        <w:t>secure this</w:t>
      </w:r>
      <w:r>
        <w:rPr>
          <w:b/>
          <w:u w:val="single"/>
        </w:rPr>
        <w:t xml:space="preserve"> condition</w:t>
      </w:r>
      <w:r>
        <w:rPr>
          <w:sz w:val="16"/>
          <w:szCs w:val="16"/>
        </w:rPr>
        <w:t xml:space="preserve"> of freedom, </w:t>
      </w:r>
      <w:r>
        <w:rPr>
          <w:b/>
          <w:highlight w:val="yellow"/>
          <w:u w:val="single"/>
        </w:rPr>
        <w:t xml:space="preserve">but undertake </w:t>
      </w:r>
      <w:r>
        <w:rPr>
          <w:b/>
          <w:u w:val="single"/>
        </w:rPr>
        <w:t xml:space="preserve">to do </w:t>
      </w:r>
      <w:r>
        <w:rPr>
          <w:b/>
          <w:highlight w:val="yellow"/>
          <w:u w:val="single"/>
        </w:rPr>
        <w:t>nothing else because any other</w:t>
      </w:r>
      <w:r>
        <w:rPr>
          <w:sz w:val="16"/>
          <w:szCs w:val="16"/>
          <w:highlight w:val="yellow"/>
        </w:rPr>
        <w:t xml:space="preserve"> </w:t>
      </w:r>
      <w:r>
        <w:rPr>
          <w:sz w:val="16"/>
          <w:szCs w:val="16"/>
        </w:rPr>
        <w:t xml:space="preserve">state </w:t>
      </w:r>
      <w:r>
        <w:rPr>
          <w:b/>
          <w:highlight w:val="yellow"/>
          <w:u w:val="single"/>
        </w:rPr>
        <w:t>activities</w:t>
      </w:r>
      <w:r>
        <w:rPr>
          <w:sz w:val="16"/>
          <w:szCs w:val="16"/>
          <w:highlight w:val="yellow"/>
        </w:rPr>
        <w:t xml:space="preserve"> </w:t>
      </w:r>
      <w:r>
        <w:rPr>
          <w:sz w:val="16"/>
          <w:szCs w:val="16"/>
        </w:rPr>
        <w:t xml:space="preserve">would </w:t>
      </w:r>
      <w:r>
        <w:rPr>
          <w:b/>
          <w:highlight w:val="yellow"/>
          <w:u w:val="single"/>
        </w:rPr>
        <w:t>compromise</w:t>
      </w:r>
      <w:r>
        <w:rPr>
          <w:sz w:val="16"/>
          <w:szCs w:val="16"/>
          <w:highlight w:val="yellow"/>
        </w:rPr>
        <w:t xml:space="preserve"> </w:t>
      </w:r>
      <w:r>
        <w:rPr>
          <w:b/>
          <w:u w:val="single"/>
        </w:rPr>
        <w:t>the</w:t>
      </w:r>
      <w:r>
        <w:rPr>
          <w:sz w:val="16"/>
          <w:szCs w:val="16"/>
        </w:rPr>
        <w:t xml:space="preserve"> very </w:t>
      </w:r>
      <w:r>
        <w:rPr>
          <w:b/>
          <w:highlight w:val="yellow"/>
          <w:u w:val="single"/>
        </w:rPr>
        <w:t xml:space="preserve">autonomy </w:t>
      </w:r>
      <w:r>
        <w:rPr>
          <w:b/>
          <w:u w:val="single"/>
        </w:rPr>
        <w:t>the state seeks to defend</w:t>
      </w:r>
      <w:r>
        <w:rPr>
          <w:sz w:val="16"/>
          <w:szCs w:val="16"/>
        </w:rPr>
        <w:t xml:space="preserve">. </w:t>
      </w:r>
      <w:r>
        <w:rPr>
          <w:b/>
          <w:highlight w:val="yellow"/>
          <w:u w:val="single"/>
        </w:rPr>
        <w:t>Kant’s position</w:t>
      </w:r>
      <w:r>
        <w:rPr>
          <w:sz w:val="16"/>
          <w:szCs w:val="16"/>
          <w:highlight w:val="yellow"/>
        </w:rPr>
        <w:t xml:space="preserve"> </w:t>
      </w:r>
      <w:r>
        <w:rPr>
          <w:sz w:val="16"/>
          <w:szCs w:val="16"/>
        </w:rPr>
        <w:t xml:space="preserve">thus outlines and implies a political philosophy that </w:t>
      </w:r>
      <w:r>
        <w:rPr>
          <w:b/>
          <w:highlight w:val="yellow"/>
          <w:u w:val="single"/>
        </w:rPr>
        <w:t xml:space="preserve">is </w:t>
      </w:r>
      <w:r>
        <w:rPr>
          <w:b/>
          <w:u w:val="single"/>
        </w:rPr>
        <w:t xml:space="preserve">broadly </w:t>
      </w:r>
      <w:r>
        <w:rPr>
          <w:b/>
          <w:highlight w:val="yellow"/>
          <w:u w:val="single"/>
        </w:rPr>
        <w:t>libertarian</w:t>
      </w:r>
      <w:r>
        <w:rPr>
          <w:sz w:val="16"/>
          <w:szCs w:val="16"/>
        </w:rPr>
        <w:t xml:space="preserve">; that is, </w:t>
      </w:r>
      <w:r>
        <w:rPr>
          <w:b/>
          <w:highlight w:val="yellow"/>
          <w:u w:val="single"/>
        </w:rPr>
        <w:t>it endorses a state constructed with the sole aim of protecting</w:t>
      </w:r>
      <w:r>
        <w:rPr>
          <w:sz w:val="16"/>
          <w:szCs w:val="16"/>
          <w:highlight w:val="yellow"/>
        </w:rPr>
        <w:t xml:space="preserve"> </w:t>
      </w:r>
      <w:r>
        <w:rPr>
          <w:sz w:val="16"/>
          <w:szCs w:val="16"/>
        </w:rPr>
        <w:t xml:space="preserve">its citizens </w:t>
      </w:r>
      <w:r>
        <w:rPr>
          <w:b/>
          <w:highlight w:val="yellow"/>
          <w:u w:val="single"/>
        </w:rPr>
        <w:t>against invasions of</w:t>
      </w:r>
      <w:r>
        <w:rPr>
          <w:sz w:val="16"/>
          <w:szCs w:val="16"/>
          <w:highlight w:val="yellow"/>
        </w:rPr>
        <w:t xml:space="preserve"> </w:t>
      </w:r>
      <w:r>
        <w:rPr>
          <w:sz w:val="16"/>
          <w:szCs w:val="16"/>
        </w:rPr>
        <w:t xml:space="preserve">their </w:t>
      </w:r>
      <w:r>
        <w:rPr>
          <w:b/>
          <w:highlight w:val="yellow"/>
          <w:u w:val="single"/>
        </w:rPr>
        <w:t>liberty</w:t>
      </w:r>
      <w:r>
        <w:rPr>
          <w:sz w:val="16"/>
          <w:szCs w:val="16"/>
        </w:rPr>
        <w:t xml:space="preserve">. For Kant, individuals create a state to protect their moral agency, and in doing so they consent to coercion only insofar as it is required to prevent themselves or others from impinging on their own or others’ agency. In his argument, </w:t>
      </w:r>
      <w:r>
        <w:rPr>
          <w:b/>
          <w:highlight w:val="yellow"/>
          <w:u w:val="single"/>
        </w:rPr>
        <w:t xml:space="preserve">individuals cannot rationally consent to a state that </w:t>
      </w:r>
      <w:r>
        <w:rPr>
          <w:b/>
          <w:u w:val="single"/>
        </w:rPr>
        <w:t xml:space="preserve">instructs them in morals, </w:t>
      </w:r>
      <w:r>
        <w:rPr>
          <w:b/>
          <w:highlight w:val="yellow"/>
          <w:u w:val="single"/>
        </w:rPr>
        <w:t xml:space="preserve">coerces </w:t>
      </w:r>
      <w:r>
        <w:rPr>
          <w:b/>
          <w:u w:val="single"/>
        </w:rPr>
        <w:t>virtuous behavior, commands them to trade or not, directs their pursuit of happiness, or forcibly requires them to provide for</w:t>
      </w:r>
      <w:r>
        <w:rPr>
          <w:sz w:val="16"/>
          <w:szCs w:val="16"/>
        </w:rPr>
        <w:t xml:space="preserve"> their own or </w:t>
      </w:r>
      <w:r>
        <w:rPr>
          <w:b/>
          <w:u w:val="single"/>
        </w:rPr>
        <w:t>others</w:t>
      </w:r>
      <w:r>
        <w:rPr>
          <w:sz w:val="16"/>
          <w:szCs w:val="16"/>
        </w:rPr>
        <w:t xml:space="preserve">’ pursuits of happiness. And except in cases of punishment for wrongdoing,6 </w:t>
      </w:r>
      <w:r>
        <w:rPr>
          <w:b/>
          <w:u w:val="single"/>
        </w:rPr>
        <w:t>this</w:t>
      </w:r>
      <w:r>
        <w:rPr>
          <w:sz w:val="16"/>
          <w:szCs w:val="16"/>
        </w:rPr>
        <w:t xml:space="preserve"> severe limitation on the scope of the state’s authority </w:t>
      </w:r>
      <w:r>
        <w:rPr>
          <w:b/>
          <w:u w:val="single"/>
        </w:rPr>
        <w:t>must always be respected</w:t>
      </w:r>
      <w:r>
        <w:rPr>
          <w:sz w:val="16"/>
          <w:szCs w:val="16"/>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w:t>
      </w:r>
      <w:r>
        <w:rPr>
          <w:b/>
          <w:u w:val="single"/>
        </w:rPr>
        <w:t>a Kantian state protects</w:t>
      </w:r>
      <w:r>
        <w:rPr>
          <w:sz w:val="16"/>
          <w:szCs w:val="16"/>
        </w:rPr>
        <w:t xml:space="preserve"> against invasions of </w:t>
      </w:r>
      <w:r>
        <w:rPr>
          <w:b/>
          <w:u w:val="single"/>
        </w:rPr>
        <w:t>freedom and does nothing else</w:t>
      </w:r>
      <w:r>
        <w:rPr>
          <w:sz w:val="16"/>
          <w:szCs w:val="16"/>
        </w:rPr>
        <w:t>; in the absence of invasions or threats of invasions, it is inactive.</w:t>
      </w:r>
    </w:p>
    <w:p w14:paraId="6FA5BF5E" w14:textId="77777777" w:rsidR="0029579D" w:rsidRDefault="0029579D" w:rsidP="0029579D">
      <w:pPr>
        <w:pStyle w:val="Heading4"/>
      </w:pPr>
      <w:r>
        <w:lastRenderedPageBreak/>
        <w:t>Thus, the standard is consistency with a libertarian state.</w:t>
      </w:r>
    </w:p>
    <w:p w14:paraId="44AB7AED" w14:textId="77777777" w:rsidR="0029579D" w:rsidRDefault="0029579D" w:rsidP="0029579D">
      <w:pPr>
        <w:pStyle w:val="Heading4"/>
      </w:pPr>
      <w:r>
        <w:t xml:space="preserve">Impact calc – Aggregation fails – there is no one for whom aggregate good is good-for. </w:t>
      </w:r>
      <w:proofErr w:type="spellStart"/>
      <w:r>
        <w:t>Korsgaard</w:t>
      </w:r>
      <w:proofErr w:type="spellEnd"/>
      <w:r>
        <w:t>:</w:t>
      </w:r>
    </w:p>
    <w:p w14:paraId="0197A0A8" w14:textId="77777777" w:rsidR="0029579D" w:rsidRDefault="0029579D" w:rsidP="0029579D">
      <w:r>
        <w:t xml:space="preserve">Christine </w:t>
      </w:r>
      <w:proofErr w:type="spellStart"/>
      <w:r>
        <w:t>Korsgaard</w:t>
      </w:r>
      <w:proofErr w:type="spellEnd"/>
      <w:r>
        <w:t>, “The Origin of the Good and Our Animal Nature” Harvard, n.d. RE</w:t>
      </w:r>
    </w:p>
    <w:p w14:paraId="30FAF63E" w14:textId="77777777" w:rsidR="0029579D" w:rsidRDefault="0029579D" w:rsidP="0029579D">
      <w:pPr>
        <w:rPr>
          <w:sz w:val="10"/>
          <w:szCs w:val="10"/>
        </w:rPr>
      </w:pPr>
      <w:r>
        <w:rPr>
          <w:sz w:val="10"/>
          <w:szCs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Pr>
          <w:sz w:val="10"/>
          <w:szCs w:val="10"/>
        </w:rPr>
        <w:t>its</w:t>
      </w:r>
      <w:proofErr w:type="spellEnd"/>
      <w:r>
        <w:rPr>
          <w:sz w:val="10"/>
          <w:szCs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Pr>
          <w:u w:val="single"/>
        </w:rPr>
        <w:t>the idea that the final good must have an irreducibly subjective or relational element.</w:t>
      </w:r>
      <w:r>
        <w:rPr>
          <w:sz w:val="10"/>
          <w:szCs w:val="10"/>
        </w:rPr>
        <w:t xml:space="preserve"> That is, </w:t>
      </w:r>
      <w:r>
        <w:rPr>
          <w:highlight w:val="yellow"/>
          <w:u w:val="single"/>
        </w:rPr>
        <w:t>what makes hedonism</w:t>
      </w:r>
      <w:r>
        <w:rPr>
          <w:u w:val="single"/>
        </w:rPr>
        <w:t xml:space="preserve"> seem </w:t>
      </w:r>
      <w:r>
        <w:rPr>
          <w:highlight w:val="yellow"/>
          <w:u w:val="single"/>
        </w:rPr>
        <w:t>plausible is</w:t>
      </w:r>
      <w:r>
        <w:rPr>
          <w:u w:val="single"/>
        </w:rPr>
        <w:t xml:space="preserve"> precisely the idea that </w:t>
      </w:r>
      <w:r>
        <w:rPr>
          <w:highlight w:val="yellow"/>
          <w:u w:val="single"/>
        </w:rPr>
        <w:t>the final good</w:t>
      </w:r>
      <w:r>
        <w:rPr>
          <w:u w:val="single"/>
        </w:rPr>
        <w:t xml:space="preserve"> for a sensate being must be something that </w:t>
      </w:r>
      <w:r>
        <w:rPr>
          <w:highlight w:val="yellow"/>
          <w:u w:val="single"/>
        </w:rPr>
        <w:t>can be</w:t>
      </w:r>
      <w:r>
        <w:rPr>
          <w:u w:val="single"/>
        </w:rPr>
        <w:t xml:space="preserve"> felt or </w:t>
      </w:r>
      <w:r>
        <w:rPr>
          <w:highlight w:val="yellow"/>
          <w:u w:val="single"/>
        </w:rPr>
        <w:t>experienced</w:t>
      </w:r>
      <w:r>
        <w:rPr>
          <w:u w:val="single"/>
        </w:rPr>
        <w:t xml:space="preserve"> as a good by that being. It is something that can be perceived or experienced as welcome or positive from the being’s own point of view, and that is therefore relative to the being’s own point of view.</w:t>
      </w:r>
      <w:r>
        <w:rPr>
          <w:sz w:val="10"/>
          <w:szCs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Pr>
          <w:highlight w:val="yellow"/>
          <w:u w:val="single"/>
        </w:rPr>
        <w:t>util</w:t>
      </w:r>
      <w:r>
        <w:rPr>
          <w:u w:val="single"/>
        </w:rPr>
        <w:t>itarian versions</w:t>
      </w:r>
      <w:r>
        <w:rPr>
          <w:sz w:val="10"/>
          <w:szCs w:val="10"/>
        </w:rPr>
        <w:t xml:space="preserve"> of hedonism, which </w:t>
      </w:r>
      <w:r>
        <w:rPr>
          <w:u w:val="single"/>
        </w:rPr>
        <w:t xml:space="preserve">allow us to </w:t>
      </w:r>
      <w:r>
        <w:rPr>
          <w:highlight w:val="yellow"/>
          <w:u w:val="single"/>
        </w:rPr>
        <w:t>add</w:t>
      </w:r>
      <w:r>
        <w:rPr>
          <w:u w:val="single"/>
        </w:rPr>
        <w:t xml:space="preserve"> the goodness of </w:t>
      </w:r>
      <w:r>
        <w:rPr>
          <w:highlight w:val="yellow"/>
          <w:u w:val="single"/>
        </w:rPr>
        <w:t>pleasant experiences across</w:t>
      </w:r>
      <w:r>
        <w:rPr>
          <w:u w:val="single"/>
        </w:rPr>
        <w:t xml:space="preserve"> the </w:t>
      </w:r>
      <w:r>
        <w:rPr>
          <w:highlight w:val="yellow"/>
          <w:u w:val="single"/>
        </w:rPr>
        <w:t>boundaries</w:t>
      </w:r>
      <w:r>
        <w:rPr>
          <w:u w:val="single"/>
        </w:rPr>
        <w:t xml:space="preserve"> between persons or between animals. </w:t>
      </w:r>
      <w:r>
        <w:rPr>
          <w:highlight w:val="yellow"/>
          <w:u w:val="single"/>
        </w:rPr>
        <w:t>There is no subject for whom the total</w:t>
      </w:r>
      <w:r>
        <w:rPr>
          <w:u w:val="single"/>
        </w:rPr>
        <w:t xml:space="preserve"> of these aggregated experiences </w:t>
      </w:r>
      <w:r>
        <w:rPr>
          <w:highlight w:val="yellow"/>
          <w:u w:val="single"/>
        </w:rPr>
        <w:t xml:space="preserve">is a good, so the aggregate good has </w:t>
      </w:r>
      <w:r>
        <w:rPr>
          <w:u w:val="single"/>
        </w:rPr>
        <w:t>completely</w:t>
      </w:r>
      <w:r>
        <w:rPr>
          <w:highlight w:val="yellow"/>
          <w:u w:val="single"/>
        </w:rPr>
        <w:t xml:space="preserve"> lost </w:t>
      </w:r>
      <w:r>
        <w:rPr>
          <w:u w:val="single"/>
        </w:rPr>
        <w:t>that</w:t>
      </w:r>
      <w:r>
        <w:rPr>
          <w:highlight w:val="yellow"/>
          <w:u w:val="single"/>
        </w:rPr>
        <w:t xml:space="preserve"> relational character</w:t>
      </w:r>
      <w:r>
        <w:rPr>
          <w:u w:val="single"/>
        </w:rPr>
        <w:t>: the goods are detached from the beings from whom they are good.</w:t>
      </w:r>
      <w:r>
        <w:rPr>
          <w:sz w:val="10"/>
          <w:szCs w:val="10"/>
        </w:rPr>
        <w:t xml:space="preserve"> This relational element of value, I believe, is better captured by the third theory I am about to describe. </w:t>
      </w:r>
    </w:p>
    <w:p w14:paraId="26C57E9E" w14:textId="77777777" w:rsidR="0029579D" w:rsidRPr="00E84617" w:rsidRDefault="0029579D" w:rsidP="0029579D">
      <w:pPr>
        <w:pStyle w:val="Heading4"/>
      </w:pPr>
      <w:r>
        <w:t>Negate –</w:t>
      </w:r>
    </w:p>
    <w:p w14:paraId="01974D6E" w14:textId="43D567F6" w:rsidR="0029579D" w:rsidRDefault="0029579D" w:rsidP="0029579D">
      <w:pPr>
        <w:pStyle w:val="Heading4"/>
      </w:pPr>
      <w:r>
        <w:t xml:space="preserve">1] </w:t>
      </w: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24821E83" w14:textId="77777777" w:rsidR="0029579D" w:rsidRDefault="0029579D" w:rsidP="0029579D">
      <w:r>
        <w:t xml:space="preserve">Edward </w:t>
      </w:r>
      <w:proofErr w:type="spellStart"/>
      <w:r>
        <w:t>Feser</w:t>
      </w:r>
      <w:proofErr w:type="spellEnd"/>
      <w:r>
        <w:t>, [Associate Professor of Philosophy at Pasadena City College] “THERE IS NO SUCH THING AS AN UNJUST INITIAL ACQUISITION,” 2005 //LHP AV</w:t>
      </w:r>
    </w:p>
    <w:p w14:paraId="2ED9437F" w14:textId="1F98A458" w:rsidR="0029579D" w:rsidRDefault="0029579D" w:rsidP="0029579D">
      <w:pPr>
        <w:rPr>
          <w:sz w:val="10"/>
          <w:szCs w:val="10"/>
        </w:rPr>
      </w:pPr>
      <w:r>
        <w:rPr>
          <w:sz w:val="10"/>
          <w:szCs w:val="10"/>
        </w:rPr>
        <w:t xml:space="preserve">The reason </w:t>
      </w:r>
      <w:r>
        <w:rPr>
          <w:b/>
          <w:highlight w:val="yellow"/>
          <w:u w:val="single"/>
        </w:rPr>
        <w:t>there is no</w:t>
      </w:r>
      <w:r>
        <w:rPr>
          <w:b/>
          <w:u w:val="single"/>
        </w:rPr>
        <w:t xml:space="preserve"> such thing as an </w:t>
      </w:r>
      <w:r>
        <w:rPr>
          <w:b/>
          <w:highlight w:val="yellow"/>
          <w:u w:val="single"/>
        </w:rPr>
        <w:t>unjust initial acquisition</w:t>
      </w:r>
      <w:r>
        <w:rPr>
          <w:sz w:val="10"/>
          <w:szCs w:val="10"/>
          <w:highlight w:val="yellow"/>
        </w:rPr>
        <w:t xml:space="preserve"> </w:t>
      </w:r>
      <w:r>
        <w:rPr>
          <w:sz w:val="10"/>
          <w:szCs w:val="10"/>
        </w:rPr>
        <w:t xml:space="preserve">of resources is that there is no such thing as either a just or an unjust initial acquisition of resources. The concept of </w:t>
      </w:r>
      <w:r>
        <w:rPr>
          <w:b/>
          <w:u w:val="single"/>
        </w:rPr>
        <w:t>justice</w:t>
      </w:r>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In particular, it applies only to transfers of property (and derivatively, to the rectification of injustices in transfer). This, it seems to me, is a clear implication of the assumption (rightly) made by Nozick that </w:t>
      </w:r>
      <w:r>
        <w:rPr>
          <w:b/>
          <w:highlight w:val="yellow"/>
          <w:u w:val="single"/>
        </w:rPr>
        <w:t>external resources are initially unowned</w:t>
      </w:r>
      <w:r>
        <w:rPr>
          <w:sz w:val="10"/>
          <w:szCs w:val="10"/>
        </w:rPr>
        <w:t xml:space="preserve">. Consider the following example. </w:t>
      </w:r>
      <w:r>
        <w:rPr>
          <w:b/>
          <w:highlight w:val="yellow"/>
          <w:u w:val="single"/>
        </w:rPr>
        <w:t>Suppose</w:t>
      </w:r>
      <w:r>
        <w:rPr>
          <w:sz w:val="10"/>
          <w:szCs w:val="10"/>
          <w:highlight w:val="yellow"/>
        </w:rPr>
        <w:t xml:space="preserve"> </w:t>
      </w:r>
      <w:r>
        <w:rPr>
          <w:b/>
          <w:u w:val="single"/>
        </w:rPr>
        <w:t xml:space="preserve">an </w:t>
      </w:r>
      <w:r>
        <w:rPr>
          <w:b/>
          <w:highlight w:val="yellow"/>
          <w:u w:val="single"/>
        </w:rPr>
        <w:t>individual</w:t>
      </w:r>
      <w:r>
        <w:rPr>
          <w:sz w:val="10"/>
          <w:szCs w:val="10"/>
          <w:highlight w:val="yellow"/>
        </w:rPr>
        <w:t xml:space="preserve"> </w:t>
      </w:r>
      <w:r>
        <w:rPr>
          <w:b/>
          <w:highlight w:val="yellow"/>
          <w:u w:val="single"/>
        </w:rPr>
        <w:t xml:space="preserve">A seeks to acquire </w:t>
      </w:r>
      <w:r>
        <w:rPr>
          <w:b/>
          <w:u w:val="single"/>
        </w:rPr>
        <w:t xml:space="preserve">some previously </w:t>
      </w:r>
      <w:r>
        <w:rPr>
          <w:b/>
          <w:highlight w:val="yellow"/>
          <w:u w:val="single"/>
        </w:rPr>
        <w:t>unowned resource R</w:t>
      </w:r>
      <w:r>
        <w:rPr>
          <w:sz w:val="10"/>
          <w:szCs w:val="10"/>
        </w:rPr>
        <w:t xml:space="preserve">. </w:t>
      </w:r>
      <w:r>
        <w:rPr>
          <w:b/>
          <w:highlight w:val="yellow"/>
          <w:u w:val="single"/>
        </w:rPr>
        <w:t>For it to be</w:t>
      </w:r>
      <w:r>
        <w:rPr>
          <w:sz w:val="10"/>
          <w:szCs w:val="10"/>
        </w:rPr>
        <w:t xml:space="preserve"> the case that A commits an </w:t>
      </w:r>
      <w:r>
        <w:rPr>
          <w:b/>
          <w:highlight w:val="yellow"/>
          <w:u w:val="single"/>
        </w:rPr>
        <w:t>injustice</w:t>
      </w:r>
      <w:r>
        <w:rPr>
          <w:sz w:val="10"/>
          <w:szCs w:val="10"/>
          <w:highlight w:val="yellow"/>
        </w:rPr>
        <w:t xml:space="preserve"> </w:t>
      </w:r>
      <w:r>
        <w:rPr>
          <w:sz w:val="10"/>
          <w:szCs w:val="10"/>
        </w:rPr>
        <w:t xml:space="preserve">in acquiring R, it would also have to be the case that </w:t>
      </w:r>
      <w:r>
        <w:rPr>
          <w:b/>
          <w:highlight w:val="yellow"/>
          <w:u w:val="single"/>
        </w:rPr>
        <w:t>there is some individual</w:t>
      </w:r>
      <w:r>
        <w:rPr>
          <w:sz w:val="10"/>
          <w:szCs w:val="10"/>
          <w:highlight w:val="yellow"/>
        </w:rPr>
        <w:t xml:space="preserve"> </w:t>
      </w:r>
      <w:r>
        <w:rPr>
          <w:b/>
          <w:highlight w:val="yellow"/>
          <w:u w:val="single"/>
        </w:rPr>
        <w:t>B</w:t>
      </w:r>
      <w:r>
        <w:rPr>
          <w:sz w:val="10"/>
          <w:szCs w:val="10"/>
        </w:rPr>
        <w:t xml:space="preserve"> (or perhaps a group of individuals) </w:t>
      </w:r>
      <w:r>
        <w:rPr>
          <w:b/>
          <w:highlight w:val="yellow"/>
          <w:u w:val="single"/>
        </w:rPr>
        <w:t xml:space="preserve">against whom A commits </w:t>
      </w:r>
      <w:r>
        <w:rPr>
          <w:b/>
          <w:u w:val="single"/>
        </w:rPr>
        <w:t xml:space="preserve">the </w:t>
      </w:r>
      <w:r>
        <w:rPr>
          <w:b/>
          <w:highlight w:val="yellow"/>
          <w:u w:val="single"/>
        </w:rPr>
        <w:t>injustice</w:t>
      </w:r>
      <w:r>
        <w:rPr>
          <w:sz w:val="10"/>
          <w:szCs w:val="10"/>
        </w:rPr>
        <w:t xml:space="preserve">. </w:t>
      </w:r>
      <w:r>
        <w:rPr>
          <w:b/>
          <w:u w:val="single"/>
        </w:rPr>
        <w:t xml:space="preserve">But for B to have been wronged </w:t>
      </w:r>
      <w:r>
        <w:rPr>
          <w:sz w:val="10"/>
          <w:szCs w:val="10"/>
        </w:rPr>
        <w:t xml:space="preserve">by A’s </w:t>
      </w:r>
      <w:proofErr w:type="spellStart"/>
      <w:r>
        <w:rPr>
          <w:sz w:val="10"/>
          <w:szCs w:val="10"/>
        </w:rPr>
        <w:t>acquisi</w:t>
      </w:r>
      <w:proofErr w:type="spellEnd"/>
      <w:r>
        <w:rPr>
          <w:sz w:val="10"/>
          <w:szCs w:val="10"/>
        </w:rPr>
        <w:t xml:space="preserve">- </w:t>
      </w:r>
      <w:proofErr w:type="spellStart"/>
      <w:r>
        <w:rPr>
          <w:sz w:val="10"/>
          <w:szCs w:val="10"/>
        </w:rPr>
        <w:t>tion</w:t>
      </w:r>
      <w:proofErr w:type="spellEnd"/>
      <w:r>
        <w:rPr>
          <w:sz w:val="10"/>
          <w:szCs w:val="10"/>
        </w:rPr>
        <w:t xml:space="preserve"> of R, </w:t>
      </w:r>
      <w:r>
        <w:rPr>
          <w:b/>
          <w:u w:val="single"/>
        </w:rPr>
        <w:t>B would have to have had a rightful claim over R,</w:t>
      </w:r>
      <w:r>
        <w:rPr>
          <w:sz w:val="10"/>
          <w:szCs w:val="10"/>
        </w:rPr>
        <w:t xml:space="preserve"> </w:t>
      </w:r>
      <w:r>
        <w:rPr>
          <w:b/>
          <w:u w:val="single"/>
        </w:rPr>
        <w:t>a right to R</w:t>
      </w:r>
      <w:r>
        <w:rPr>
          <w:sz w:val="10"/>
          <w:szCs w:val="10"/>
        </w:rPr>
        <w:t xml:space="preserve">. By hypothesis, </w:t>
      </w:r>
      <w:r>
        <w:rPr>
          <w:b/>
          <w:highlight w:val="yellow"/>
          <w:u w:val="single"/>
        </w:rPr>
        <w:t>however</w:t>
      </w:r>
      <w:r>
        <w:rPr>
          <w:sz w:val="10"/>
          <w:szCs w:val="10"/>
          <w:highlight w:val="yellow"/>
        </w:rPr>
        <w:t xml:space="preserve">, </w:t>
      </w:r>
      <w:r>
        <w:rPr>
          <w:b/>
          <w:highlight w:val="yellow"/>
          <w:u w:val="single"/>
        </w:rPr>
        <w:t xml:space="preserve">B did not have a right </w:t>
      </w:r>
      <w:r>
        <w:rPr>
          <w:b/>
          <w:u w:val="single"/>
        </w:rPr>
        <w:t xml:space="preserve">to R, </w:t>
      </w:r>
      <w:r>
        <w:rPr>
          <w:b/>
          <w:highlight w:val="yellow"/>
          <w:u w:val="single"/>
        </w:rPr>
        <w:t xml:space="preserve">because </w:t>
      </w:r>
      <w:r>
        <w:rPr>
          <w:b/>
          <w:u w:val="single"/>
        </w:rPr>
        <w:t>no one had a right to it—</w:t>
      </w:r>
      <w:r>
        <w:rPr>
          <w:b/>
          <w:highlight w:val="yellow"/>
          <w:u w:val="single"/>
        </w:rPr>
        <w:t>it was unowned</w:t>
      </w:r>
      <w:r>
        <w:rPr>
          <w:b/>
          <w:u w:val="single"/>
        </w:rPr>
        <w:t>, after all</w:t>
      </w:r>
      <w:r>
        <w:rPr>
          <w:sz w:val="10"/>
          <w:szCs w:val="10"/>
        </w:rPr>
        <w:t xml:space="preserve">. </w:t>
      </w:r>
      <w:proofErr w:type="gramStart"/>
      <w:r>
        <w:rPr>
          <w:sz w:val="10"/>
          <w:szCs w:val="10"/>
        </w:rPr>
        <w:t>So</w:t>
      </w:r>
      <w:proofErr w:type="gramEnd"/>
      <w:r>
        <w:rPr>
          <w:sz w:val="10"/>
          <w:szCs w:val="10"/>
        </w:rPr>
        <w:t xml:space="preserve"> B was not wronged and could not have been. In fact, </w:t>
      </w:r>
      <w:r>
        <w:rPr>
          <w:b/>
          <w:u w:val="single"/>
        </w:rPr>
        <w:t>the very first person who could conceivably be wronged by anyone’s use of R would be, not B, but A himself, since A is the first one to own R</w:t>
      </w:r>
      <w:r>
        <w:rPr>
          <w:sz w:val="10"/>
          <w:szCs w:val="10"/>
        </w:rPr>
        <w:t xml:space="preserve">. Such a wrong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4CED99D2" w14:textId="77777777" w:rsidR="0029579D" w:rsidRPr="0029579D" w:rsidRDefault="0029579D" w:rsidP="0029579D">
      <w:pPr>
        <w:pStyle w:val="Heading4"/>
      </w:pPr>
      <w:r w:rsidRPr="0029579D">
        <w:lastRenderedPageBreak/>
        <w:t>2] Submitting to international limits on power is a contradiction in will – it weakens the republic and has no binding force.</w:t>
      </w:r>
    </w:p>
    <w:p w14:paraId="5232E94D" w14:textId="77777777" w:rsidR="0029579D" w:rsidRPr="00A95DBC" w:rsidRDefault="0029579D" w:rsidP="0029579D">
      <w:r>
        <w:rPr>
          <w:rStyle w:val="Style13ptBold"/>
        </w:rPr>
        <w:t xml:space="preserve">Waltz ’62 </w:t>
      </w:r>
      <w:r>
        <w:t>(</w:t>
      </w:r>
      <w:r w:rsidRPr="00A95DBC">
        <w:t>Waltz, Kenneth N. "Kant, Liberalism, and War." The American Political Science Review 56, no. 2 (1962): 331-40. doi:10.2307/1952369.</w:t>
      </w:r>
      <w:r>
        <w:t>)</w:t>
      </w:r>
    </w:p>
    <w:p w14:paraId="062D0AEA" w14:textId="745AAE77" w:rsidR="0029579D" w:rsidRDefault="0029579D" w:rsidP="0029579D">
      <w:pPr>
        <w:rPr>
          <w:sz w:val="16"/>
        </w:rPr>
      </w:pPr>
      <w:r w:rsidRPr="00C8198D">
        <w:rPr>
          <w:highlight w:val="green"/>
          <w:u w:val="single"/>
        </w:rPr>
        <w:t>So long at least as the state "runs a danger of being</w:t>
      </w:r>
      <w:r w:rsidRPr="00216950">
        <w:rPr>
          <w:u w:val="single"/>
        </w:rPr>
        <w:t xml:space="preserve"> suddenly </w:t>
      </w:r>
      <w:r w:rsidRPr="00C8198D">
        <w:rPr>
          <w:highlight w:val="green"/>
          <w:u w:val="single"/>
        </w:rPr>
        <w:t>swallowed up</w:t>
      </w:r>
      <w:r w:rsidRPr="00216950">
        <w:rPr>
          <w:u w:val="single"/>
        </w:rPr>
        <w:t xml:space="preserve"> by other States," </w:t>
      </w:r>
      <w:r w:rsidRPr="00C8198D">
        <w:rPr>
          <w:highlight w:val="green"/>
          <w:u w:val="single"/>
        </w:rPr>
        <w:t>it must be powerful externally</w:t>
      </w:r>
      <w:r w:rsidRPr="00216950">
        <w:rPr>
          <w:u w:val="single"/>
        </w:rPr>
        <w:t xml:space="preserve"> as well as internally</w:t>
      </w:r>
      <w:r w:rsidRPr="00216950">
        <w:rPr>
          <w:sz w:val="16"/>
        </w:rPr>
        <w:t>. In international relations the difficulties multiply. The republican form is preferable, partly because republics are more peacefully inclined; but despotisms are stronger-</w:t>
      </w:r>
      <w:r w:rsidRPr="00216950">
        <w:rPr>
          <w:u w:val="single"/>
        </w:rPr>
        <w:t xml:space="preserve">and </w:t>
      </w:r>
      <w:r w:rsidRPr="00C8198D">
        <w:rPr>
          <w:highlight w:val="green"/>
          <w:u w:val="single"/>
        </w:rPr>
        <w:t>no one would</w:t>
      </w:r>
      <w:r w:rsidRPr="00216950">
        <w:rPr>
          <w:u w:val="single"/>
        </w:rPr>
        <w:t xml:space="preserve"> expect or </w:t>
      </w:r>
      <w:r w:rsidRPr="00C8198D">
        <w:rPr>
          <w:highlight w:val="green"/>
          <w:u w:val="single"/>
        </w:rPr>
        <w:t>wish to bring the state into jeopardy by decreasing its strength</w:t>
      </w:r>
      <w:r w:rsidRPr="00216950">
        <w:rPr>
          <w:sz w:val="16"/>
        </w:rPr>
        <w:t xml:space="preserve">.15 Standing armies are dangerous, arms races themselves being a cause of war, but </w:t>
      </w:r>
      <w:r w:rsidRPr="00216950">
        <w:rPr>
          <w:u w:val="single"/>
        </w:rPr>
        <w:t>in the absence of an outside agency affording protection, each state must look to the effectiveness of its army</w:t>
      </w:r>
      <w:r w:rsidRPr="00216950">
        <w:rPr>
          <w:sz w:val="16"/>
        </w:rPr>
        <w:t xml:space="preserve">.'6 A freely flowing commerce is a means of promoting peace, but a state must control imports, in the interests of its subjects "and not for the advantage of strangers and the encouragement of the industry of others, because the State without the prosperity of the people would not possess sufficient power to resist external enemies or to maintain itself as a common- wealth."'7 Not only standing armies but also, indeed more so, the disparity of economic capacities may represent danger, occasion fear, and give rise to war. </w:t>
      </w:r>
      <w:r w:rsidRPr="00216950">
        <w:rPr>
          <w:u w:val="single"/>
        </w:rPr>
        <w:t>Kant's concern with the strength and thus the safety of the state is part of his perception of the necessities of power politics.</w:t>
      </w:r>
      <w:r w:rsidRPr="00216950">
        <w:rPr>
          <w:sz w:val="16"/>
        </w:rPr>
        <w:t xml:space="preserve"> Among states in the world, as among individuals in the state of nature, </w:t>
      </w:r>
      <w:r w:rsidRPr="00C8198D">
        <w:rPr>
          <w:highlight w:val="green"/>
          <w:u w:val="single"/>
        </w:rPr>
        <w:t>there is constantly</w:t>
      </w:r>
      <w:r w:rsidRPr="00216950">
        <w:rPr>
          <w:u w:val="single"/>
        </w:rPr>
        <w:t xml:space="preserve"> either </w:t>
      </w:r>
      <w:r w:rsidRPr="00C8198D">
        <w:rPr>
          <w:highlight w:val="green"/>
          <w:u w:val="single"/>
        </w:rPr>
        <w:t>violence</w:t>
      </w:r>
      <w:r w:rsidRPr="00216950">
        <w:rPr>
          <w:u w:val="single"/>
        </w:rPr>
        <w:t xml:space="preserve"> or the threat of violence. </w:t>
      </w:r>
      <w:r w:rsidRPr="00C8198D">
        <w:rPr>
          <w:highlight w:val="green"/>
          <w:u w:val="single"/>
        </w:rPr>
        <w:t>States,</w:t>
      </w:r>
      <w:r w:rsidRPr="00216950">
        <w:rPr>
          <w:u w:val="single"/>
        </w:rPr>
        <w:t xml:space="preserve"> like "lawless savages," </w:t>
      </w:r>
      <w:r w:rsidRPr="00C8198D">
        <w:rPr>
          <w:highlight w:val="green"/>
          <w:u w:val="single"/>
        </w:rPr>
        <w:t>are with each other "naturally in a nonjuridical condition</w:t>
      </w:r>
      <w:r w:rsidRPr="00216950">
        <w:rPr>
          <w:u w:val="single"/>
        </w:rPr>
        <w:t xml:space="preserve">.'8 There is </w:t>
      </w:r>
      <w:r w:rsidRPr="00C8198D">
        <w:rPr>
          <w:highlight w:val="green"/>
          <w:u w:val="single"/>
        </w:rPr>
        <w:t>no law above them</w:t>
      </w:r>
      <w:r w:rsidRPr="00216950">
        <w:rPr>
          <w:u w:val="single"/>
        </w:rPr>
        <w:t xml:space="preserve">; there is no judge among them; there is </w:t>
      </w:r>
      <w:r w:rsidRPr="00C8198D">
        <w:rPr>
          <w:highlight w:val="green"/>
          <w:u w:val="single"/>
        </w:rPr>
        <w:t>no legal process by which states can pursue their rights</w:t>
      </w:r>
      <w:r w:rsidRPr="00216950">
        <w:rPr>
          <w:u w:val="single"/>
        </w:rPr>
        <w:t>. They can do so only by war, and, as Kant points out, neither war nor the treaty of peace following it, can settle the question of right.</w:t>
      </w:r>
      <w:r w:rsidRPr="00216950">
        <w:rPr>
          <w:sz w:val="16"/>
        </w:rPr>
        <w:t xml:space="preserve"> A treaty of peace can end only a particular war; a pretext for new hostilities can always be found. "</w:t>
      </w:r>
      <w:r w:rsidRPr="00216950">
        <w:rPr>
          <w:u w:val="single"/>
        </w:rPr>
        <w:t xml:space="preserve">Nor can such a pretext under these circumstances be regarded as un- just; for in this state of society </w:t>
      </w:r>
      <w:r w:rsidRPr="00C8198D">
        <w:rPr>
          <w:highlight w:val="green"/>
          <w:u w:val="single"/>
        </w:rPr>
        <w:t>every nation is the judge of its own cause</w:t>
      </w:r>
      <w:r w:rsidRPr="00216950">
        <w:rPr>
          <w:sz w:val="16"/>
        </w:rPr>
        <w:t>."'19 More surely than those who extract and emphasize merely Kant's republican aspirations and peaceful hopes, Khrushchev speaks as though he had read Kant correctly. "War," in Khrushchev's peculiar yet apt phrase, "is not fatalistically inevitable." Kant does set forth the "</w:t>
      </w:r>
      <w:proofErr w:type="spellStart"/>
      <w:r w:rsidRPr="00216950">
        <w:rPr>
          <w:sz w:val="16"/>
        </w:rPr>
        <w:t>shoulds</w:t>
      </w:r>
      <w:proofErr w:type="spellEnd"/>
      <w:r w:rsidRPr="00216950">
        <w:rPr>
          <w:sz w:val="16"/>
        </w:rPr>
        <w:t>" and "</w:t>
      </w:r>
      <w:proofErr w:type="spellStart"/>
      <w:r w:rsidRPr="00216950">
        <w:rPr>
          <w:sz w:val="16"/>
        </w:rPr>
        <w:t>oughts</w:t>
      </w:r>
      <w:proofErr w:type="spellEnd"/>
      <w:r w:rsidRPr="00216950">
        <w:rPr>
          <w:sz w:val="16"/>
        </w:rPr>
        <w:t>" of state behavior.2' He does not expect them to be followed in a state of nature, for, as he says, "</w:t>
      </w:r>
      <w:r w:rsidRPr="00216950">
        <w:rPr>
          <w:u w:val="single"/>
        </w:rPr>
        <w:t xml:space="preserve">philosophically or </w:t>
      </w:r>
      <w:r w:rsidRPr="00C8198D">
        <w:rPr>
          <w:highlight w:val="green"/>
          <w:u w:val="single"/>
        </w:rPr>
        <w:t>diplomatically composed codes have not</w:t>
      </w:r>
      <w:r w:rsidRPr="00216950">
        <w:rPr>
          <w:u w:val="single"/>
        </w:rPr>
        <w:t xml:space="preserve">, nor could have, </w:t>
      </w:r>
      <w:r w:rsidRPr="00C8198D">
        <w:rPr>
          <w:highlight w:val="green"/>
          <w:u w:val="single"/>
        </w:rPr>
        <w:t>the slightest legal force, since the States as such stand under no common legal constraint</w:t>
      </w:r>
      <w:r w:rsidRPr="00C8198D">
        <w:rPr>
          <w:sz w:val="16"/>
          <w:highlight w:val="green"/>
        </w:rPr>
        <w:t>.</w:t>
      </w:r>
      <w:r w:rsidRPr="00216950">
        <w:rPr>
          <w:sz w:val="16"/>
        </w:rPr>
        <w:t>... 22 His intention clearly is that the "</w:t>
      </w:r>
      <w:proofErr w:type="spellStart"/>
      <w:r w:rsidRPr="00216950">
        <w:rPr>
          <w:sz w:val="16"/>
        </w:rPr>
        <w:t>oughts</w:t>
      </w:r>
      <w:proofErr w:type="spellEnd"/>
      <w:r w:rsidRPr="00216950">
        <w:rPr>
          <w:sz w:val="16"/>
        </w:rPr>
        <w:t>" be taken as the basis for the juridical order that must one day be established among states, just as the rights of the individual, though not viable in a state of nature, provided the basis for the civil state.</w:t>
      </w:r>
    </w:p>
    <w:p w14:paraId="3DE592DE" w14:textId="2AE5CA34" w:rsidR="0029579D" w:rsidRDefault="0029579D" w:rsidP="0029579D">
      <w:pPr>
        <w:pStyle w:val="Heading2"/>
      </w:pPr>
      <w:r>
        <w:lastRenderedPageBreak/>
        <w:t>Case</w:t>
      </w:r>
    </w:p>
    <w:p w14:paraId="43164A47" w14:textId="77777777" w:rsidR="0056273D" w:rsidRPr="00690B93" w:rsidRDefault="0056273D" w:rsidP="0056273D"/>
    <w:p w14:paraId="3E39E866" w14:textId="77777777" w:rsidR="0056273D" w:rsidRPr="0056273D" w:rsidRDefault="0056273D" w:rsidP="0056273D"/>
    <w:p w14:paraId="151C4CEF" w14:textId="77777777" w:rsidR="0056273D" w:rsidRPr="0056273D" w:rsidRDefault="0056273D" w:rsidP="0056273D"/>
    <w:p w14:paraId="7CDB31A6" w14:textId="77777777" w:rsidR="0029579D" w:rsidRPr="0029579D" w:rsidRDefault="0029579D" w:rsidP="0029579D"/>
    <w:p w14:paraId="6B4BCFF2" w14:textId="5148BC6F" w:rsidR="00380D96" w:rsidRPr="00380D96" w:rsidRDefault="00380D96" w:rsidP="0029579D">
      <w:pPr>
        <w:pStyle w:val="Heading3"/>
      </w:pPr>
    </w:p>
    <w:sectPr w:rsidR="00380D96" w:rsidRPr="00380D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0D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79D"/>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D96"/>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C00"/>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E54"/>
    <w:rsid w:val="005028E5"/>
    <w:rsid w:val="00503735"/>
    <w:rsid w:val="00516A88"/>
    <w:rsid w:val="00522065"/>
    <w:rsid w:val="005224F2"/>
    <w:rsid w:val="00533F1C"/>
    <w:rsid w:val="00534051"/>
    <w:rsid w:val="00536D8B"/>
    <w:rsid w:val="005379C3"/>
    <w:rsid w:val="005519C2"/>
    <w:rsid w:val="005523E0"/>
    <w:rsid w:val="0055320F"/>
    <w:rsid w:val="0055699B"/>
    <w:rsid w:val="0056020A"/>
    <w:rsid w:val="0056273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9E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FB2"/>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B4C"/>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4A2281"/>
  <w14:defaultImageDpi w14:val="300"/>
  <w15:docId w15:val="{97DB226A-2E77-7C4E-9E6F-B30BE3EF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0D9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0D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0D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0D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380D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0D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0D96"/>
  </w:style>
  <w:style w:type="character" w:customStyle="1" w:styleId="Heading1Char">
    <w:name w:val="Heading 1 Char"/>
    <w:aliases w:val="Pocket Char"/>
    <w:basedOn w:val="DefaultParagraphFont"/>
    <w:link w:val="Heading1"/>
    <w:uiPriority w:val="9"/>
    <w:rsid w:val="00380D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0D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0D9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380D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0D9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380D9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80D9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80D9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380D96"/>
    <w:rPr>
      <w:color w:val="auto"/>
      <w:u w:val="none"/>
    </w:rPr>
  </w:style>
  <w:style w:type="paragraph" w:styleId="DocumentMap">
    <w:name w:val="Document Map"/>
    <w:basedOn w:val="Normal"/>
    <w:link w:val="DocumentMapChar"/>
    <w:uiPriority w:val="99"/>
    <w:semiHidden/>
    <w:unhideWhenUsed/>
    <w:rsid w:val="00380D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0D96"/>
    <w:rPr>
      <w:rFonts w:ascii="Lucida Grande" w:hAnsi="Lucida Grande" w:cs="Lucida Grande"/>
    </w:rPr>
  </w:style>
  <w:style w:type="paragraph" w:styleId="NormalWeb">
    <w:name w:val="Normal (Web)"/>
    <w:basedOn w:val="Normal"/>
    <w:uiPriority w:val="99"/>
    <w:unhideWhenUsed/>
    <w:rsid w:val="00380D96"/>
    <w:pPr>
      <w:spacing w:before="100" w:beforeAutospacing="1" w:after="100" w:afterAutospacing="1"/>
    </w:pPr>
  </w:style>
  <w:style w:type="paragraph" w:customStyle="1" w:styleId="Emphasis1">
    <w:name w:val="Emphasis1"/>
    <w:basedOn w:val="Normal"/>
    <w:link w:val="Emphasis"/>
    <w:autoRedefine/>
    <w:uiPriority w:val="20"/>
    <w:qFormat/>
    <w:rsid w:val="008609E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4E6E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4E6E54"/>
    <w:pPr>
      <w:pBdr>
        <w:top w:val="single" w:sz="4" w:space="0" w:color="auto"/>
        <w:left w:val="single" w:sz="4" w:space="0" w:color="auto"/>
        <w:bottom w:val="single" w:sz="4" w:space="0" w:color="auto"/>
        <w:right w:val="single" w:sz="4" w:space="0" w:color="auto"/>
      </w:pBdr>
      <w:ind w:left="720"/>
      <w:jc w:val="both"/>
    </w:pPr>
    <w:rPr>
      <w:rFonts w:eastAsia="Calibr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us/dictionary/english/fai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ctionary.cambridge.org/us/dictionary/english/righ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morall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ictionary.cambridge.org/us/dictionary/english/unjust" TargetMode="External"/><Relationship Id="rId4" Type="http://schemas.openxmlformats.org/officeDocument/2006/relationships/customXml" Target="../customXml/item4.xml"/><Relationship Id="rId9" Type="http://schemas.openxmlformats.org/officeDocument/2006/relationships/hyperlink" Target="https://www.thespacereview.com/article/3450/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12</Pages>
  <Words>3349</Words>
  <Characters>19091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7</cp:revision>
  <dcterms:created xsi:type="dcterms:W3CDTF">2022-02-12T18:40:00Z</dcterms:created>
  <dcterms:modified xsi:type="dcterms:W3CDTF">2022-02-12T20:15:00Z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