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56BD2" w14:textId="44FA408D" w:rsidR="00F60A52" w:rsidRDefault="00F60A52" w:rsidP="00F60A52">
      <w:pPr>
        <w:pStyle w:val="Heading1"/>
      </w:pPr>
      <w:r>
        <w:t>1NC Blue Key R1</w:t>
      </w:r>
    </w:p>
    <w:p w14:paraId="5B1FFBCB" w14:textId="581EFB24" w:rsidR="00F60A52" w:rsidRPr="00F60A52" w:rsidRDefault="005F137E" w:rsidP="00F60A52">
      <w:pPr>
        <w:pStyle w:val="Heading2"/>
      </w:pPr>
      <w:r>
        <w:lastRenderedPageBreak/>
        <w:t>Offs</w:t>
      </w:r>
    </w:p>
    <w:p w14:paraId="6FF17C1E" w14:textId="38ACE0D5" w:rsidR="00F60A52" w:rsidRDefault="00F60A52" w:rsidP="005F137E">
      <w:pPr>
        <w:pStyle w:val="Heading3"/>
      </w:pPr>
      <w:r w:rsidRPr="00F71695">
        <w:rPr>
          <w:rFonts w:asciiTheme="majorHAnsi" w:hAnsiTheme="majorHAnsi" w:cstheme="majorHAnsi"/>
          <w:noProof/>
        </w:rPr>
        <w:lastRenderedPageBreak/>
        <w:drawing>
          <wp:inline distT="0" distB="0" distL="0" distR="0" wp14:anchorId="39BFBDF4" wp14:editId="0BE704B9">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5B3A2AFC" w14:textId="012700E9" w:rsidR="00F60A52" w:rsidRDefault="00F60A52" w:rsidP="00F60A52">
      <w:r w:rsidRPr="00F71695">
        <w:rPr>
          <w:rFonts w:asciiTheme="majorHAnsi" w:hAnsiTheme="majorHAnsi" w:cstheme="majorHAnsi"/>
          <w:noProof/>
        </w:rPr>
        <w:drawing>
          <wp:inline distT="0" distB="0" distL="0" distR="0" wp14:anchorId="6BEBF76C" wp14:editId="567FD54E">
            <wp:extent cx="6238875" cy="3285158"/>
            <wp:effectExtent l="0" t="0" r="0" b="0"/>
            <wp:docPr id="1" name="Picture 1"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505A8984" w14:textId="3719B990" w:rsidR="00F60A52" w:rsidRPr="00F60A52" w:rsidRDefault="00F60A52" w:rsidP="00F60A52">
      <w:r>
        <w:t>?</w:t>
      </w:r>
    </w:p>
    <w:p w14:paraId="2C48A707" w14:textId="533694A6" w:rsidR="005F137E" w:rsidRDefault="005F137E" w:rsidP="005F137E">
      <w:pPr>
        <w:pStyle w:val="Heading3"/>
      </w:pPr>
      <w:r>
        <w:lastRenderedPageBreak/>
        <w:t>T</w:t>
      </w:r>
    </w:p>
    <w:p w14:paraId="133715E7" w14:textId="3F8AC1E2" w:rsidR="009F4F72" w:rsidRPr="009F4F72" w:rsidRDefault="009F4F72" w:rsidP="009F4F72">
      <w:pPr>
        <w:pStyle w:val="Heading4"/>
      </w:pPr>
      <w:r>
        <w:t xml:space="preserve">Interpretation: the affirmative </w:t>
      </w:r>
      <w:r>
        <w:t>may not defend the United States federal government recognizing a right to strike.</w:t>
      </w:r>
    </w:p>
    <w:p w14:paraId="655C2608" w14:textId="77777777" w:rsidR="009F4F72" w:rsidRDefault="009F4F72" w:rsidP="009F4F72">
      <w:pPr>
        <w:pStyle w:val="Heading4"/>
      </w:pPr>
      <w:r>
        <w:t>Just governments respect liberties</w:t>
      </w:r>
    </w:p>
    <w:p w14:paraId="1B2BE922" w14:textId="77777777" w:rsidR="009F4F72" w:rsidRPr="00F553B7" w:rsidRDefault="009F4F72" w:rsidP="009F4F7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7E9B8A39" w14:textId="77777777" w:rsidR="009F4F72" w:rsidRDefault="009F4F72" w:rsidP="009F4F7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F4F72">
        <w:rPr>
          <w:rStyle w:val="StyleUnderline"/>
          <w:highlight w:val="yellow"/>
        </w:rPr>
        <w:t xml:space="preserve">the purpose of a just government is </w:t>
      </w:r>
      <w:r w:rsidRPr="00F553B7">
        <w:rPr>
          <w:rStyle w:val="StyleUnderline"/>
        </w:rPr>
        <w:t xml:space="preserve">not to do good with other people’s money, but </w:t>
      </w:r>
      <w:r w:rsidRPr="009F4F72">
        <w:rPr>
          <w:rStyle w:val="StyleUnderline"/>
          <w:highlight w:val="yellow"/>
        </w:rPr>
        <w:t>to prevent injustice by protecting property and securing liberty.</w:t>
      </w:r>
    </w:p>
    <w:p w14:paraId="3012BAD9" w14:textId="77777777" w:rsidR="009F4F72" w:rsidRDefault="009F4F72" w:rsidP="009F4F72">
      <w:pPr>
        <w:pStyle w:val="Heading4"/>
      </w:pPr>
      <w:r w:rsidRPr="00616CEB">
        <w:t>US HR violations don’t secure liberties</w:t>
      </w:r>
    </w:p>
    <w:p w14:paraId="5996E056" w14:textId="77777777" w:rsidR="009F4F72" w:rsidRPr="00616CEB" w:rsidRDefault="009F4F72" w:rsidP="009F4F72">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0C29245A" w14:textId="77777777" w:rsidR="009F4F72" w:rsidRPr="00616CEB" w:rsidRDefault="009F4F72" w:rsidP="009F4F72">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counter-protests against primarily peaceful assemblies. The administration also sought to undermine international human rights protections for women; lesbian, gay, bisexual, transgender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a number of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9F4F72">
        <w:rPr>
          <w:rStyle w:val="StyleUnderline"/>
          <w:highlight w:val="yellow"/>
        </w:rPr>
        <w:t>uneven</w:t>
      </w:r>
      <w:r w:rsidRPr="009C31B5">
        <w:rPr>
          <w:rStyle w:val="StyleUnderline"/>
        </w:rPr>
        <w:t xml:space="preserve"> government </w:t>
      </w:r>
      <w:r w:rsidRPr="009F4F72">
        <w:rPr>
          <w:rStyle w:val="StyleUnderline"/>
          <w:highlight w:val="yellow"/>
        </w:rPr>
        <w:t>responses to the</w:t>
      </w:r>
      <w:r w:rsidRPr="009C31B5">
        <w:rPr>
          <w:rStyle w:val="StyleUnderline"/>
        </w:rPr>
        <w:t xml:space="preserve"> </w:t>
      </w:r>
      <w:r w:rsidRPr="009F4F72">
        <w:rPr>
          <w:rStyle w:val="StyleUnderline"/>
          <w:highlight w:val="yellow"/>
        </w:rPr>
        <w:t>pandemic had a</w:t>
      </w:r>
      <w:r w:rsidRPr="009C31B5">
        <w:rPr>
          <w:rStyle w:val="StyleUnderline"/>
        </w:rPr>
        <w:t xml:space="preserve"> disproportionate and </w:t>
      </w:r>
      <w:r w:rsidRPr="009F4F72">
        <w:rPr>
          <w:rStyle w:val="StyleUnderline"/>
          <w:highlight w:val="yellow"/>
        </w:rPr>
        <w:t xml:space="preserve">discriminatory impact </w:t>
      </w:r>
      <w:r w:rsidRPr="00616CEB">
        <w:rPr>
          <w:rStyle w:val="StyleUnderline"/>
        </w:rPr>
        <w:t>on</w:t>
      </w:r>
      <w:r w:rsidRPr="009C31B5">
        <w:rPr>
          <w:rStyle w:val="StyleUnderline"/>
        </w:rPr>
        <w:t xml:space="preserve"> many people </w:t>
      </w:r>
      <w:r w:rsidRPr="009F4F72">
        <w:rPr>
          <w:rStyle w:val="StyleUnderline"/>
          <w:highlight w:val="yellow"/>
        </w:rPr>
        <w:t>based on their race</w:t>
      </w:r>
      <w:r w:rsidRPr="009C31B5">
        <w:rPr>
          <w:rStyle w:val="StyleUnderline"/>
        </w:rPr>
        <w:t xml:space="preserve">, socioeconomic situations and other characteristics. Systemic </w:t>
      </w:r>
      <w:r w:rsidRPr="009F4F72">
        <w:rPr>
          <w:rStyle w:val="StyleUnderline"/>
          <w:highlight w:val="yellow"/>
        </w:rPr>
        <w:t>disparities dictated</w:t>
      </w:r>
      <w:r w:rsidRPr="009C31B5">
        <w:rPr>
          <w:rStyle w:val="StyleUnderline"/>
        </w:rPr>
        <w:t xml:space="preserve"> who served as frontline workers and who had </w:t>
      </w:r>
      <w:r w:rsidRPr="009F4F72">
        <w:rPr>
          <w:rStyle w:val="StyleUnderline"/>
          <w:highlight w:val="yellow"/>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procedures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9F4F72">
        <w:rPr>
          <w:rStyle w:val="StyleUnderline"/>
          <w:highlight w:val="yellow"/>
        </w:rPr>
        <w:t>Law enforcement</w:t>
      </w:r>
      <w:r w:rsidRPr="00616CEB">
        <w:rPr>
          <w:rStyle w:val="StyleUnderline"/>
        </w:rPr>
        <w:t xml:space="preserve"> across the USA </w:t>
      </w:r>
      <w:r w:rsidRPr="009F4F72">
        <w:rPr>
          <w:rStyle w:val="StyleUnderline"/>
          <w:highlight w:val="yellow"/>
        </w:rPr>
        <w:t>committed widespread</w:t>
      </w:r>
      <w:r w:rsidRPr="00616CEB">
        <w:rPr>
          <w:rStyle w:val="StyleUnderline"/>
        </w:rPr>
        <w:t xml:space="preserve"> and egregious </w:t>
      </w:r>
      <w:r w:rsidRPr="009F4F72">
        <w:rPr>
          <w:rStyle w:val="StyleUnderline"/>
          <w:highlight w:val="yellow"/>
        </w:rPr>
        <w:t>human rights violations against people protesting</w:t>
      </w:r>
      <w:r w:rsidRPr="00616CEB">
        <w:rPr>
          <w:rStyle w:val="StyleUnderline"/>
        </w:rPr>
        <w:t xml:space="preserve"> about the unlawful killings of Black people and calling for police reform. </w:t>
      </w:r>
      <w:r w:rsidRPr="009F4F72">
        <w:rPr>
          <w:rStyle w:val="StyleUnderline"/>
          <w:highlight w:val="yellow"/>
        </w:rPr>
        <w:t>Amnesty International documented 125</w:t>
      </w:r>
      <w:r w:rsidRPr="00616CEB">
        <w:rPr>
          <w:rStyle w:val="StyleUnderline"/>
        </w:rPr>
        <w:t xml:space="preserve"> </w:t>
      </w:r>
      <w:r w:rsidRPr="00616CEB">
        <w:rPr>
          <w:rStyle w:val="StyleUnderline"/>
        </w:rPr>
        <w:lastRenderedPageBreak/>
        <w:t xml:space="preserve">separate </w:t>
      </w:r>
      <w:r w:rsidRPr="009F4F72">
        <w:rPr>
          <w:rStyle w:val="StyleUnderline"/>
          <w:highlight w:val="yellow"/>
        </w:rPr>
        <w:t>incidents of</w:t>
      </w:r>
      <w:r w:rsidRPr="00616CEB">
        <w:rPr>
          <w:rStyle w:val="StyleUnderline"/>
        </w:rPr>
        <w:t xml:space="preserve"> </w:t>
      </w:r>
      <w:r w:rsidRPr="009F4F72">
        <w:rPr>
          <w:rStyle w:val="StyleUnderline"/>
          <w:highlight w:val="yellow"/>
        </w:rPr>
        <w:t>unlawful</w:t>
      </w:r>
      <w:r w:rsidRPr="00616CEB">
        <w:rPr>
          <w:rStyle w:val="StyleUnderline"/>
        </w:rPr>
        <w:t xml:space="preserve"> police </w:t>
      </w:r>
      <w:r w:rsidRPr="009F4F72">
        <w:rPr>
          <w:rStyle w:val="StyleUnderline"/>
          <w:highlight w:val="yellow"/>
        </w:rPr>
        <w:t>violence</w:t>
      </w:r>
      <w:r w:rsidRPr="00616CEB">
        <w:rPr>
          <w:rStyle w:val="StyleUnderline"/>
        </w:rPr>
        <w:t xml:space="preserve"> against protesters in 40 states and Washington, D.C., between 26 May and 5 June alone.3 Thousands more protests took place in the remainder of the year.</w:t>
      </w:r>
      <w:r>
        <w:rPr>
          <w:rStyle w:val="StyleUnderline"/>
        </w:rPr>
        <w:t xml:space="preserve"> </w:t>
      </w:r>
      <w:r w:rsidRPr="00616CEB">
        <w:rPr>
          <w:sz w:val="14"/>
        </w:rPr>
        <w:t xml:space="preserve">Violations were committed by law enforcement personnel at the municipal, county, state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observers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possession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In the midst of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3B830D17" w14:textId="0328A2B8" w:rsidR="009F4F72" w:rsidRDefault="009F4F72" w:rsidP="009F4F72">
      <w:pPr>
        <w:pStyle w:val="Heading4"/>
      </w:pPr>
      <w:r>
        <w:t>Violation: they did</w:t>
      </w:r>
    </w:p>
    <w:p w14:paraId="216453C2" w14:textId="493CC5F4" w:rsidR="009F4F72" w:rsidRDefault="009F4F72" w:rsidP="009F4F72">
      <w:pPr>
        <w:pStyle w:val="Heading4"/>
      </w:pPr>
      <w:r>
        <w:t>Prefer –</w:t>
      </w:r>
    </w:p>
    <w:p w14:paraId="5CCA7B3D" w14:textId="77777777" w:rsidR="009F4F72" w:rsidRDefault="009F4F72" w:rsidP="009F4F72">
      <w:pPr>
        <w:pStyle w:val="Heading4"/>
      </w:pPr>
      <w:r>
        <w:t>Vote neg –</w:t>
      </w:r>
    </w:p>
    <w:p w14:paraId="5EE6C2E0" w14:textId="77777777" w:rsidR="009F4F72" w:rsidRDefault="009F4F72" w:rsidP="009F4F72">
      <w:pPr>
        <w:pStyle w:val="Heading4"/>
      </w:pPr>
      <w:r>
        <w:t>1] Precision –</w:t>
      </w:r>
    </w:p>
    <w:p w14:paraId="55CF04E8" w14:textId="77777777" w:rsidR="009F4F72" w:rsidRDefault="009F4F72" w:rsidP="009F4F72">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01FC29F4" w14:textId="77777777" w:rsidR="009F4F72" w:rsidRDefault="009F4F72" w:rsidP="009F4F72">
      <w:pPr>
        <w:pStyle w:val="Heading4"/>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w:t>
      </w:r>
      <w:proofErr w:type="spellStart"/>
      <w:r>
        <w:t>uneducational</w:t>
      </w:r>
      <w:proofErr w:type="spellEnd"/>
    </w:p>
    <w:p w14:paraId="41E217CF" w14:textId="77777777" w:rsidR="009F4F72" w:rsidRDefault="009F4F72" w:rsidP="009F4F72">
      <w:pPr>
        <w:pStyle w:val="Heading4"/>
      </w:pPr>
      <w:r>
        <w:t xml:space="preserve">C] Jurisdiction – you can’t vote for them because the ballot and the tournament invitation say to vote for the better debater in the context of the resolution </w:t>
      </w:r>
    </w:p>
    <w:p w14:paraId="250792A5" w14:textId="77777777" w:rsidR="009F4F72" w:rsidRDefault="009F4F72" w:rsidP="009F4F72">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2E919863" w14:textId="77777777" w:rsidR="009F4F72" w:rsidRDefault="009F4F72" w:rsidP="009F4F72">
      <w:pPr>
        <w:pStyle w:val="Heading4"/>
      </w:pPr>
      <w:r>
        <w:t xml:space="preserve">3] TVA – use ideal theory instead. That’s better – a] promotes in-depth philosophical clash over labor law that’s </w:t>
      </w:r>
      <w:proofErr w:type="spellStart"/>
      <w:r>
        <w:t>constittuive</w:t>
      </w:r>
      <w:proofErr w:type="spellEnd"/>
      <w:r>
        <w:t xml:space="preserve"> to LD b] solves your offense because you can indicate you would solve these problems in an ideal world too – no reason you need the US in particular</w:t>
      </w:r>
    </w:p>
    <w:p w14:paraId="45740E53" w14:textId="77777777" w:rsidR="005F137E" w:rsidRPr="005F137E" w:rsidRDefault="005F137E" w:rsidP="005F137E"/>
    <w:p w14:paraId="7E8484C1" w14:textId="500A0AAE" w:rsidR="005F137E" w:rsidRPr="005F137E" w:rsidRDefault="005F137E" w:rsidP="005F137E">
      <w:pPr>
        <w:pStyle w:val="Heading3"/>
      </w:pPr>
      <w:r>
        <w:lastRenderedPageBreak/>
        <w:t>CP</w:t>
      </w:r>
    </w:p>
    <w:p w14:paraId="689F103E" w14:textId="41DC5AAA" w:rsidR="005F137E" w:rsidRDefault="005F137E" w:rsidP="005F137E">
      <w:pPr>
        <w:pStyle w:val="Heading4"/>
      </w:pPr>
      <w:r>
        <w:t xml:space="preserve">Counterplan: </w:t>
      </w:r>
      <w:r>
        <w:t xml:space="preserve">The United States federal government </w:t>
      </w:r>
      <w:r>
        <w:t>ought to recognize the unconditional right of workers to strike except for police officers.</w:t>
      </w:r>
    </w:p>
    <w:p w14:paraId="393F176E" w14:textId="77777777" w:rsidR="005F137E" w:rsidRDefault="005F137E" w:rsidP="005F137E">
      <w:pPr>
        <w:pStyle w:val="Heading4"/>
      </w:pPr>
      <w:r>
        <w:t>Police Strikes are used to combat racial progress and attempts to limit police power. Making them legal and easier only make progress much harder.</w:t>
      </w:r>
    </w:p>
    <w:p w14:paraId="4472A8EF" w14:textId="77777777" w:rsidR="005F137E" w:rsidRPr="00CC1109" w:rsidRDefault="005F137E" w:rsidP="005F137E">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6F7A484F" w14:textId="53E98D3E" w:rsidR="005F137E" w:rsidRPr="005F137E" w:rsidRDefault="005F137E" w:rsidP="005F137E">
      <w:pPr>
        <w:rPr>
          <w:b/>
          <w:iCs/>
          <w:u w:val="single"/>
          <w:bdr w:val="single" w:sz="8" w:space="0" w:color="auto"/>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9F4F72">
        <w:rPr>
          <w:rStyle w:val="Emphasis"/>
          <w:highlight w:val="yellow"/>
        </w:rPr>
        <w:t>blue flu strikes have helped expand police power, ultimately limiting the ability of city governments to reform, constrain or conduct oversight over the police</w:t>
      </w:r>
      <w:r w:rsidRPr="00CC1109">
        <w:rPr>
          <w:sz w:val="16"/>
        </w:rPr>
        <w:t xml:space="preserve">. They </w:t>
      </w:r>
      <w:r w:rsidRPr="009F4F72">
        <w:rPr>
          <w:rStyle w:val="Emphasis"/>
          <w:highlight w:val="yellow"/>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9F4F72">
        <w:rPr>
          <w:rStyle w:val="Emphasis"/>
          <w:highlight w:val="yellow"/>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9F4F72">
        <w:rPr>
          <w:rStyle w:val="Emphasis"/>
          <w:highlight w:val="yellow"/>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0"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9F4F72">
        <w:rPr>
          <w:rStyle w:val="Emphasis"/>
          <w:highlight w:val="yellow"/>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9F4F72">
        <w:rPr>
          <w:rStyle w:val="Emphasis"/>
          <w:highlight w:val="yellow"/>
        </w:rPr>
        <w:t>white officers continually staged walkouts to preserve the segregated status quo in their departments</w:t>
      </w:r>
      <w:r w:rsidRPr="00CC1109">
        <w:rPr>
          <w:sz w:val="16"/>
        </w:rPr>
        <w:t xml:space="preserve">. These blue flu </w:t>
      </w:r>
      <w:r w:rsidRPr="009F4F72">
        <w:rPr>
          <w:rStyle w:val="Emphasis"/>
          <w:highlight w:val="yellow"/>
        </w:rPr>
        <w:t xml:space="preserve">strikes amounted to an authoritarian </w:t>
      </w:r>
      <w:r w:rsidRPr="009F4F72">
        <w:rPr>
          <w:rStyle w:val="Emphasis"/>
          <w:highlight w:val="yellow"/>
        </w:rPr>
        <w:lastRenderedPageBreak/>
        <w:t>power grab by police officers bent on avoiding oversight, 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9F4F72">
        <w:rPr>
          <w:rStyle w:val="Emphasis"/>
          <w:highlight w:val="yellow"/>
        </w:rPr>
        <w:t>. While police unions use public fear of crime skyrocketing without police on duty</w:t>
      </w:r>
      <w:r w:rsidRPr="00CC1109">
        <w:rPr>
          <w:sz w:val="16"/>
        </w:rPr>
        <w:t>, in many cases,</w:t>
      </w:r>
      <w:r w:rsidRPr="009F4F72">
        <w:rPr>
          <w:rStyle w:val="Emphasis"/>
          <w:highlight w:val="yellow"/>
        </w:rPr>
        <w:t xml:space="preserve"> the absence of police did not lead to a rise in crime</w:t>
      </w:r>
      <w:r w:rsidRPr="00CC1109">
        <w:rPr>
          <w:sz w:val="16"/>
        </w:rPr>
        <w:t xml:space="preserve">. In New York City in 1971, </w:t>
      </w:r>
      <w:hyperlink r:id="rId11"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9F4F72">
        <w:rPr>
          <w:rStyle w:val="Emphasis"/>
          <w:highlight w:val="yellow"/>
        </w:rPr>
        <w:t>more</w:t>
      </w:r>
      <w:r w:rsidRPr="00CC1109">
        <w:rPr>
          <w:sz w:val="16"/>
        </w:rPr>
        <w:t xml:space="preserve"> blue flus </w:t>
      </w:r>
      <w:r w:rsidRPr="009F4F72">
        <w:rPr>
          <w:rStyle w:val="Emphasis"/>
          <w:highlight w:val="yellow"/>
        </w:rPr>
        <w:t>are likely to follow as officers seek to wrest back control of the public debate on policing and reassert their independence.</w:t>
      </w:r>
    </w:p>
    <w:p w14:paraId="4134F250" w14:textId="77777777" w:rsidR="005F137E" w:rsidRDefault="005F137E" w:rsidP="005F137E">
      <w:pPr>
        <w:pStyle w:val="Heading4"/>
      </w:pPr>
      <w:r>
        <w:t>Those strikes cement a police culture which leads to endless amounts of racist violence and the bolstering of the prison industrial complex.</w:t>
      </w:r>
    </w:p>
    <w:p w14:paraId="2740CB65" w14:textId="77777777" w:rsidR="005F137E" w:rsidRPr="00D47055" w:rsidRDefault="005F137E" w:rsidP="005F137E">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7BC79D7B" w14:textId="7B549084" w:rsidR="005F137E" w:rsidRDefault="005F137E" w:rsidP="005F137E">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9F4F72">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9F4F72">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9F4F72">
        <w:rPr>
          <w:rStyle w:val="StyleUnderline"/>
          <w:highlight w:val="yellow"/>
        </w:rPr>
        <w:t>Blacks in America have been assaulted by</w:t>
      </w:r>
      <w:r w:rsidRPr="00713B23">
        <w:rPr>
          <w:rStyle w:val="StyleUnderline"/>
        </w:rPr>
        <w:t xml:space="preserve"> members of </w:t>
      </w:r>
      <w:r w:rsidRPr="009F4F72">
        <w:rPr>
          <w:rStyle w:val="StyleUnderline"/>
          <w:highlight w:val="yellow"/>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9F4F72">
        <w:rPr>
          <w:rStyle w:val="StyleUnderline"/>
          <w:highlight w:val="yellow"/>
        </w:rPr>
        <w:t>Whites</w:t>
      </w:r>
      <w:r w:rsidRPr="00713B23">
        <w:rPr>
          <w:rStyle w:val="StyleUnderline"/>
        </w:rPr>
        <w:t xml:space="preserve"> tend to </w:t>
      </w:r>
      <w:r w:rsidRPr="009F4F72">
        <w:rPr>
          <w:rStyle w:val="StyleUnderline"/>
          <w:highlight w:val="yellow"/>
        </w:rPr>
        <w:t>excuse police brutality against Blacks because of the racial animus</w:t>
      </w:r>
      <w:r w:rsidRPr="00713B23">
        <w:rPr>
          <w:rStyle w:val="StyleUnderline"/>
        </w:rPr>
        <w:t xml:space="preserve"> that </w:t>
      </w:r>
      <w:r w:rsidRPr="009F4F72">
        <w:rPr>
          <w:rStyle w:val="StyleUnderline"/>
          <w:highlight w:val="yellow"/>
        </w:rPr>
        <w:t>they hold against Blacks</w:t>
      </w:r>
      <w:r w:rsidRPr="00713B23">
        <w:rPr>
          <w:rStyle w:val="StyleUnderline"/>
        </w:rPr>
        <w:t xml:space="preserve">. Thus, to Whites, </w:t>
      </w:r>
      <w:r w:rsidRPr="009F4F72">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9F4F72">
        <w:rPr>
          <w:rStyle w:val="StyleUnderline"/>
          <w:highlight w:val="yellow"/>
        </w:rPr>
        <w:t>Black males are viewed as the “prototypical criminal</w:t>
      </w:r>
      <w:r w:rsidRPr="0016040C">
        <w:rPr>
          <w:rStyle w:val="StyleUnderline"/>
        </w:rPr>
        <w:t xml:space="preserve">,” and this notion is </w:t>
      </w:r>
      <w:r w:rsidRPr="009F4F72">
        <w:rPr>
          <w:rStyle w:val="StyleUnderline"/>
          <w:highlight w:val="yellow"/>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aforementioned </w:t>
      </w:r>
      <w:r w:rsidRPr="009F4F72">
        <w:rPr>
          <w:rStyle w:val="StyleUnderline"/>
          <w:highlight w:val="yellow"/>
        </w:rPr>
        <w:t>racialized</w:t>
      </w:r>
      <w:r w:rsidRPr="0016040C">
        <w:rPr>
          <w:rStyle w:val="StyleUnderline"/>
        </w:rPr>
        <w:t xml:space="preserve"> stereotypical </w:t>
      </w:r>
      <w:r w:rsidRPr="009F4F72">
        <w:rPr>
          <w:rStyle w:val="StyleUnderline"/>
          <w:highlight w:val="yellow"/>
        </w:rPr>
        <w:t>assumptions can be</w:t>
      </w:r>
      <w:r w:rsidRPr="0016040C">
        <w:rPr>
          <w:rStyle w:val="StyleUnderline"/>
        </w:rPr>
        <w:t xml:space="preserve"> deleterious because they can be </w:t>
      </w:r>
      <w:r w:rsidRPr="009F4F72">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w:t>
      </w:r>
      <w:r w:rsidRPr="00B2635B">
        <w:rPr>
          <w:rStyle w:val="StyleUnderline"/>
        </w:rPr>
        <w:lastRenderedPageBreak/>
        <w:t xml:space="preserve">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9F4F72">
        <w:rPr>
          <w:rStyle w:val="StyleUnderline"/>
          <w:highlight w:val="yellow"/>
        </w:rPr>
        <w:t>racism</w:t>
      </w:r>
      <w:r w:rsidRPr="00942C0E">
        <w:rPr>
          <w:rStyle w:val="StyleUnderline"/>
        </w:rPr>
        <w:t xml:space="preserve"> and discrimination </w:t>
      </w:r>
      <w:proofErr w:type="gramStart"/>
      <w:r w:rsidRPr="009F4F72">
        <w:rPr>
          <w:rStyle w:val="StyleUnderline"/>
          <w:highlight w:val="yellow"/>
        </w:rPr>
        <w:t>heightens</w:t>
      </w:r>
      <w:proofErr w:type="gramEnd"/>
      <w:r w:rsidRPr="00942C0E">
        <w:rPr>
          <w:rStyle w:val="StyleUnderline"/>
        </w:rPr>
        <w:t xml:space="preserve"> the psychological </w:t>
      </w:r>
      <w:r w:rsidRPr="009F4F72">
        <w:rPr>
          <w:rStyle w:val="StyleUnderline"/>
          <w:highlight w:val="yellow"/>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F4F72">
        <w:rPr>
          <w:rStyle w:val="StyleUnderline"/>
          <w:highlight w:val="yellow"/>
        </w:rPr>
        <w:t>Blacks are more likely to be the victims of police brutality</w:t>
      </w:r>
      <w:r w:rsidRPr="00942C0E">
        <w:rPr>
          <w:rStyle w:val="StyleUnderline"/>
        </w:rPr>
        <w:t xml:space="preserve">. A growing body of scholarly research related to police brutality has revealed that </w:t>
      </w:r>
      <w:r w:rsidRPr="009F4F72">
        <w:rPr>
          <w:rStyle w:val="StyleUnderline"/>
          <w:highlight w:val="yellow"/>
        </w:rPr>
        <w:t>Blacks are more likely</w:t>
      </w:r>
      <w:r w:rsidRPr="00942C0E">
        <w:rPr>
          <w:rStyle w:val="StyleUnderline"/>
        </w:rPr>
        <w:t xml:space="preserve"> than Whites </w:t>
      </w:r>
      <w:r w:rsidRPr="009F4F72">
        <w:rPr>
          <w:rStyle w:val="StyleUnderline"/>
          <w:highlight w:val="yellow"/>
        </w:rPr>
        <w:t>to make complaints regarding police brutality</w:t>
      </w:r>
      <w:r w:rsidRPr="00942C0E">
        <w:rPr>
          <w:rStyle w:val="StyleUnderline"/>
        </w:rPr>
        <w:t xml:space="preserve"> (Smith and Holmes 2003), to be </w:t>
      </w:r>
      <w:r w:rsidRPr="009F4F72">
        <w:rPr>
          <w:rStyle w:val="StyleUnderline"/>
          <w:highlight w:val="yellow"/>
        </w:rPr>
        <w:t>accosted while</w:t>
      </w:r>
      <w:r w:rsidRPr="00942C0E">
        <w:rPr>
          <w:rStyle w:val="StyleUnderline"/>
        </w:rPr>
        <w:t xml:space="preserve"> operating </w:t>
      </w:r>
      <w:r w:rsidRPr="009F4F72">
        <w:rPr>
          <w:rStyle w:val="StyleUnderline"/>
          <w:highlight w:val="yellow"/>
        </w:rPr>
        <w:t>[driving]</w:t>
      </w:r>
      <w:r>
        <w:rPr>
          <w:rStyle w:val="StyleUnderline"/>
        </w:rPr>
        <w:t xml:space="preserve"> </w:t>
      </w:r>
      <w:r w:rsidRPr="00942C0E">
        <w:rPr>
          <w:rStyle w:val="StyleUnderline"/>
        </w:rPr>
        <w:t xml:space="preserve">a motorized vehicle (“Driving While Black”), </w:t>
      </w:r>
      <w:r w:rsidRPr="009F4F72">
        <w:rPr>
          <w:rStyle w:val="StyleUnderline"/>
          <w:highlight w:val="yellow"/>
        </w:rPr>
        <w:t>and</w:t>
      </w:r>
      <w:r w:rsidRPr="00942C0E">
        <w:rPr>
          <w:rStyle w:val="StyleUnderline"/>
        </w:rPr>
        <w:t xml:space="preserve"> to </w:t>
      </w:r>
      <w:r w:rsidRPr="009F4F72">
        <w:rPr>
          <w:rStyle w:val="StyleUnderline"/>
          <w:highlight w:val="yellow"/>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w:t>
      </w:r>
      <w:proofErr w:type="gramStart"/>
      <w:r w:rsidRPr="00B2635B">
        <w:rPr>
          <w:sz w:val="14"/>
        </w:rPr>
        <w:t>The</w:t>
      </w:r>
      <w:proofErr w:type="gramEnd"/>
      <w:r w:rsidRPr="00B2635B">
        <w:rPr>
          <w:sz w:val="14"/>
        </w:rPr>
        <w:t xml:space="preserv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07133C8C" w14:textId="77777777" w:rsidR="009F4F72" w:rsidRDefault="009F4F72" w:rsidP="009F4F72">
      <w:pPr>
        <w:pStyle w:val="Heading3"/>
      </w:pPr>
      <w:r>
        <w:lastRenderedPageBreak/>
        <w:t>NC</w:t>
      </w:r>
    </w:p>
    <w:p w14:paraId="08067CE3" w14:textId="77777777" w:rsidR="009F4F72" w:rsidRDefault="009F4F72" w:rsidP="009F4F72">
      <w:pPr>
        <w:pStyle w:val="Heading4"/>
      </w:pPr>
      <w:r>
        <w:t>Objective morality is epistemically inaccessible –</w:t>
      </w:r>
    </w:p>
    <w:p w14:paraId="7BF1C283" w14:textId="77777777" w:rsidR="009F4F72" w:rsidRDefault="009F4F72" w:rsidP="009F4F72">
      <w:pPr>
        <w:pStyle w:val="Heading4"/>
      </w:pPr>
      <w:r>
        <w:t>A] Rule-Following Paradox – there is nothing inherent in a rule that mandates following a specific interpretation. They are always subject to interpretation by the observer, which means an objective moral rule would get interpreted differently by different agents</w:t>
      </w:r>
    </w:p>
    <w:p w14:paraId="04C028AF" w14:textId="77777777" w:rsidR="009F4F72" w:rsidRDefault="009F4F72" w:rsidP="009F4F72">
      <w:pPr>
        <w:pStyle w:val="Heading4"/>
      </w:pPr>
      <w:r>
        <w:t>B] Moral Disagreement – thousands of years of moral disagreement prove that not everyone agrees on a moral theory. Also means even if there is a universal theory, it’s not binding as proven by every past act of immorality</w:t>
      </w:r>
    </w:p>
    <w:p w14:paraId="5AE5763F" w14:textId="77777777" w:rsidR="009F4F72" w:rsidRDefault="009F4F72" w:rsidP="009F4F72">
      <w:pPr>
        <w:pStyle w:val="Heading4"/>
      </w:pPr>
      <w:r>
        <w:t>C] Epistemic Bias – governments are skewed by power relationships in society, so them enforcing a universal moral theory would inevitably be biased and unable to account for views of minorities</w:t>
      </w:r>
    </w:p>
    <w:p w14:paraId="2FF64354" w14:textId="77777777" w:rsidR="009F4F72" w:rsidRDefault="009F4F72" w:rsidP="009F4F72">
      <w:pPr>
        <w:pStyle w:val="Heading4"/>
      </w:pPr>
      <w:r>
        <w:t>The solution is the libertarian utopia – only the neg framework preserves people’s freedom to pursue their conception of truth, Mack 18:</w:t>
      </w:r>
    </w:p>
    <w:p w14:paraId="1581AB56" w14:textId="77777777" w:rsidR="009F4F72" w:rsidRPr="00090D76" w:rsidRDefault="009F4F72" w:rsidP="009F4F72">
      <w:r>
        <w:t>Eric Mack, June 15, 2018, “</w:t>
      </w:r>
      <w:r w:rsidRPr="00090D76">
        <w:t>Robert Nozick’s Political Philosophy</w:t>
      </w:r>
      <w:r>
        <w:t xml:space="preserve">” </w:t>
      </w:r>
      <w:hyperlink r:id="rId12" w:anchor="FraDisPro" w:history="1">
        <w:r w:rsidRPr="006C3630">
          <w:rPr>
            <w:rStyle w:val="Hyperlink"/>
          </w:rPr>
          <w:t>https://plato.stanford.edu/entries/nozick-political/#FraDisPro</w:t>
        </w:r>
      </w:hyperlink>
      <w:r>
        <w:t xml:space="preserve"> //LHP AV</w:t>
      </w:r>
    </w:p>
    <w:p w14:paraId="2A96B01A" w14:textId="77777777" w:rsidR="009F4F72" w:rsidRPr="00822015" w:rsidRDefault="009F4F72" w:rsidP="009F4F72">
      <w:pPr>
        <w:rPr>
          <w:sz w:val="10"/>
        </w:rPr>
      </w:pPr>
      <w:r w:rsidRPr="00090D76">
        <w:rPr>
          <w:sz w:val="10"/>
        </w:rPr>
        <w:t xml:space="preserve">The official purpose of Part III of ASU, “Utopia”, is to show that </w:t>
      </w:r>
      <w:r w:rsidRPr="009F4F72">
        <w:rPr>
          <w:b/>
          <w:bCs/>
          <w:highlight w:val="yellow"/>
          <w:u w:val="single"/>
        </w:rPr>
        <w:t>the minimal state is</w:t>
      </w:r>
      <w:r w:rsidRPr="009F4F72">
        <w:rPr>
          <w:sz w:val="10"/>
          <w:highlight w:val="yellow"/>
        </w:rPr>
        <w:t xml:space="preserve"> </w:t>
      </w:r>
      <w:r w:rsidRPr="00090D76">
        <w:rPr>
          <w:sz w:val="10"/>
        </w:rPr>
        <w:t xml:space="preserve">not merely legitimate and just; it is also </w:t>
      </w:r>
      <w:r w:rsidRPr="009F4F72">
        <w:rPr>
          <w:b/>
          <w:bCs/>
          <w:highlight w:val="yellow"/>
          <w:u w:val="single"/>
        </w:rPr>
        <w:t>inspiring</w:t>
      </w:r>
      <w:r w:rsidRPr="00090D76">
        <w:rPr>
          <w:sz w:val="10"/>
        </w:rPr>
        <w:t xml:space="preserve">. This purpose is advanced by sketching a framework for utopia that is inspiring and noting that this framework is highly akin to—Nozick actually says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9F4F72">
        <w:rPr>
          <w:b/>
          <w:bCs/>
          <w:highlight w:val="yellow"/>
          <w:u w:val="single"/>
        </w:rPr>
        <w:t xml:space="preserve">It protects </w:t>
      </w:r>
      <w:r w:rsidRPr="00090D76">
        <w:rPr>
          <w:b/>
          <w:bCs/>
          <w:u w:val="single"/>
        </w:rPr>
        <w:t xml:space="preserve">the independence of such communities and their </w:t>
      </w:r>
      <w:r w:rsidRPr="009F4F72">
        <w:rPr>
          <w:b/>
          <w:bCs/>
          <w:highlight w:val="yellow"/>
          <w:u w:val="single"/>
        </w:rPr>
        <w:t xml:space="preserve">freedom </w:t>
      </w:r>
      <w:r w:rsidRPr="00090D76">
        <w:rPr>
          <w:b/>
          <w:bCs/>
          <w:u w:val="single"/>
        </w:rPr>
        <w:t xml:space="preserve">to recruit members and also protects the liberty of individuals </w:t>
      </w:r>
      <w:r w:rsidRPr="009F4F72">
        <w:rPr>
          <w:b/>
          <w:bCs/>
          <w:highlight w:val="yellow"/>
          <w:u w:val="single"/>
        </w:rPr>
        <w:t xml:space="preserve">to enter and exit communities </w:t>
      </w:r>
      <w:r w:rsidRPr="00090D76">
        <w:rPr>
          <w:b/>
          <w:bCs/>
          <w:u w:val="single"/>
        </w:rPr>
        <w:t>as they respectively choose</w:t>
      </w:r>
      <w:r w:rsidRPr="00090D76">
        <w:rPr>
          <w:sz w:val="10"/>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090D76">
        <w:rPr>
          <w:b/>
          <w:bCs/>
          <w:u w:val="single"/>
        </w:rPr>
        <w:t xml:space="preserve">because of the way </w:t>
      </w:r>
      <w:r w:rsidRPr="009F4F72">
        <w:rPr>
          <w:b/>
          <w:bCs/>
          <w:highlight w:val="yellow"/>
          <w:u w:val="single"/>
        </w:rPr>
        <w:t>it contributes to persons’</w:t>
      </w:r>
      <w:r w:rsidRPr="00090D76">
        <w:rPr>
          <w:b/>
          <w:bCs/>
          <w:u w:val="single"/>
        </w:rPr>
        <w:t xml:space="preserve"> identification of and </w:t>
      </w:r>
      <w:r w:rsidRPr="009F4F72">
        <w:rPr>
          <w:b/>
          <w:bCs/>
          <w:highlight w:val="yellow"/>
          <w:u w:val="single"/>
        </w:rPr>
        <w:t>participation in communities</w:t>
      </w:r>
      <w:r w:rsidRPr="009F4F72">
        <w:rPr>
          <w:sz w:val="10"/>
          <w:highlight w:val="yellow"/>
        </w:rPr>
        <w:t xml:space="preserve"> </w:t>
      </w:r>
      <w:r w:rsidRPr="00090D76">
        <w:rPr>
          <w:sz w:val="10"/>
        </w:rPr>
        <w:t xml:space="preserve">(and other networks of relationships) </w:t>
      </w:r>
      <w:r w:rsidRPr="009F4F72">
        <w:rPr>
          <w:b/>
          <w:bCs/>
          <w:highlight w:val="yellow"/>
          <w:u w:val="single"/>
        </w:rPr>
        <w:t>through which they will find meaning</w:t>
      </w:r>
      <w:r w:rsidRPr="00090D76">
        <w:rPr>
          <w:b/>
          <w:bCs/>
          <w:u w:val="single"/>
        </w:rPr>
        <w:t xml:space="preserve"> and well-being</w:t>
      </w:r>
      <w:r w:rsidRPr="00090D76">
        <w:rPr>
          <w:sz w:val="10"/>
        </w:rPr>
        <w:t xml:space="preserve">. It is inspiring to </w:t>
      </w:r>
      <w:r w:rsidRPr="009F4F72">
        <w:rPr>
          <w:b/>
          <w:bCs/>
          <w:highlight w:val="yellow"/>
          <w:u w:val="single"/>
        </w:rPr>
        <w:t>anyone</w:t>
      </w:r>
      <w:r w:rsidRPr="009F4F72">
        <w:rPr>
          <w:sz w:val="10"/>
          <w:highlight w:val="yellow"/>
        </w:rPr>
        <w:t xml:space="preserve"> </w:t>
      </w:r>
      <w:r w:rsidRPr="00090D76">
        <w:rPr>
          <w:b/>
          <w:bCs/>
          <w:u w:val="single"/>
        </w:rPr>
        <w:t xml:space="preserve">who </w:t>
      </w:r>
      <w:r w:rsidRPr="009F4F72">
        <w:rPr>
          <w:b/>
          <w:bCs/>
          <w:highlight w:val="yellow"/>
          <w:u w:val="single"/>
        </w:rPr>
        <w:t xml:space="preserve">appreciates how little each </w:t>
      </w:r>
      <w:r w:rsidRPr="00090D76">
        <w:rPr>
          <w:b/>
          <w:bCs/>
          <w:u w:val="single"/>
        </w:rPr>
        <w:t xml:space="preserve">of us </w:t>
      </w:r>
      <w:r w:rsidRPr="009F4F72">
        <w:rPr>
          <w:b/>
          <w:bCs/>
          <w:highlight w:val="yellow"/>
          <w:u w:val="single"/>
        </w:rPr>
        <w:t>knows about what</w:t>
      </w:r>
      <w:r w:rsidRPr="00090D76">
        <w:rPr>
          <w:b/>
          <w:bCs/>
          <w:u w:val="single"/>
        </w:rPr>
        <w:t xml:space="preserve"> sorts of </w:t>
      </w:r>
      <w:proofErr w:type="gramStart"/>
      <w:r w:rsidRPr="00090D76">
        <w:rPr>
          <w:b/>
          <w:bCs/>
          <w:u w:val="single"/>
        </w:rPr>
        <w:t>c</w:t>
      </w:r>
      <w:r w:rsidRPr="009F4F72">
        <w:rPr>
          <w:b/>
          <w:bCs/>
          <w:highlight w:val="yellow"/>
          <w:u w:val="single"/>
        </w:rPr>
        <w:t>ommunities</w:t>
      </w:r>
      <w:proofErr w:type="gramEnd"/>
      <w:r w:rsidRPr="009F4F72">
        <w:rPr>
          <w:b/>
          <w:bCs/>
          <w:highlight w:val="yellow"/>
          <w:u w:val="single"/>
        </w:rPr>
        <w:t xml:space="preserve"> best suit</w:t>
      </w:r>
      <w:r w:rsidRPr="009F4F72">
        <w:rPr>
          <w:sz w:val="10"/>
          <w:highlight w:val="yellow"/>
        </w:rPr>
        <w:t xml:space="preserve"> </w:t>
      </w:r>
      <w:r w:rsidRPr="009F4F72">
        <w:rPr>
          <w:b/>
          <w:bCs/>
          <w:highlight w:val="yellow"/>
          <w:u w:val="single"/>
        </w:rPr>
        <w:t>human</w:t>
      </w:r>
      <w:r w:rsidRPr="00090D76">
        <w:rPr>
          <w:sz w:val="10"/>
        </w:rPr>
        <w:t xml:space="preserve"> beings in all their depth and diversity and how much the operation of </w:t>
      </w:r>
      <w:r w:rsidRPr="009F4F72">
        <w:rPr>
          <w:b/>
          <w:bCs/>
          <w:highlight w:val="yellow"/>
          <w:u w:val="single"/>
        </w:rPr>
        <w:t>the framework assists</w:t>
      </w:r>
      <w:r w:rsidRPr="00090D76">
        <w:rPr>
          <w:b/>
          <w:bCs/>
          <w:u w:val="single"/>
        </w:rPr>
        <w:t xml:space="preserve"> individuals </w:t>
      </w:r>
      <w:r w:rsidRPr="009F4F72">
        <w:rPr>
          <w:b/>
          <w:bCs/>
          <w:highlight w:val="yellow"/>
          <w:u w:val="single"/>
        </w:rPr>
        <w:t xml:space="preserve">in </w:t>
      </w:r>
      <w:r w:rsidRPr="00090D76">
        <w:rPr>
          <w:b/>
          <w:bCs/>
          <w:u w:val="single"/>
        </w:rPr>
        <w:t xml:space="preserve">their </w:t>
      </w:r>
      <w:r w:rsidRPr="009F4F72">
        <w:rPr>
          <w:b/>
          <w:bCs/>
          <w:highlight w:val="yellow"/>
          <w:u w:val="single"/>
        </w:rPr>
        <w:t xml:space="preserve">discovery </w:t>
      </w:r>
      <w:r w:rsidRPr="00090D76">
        <w:rPr>
          <w:b/>
          <w:bCs/>
          <w:u w:val="single"/>
        </w:rPr>
        <w:t>of and engagement in communities that enhance their respective well-being.</w:t>
      </w:r>
      <w:r w:rsidRPr="00090D76">
        <w:rPr>
          <w:sz w:val="10"/>
        </w:rPr>
        <w:t xml:space="preserve"> Moreover, many persons may value the framework not merely for the way it enhances their own good but, also, for the ways in which it allows them to participate vicariously in others’ achievement of their different modes of flourishing (</w:t>
      </w:r>
      <w:proofErr w:type="spellStart"/>
      <w:r w:rsidRPr="00090D76">
        <w:rPr>
          <w:sz w:val="10"/>
        </w:rPr>
        <w:t>Lomasky</w:t>
      </w:r>
      <w:proofErr w:type="spellEnd"/>
      <w:r w:rsidRPr="00090D76">
        <w:rPr>
          <w:sz w:val="10"/>
        </w:rPr>
        <w:t xml:space="preserve">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sidRPr="00090D76">
        <w:rPr>
          <w:sz w:val="10"/>
        </w:rPr>
        <w:t>market place</w:t>
      </w:r>
      <w:proofErr w:type="gramEnd"/>
      <w:r w:rsidRPr="00090D76">
        <w:rPr>
          <w:sz w:val="10"/>
        </w:rPr>
        <w:t xml:space="preserve"> of communities. </w:t>
      </w:r>
      <w:r w:rsidRPr="00090D76">
        <w:rPr>
          <w:b/>
          <w:bCs/>
          <w:u w:val="single"/>
        </w:rPr>
        <w:t xml:space="preserve">The framework also </w:t>
      </w:r>
      <w:proofErr w:type="gramStart"/>
      <w:r w:rsidRPr="00090D76">
        <w:rPr>
          <w:b/>
          <w:bCs/>
          <w:u w:val="single"/>
        </w:rPr>
        <w:t>insures</w:t>
      </w:r>
      <w:proofErr w:type="gramEnd"/>
      <w:r w:rsidRPr="00090D76">
        <w:rPr>
          <w:b/>
          <w:bCs/>
          <w:u w:val="single"/>
        </w:rPr>
        <w:t xml:space="preserve"> that those who are already confident that they know what sort of community is best for them will be free to form those communities by voluntary subscription and, thereby, to manifest their actual value</w:t>
      </w:r>
      <w:r w:rsidRPr="00090D76">
        <w:rPr>
          <w:sz w:val="10"/>
        </w:rPr>
        <w:t xml:space="preserve"> (or disvalue) to themselves and to other seekers of well-being. Part of Nozick’s sub-text here is </w:t>
      </w:r>
      <w:r w:rsidRPr="00090D76">
        <w:rPr>
          <w:b/>
          <w:bCs/>
          <w:u w:val="single"/>
        </w:rPr>
        <w:t xml:space="preserve">a message to socialist utopians that </w:t>
      </w:r>
      <w:r w:rsidRPr="009F4F72">
        <w:rPr>
          <w:b/>
          <w:bCs/>
          <w:highlight w:val="yellow"/>
          <w:u w:val="single"/>
        </w:rPr>
        <w:t xml:space="preserve">nothing </w:t>
      </w:r>
      <w:r w:rsidRPr="00090D76">
        <w:rPr>
          <w:b/>
          <w:bCs/>
          <w:u w:val="single"/>
        </w:rPr>
        <w:t xml:space="preserve">in the framework (or the minimal state) </w:t>
      </w:r>
      <w:r w:rsidRPr="009F4F72">
        <w:rPr>
          <w:b/>
          <w:bCs/>
          <w:highlight w:val="yellow"/>
          <w:u w:val="single"/>
        </w:rPr>
        <w:t xml:space="preserve">precludes </w:t>
      </w:r>
      <w:r w:rsidRPr="00090D76">
        <w:rPr>
          <w:b/>
          <w:bCs/>
          <w:u w:val="single"/>
        </w:rPr>
        <w:t xml:space="preserve">their </w:t>
      </w:r>
      <w:r w:rsidRPr="009F4F72">
        <w:rPr>
          <w:b/>
          <w:bCs/>
          <w:highlight w:val="yellow"/>
          <w:u w:val="single"/>
        </w:rPr>
        <w:t>non-coercive pursuit of their ideal communities</w:t>
      </w:r>
      <w:r w:rsidRPr="00090D76">
        <w:rPr>
          <w:b/>
          <w:bCs/>
          <w:u w:val="single"/>
        </w:rPr>
        <w:t>.</w:t>
      </w:r>
      <w:r w:rsidRPr="00090D76">
        <w:rPr>
          <w:sz w:val="10"/>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sidRPr="00090D76">
        <w:rPr>
          <w:sz w:val="10"/>
        </w:rPr>
        <w:t>Millian</w:t>
      </w:r>
      <w:proofErr w:type="spellEnd"/>
      <w:r w:rsidRPr="00090D76">
        <w:rPr>
          <w:sz w:val="10"/>
        </w:rPr>
        <w:t xml:space="preserve"> experiments in living—albeit it is a version that places much more emphasis on the role of a marketplace of communities in providing individuals with experimental options. This discovery procedure (like </w:t>
      </w:r>
      <w:proofErr w:type="spellStart"/>
      <w:r w:rsidRPr="00090D76">
        <w:rPr>
          <w:sz w:val="10"/>
        </w:rPr>
        <w:t>Millian</w:t>
      </w:r>
      <w:proofErr w:type="spellEnd"/>
      <w:r w:rsidRPr="00090D76">
        <w:rPr>
          <w:sz w:val="10"/>
        </w:rPr>
        <w:t xml:space="preserve"> experiments in living) is, of course, a Hayekian invisible hand process. Given the enormous diversity among individuals, we do not know what one form of community would be best. The idea that there is one best composite answer to all of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w:t>
      </w:r>
      <w:r w:rsidRPr="00090D76">
        <w:rPr>
          <w:sz w:val="10"/>
        </w:rPr>
        <w:lastRenderedPageBreak/>
        <w:t>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71EE8F36" w14:textId="77777777" w:rsidR="009F4F72" w:rsidRDefault="009F4F72" w:rsidP="009F4F72">
      <w:pPr>
        <w:pStyle w:val="Heading4"/>
      </w:pPr>
      <w:r>
        <w:t>Thus, the standard is consistency with libertarianism.</w:t>
      </w:r>
    </w:p>
    <w:p w14:paraId="06BB6286" w14:textId="77777777" w:rsidR="009F4F72" w:rsidRDefault="009F4F72" w:rsidP="009F4F72">
      <w:pPr>
        <w:pStyle w:val="Heading4"/>
      </w:pPr>
      <w:r>
        <w:t xml:space="preserve">2] The right to strike necessarily involves violating the right to property and contract – it’s coercive, </w:t>
      </w:r>
      <w:proofErr w:type="spellStart"/>
      <w:r>
        <w:t>Gourevitch</w:t>
      </w:r>
      <w:proofErr w:type="spellEnd"/>
      <w:r>
        <w:t xml:space="preserve"> 16 summarizes:</w:t>
      </w:r>
    </w:p>
    <w:p w14:paraId="5DBF6E11" w14:textId="77777777" w:rsidR="009F4F72" w:rsidRDefault="009F4F72" w:rsidP="009F4F72">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3EE75A5" w14:textId="77777777" w:rsidR="009F4F72" w:rsidRPr="00805ACE" w:rsidRDefault="009F4F72" w:rsidP="009F4F72">
      <w:pPr>
        <w:rPr>
          <w:sz w:val="10"/>
        </w:rPr>
      </w:pPr>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805ACE">
        <w:rPr>
          <w:sz w:val="10"/>
        </w:rPr>
        <w:t xml:space="preserve">. </w:t>
      </w:r>
      <w:r w:rsidRPr="009F4F72">
        <w:rPr>
          <w:b/>
          <w:bCs/>
          <w:highlight w:val="yellow"/>
          <w:u w:val="single"/>
        </w:rPr>
        <w:t xml:space="preserve">Such powers might include </w:t>
      </w:r>
      <w:r w:rsidRPr="00805ACE">
        <w:rPr>
          <w:sz w:val="10"/>
        </w:rPr>
        <w:t xml:space="preserve">mass picketing, secondary boycotts, sympathy strikes, </w:t>
      </w:r>
      <w:r w:rsidRPr="009F4F72">
        <w:rPr>
          <w:b/>
          <w:bCs/>
          <w:highlight w:val="yellow"/>
          <w:u w:val="single"/>
        </w:rPr>
        <w:t xml:space="preserve">coercion </w:t>
      </w:r>
      <w:r w:rsidRPr="00805ACE">
        <w:rPr>
          <w:b/>
          <w:bCs/>
          <w:u w:val="single"/>
        </w:rPr>
        <w:t xml:space="preserve">and intimidation </w:t>
      </w:r>
      <w:r w:rsidRPr="009F4F72">
        <w:rPr>
          <w:b/>
          <w:bCs/>
          <w:highlight w:val="yellow"/>
          <w:u w:val="single"/>
        </w:rPr>
        <w:t xml:space="preserve">of replacement workers, even destruction </w:t>
      </w:r>
      <w:r w:rsidRPr="00805ACE">
        <w:rPr>
          <w:b/>
          <w:bCs/>
          <w:u w:val="single"/>
        </w:rPr>
        <w:t xml:space="preserve">or immobilization </w:t>
      </w:r>
      <w:r w:rsidRPr="009F4F72">
        <w:rPr>
          <w:b/>
          <w:bCs/>
          <w:highlight w:val="yellow"/>
          <w:u w:val="single"/>
        </w:rPr>
        <w:t>of property</w:t>
      </w:r>
      <w:r w:rsidRPr="009F4F72">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05ACE">
        <w:rPr>
          <w:sz w:val="10"/>
        </w:rPr>
        <w:t>Katanka</w:t>
      </w:r>
      <w:proofErr w:type="spellEnd"/>
      <w:r w:rsidRPr="00805ACE">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05ACE">
        <w:rPr>
          <w:sz w:val="10"/>
        </w:rPr>
        <w:t>Brecher</w:t>
      </w:r>
      <w:proofErr w:type="spellEnd"/>
      <w:r w:rsidRPr="00805ACE">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9F4F72">
        <w:rPr>
          <w:b/>
          <w:bCs/>
          <w:highlight w:val="yellow"/>
          <w:u w:val="single"/>
        </w:rPr>
        <w:t xml:space="preserve">The </w:t>
      </w:r>
      <w:r w:rsidRPr="00805ACE">
        <w:rPr>
          <w:b/>
          <w:bCs/>
          <w:u w:val="single"/>
        </w:rPr>
        <w:t xml:space="preserve">standard </w:t>
      </w:r>
      <w:r w:rsidRPr="009F4F72">
        <w:rPr>
          <w:b/>
          <w:bCs/>
          <w:highlight w:val="yellow"/>
          <w:u w:val="single"/>
        </w:rPr>
        <w:t xml:space="preserve">strike </w:t>
      </w:r>
      <w:r w:rsidRPr="00805ACE">
        <w:rPr>
          <w:b/>
          <w:bCs/>
          <w:u w:val="single"/>
        </w:rPr>
        <w:t xml:space="preserve">potentially </w:t>
      </w:r>
      <w:r w:rsidRPr="009F4F72">
        <w:rPr>
          <w:b/>
          <w:bCs/>
          <w:highlight w:val="yellow"/>
          <w:u w:val="single"/>
        </w:rPr>
        <w:t xml:space="preserve">threatens </w:t>
      </w:r>
      <w:r w:rsidRPr="00805ACE">
        <w:rPr>
          <w:b/>
          <w:bCs/>
          <w:u w:val="single"/>
        </w:rPr>
        <w:t xml:space="preserve">the </w:t>
      </w:r>
      <w:r w:rsidRPr="009F4F72">
        <w:rPr>
          <w:b/>
          <w:bCs/>
          <w:highlight w:val="yellow"/>
          <w:u w:val="single"/>
        </w:rPr>
        <w:t xml:space="preserve">fundamental freedoms </w:t>
      </w:r>
      <w:r w:rsidRPr="00805ACE">
        <w:rPr>
          <w:b/>
          <w:bCs/>
          <w:u w:val="single"/>
        </w:rPr>
        <w:t>of three specific groups</w:t>
      </w:r>
      <w:r w:rsidRPr="00805ACE">
        <w:rPr>
          <w:sz w:val="10"/>
        </w:rPr>
        <w:t xml:space="preserve">. • </w:t>
      </w:r>
      <w:r w:rsidRPr="009F4F72">
        <w:rPr>
          <w:rStyle w:val="Emphasis"/>
          <w:highlight w:val="yellow"/>
        </w:rPr>
        <w:t>Freedom of contract</w:t>
      </w:r>
      <w:r w:rsidRPr="009F4F72">
        <w:rPr>
          <w:sz w:val="10"/>
          <w:highlight w:val="yellow"/>
        </w:rPr>
        <w:t xml:space="preserve"> </w:t>
      </w:r>
      <w:r w:rsidRPr="009F4F72">
        <w:rPr>
          <w:b/>
          <w:bCs/>
          <w:highlight w:val="yellow"/>
          <w:u w:val="single"/>
        </w:rPr>
        <w:t>It conflicts with</w:t>
      </w:r>
      <w:r w:rsidRPr="00805ACE">
        <w:rPr>
          <w:b/>
          <w:bCs/>
          <w:u w:val="single"/>
        </w:rPr>
        <w:t xml:space="preserve"> the freedom of </w:t>
      </w:r>
      <w:r w:rsidRPr="009F4F72">
        <w:rPr>
          <w:b/>
          <w:bCs/>
          <w:highlight w:val="yellow"/>
          <w:u w:val="single"/>
        </w:rPr>
        <w:t xml:space="preserve">contract of </w:t>
      </w:r>
      <w:r w:rsidRPr="00805ACE">
        <w:rPr>
          <w:b/>
          <w:bCs/>
          <w:u w:val="single"/>
        </w:rPr>
        <w:t xml:space="preserve">those </w:t>
      </w:r>
      <w:r w:rsidRPr="009F4F72">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9F4F72">
        <w:rPr>
          <w:b/>
          <w:bCs/>
          <w:highlight w:val="yellow"/>
          <w:u w:val="single"/>
        </w:rPr>
        <w:t>Strikers claim the job is theirs, which means replacements have no right</w:t>
      </w:r>
      <w:r w:rsidRPr="009F4F72">
        <w:rPr>
          <w:sz w:val="10"/>
          <w:highlight w:val="yellow"/>
        </w:rPr>
        <w:t xml:space="preserve"> </w:t>
      </w:r>
      <w:r w:rsidRPr="00805ACE">
        <w:rPr>
          <w:sz w:val="10"/>
        </w:rPr>
        <w:t xml:space="preserve">to it. But replacements claim everyone should have the equal freedom to contract with an employer for a job. • </w:t>
      </w:r>
      <w:r w:rsidRPr="009F4F72">
        <w:rPr>
          <w:rStyle w:val="Emphasis"/>
          <w:highlight w:val="yellow"/>
        </w:rPr>
        <w:t>Property rights</w:t>
      </w:r>
      <w:r w:rsidRPr="009F4F72">
        <w:rPr>
          <w:b/>
          <w:bCs/>
          <w:highlight w:val="yellow"/>
          <w:u w:val="single"/>
        </w:rPr>
        <w:t xml:space="preserve"> A strike</w:t>
      </w:r>
      <w:r w:rsidRPr="00805ACE">
        <w:rPr>
          <w:b/>
          <w:bCs/>
          <w:u w:val="single"/>
        </w:rPr>
        <w:t xml:space="preserve"> seriously </w:t>
      </w:r>
      <w:r w:rsidRPr="009F4F72">
        <w:rPr>
          <w:b/>
          <w:bCs/>
          <w:highlight w:val="yellow"/>
          <w:u w:val="single"/>
        </w:rPr>
        <w:t xml:space="preserve">interferes with the employer’s </w:t>
      </w:r>
      <w:r w:rsidRPr="00805ACE">
        <w:rPr>
          <w:b/>
          <w:bCs/>
          <w:u w:val="single"/>
        </w:rPr>
        <w:t>property rights</w:t>
      </w:r>
      <w:r w:rsidRPr="00805ACE">
        <w:rPr>
          <w:sz w:val="10"/>
        </w:rPr>
        <w:t xml:space="preserve">. </w:t>
      </w:r>
      <w:r w:rsidRPr="00805ACE">
        <w:rPr>
          <w:b/>
          <w:bCs/>
          <w:u w:val="single"/>
        </w:rPr>
        <w:t>T</w:t>
      </w:r>
      <w:r w:rsidRPr="009F4F72">
        <w:rPr>
          <w:b/>
          <w:bCs/>
          <w:highlight w:val="yellow"/>
          <w:u w:val="single"/>
        </w:rPr>
        <w:t>he point of a strike is to stop production</w:t>
      </w:r>
      <w:r w:rsidRPr="00805ACE">
        <w:rPr>
          <w:sz w:val="10"/>
        </w:rPr>
        <w:t xml:space="preserve">. </w:t>
      </w:r>
      <w:r w:rsidRPr="00805ACE">
        <w:rPr>
          <w:b/>
          <w:bCs/>
          <w:u w:val="single"/>
        </w:rPr>
        <w:t xml:space="preserve">But the point of </w:t>
      </w:r>
      <w:r w:rsidRPr="009F4F72">
        <w:rPr>
          <w:b/>
          <w:bCs/>
          <w:highlight w:val="yellow"/>
          <w:u w:val="single"/>
        </w:rPr>
        <w:t>a property right is that</w:t>
      </w:r>
      <w:r w:rsidRPr="00805ACE">
        <w:rPr>
          <w:b/>
          <w:bCs/>
          <w:u w:val="single"/>
        </w:rPr>
        <w:t xml:space="preserve">, at least in the owner’s core area of activity, </w:t>
      </w:r>
      <w:r w:rsidRPr="009F4F72">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9F4F72">
        <w:rPr>
          <w:b/>
          <w:bCs/>
          <w:highlight w:val="yellow"/>
          <w:u w:val="single"/>
        </w:rPr>
        <w:t>The</w:t>
      </w:r>
      <w:r w:rsidRPr="009F4F72">
        <w:rPr>
          <w:sz w:val="10"/>
          <w:highlight w:val="yellow"/>
        </w:rPr>
        <w:t xml:space="preserve"> </w:t>
      </w:r>
      <w:r w:rsidRPr="009F4F72">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9F4F72">
        <w:rPr>
          <w:b/>
          <w:bCs/>
          <w:highlight w:val="yellow"/>
          <w:u w:val="single"/>
        </w:rPr>
        <w:t xml:space="preserve">render the employer unfree </w:t>
      </w:r>
      <w:r w:rsidRPr="00805ACE">
        <w:rPr>
          <w:b/>
          <w:bCs/>
          <w:u w:val="single"/>
        </w:rPr>
        <w:t>to use his property as he sees fit</w:t>
      </w:r>
      <w:r w:rsidRPr="00805ACE">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805ACE">
        <w:rPr>
          <w:sz w:val="10"/>
        </w:rPr>
        <w:t>Atleson</w:t>
      </w:r>
      <w:proofErr w:type="spellEnd"/>
      <w:r w:rsidRPr="00805ACE">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805ACE">
        <w:rPr>
          <w:sz w:val="10"/>
        </w:rPr>
        <w:t>Brecher</w:t>
      </w:r>
      <w:proofErr w:type="spellEnd"/>
      <w:r w:rsidRPr="00805ACE">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05ACE">
        <w:rPr>
          <w:sz w:val="10"/>
        </w:rPr>
        <w:t>also</w:t>
      </w:r>
      <w:proofErr w:type="gramEnd"/>
      <w:r w:rsidRPr="00805ACE">
        <w:rPr>
          <w:sz w:val="10"/>
        </w:rPr>
        <w:t xml:space="preserve"> they might be forced to go along with one of the union’s riskiest collective actions. </w:t>
      </w:r>
      <w:r w:rsidRPr="00805ACE">
        <w:rPr>
          <w:b/>
          <w:bCs/>
          <w:u w:val="single"/>
        </w:rPr>
        <w:t xml:space="preserve">Note that </w:t>
      </w:r>
      <w:r w:rsidRPr="009F4F72">
        <w:rPr>
          <w:b/>
          <w:bCs/>
          <w:highlight w:val="yellow"/>
          <w:u w:val="single"/>
        </w:rPr>
        <w:t xml:space="preserve">each </w:t>
      </w:r>
      <w:r w:rsidRPr="00805ACE">
        <w:rPr>
          <w:b/>
          <w:bCs/>
          <w:u w:val="single"/>
        </w:rPr>
        <w:t xml:space="preserve">one of these concerns </w:t>
      </w:r>
      <w:r w:rsidRPr="009F4F72">
        <w:rPr>
          <w:b/>
          <w:bCs/>
          <w:highlight w:val="yellow"/>
          <w:u w:val="single"/>
        </w:rPr>
        <w:t xml:space="preserve">follows directly from the </w:t>
      </w:r>
      <w:r w:rsidRPr="00805ACE">
        <w:rPr>
          <w:b/>
          <w:bCs/>
          <w:u w:val="single"/>
        </w:rPr>
        <w:t xml:space="preserve">nature of the </w:t>
      </w:r>
      <w:r w:rsidRPr="009F4F72">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25F36FC2" w14:textId="77777777" w:rsidR="009F4F72" w:rsidRPr="009F4F72" w:rsidRDefault="009F4F72" w:rsidP="009F4F72"/>
    <w:p w14:paraId="5D0D694E" w14:textId="4DA2F693" w:rsidR="005F137E" w:rsidRDefault="005F137E" w:rsidP="005F137E">
      <w:pPr>
        <w:pStyle w:val="Heading2"/>
      </w:pPr>
      <w:r w:rsidRPr="005F137E">
        <w:lastRenderedPageBreak/>
        <w:t>Case</w:t>
      </w:r>
    </w:p>
    <w:p w14:paraId="3426231D" w14:textId="11AC5A2F" w:rsidR="00F60A52" w:rsidRPr="00F60A52" w:rsidRDefault="00F60A52" w:rsidP="00F60A52">
      <w:pPr>
        <w:rPr>
          <w:sz w:val="10"/>
        </w:rPr>
      </w:pPr>
    </w:p>
    <w:sectPr w:rsidR="00F60A52" w:rsidRPr="00F60A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13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30"/>
    <w:rsid w:val="004D17D8"/>
    <w:rsid w:val="004D52D8"/>
    <w:rsid w:val="004E355B"/>
    <w:rsid w:val="005028E5"/>
    <w:rsid w:val="00503735"/>
    <w:rsid w:val="00516A88"/>
    <w:rsid w:val="00522065"/>
    <w:rsid w:val="005224F2"/>
    <w:rsid w:val="005268A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37E"/>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F7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74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A5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B4C0A"/>
  <w14:defaultImageDpi w14:val="300"/>
  <w15:docId w15:val="{48DC2D2D-11F9-0947-B62B-74970B37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13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13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13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13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5F13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13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37E"/>
  </w:style>
  <w:style w:type="character" w:customStyle="1" w:styleId="Heading1Char">
    <w:name w:val="Heading 1 Char"/>
    <w:aliases w:val="Pocket Char"/>
    <w:basedOn w:val="DefaultParagraphFont"/>
    <w:link w:val="Heading1"/>
    <w:uiPriority w:val="9"/>
    <w:rsid w:val="005F13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13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137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F13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137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5F137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5F137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F137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5F137E"/>
    <w:rPr>
      <w:color w:val="auto"/>
      <w:u w:val="none"/>
    </w:rPr>
  </w:style>
  <w:style w:type="paragraph" w:styleId="DocumentMap">
    <w:name w:val="Document Map"/>
    <w:basedOn w:val="Normal"/>
    <w:link w:val="DocumentMapChar"/>
    <w:uiPriority w:val="99"/>
    <w:semiHidden/>
    <w:unhideWhenUsed/>
    <w:rsid w:val="005F13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37E"/>
    <w:rPr>
      <w:rFonts w:ascii="Lucida Grande" w:hAnsi="Lucida Grande" w:cs="Lucida Grande"/>
    </w:rPr>
  </w:style>
  <w:style w:type="paragraph" w:customStyle="1" w:styleId="textbold">
    <w:name w:val="text bold"/>
    <w:basedOn w:val="Normal"/>
    <w:link w:val="Emphasis"/>
    <w:uiPriority w:val="20"/>
    <w:qFormat/>
    <w:rsid w:val="005F137E"/>
    <w:pPr>
      <w:ind w:left="720"/>
      <w:jc w:val="both"/>
    </w:pPr>
    <w:rPr>
      <w:b/>
      <w:iCs/>
      <w:u w:val="single"/>
      <w:bdr w:val="single" w:sz="8" w:space="0" w:color="auto"/>
    </w:rPr>
  </w:style>
  <w:style w:type="character" w:customStyle="1" w:styleId="apple-converted-space">
    <w:name w:val="apple-converted-space"/>
    <w:basedOn w:val="DefaultParagraphFont"/>
    <w:rsid w:val="005F137E"/>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Tag and Cite"/>
    <w:basedOn w:val="Heading1"/>
    <w:link w:val="Hyperlink"/>
    <w:autoRedefine/>
    <w:uiPriority w:val="99"/>
    <w:qFormat/>
    <w:rsid w:val="005F13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F4F7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373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nozick-politic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numbering" Target="numbering.xml"/><Relationship Id="rId10" Type="http://schemas.openxmlformats.org/officeDocument/2006/relationships/hyperlink" Target="https://www.akpress.org/our-enemies-in-blue.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11</Pages>
  <Words>5945</Words>
  <Characters>33887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2021-10-29T20:05:00Z</dcterms:created>
  <dcterms:modified xsi:type="dcterms:W3CDTF">2021-10-29T21:01:00Z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