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46B2A" w14:textId="67EF55DC" w:rsidR="00E42E4C" w:rsidRDefault="00A43AFC" w:rsidP="00A43AFC">
      <w:pPr>
        <w:pStyle w:val="Heading1"/>
      </w:pPr>
      <w:r>
        <w:t>1N Tradition vs Heritage SS</w:t>
      </w:r>
    </w:p>
    <w:p w14:paraId="2883FE5B" w14:textId="77B96DF6" w:rsidR="00A43AFC" w:rsidRDefault="00A43AFC" w:rsidP="00A43AFC">
      <w:pPr>
        <w:pStyle w:val="Heading2"/>
      </w:pPr>
      <w:r>
        <w:lastRenderedPageBreak/>
        <w:t>1-K</w:t>
      </w:r>
    </w:p>
    <w:p w14:paraId="6AC1A539" w14:textId="30ED792E" w:rsidR="00A43AFC" w:rsidRPr="00EB3B01" w:rsidRDefault="00FC4001" w:rsidP="00A43AFC">
      <w:pPr>
        <w:pStyle w:val="Heading4"/>
      </w:pPr>
      <w:r>
        <w:t xml:space="preserve">The unconditional right to strike </w:t>
      </w:r>
      <w:r w:rsidR="00A43AFC">
        <w:t>naturalizes capital’s control and is parasitic on political organizing.</w:t>
      </w:r>
    </w:p>
    <w:p w14:paraId="21EC7671" w14:textId="77777777" w:rsidR="00A43AFC" w:rsidRPr="00EB3B01" w:rsidRDefault="00A43AFC" w:rsidP="00A43AFC">
      <w:proofErr w:type="spellStart"/>
      <w:r w:rsidRPr="00EB3B01">
        <w:rPr>
          <w:rStyle w:val="Style13ptBold"/>
        </w:rPr>
        <w:t>Eidlin</w:t>
      </w:r>
      <w:proofErr w:type="spellEnd"/>
      <w:r w:rsidRPr="00EB3B01">
        <w:rPr>
          <w:rStyle w:val="Style13ptBold"/>
        </w:rPr>
        <w:t xml:space="preserve"> 20</w:t>
      </w:r>
      <w:r>
        <w:t xml:space="preserve"> </w:t>
      </w:r>
      <w:r w:rsidRPr="00EB3B01">
        <w:rPr>
          <w:sz w:val="18"/>
          <w:szCs w:val="20"/>
        </w:rPr>
        <w:t xml:space="preserve">Barry </w:t>
      </w:r>
      <w:proofErr w:type="spellStart"/>
      <w:r w:rsidRPr="00EB3B01">
        <w:rPr>
          <w:sz w:val="18"/>
          <w:szCs w:val="20"/>
        </w:rPr>
        <w:t>Eidlin</w:t>
      </w:r>
      <w:proofErr w:type="spellEnd"/>
      <w:r w:rsidRPr="00EB3B01">
        <w:rPr>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078894C3" w14:textId="77777777" w:rsidR="00A43AFC" w:rsidRPr="00EB3B01" w:rsidRDefault="00A43AFC" w:rsidP="00A43AFC">
      <w:pPr>
        <w:rPr>
          <w:rStyle w:val="Emphasis"/>
        </w:rPr>
      </w:pPr>
      <w:r w:rsidRPr="001F33C5">
        <w:rPr>
          <w:rStyle w:val="Emphasis"/>
        </w:rPr>
        <w:t xml:space="preserve">Labor </w:t>
      </w:r>
      <w:r w:rsidRPr="00E6512B">
        <w:rPr>
          <w:rStyle w:val="Emphasis"/>
        </w:rPr>
        <w:t>unions</w:t>
      </w:r>
      <w:r w:rsidRPr="001F33C5">
        <w:rPr>
          <w:rStyle w:val="Emphasis"/>
        </w:rPr>
        <w:t xml:space="preserve"> have long occupied a paradoxical position within Marxist theory. They are an essential expression of the </w:t>
      </w:r>
      <w:proofErr w:type="gramStart"/>
      <w:r w:rsidRPr="001F33C5">
        <w:rPr>
          <w:rStyle w:val="Emphasis"/>
        </w:rPr>
        <w:t>working class</w:t>
      </w:r>
      <w:proofErr w:type="gramEnd"/>
      <w:r w:rsidRPr="001F33C5">
        <w:rPr>
          <w:rStyle w:val="Emphasis"/>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w:t>
      </w:r>
      <w:r w:rsidRPr="00EB3B01">
        <w:rPr>
          <w:rStyle w:val="Emphasis"/>
        </w:rPr>
        <w:t xml:space="preserve"> time, </w:t>
      </w:r>
      <w:r w:rsidRPr="00AE4415">
        <w:rPr>
          <w:rStyle w:val="Emphasis"/>
          <w:highlight w:val="yellow"/>
        </w:rPr>
        <w:t>unions are an imperfect and incomplete vehicle for</w:t>
      </w:r>
      <w:r w:rsidRPr="00EB3B01">
        <w:rPr>
          <w:rStyle w:val="Emphasis"/>
        </w:rPr>
        <w:t xml:space="preserve"> the working class to achieve one of Marxist theory’s central goals: </w:t>
      </w:r>
      <w:r w:rsidRPr="00AE4415">
        <w:rPr>
          <w:rStyle w:val="Emphasis"/>
          <w:highlight w:val="yellow"/>
        </w:rPr>
        <w:t>overthrowing capitalism</w:t>
      </w:r>
      <w:r w:rsidRPr="00EB3B01">
        <w:rPr>
          <w:rStyle w:val="Emphasis"/>
        </w:rPr>
        <w:t xml:space="preserve">. </w:t>
      </w:r>
      <w:r w:rsidRPr="00AE4415">
        <w:rPr>
          <w:rStyle w:val="Emphasis"/>
          <w:highlight w:val="yellow"/>
        </w:rPr>
        <w:t xml:space="preserve">Unions </w:t>
      </w:r>
      <w:r w:rsidRPr="00EB3B01">
        <w:rPr>
          <w:rStyle w:val="Emphasis"/>
        </w:rPr>
        <w:t xml:space="preserve">by their very existence </w:t>
      </w:r>
      <w:r w:rsidRPr="00AE4415">
        <w:rPr>
          <w:rStyle w:val="Emphasis"/>
          <w:highlight w:val="yellow"/>
        </w:rPr>
        <w:t xml:space="preserve">affirm and reinforce capitalist </w:t>
      </w:r>
      <w:r w:rsidRPr="00EB3B01">
        <w:rPr>
          <w:rStyle w:val="Emphasis"/>
        </w:rPr>
        <w:t xml:space="preserve">class </w:t>
      </w:r>
      <w:r w:rsidRPr="00AE4415">
        <w:rPr>
          <w:rStyle w:val="Emphasis"/>
          <w:highlight w:val="yellow"/>
        </w:rPr>
        <w:t>society</w:t>
      </w:r>
      <w:r w:rsidRPr="00EB3B01">
        <w:rPr>
          <w:rStyle w:val="Emphasis"/>
        </w:rPr>
        <w:t xml:space="preserve">. </w:t>
      </w:r>
      <w:r w:rsidRPr="00AE4415">
        <w:rPr>
          <w:rStyle w:val="Emphasis"/>
          <w:highlight w:val="yellow"/>
        </w:rPr>
        <w:t>As organizations which</w:t>
      </w:r>
      <w:r w:rsidRPr="00EB3B01">
        <w:rPr>
          <w:rStyle w:val="Emphasis"/>
        </w:rPr>
        <w:t xml:space="preserve"> primarily </w:t>
      </w:r>
      <w:r w:rsidRPr="00AE4415">
        <w:rPr>
          <w:rStyle w:val="Emphasis"/>
          <w:highlight w:val="yellow"/>
        </w:rPr>
        <w:t>negotiate wages, benefits, and working conditions</w:t>
      </w:r>
      <w:r w:rsidRPr="00EB3B01">
        <w:rPr>
          <w:rStyle w:val="Emphasis"/>
        </w:rPr>
        <w:t xml:space="preserve"> with employers, </w:t>
      </w:r>
      <w:r w:rsidRPr="00AE4415">
        <w:rPr>
          <w:rStyle w:val="Emphasis"/>
          <w:highlight w:val="yellow"/>
        </w:rPr>
        <w:t>unions only exist in relation to capitalists.</w:t>
      </w:r>
      <w:r w:rsidRPr="00EB3B01">
        <w:rPr>
          <w:rStyle w:val="Emphasis"/>
        </w:rPr>
        <w:t xml:space="preserve"> This makes them </w:t>
      </w:r>
      <w:r w:rsidRPr="00AE4415">
        <w:rPr>
          <w:rStyle w:val="Emphasis"/>
          <w:highlight w:val="yellow"/>
        </w:rPr>
        <w:t>almost by definition reformist institutions</w:t>
      </w:r>
      <w:r w:rsidRPr="00EB3B01">
        <w:rPr>
          <w:rStyle w:val="Emphasis"/>
        </w:rPr>
        <w:t>, designed to mitigate and manage the employment relationship, not transform it.</w:t>
      </w:r>
      <w:r>
        <w:rPr>
          <w:rStyle w:val="Emphasis"/>
        </w:rPr>
        <w:t xml:space="preserve"> </w:t>
      </w:r>
      <w:r w:rsidRPr="00EB3B01">
        <w:rPr>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9" w:history="1">
        <w:r w:rsidRPr="00EB3B01">
          <w:rPr>
            <w:rStyle w:val="Hyperlink"/>
            <w:sz w:val="14"/>
          </w:rPr>
          <w:t>The Oxford Handbook of Karl Marx</w:t>
        </w:r>
      </w:hyperlink>
      <w:r w:rsidRPr="00EB3B01">
        <w:rPr>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w:t>
      </w:r>
      <w:proofErr w:type="gramStart"/>
      <w:r w:rsidRPr="00EB3B01">
        <w:rPr>
          <w:sz w:val="14"/>
        </w:rPr>
        <w:t>The majority of</w:t>
      </w:r>
      <w:proofErr w:type="gramEnd"/>
      <w:r w:rsidRPr="00EB3B01">
        <w:rPr>
          <w:sz w:val="14"/>
        </w:rPr>
        <w:t xml:space="preserve"> their writings on unions responded to concrete labor struggles of their time. From their earliest works, they grasped unions’ necessity and limitations in creating a working-class agent capable of advancing class struggle against the bourgeoisie. This </w:t>
      </w:r>
      <w:hyperlink r:id="rId10" w:history="1">
        <w:r w:rsidRPr="00EB3B01">
          <w:rPr>
            <w:rStyle w:val="Hyperlink"/>
            <w:sz w:val="14"/>
          </w:rPr>
          <w:t>departed</w:t>
        </w:r>
      </w:hyperlink>
      <w:r w:rsidRPr="00EB3B01">
        <w:rPr>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EB3B01">
        <w:rPr>
          <w:sz w:val="14"/>
        </w:rPr>
        <w:t>im</w:t>
      </w:r>
      <w:r w:rsidRPr="00EB3B01">
        <w:rPr>
          <w:sz w:val="14"/>
        </w:rPr>
        <w:softHyphen/>
      </w:r>
      <w:proofErr w:type="spellEnd"/>
      <w:r w:rsidRPr="00EB3B01">
        <w:rPr>
          <w:sz w:val="14"/>
        </w:rPr>
        <w:t xml:space="preserve"> ply the recognition of the fact that the supremacy of the bourgeoisie is based wholly upon the competition of the workers among </w:t>
      </w:r>
      <w:proofErr w:type="gramStart"/>
      <w:r w:rsidRPr="00EB3B01">
        <w:rPr>
          <w:sz w:val="14"/>
        </w:rPr>
        <w:t>themselves;</w:t>
      </w:r>
      <w:proofErr w:type="gramEnd"/>
      <w:r w:rsidRPr="00EB3B01">
        <w:rPr>
          <w:sz w:val="14"/>
        </w:rPr>
        <w:t xml:space="preserve"> i.e., upon their want of cohesion. And precisely because the Unions direct themselves against the vital nerve of the present social order, however one-sidedly, in however narrow a way, are they so dangerous to this social order. </w:t>
      </w:r>
      <w:r w:rsidRPr="00EB3B01">
        <w:rPr>
          <w:rStyle w:val="Emphasis"/>
        </w:rPr>
        <w:t xml:space="preserve">At the same time, Engels saw that, even as union struggles “[kept alive] the opposition of the workers to the … omnipotence of the bourgeoisie,” so too did they “[compel] the admission that </w:t>
      </w:r>
      <w:r w:rsidRPr="00AE4415">
        <w:rPr>
          <w:rStyle w:val="Emphasis"/>
          <w:highlight w:val="yellow"/>
        </w:rPr>
        <w:t>something more is needed than</w:t>
      </w:r>
      <w:r w:rsidRPr="00EB3B01">
        <w:rPr>
          <w:rStyle w:val="Emphasis"/>
        </w:rPr>
        <w:t xml:space="preserve"> Trades Unions and </w:t>
      </w:r>
      <w:r w:rsidRPr="00AE4415">
        <w:rPr>
          <w:rStyle w:val="Emphasis"/>
          <w:highlight w:val="yellow"/>
        </w:rPr>
        <w:t>strikes</w:t>
      </w:r>
      <w:r w:rsidRPr="00EB3B01">
        <w:rPr>
          <w:rStyle w:val="Emphasis"/>
        </w:rPr>
        <w:t xml:space="preserve"> to break the power of the ruling class.”</w:t>
      </w:r>
      <w:r>
        <w:rPr>
          <w:rStyle w:val="Emphasis"/>
        </w:rPr>
        <w:t xml:space="preserve"> </w:t>
      </w:r>
      <w:r w:rsidRPr="00EB3B01">
        <w:rPr>
          <w:sz w:val="14"/>
        </w:rPr>
        <w:t xml:space="preserve">Here Engels articulates the crux of the problem. First, unions are essential for working-class formation, creating a collective actor both opposed to the bourgeoisie and capable of challenging it for power. </w:t>
      </w:r>
      <w:r w:rsidRPr="00EB3B01">
        <w:rPr>
          <w:rStyle w:val="Emphasis"/>
        </w:rPr>
        <w:t xml:space="preserve">Second, </w:t>
      </w:r>
      <w:r w:rsidRPr="00AE4415">
        <w:rPr>
          <w:rStyle w:val="Emphasis"/>
          <w:highlight w:val="yellow"/>
        </w:rPr>
        <w:t>they are</w:t>
      </w:r>
      <w:r w:rsidRPr="00EB3B01">
        <w:rPr>
          <w:rStyle w:val="Emphasis"/>
        </w:rPr>
        <w:t xml:space="preserve"> an </w:t>
      </w:r>
      <w:r w:rsidRPr="00AE4415">
        <w:rPr>
          <w:rStyle w:val="Emphasis"/>
          <w:highlight w:val="yellow"/>
        </w:rPr>
        <w:t>insufficient</w:t>
      </w:r>
      <w:r w:rsidRPr="00EB3B01">
        <w:rPr>
          <w:rStyle w:val="Emphasis"/>
        </w:rPr>
        <w:t xml:space="preserve"> vehicle </w:t>
      </w:r>
      <w:r w:rsidRPr="00AE4415">
        <w:rPr>
          <w:rStyle w:val="Emphasis"/>
          <w:highlight w:val="yellow"/>
        </w:rPr>
        <w:t>for</w:t>
      </w:r>
      <w:r w:rsidRPr="00EB3B01">
        <w:rPr>
          <w:rStyle w:val="Emphasis"/>
        </w:rPr>
        <w:t xml:space="preserve"> creating and </w:t>
      </w:r>
      <w:r w:rsidRPr="00AE4415">
        <w:rPr>
          <w:rStyle w:val="Emphasis"/>
          <w:highlight w:val="yellow"/>
        </w:rPr>
        <w:t>mobilizing that collective actor</w:t>
      </w:r>
      <w:r w:rsidRPr="00EB3B01">
        <w:rPr>
          <w:rStyle w:val="Emphasis"/>
        </w:rPr>
        <w:t>.</w:t>
      </w:r>
      <w:r>
        <w:rPr>
          <w:rStyle w:val="Emphasis"/>
        </w:rPr>
        <w:t xml:space="preserve"> </w:t>
      </w:r>
      <w:r w:rsidRPr="00EB3B01">
        <w:rPr>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EB3B01">
        <w:rPr>
          <w:sz w:val="14"/>
        </w:rPr>
        <w:t>compete with each other</w:t>
      </w:r>
      <w:proofErr w:type="gramEnd"/>
      <w:r w:rsidRPr="00EB3B01">
        <w:rPr>
          <w:sz w:val="14"/>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EB3B01">
        <w:rPr>
          <w:rStyle w:val="Emphasis"/>
        </w:rPr>
        <w:t xml:space="preserve">First, </w:t>
      </w:r>
      <w:r w:rsidRPr="00AE4415">
        <w:rPr>
          <w:rStyle w:val="Emphasis"/>
          <w:highlight w:val="yellow"/>
        </w:rPr>
        <w:t>unions’ fundamentally defensive role, protecting workers</w:t>
      </w:r>
      <w:r w:rsidRPr="00EB3B01">
        <w:rPr>
          <w:rStyle w:val="Emphasis"/>
        </w:rPr>
        <w:t xml:space="preserve"> </w:t>
      </w:r>
      <w:r w:rsidRPr="00AE4415">
        <w:rPr>
          <w:rStyle w:val="Emphasis"/>
          <w:highlight w:val="yellow"/>
        </w:rPr>
        <w:t>against</w:t>
      </w:r>
      <w:r w:rsidRPr="00EB3B01">
        <w:rPr>
          <w:rStyle w:val="Emphasis"/>
        </w:rPr>
        <w:t xml:space="preserve"> employers’ efforts to drive </w:t>
      </w:r>
      <w:r w:rsidRPr="00AE4415">
        <w:rPr>
          <w:rStyle w:val="Emphasis"/>
          <w:highlight w:val="yellow"/>
        </w:rPr>
        <w:t xml:space="preserve">a </w:t>
      </w:r>
      <w:r w:rsidRPr="00A94712">
        <w:rPr>
          <w:rStyle w:val="Emphasis"/>
        </w:rPr>
        <w:lastRenderedPageBreak/>
        <w:t xml:space="preserve">competitive </w:t>
      </w:r>
      <w:r w:rsidRPr="00AE4415">
        <w:rPr>
          <w:rStyle w:val="Emphasis"/>
          <w:highlight w:val="yellow"/>
        </w:rPr>
        <w:t>race to the bottom</w:t>
      </w:r>
      <w:r w:rsidRPr="00A94712">
        <w:rPr>
          <w:rStyle w:val="Emphasis"/>
        </w:rPr>
        <w:t xml:space="preserve">, </w:t>
      </w:r>
      <w:r w:rsidRPr="00AE4415">
        <w:rPr>
          <w:rStyle w:val="Emphasis"/>
          <w:highlight w:val="yellow"/>
        </w:rPr>
        <w:t>meant</w:t>
      </w:r>
      <w:r w:rsidRPr="00A94712">
        <w:rPr>
          <w:rStyle w:val="Emphasis"/>
        </w:rPr>
        <w:t xml:space="preserve"> that </w:t>
      </w:r>
      <w:r w:rsidRPr="00AE4415">
        <w:rPr>
          <w:rStyle w:val="Emphasis"/>
          <w:highlight w:val="yellow"/>
        </w:rPr>
        <w:t xml:space="preserve">they </w:t>
      </w:r>
      <w:hyperlink r:id="rId11" w:history="1">
        <w:r w:rsidRPr="00AE4415">
          <w:rPr>
            <w:rStyle w:val="Emphasis"/>
            <w:highlight w:val="yellow"/>
          </w:rPr>
          <w:t>limited themselves</w:t>
        </w:r>
      </w:hyperlink>
      <w:r w:rsidRPr="00AE4415">
        <w:rPr>
          <w:rStyle w:val="Emphasis"/>
          <w:highlight w:val="yellow"/>
        </w:rPr>
        <w:t xml:space="preserve"> “to a guerrilla war against the effects of the existing system, instead of</w:t>
      </w:r>
      <w:r w:rsidRPr="00A94712">
        <w:rPr>
          <w:rStyle w:val="Emphasis"/>
        </w:rPr>
        <w:t xml:space="preserve"> simultaneously </w:t>
      </w:r>
      <w:r w:rsidRPr="00AE4415">
        <w:rPr>
          <w:rStyle w:val="Emphasis"/>
          <w:highlight w:val="yellow"/>
        </w:rPr>
        <w:t>trying to change it</w:t>
      </w:r>
      <w:r w:rsidRPr="00A94712">
        <w:rPr>
          <w:rStyle w:val="Emphasis"/>
        </w:rPr>
        <w:t>.” Thus, even militant trade unions found themselves</w:t>
      </w:r>
      <w:r w:rsidRPr="00EB3B01">
        <w:rPr>
          <w:rStyle w:val="Emphasis"/>
        </w:rPr>
        <w:t xml:space="preserve"> struggling for “a fair day’s work for a fair day’s wage” without challenging the bourgeoisie’s fundamental power, particularly the wage labor system</w:t>
      </w:r>
      <w:r w:rsidRPr="00EB3B01">
        <w:rPr>
          <w:sz w:val="14"/>
        </w:rPr>
        <w:t xml:space="preserve">. And some layers of the trade union officialdom were content to fight for privileges for their small segment of the working class, leaving most workers behind. </w:t>
      </w:r>
      <w:r w:rsidRPr="00EB3B01">
        <w:rPr>
          <w:rStyle w:val="Emphasis"/>
        </w:rPr>
        <w:t xml:space="preserve">Second, </w:t>
      </w:r>
      <w:r w:rsidRPr="00AE4415">
        <w:rPr>
          <w:rStyle w:val="Emphasis"/>
          <w:highlight w:val="yellow"/>
        </w:rPr>
        <w:t>unions’ focus on wages and workplace issues</w:t>
      </w:r>
      <w:r w:rsidRPr="00EB3B01">
        <w:rPr>
          <w:rStyle w:val="Emphasis"/>
        </w:rPr>
        <w:t xml:space="preserve"> tended to </w:t>
      </w:r>
      <w:r w:rsidRPr="00AE4415">
        <w:rPr>
          <w:rStyle w:val="Emphasis"/>
          <w:highlight w:val="yellow"/>
        </w:rPr>
        <w:t>reinforce a division between economic and political struggles</w:t>
      </w:r>
      <w:r w:rsidRPr="00EB3B01">
        <w:rPr>
          <w:rStyle w:val="Emphasis"/>
        </w:rPr>
        <w:t>. This division was explicit with the more conservative “old” unions in Britain, which “bar[red] all political action on principle and in their charters.”</w:t>
      </w:r>
      <w:r>
        <w:rPr>
          <w:rStyle w:val="Emphasis"/>
        </w:rPr>
        <w:t xml:space="preserve"> </w:t>
      </w:r>
      <w:r w:rsidRPr="00EB3B01">
        <w:rPr>
          <w:rStyle w:val="Emphasis"/>
        </w:rPr>
        <w:t>But even with more progressive formations, such as the early nineteenth century’s Chartists, or the late nineteenth century’s “new” unions, Marx and Engels saw that the transition from workplace struggles to politics was not automatic.</w:t>
      </w:r>
      <w:r>
        <w:rPr>
          <w:rStyle w:val="Emphasis"/>
        </w:rPr>
        <w:t xml:space="preserve"> </w:t>
      </w:r>
      <w:r w:rsidRPr="00EB3B01">
        <w:rPr>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EB3B01">
        <w:rPr>
          <w:sz w:val="14"/>
        </w:rPr>
        <w:t>working-men’s</w:t>
      </w:r>
      <w:proofErr w:type="gramEnd"/>
      <w:r w:rsidRPr="00EB3B01">
        <w:rPr>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EB3B01">
        <w:rPr>
          <w:rStyle w:val="Emphasis"/>
        </w:rPr>
        <w:t xml:space="preserve">Both saw promise in the </w:t>
      </w:r>
      <w:r w:rsidRPr="00AE4415">
        <w:rPr>
          <w:rStyle w:val="Emphasis"/>
          <w:highlight w:val="yellow"/>
        </w:rPr>
        <w:t>militant worker protest in the United States</w:t>
      </w:r>
      <w:r w:rsidRPr="00EB3B01">
        <w:rPr>
          <w:rStyle w:val="Emphasis"/>
        </w:rPr>
        <w:t xml:space="preserve"> at the time, seeing the seeds of a nascent labor party. But that too </w:t>
      </w:r>
      <w:r w:rsidRPr="00AE4415">
        <w:rPr>
          <w:rStyle w:val="Emphasis"/>
          <w:highlight w:val="yellow"/>
        </w:rPr>
        <w:t>fell short</w:t>
      </w:r>
      <w:r w:rsidRPr="00EB3B01">
        <w:rPr>
          <w:rStyle w:val="Emphasis"/>
        </w:rPr>
        <w:t>.</w:t>
      </w:r>
      <w:r>
        <w:rPr>
          <w:rStyle w:val="Emphasis"/>
        </w:rPr>
        <w:t xml:space="preserve"> </w:t>
      </w:r>
      <w:r w:rsidRPr="00EB3B01">
        <w:rPr>
          <w:rStyle w:val="Emphasis"/>
        </w:rPr>
        <w:t>Thus, unions failed in Marx and Engels’s central task: the formation of “a political organization of the working class as a whole.”</w:t>
      </w:r>
    </w:p>
    <w:p w14:paraId="1DBFA9CD" w14:textId="77777777" w:rsidR="00A43AFC" w:rsidRPr="00B9082B" w:rsidRDefault="00A43AFC" w:rsidP="00A43AFC">
      <w:pPr>
        <w:pStyle w:val="Heading4"/>
      </w:pPr>
      <w:r>
        <w:t>Recognizing a right to strike reduces revolutionary potential and fractures class organizing – turns the perm.</w:t>
      </w:r>
    </w:p>
    <w:p w14:paraId="5CE1D059" w14:textId="77777777" w:rsidR="00A43AFC" w:rsidRPr="00B9082B" w:rsidRDefault="00A43AFC" w:rsidP="00A43AFC">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5E02CCFB" w14:textId="701C02D9" w:rsidR="00A43AFC" w:rsidRDefault="00A43AFC" w:rsidP="00A43AFC">
      <w:pPr>
        <w:rPr>
          <w:rStyle w:val="Emphasis"/>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AE4415">
        <w:rPr>
          <w:rStyle w:val="Emphasis"/>
          <w:highlight w:val="yellow"/>
        </w:rPr>
        <w:t xml:space="preserve">nothing would endanger the law more than </w:t>
      </w:r>
      <w:r w:rsidRPr="001F33C5">
        <w:rPr>
          <w:rStyle w:val="Emphasis"/>
        </w:rPr>
        <w:t xml:space="preserve">the possibility of </w:t>
      </w:r>
      <w:r w:rsidRPr="00AE4415">
        <w:rPr>
          <w:rStyle w:val="Emphasis"/>
          <w:highlight w:val="yellow"/>
        </w:rPr>
        <w:t>its authority being contested by a violence over which it has no control</w:t>
      </w:r>
      <w:r w:rsidRPr="001F33C5">
        <w:rPr>
          <w:rStyle w:val="Emphasis"/>
        </w:rPr>
        <w:t xml:space="preserve">. </w:t>
      </w:r>
      <w:r w:rsidRPr="00AE4415">
        <w:rPr>
          <w:rStyle w:val="Emphasis"/>
          <w:highlight w:val="yellow"/>
        </w:rPr>
        <w:t>The function of the law would therefore be</w:t>
      </w:r>
      <w:r w:rsidRPr="001F33C5">
        <w:rPr>
          <w:rStyle w:val="Emphasis"/>
        </w:rPr>
        <w:t xml:space="preserve">, first and foremost, </w:t>
      </w:r>
      <w:r w:rsidRPr="00AE4415">
        <w:rPr>
          <w:rStyle w:val="Emphasis"/>
          <w:highlight w:val="yellow"/>
        </w:rPr>
        <w:t>to contain violence within its</w:t>
      </w:r>
      <w:r w:rsidRPr="001F33C5">
        <w:rPr>
          <w:rStyle w:val="Emphasis"/>
        </w:rPr>
        <w:t xml:space="preserve"> own </w:t>
      </w:r>
      <w:r w:rsidRPr="00AE4415">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AE4415">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AE4415">
        <w:rPr>
          <w:rStyle w:val="Emphasis"/>
          <w:highlight w:val="yellow"/>
        </w:rPr>
        <w:t>implies certain</w:t>
      </w:r>
      <w:r w:rsidRPr="001F33C5">
        <w:rPr>
          <w:rStyle w:val="Emphasis"/>
        </w:rPr>
        <w:t xml:space="preserve"> forms of </w:t>
      </w:r>
      <w:r w:rsidRPr="00AE4415">
        <w:rPr>
          <w:rStyle w:val="Emphasis"/>
          <w:highlight w:val="yellow"/>
        </w:rPr>
        <w:t>violence</w:t>
      </w:r>
      <w:r w:rsidRPr="001F33C5">
        <w:rPr>
          <w:rStyle w:val="Emphasis"/>
        </w:rPr>
        <w:t xml:space="preserve">. </w:t>
      </w:r>
      <w:r w:rsidRPr="00AE4415">
        <w:rPr>
          <w:rStyle w:val="Emphasis"/>
          <w:highlight w:val="yellow"/>
        </w:rPr>
        <w:t>The strike could</w:t>
      </w:r>
      <w:r w:rsidRPr="001F33C5">
        <w:rPr>
          <w:rStyle w:val="Emphasis"/>
        </w:rPr>
        <w:t xml:space="preserve"> then </w:t>
      </w:r>
      <w:r w:rsidRPr="00AE4415">
        <w:rPr>
          <w:rStyle w:val="Emphasis"/>
          <w:highlight w:val="yellow"/>
        </w:rPr>
        <w:t>be</w:t>
      </w:r>
      <w:r w:rsidRPr="001F33C5">
        <w:rPr>
          <w:rStyle w:val="Emphasis"/>
        </w:rPr>
        <w:t xml:space="preserve"> understood as </w:t>
      </w:r>
      <w:r w:rsidRPr="00AE4415">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AE4415">
        <w:rPr>
          <w:rStyle w:val="Emphasis"/>
          <w:highlight w:val="yellow"/>
        </w:rPr>
        <w:t>this</w:t>
      </w:r>
      <w:r w:rsidRPr="001F33C5">
        <w:rPr>
          <w:rStyle w:val="Emphasis"/>
        </w:rPr>
        <w:t xml:space="preserve"> analytical framework </w:t>
      </w:r>
      <w:r w:rsidRPr="00AE4415">
        <w:rPr>
          <w:rStyle w:val="Emphasis"/>
          <w:highlight w:val="yellow"/>
        </w:rPr>
        <w:t>is undermined as soon as this</w:t>
      </w:r>
      <w:r w:rsidRPr="001F33C5">
        <w:rPr>
          <w:rStyle w:val="Emphasis"/>
        </w:rPr>
        <w:t xml:space="preserve"> form of violence </w:t>
      </w:r>
      <w:r w:rsidRPr="00AE4415">
        <w:rPr>
          <w:rStyle w:val="Emphasis"/>
          <w:highlight w:val="yellow"/>
        </w:rPr>
        <w:t>becomes regulated by a “right to strike</w:t>
      </w:r>
      <w:r w:rsidRPr="001F33C5">
        <w:rPr>
          <w:rStyle w:val="Emphasis"/>
        </w:rPr>
        <w:t xml:space="preserve">,” such as the one recognized </w:t>
      </w:r>
      <w:r w:rsidRPr="001F33C5">
        <w:rPr>
          <w:rStyle w:val="Emphasis"/>
        </w:rPr>
        <w:lastRenderedPageBreak/>
        <w:t xml:space="preserve">by law in France in 1864. What </w:t>
      </w:r>
      <w:r w:rsidRPr="00AE4415">
        <w:rPr>
          <w:rStyle w:val="Emphasis"/>
          <w:highlight w:val="yellow"/>
        </w:rPr>
        <w:t>this recognition engages</w:t>
      </w:r>
      <w:r w:rsidRPr="001F33C5">
        <w:rPr>
          <w:rStyle w:val="Emphasis"/>
        </w:rPr>
        <w:t xml:space="preserve"> is, in fact, </w:t>
      </w:r>
      <w:r w:rsidRPr="00AE4415">
        <w:rPr>
          <w:rStyle w:val="Emphasis"/>
          <w:highlight w:val="yellow"/>
        </w:rPr>
        <w:t>the will of the state to control the possible “violence” of the strike</w:t>
      </w:r>
      <w:r w:rsidRPr="001F33C5">
        <w:rPr>
          <w:rStyle w:val="Emphasis"/>
        </w:rPr>
        <w:t xml:space="preserve">. Thus, </w:t>
      </w:r>
      <w:r w:rsidRPr="00AE4415">
        <w:rPr>
          <w:rStyle w:val="Emphasis"/>
          <w:highlight w:val="yellow"/>
        </w:rPr>
        <w:t>the</w:t>
      </w:r>
      <w:r w:rsidRPr="001F33C5">
        <w:rPr>
          <w:rStyle w:val="Emphasis"/>
        </w:rPr>
        <w:t xml:space="preserve"> “right” of the </w:t>
      </w:r>
      <w:r w:rsidRPr="00AE4415">
        <w:rPr>
          <w:rStyle w:val="Emphasis"/>
          <w:highlight w:val="yellow"/>
        </w:rPr>
        <w:t>right to strike appears as the best,</w:t>
      </w:r>
      <w:r w:rsidRPr="001F33C5">
        <w:rPr>
          <w:rStyle w:val="Emphasis"/>
        </w:rPr>
        <w:t xml:space="preserve"> if not the only, </w:t>
      </w:r>
      <w:r w:rsidRPr="00AE4415">
        <w:rPr>
          <w:rStyle w:val="Emphasis"/>
          <w:highlight w:val="yellow"/>
        </w:rPr>
        <w:t>way for the state to circumscribe within</w:t>
      </w:r>
      <w:r w:rsidRPr="001F33C5">
        <w:rPr>
          <w:rStyle w:val="Emphasis"/>
        </w:rPr>
        <w:t xml:space="preserve"> (and via) </w:t>
      </w:r>
      <w:r w:rsidRPr="00AE4415">
        <w:rPr>
          <w:rStyle w:val="Emphasis"/>
          <w:highlight w:val="yellow"/>
        </w:rPr>
        <w:t xml:space="preserve">the law </w:t>
      </w:r>
      <w:r w:rsidRPr="001F33C5">
        <w:rPr>
          <w:rStyle w:val="Emphasis"/>
        </w:rPr>
        <w:t xml:space="preserve">the relative violence of </w:t>
      </w:r>
      <w:r w:rsidRPr="00AE4415">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The political game is thus the following: the state legislated the right to strike in order to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AE4415">
        <w:rPr>
          <w:rStyle w:val="Emphasis"/>
          <w:highlight w:val="yellow"/>
        </w:rPr>
        <w:t>it is unlikely that a state</w:t>
      </w:r>
      <w:r w:rsidRPr="001F33C5">
        <w:rPr>
          <w:rStyle w:val="Emphasis"/>
        </w:rPr>
        <w:t xml:space="preserve"> systematically allied with (and accomplice to) employers </w:t>
      </w:r>
      <w:r w:rsidRPr="00AE4415">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AE4415">
        <w:rPr>
          <w:rStyle w:val="Emphasis"/>
          <w:highlight w:val="yellow"/>
        </w:rPr>
        <w:t>it will deem any invocation of the right to strike as illegitimate</w:t>
      </w:r>
      <w:r w:rsidRPr="001F33C5">
        <w:rPr>
          <w:rStyle w:val="Emphasis"/>
        </w:rPr>
        <w:t xml:space="preserve">. </w:t>
      </w:r>
      <w:r w:rsidRPr="00AE4415">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AE4415">
        <w:rPr>
          <w:rStyle w:val="Emphasis"/>
          <w:highlight w:val="yellow"/>
        </w:rPr>
        <w:t>They deny</w:t>
      </w:r>
      <w:r w:rsidRPr="001F33C5">
        <w:rPr>
          <w:rStyle w:val="Emphasis"/>
        </w:rPr>
        <w:t xml:space="preserve">, in other words, </w:t>
      </w:r>
      <w:r w:rsidRPr="00AE4415">
        <w:rPr>
          <w:rStyle w:val="Emphasis"/>
          <w:highlight w:val="yellow"/>
        </w:rPr>
        <w:t>that</w:t>
      </w:r>
      <w:r w:rsidRPr="001F33C5">
        <w:rPr>
          <w:rStyle w:val="Emphasis"/>
        </w:rPr>
        <w:t xml:space="preserve"> </w:t>
      </w:r>
      <w:r w:rsidRPr="00AE4415">
        <w:rPr>
          <w:rStyle w:val="Emphasis"/>
          <w:highlight w:val="yellow"/>
        </w:rPr>
        <w:t xml:space="preserve">the conditions denounced by the workers </w:t>
      </w:r>
      <w:r w:rsidRPr="001F33C5">
        <w:rPr>
          <w:rStyle w:val="Emphasis"/>
        </w:rPr>
        <w:t xml:space="preserve">display an intrinsic violence that </w:t>
      </w:r>
      <w:r w:rsidRPr="00AE4415">
        <w:rPr>
          <w:rStyle w:val="Emphasis"/>
          <w:highlight w:val="yellow"/>
        </w:rPr>
        <w:t>jus</w:t>
      </w:r>
      <w:r w:rsidRPr="00AE4415">
        <w:rPr>
          <w:rStyle w:val="Emphasis"/>
          <w:highlight w:val="yellow"/>
        </w:rPr>
        <w:softHyphen/>
        <w:t xml:space="preserve"> </w:t>
      </w:r>
      <w:proofErr w:type="spellStart"/>
      <w:r w:rsidRPr="00AE4415">
        <w:rPr>
          <w:rStyle w:val="Emphasis"/>
          <w:highlight w:val="yellow"/>
        </w:rPr>
        <w:t>tifies</w:t>
      </w:r>
      <w:proofErr w:type="spellEnd"/>
      <w:r w:rsidRPr="00AE4415">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AE4415">
        <w:rPr>
          <w:rStyle w:val="Emphasis"/>
          <w:highlight w:val="yellow"/>
        </w:rPr>
        <w:t>it is because it refuses to see this violence</w:t>
      </w:r>
      <w:r w:rsidRPr="001F33C5">
        <w:rPr>
          <w:rStyle w:val="Emphasis"/>
        </w:rPr>
        <w:t xml:space="preserve"> and to take responsibility for it </w:t>
      </w:r>
      <w:r w:rsidRPr="00AE4415">
        <w:rPr>
          <w:rStyle w:val="Emphasis"/>
          <w:highlight w:val="yellow"/>
        </w:rPr>
        <w:t>that the left</w:t>
      </w:r>
      <w:r w:rsidRPr="001F33C5">
        <w:rPr>
          <w:rStyle w:val="Emphasis"/>
        </w:rPr>
        <w:t xml:space="preserve"> regularly </w:t>
      </w:r>
      <w:r w:rsidRPr="00AE4415">
        <w:rPr>
          <w:rStyle w:val="Emphasis"/>
          <w:highlight w:val="yellow"/>
        </w:rPr>
        <w:t>loses workers’ support</w:t>
      </w:r>
      <w:r w:rsidRPr="001F33C5">
        <w:rPr>
          <w:rStyle w:val="Emphasis"/>
        </w:rPr>
        <w:t xml:space="preserve">. </w:t>
      </w:r>
    </w:p>
    <w:p w14:paraId="6AE76F61" w14:textId="77777777" w:rsidR="00FC4001" w:rsidRDefault="00FC4001" w:rsidP="00FC4001">
      <w:pPr>
        <w:pStyle w:val="Heading4"/>
      </w:pPr>
      <w:r>
        <w:t xml:space="preserve">Capitalism alienates workers and destroys the subject’s freedom – escaping it is a precondition to ethics - </w:t>
      </w:r>
      <w:proofErr w:type="spellStart"/>
      <w:r>
        <w:t>Wartenburg</w:t>
      </w:r>
      <w:proofErr w:type="spellEnd"/>
      <w:r>
        <w:t xml:space="preserve"> 2:</w:t>
      </w:r>
    </w:p>
    <w:p w14:paraId="4BA8D818" w14:textId="77777777" w:rsidR="00FC4001" w:rsidRPr="00DA056C" w:rsidRDefault="00FC4001" w:rsidP="00FC4001">
      <w:proofErr w:type="spellStart"/>
      <w:r w:rsidRPr="00DA056C">
        <w:t>Wartenberg</w:t>
      </w:r>
      <w:proofErr w:type="spellEnd"/>
      <w:r w:rsidRPr="00DA056C">
        <w:t>, Thomas E. "“Species-being” and “human nature” in Marx." Human Studies 5.1 (1982): 77-95.</w:t>
      </w:r>
    </w:p>
    <w:p w14:paraId="7DA62BB3" w14:textId="1986F0D0" w:rsidR="00FC4001" w:rsidRPr="00FC4001" w:rsidRDefault="00FC4001" w:rsidP="00A43AFC">
      <w:pPr>
        <w:rPr>
          <w:u w:val="single"/>
        </w:rPr>
      </w:pPr>
      <w:r w:rsidRPr="00F5543A">
        <w:rPr>
          <w:sz w:val="16"/>
        </w:rPr>
        <w:t xml:space="preserve">The importance of the concept of species-being is not exhausted, however, with its role in Marx's critique of Hegel. It also grounds a criticism of the capitalist form of economic organization different in kind from others also present in Marx's writing. This critique asserts neither that capitalism will inevitably fall apart, nor that it is unfair insofar as it is based upon exploitation of the worker, although it is arguable that such critiques are also present in Marx's writings.9 The best metaphor for this aspect of Marx's criticism of </w:t>
      </w:r>
      <w:r w:rsidRPr="00045BAD">
        <w:rPr>
          <w:rStyle w:val="StyleUnderline"/>
          <w:highlight w:val="yellow"/>
        </w:rPr>
        <w:t>capitalism</w:t>
      </w:r>
      <w:r w:rsidRPr="00E42330">
        <w:rPr>
          <w:rStyle w:val="StyleUnderline"/>
        </w:rPr>
        <w:t xml:space="preserve"> is that it </w:t>
      </w:r>
      <w:r w:rsidRPr="00045BAD">
        <w:rPr>
          <w:rStyle w:val="StyleUnderline"/>
          <w:highlight w:val="yellow"/>
        </w:rPr>
        <w:t xml:space="preserve">stunts development of the human species, reducing the human </w:t>
      </w:r>
      <w:r w:rsidRPr="00E42330">
        <w:rPr>
          <w:rStyle w:val="StyleUnderline"/>
        </w:rPr>
        <w:t xml:space="preserve">being </w:t>
      </w:r>
      <w:r w:rsidRPr="00045BAD">
        <w:rPr>
          <w:rStyle w:val="StyleUnderline"/>
          <w:highlight w:val="yellow"/>
        </w:rPr>
        <w:t>to a mere animal</w:t>
      </w:r>
      <w:r w:rsidRPr="00F5543A">
        <w:rPr>
          <w:sz w:val="16"/>
        </w:rPr>
        <w:t xml:space="preserve">. We have already seen that Marx sees freely chosen productive activity as the human species-character. Contrary to Hegel, he holds that we </w:t>
      </w:r>
      <w:proofErr w:type="gramStart"/>
      <w:r w:rsidRPr="00F5543A">
        <w:rPr>
          <w:sz w:val="16"/>
        </w:rPr>
        <w:t>are able to</w:t>
      </w:r>
      <w:proofErr w:type="gramEnd"/>
      <w:r w:rsidRPr="00F5543A">
        <w:rPr>
          <w:sz w:val="16"/>
        </w:rPr>
        <w:t xml:space="preserve"> achieve freedom through the engagement in freely chosen projects of objectification, and not by means of any denial of objectivity itself. But it is precisely these sorts of projects that </w:t>
      </w:r>
      <w:r w:rsidRPr="00045BAD">
        <w:rPr>
          <w:rStyle w:val="StyleUnderline"/>
          <w:highlight w:val="yellow"/>
        </w:rPr>
        <w:t>capitalism</w:t>
      </w:r>
      <w:r w:rsidRPr="00E42330">
        <w:rPr>
          <w:rStyle w:val="StyleUnderline"/>
        </w:rPr>
        <w:t xml:space="preserve">, with its system of alienated (estranged) labor, </w:t>
      </w:r>
      <w:r w:rsidRPr="00045BAD">
        <w:rPr>
          <w:rStyle w:val="StyleUnderline"/>
          <w:highlight w:val="yellow"/>
        </w:rPr>
        <w:t xml:space="preserve">prohibits </w:t>
      </w:r>
      <w:r w:rsidRPr="00E42330">
        <w:rPr>
          <w:rStyle w:val="StyleUnderline"/>
        </w:rPr>
        <w:t xml:space="preserve">from </w:t>
      </w:r>
      <w:r w:rsidRPr="00045BAD">
        <w:rPr>
          <w:rStyle w:val="StyleUnderline"/>
          <w:highlight w:val="yellow"/>
        </w:rPr>
        <w:t>the worker</w:t>
      </w:r>
      <w:r w:rsidRPr="00E42330">
        <w:rPr>
          <w:rStyle w:val="StyleUnderline"/>
        </w:rPr>
        <w:t xml:space="preserve">. Since </w:t>
      </w:r>
      <w:r w:rsidRPr="00045BAD">
        <w:rPr>
          <w:rStyle w:val="StyleUnderline"/>
          <w:highlight w:val="yellow"/>
        </w:rPr>
        <w:t>the worker is forced</w:t>
      </w:r>
      <w:r w:rsidRPr="00E42330">
        <w:rPr>
          <w:rStyle w:val="StyleUnderline"/>
        </w:rPr>
        <w:t xml:space="preserve"> by the capitalist </w:t>
      </w:r>
      <w:r w:rsidRPr="00045BAD">
        <w:rPr>
          <w:rStyle w:val="StyleUnderline"/>
          <w:highlight w:val="yellow"/>
        </w:rPr>
        <w:t>to labor for an entire day in order to earn enough money to meet</w:t>
      </w:r>
      <w:r w:rsidRPr="00E42330">
        <w:rPr>
          <w:rStyle w:val="StyleUnderline"/>
        </w:rPr>
        <w:t xml:space="preserve"> his/</w:t>
      </w:r>
      <w:r w:rsidRPr="00045BAD">
        <w:rPr>
          <w:rStyle w:val="StyleUnderline"/>
          <w:highlight w:val="yellow"/>
        </w:rPr>
        <w:t>her basic animal needs</w:t>
      </w:r>
      <w:r w:rsidRPr="00E42330">
        <w:rPr>
          <w:rStyle w:val="StyleUnderline"/>
        </w:rPr>
        <w:t>, the human capacity for freedom becomes a slave to our basic animal natures</w:t>
      </w:r>
      <w:r w:rsidRPr="00F5543A">
        <w:rPr>
          <w:sz w:val="16"/>
        </w:rPr>
        <w:t xml:space="preserve">. Without going into the exact nature and development of the capitalist social relations that allow the capitalist to perpetrate such a feat, the nature </w:t>
      </w:r>
      <w:r w:rsidRPr="00F5543A">
        <w:rPr>
          <w:sz w:val="16"/>
        </w:rPr>
        <w:lastRenderedPageBreak/>
        <w:t xml:space="preserve">of Marx's claim is clear. </w:t>
      </w:r>
      <w:r w:rsidRPr="00E42330">
        <w:rPr>
          <w:rStyle w:val="StyleUnderline"/>
        </w:rPr>
        <w:t xml:space="preserve">Under capitalism, </w:t>
      </w:r>
      <w:r w:rsidRPr="00045BAD">
        <w:rPr>
          <w:rStyle w:val="StyleUnderline"/>
          <w:highlight w:val="yellow"/>
        </w:rPr>
        <w:t>the human species-being is not allowed to realize human freedom, but functions merely to keep the worker alive</w:t>
      </w:r>
      <w:r w:rsidRPr="00F5543A">
        <w:rPr>
          <w:sz w:val="16"/>
        </w:rPr>
        <w:t xml:space="preserve">. </w:t>
      </w:r>
      <w:r w:rsidRPr="00045BAD">
        <w:rPr>
          <w:rStyle w:val="StyleUnderline"/>
          <w:highlight w:val="yellow"/>
        </w:rPr>
        <w:t>Whereas the satisfaction of our animal needs for food, clothing, and shelter ought to function as the means toward a realization of our specifically human natures, under the capitalist form of social organization, this relationship is reversed</w:t>
      </w:r>
      <w:r w:rsidRPr="00E42330">
        <w:rPr>
          <w:rStyle w:val="StyleUnderline"/>
        </w:rPr>
        <w:t xml:space="preserve"> inverted. </w:t>
      </w:r>
      <w:r w:rsidRPr="00045BAD">
        <w:rPr>
          <w:rStyle w:val="StyleUnderline"/>
          <w:highlight w:val="yellow"/>
        </w:rPr>
        <w:t xml:space="preserve">A worker uses </w:t>
      </w:r>
      <w:proofErr w:type="gramStart"/>
      <w:r w:rsidRPr="00045BAD">
        <w:rPr>
          <w:rStyle w:val="StyleUnderline"/>
          <w:highlight w:val="yellow"/>
        </w:rPr>
        <w:t>all of</w:t>
      </w:r>
      <w:proofErr w:type="gramEnd"/>
      <w:r w:rsidRPr="00E42330">
        <w:rPr>
          <w:rStyle w:val="StyleUnderline"/>
        </w:rPr>
        <w:t xml:space="preserve"> his/</w:t>
      </w:r>
      <w:r w:rsidRPr="00045BAD">
        <w:rPr>
          <w:rStyle w:val="StyleUnderline"/>
          <w:highlight w:val="yellow"/>
        </w:rPr>
        <w:t>her</w:t>
      </w:r>
      <w:r w:rsidRPr="00E42330">
        <w:rPr>
          <w:rStyle w:val="StyleUnderline"/>
        </w:rPr>
        <w:t xml:space="preserve"> </w:t>
      </w:r>
      <w:r w:rsidRPr="00045BAD">
        <w:rPr>
          <w:rStyle w:val="StyleUnderline"/>
          <w:highlight w:val="yellow"/>
        </w:rPr>
        <w:t>human capabilities for labor simply in order to stay alive</w:t>
      </w:r>
      <w:r w:rsidRPr="00E42330">
        <w:rPr>
          <w:rStyle w:val="StyleUnderline"/>
        </w:rPr>
        <w:t>, and to reproduce him/herself.</w:t>
      </w:r>
      <w:r>
        <w:rPr>
          <w:rStyle w:val="StyleUnderline"/>
        </w:rPr>
        <w:tab/>
      </w:r>
    </w:p>
    <w:p w14:paraId="4EA2D43A" w14:textId="77777777" w:rsidR="00F10C37" w:rsidRPr="00813926" w:rsidRDefault="00F10C37" w:rsidP="00F10C37">
      <w:pPr>
        <w:pStyle w:val="Heading4"/>
        <w:rPr>
          <w:rFonts w:cs="Calibri"/>
        </w:rPr>
      </w:pPr>
      <w:bookmarkStart w:id="0" w:name="_Hlk86565104"/>
      <w:r w:rsidRPr="00813926">
        <w:rPr>
          <w:rFonts w:cs="Calibri"/>
        </w:rPr>
        <w:t xml:space="preserve">Asking for rights is positioning us in </w:t>
      </w:r>
      <w:proofErr w:type="gramStart"/>
      <w:r w:rsidRPr="00813926">
        <w:rPr>
          <w:rFonts w:cs="Calibri"/>
        </w:rPr>
        <w:t>a the</w:t>
      </w:r>
      <w:proofErr w:type="gramEnd"/>
      <w:r w:rsidRPr="00813926">
        <w:rPr>
          <w:rFonts w:cs="Calibri"/>
        </w:rPr>
        <w:t xml:space="preserve"> role of a supplicant and it allows the State to decide who gets them and when. </w:t>
      </w:r>
    </w:p>
    <w:p w14:paraId="57B491FB" w14:textId="77777777" w:rsidR="00F10C37" w:rsidRPr="00813926" w:rsidRDefault="00F10C37" w:rsidP="00F10C37">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192-195</w:t>
      </w:r>
    </w:p>
    <w:p w14:paraId="1C4643C6" w14:textId="5638BC55" w:rsidR="00F10C37" w:rsidRPr="00F10C37" w:rsidRDefault="00F10C37" w:rsidP="00F10C37">
      <w:pPr>
        <w:pStyle w:val="NormalWeb"/>
        <w:rPr>
          <w:rFonts w:ascii="Calibri" w:hAnsi="Calibri" w:cs="Calibri"/>
          <w:b/>
          <w:bCs/>
          <w:u w:val="single"/>
        </w:rPr>
      </w:pPr>
      <w:r w:rsidRPr="00813926">
        <w:rPr>
          <w:rFonts w:ascii="Calibri" w:hAnsi="Calibri" w:cs="Calibri"/>
          <w:b/>
          <w:bCs/>
          <w:u w:val="single"/>
        </w:rPr>
        <w:t xml:space="preserve"> </w:t>
      </w:r>
      <w:r w:rsidRPr="00813926">
        <w:rPr>
          <w:rFonts w:ascii="Calibri" w:hAnsi="Calibri" w:cs="Calibri"/>
        </w:rPr>
        <w:t xml:space="preserve">Journalist Natasha Lennard points out that </w:t>
      </w:r>
      <w:r w:rsidRPr="00665FF9">
        <w:rPr>
          <w:rFonts w:ascii="Calibri" w:hAnsi="Calibri" w:cs="Calibri"/>
          <w:b/>
          <w:bCs/>
          <w:highlight w:val="yellow"/>
          <w:u w:val="single"/>
        </w:rPr>
        <w:t>the State is comfortable talking about rights but far less comfortable talking about justice</w:t>
      </w:r>
      <w:r w:rsidRPr="00813926">
        <w:rPr>
          <w:rFonts w:ascii="Calibri" w:hAnsi="Calibri" w:cs="Calibri"/>
        </w:rPr>
        <w:t xml:space="preserve">. </w:t>
      </w:r>
      <w:r w:rsidRPr="00813926">
        <w:rPr>
          <w:rFonts w:ascii="Calibri" w:hAnsi="Calibri" w:cs="Calibri"/>
          <w:b/>
          <w:bCs/>
          <w:u w:val="single"/>
        </w:rPr>
        <w:t xml:space="preserve">This is because </w:t>
      </w:r>
      <w:r w:rsidRPr="00665FF9">
        <w:rPr>
          <w:rFonts w:ascii="Calibri" w:hAnsi="Calibri" w:cs="Calibri"/>
          <w:b/>
          <w:bCs/>
          <w:highlight w:val="yellow"/>
          <w:u w:val="single"/>
        </w:rPr>
        <w:t>it can decide what rights to recognize</w:t>
      </w:r>
      <w:r w:rsidRPr="00813926">
        <w:rPr>
          <w:rFonts w:ascii="Calibri" w:hAnsi="Calibri" w:cs="Calibri"/>
          <w:b/>
          <w:bCs/>
          <w:u w:val="single"/>
        </w:rPr>
        <w:t xml:space="preserve">—in legislation, in the courts—and which to override, while </w:t>
      </w:r>
      <w:r w:rsidRPr="00665FF9">
        <w:rPr>
          <w:rFonts w:ascii="Calibri" w:hAnsi="Calibri" w:cs="Calibri"/>
          <w:b/>
          <w:bCs/>
          <w:highlight w:val="yellow"/>
          <w:u w:val="single"/>
        </w:rPr>
        <w:t>justice is a far broader concept that the State can’t by itself define</w:t>
      </w:r>
      <w:r w:rsidRPr="00813926">
        <w:rPr>
          <w:rFonts w:ascii="Calibri" w:hAnsi="Calibri" w:cs="Calibri"/>
          <w:b/>
          <w:bCs/>
          <w:u w:val="single"/>
        </w:rPr>
        <w:t>. “When we’re forced to play the state’s game—that is, to bring a case to court—there’s no avoiding state logic,”</w:t>
      </w:r>
      <w:r w:rsidRPr="00813926">
        <w:rPr>
          <w:rFonts w:ascii="Calibri" w:hAnsi="Calibri" w:cs="Calibri"/>
        </w:rPr>
        <w:t xml:space="preserve"> Lennard writes. “</w:t>
      </w:r>
      <w:r w:rsidRPr="00665FF9">
        <w:rPr>
          <w:rFonts w:ascii="Calibri" w:hAnsi="Calibri" w:cs="Calibri"/>
          <w:b/>
          <w:bCs/>
          <w:highlight w:val="yellow"/>
          <w:u w:val="single"/>
        </w:rPr>
        <w:t>Under a rights framework, the state can have its punitive way with any protester if that protester has violated some mythical social contract with ‘bad’ or ‘violent’ behavior.</w:t>
      </w:r>
      <w:r w:rsidRPr="00813926">
        <w:rPr>
          <w:rFonts w:ascii="Calibri" w:hAnsi="Calibri" w:cs="Calibri"/>
          <w:b/>
          <w:bCs/>
          <w:u w:val="single"/>
        </w:rPr>
        <w:t>”  According to right-wing theorists of the State, this is not a bug in the system but a feature</w:t>
      </w:r>
      <w:r w:rsidRPr="00813926">
        <w:rPr>
          <w:rFonts w:ascii="Calibri" w:hAnsi="Calibri" w:cs="Calibri"/>
        </w:rPr>
        <w:t xml:space="preserve">. Carl Schmitt defined </w:t>
      </w:r>
      <w:r w:rsidRPr="00813926">
        <w:rPr>
          <w:rFonts w:ascii="Calibri" w:hAnsi="Calibri" w:cs="Calibri"/>
          <w:b/>
          <w:bCs/>
          <w:u w:val="single"/>
        </w:rPr>
        <w:t>the sovereign</w:t>
      </w:r>
      <w:r w:rsidRPr="00813926">
        <w:rPr>
          <w:rFonts w:ascii="Calibri" w:hAnsi="Calibri" w:cs="Calibri"/>
        </w:rPr>
        <w:t xml:space="preserve">—in the case of the United States, the executive branch—as </w:t>
      </w:r>
      <w:r w:rsidRPr="00813926">
        <w:rPr>
          <w:rFonts w:ascii="Calibri" w:hAnsi="Calibri" w:cs="Calibri"/>
          <w:b/>
          <w:bCs/>
          <w:u w:val="single"/>
        </w:rPr>
        <w:t xml:space="preserve">“he [ </w:t>
      </w:r>
      <w:proofErr w:type="gramStart"/>
      <w:r w:rsidRPr="00813926">
        <w:rPr>
          <w:rFonts w:ascii="Calibri" w:hAnsi="Calibri" w:cs="Calibri"/>
          <w:b/>
          <w:bCs/>
          <w:u w:val="single"/>
        </w:rPr>
        <w:t>sic ]</w:t>
      </w:r>
      <w:proofErr w:type="gramEnd"/>
      <w:r w:rsidRPr="00813926">
        <w:rPr>
          <w:rFonts w:ascii="Calibri" w:hAnsi="Calibri" w:cs="Calibri"/>
          <w:b/>
          <w:bCs/>
          <w:u w:val="single"/>
        </w:rPr>
        <w:t xml:space="preserve"> who decides on the exception,” that is, who has the power to step outside the rule of law, including both legal and moral rights, in the public interest. Otherwise, Schmitt reasoned, no state can act decisively when necessary</w:t>
      </w:r>
      <w:r w:rsidRPr="00813926">
        <w:rPr>
          <w:rFonts w:ascii="Calibri" w:hAnsi="Calibri" w:cs="Calibri"/>
        </w:rPr>
        <w:t xml:space="preserve">. </w:t>
      </w:r>
      <w:r w:rsidRPr="00665FF9">
        <w:rPr>
          <w:rFonts w:ascii="Calibri" w:hAnsi="Calibri" w:cs="Calibri"/>
          <w:b/>
          <w:bCs/>
          <w:highlight w:val="yellow"/>
          <w:u w:val="single"/>
        </w:rPr>
        <w:t>Whatever form the modern State takes, either dictatorship or representative democracy, its authority is sovereign</w:t>
      </w:r>
      <w:r w:rsidRPr="00813926">
        <w:rPr>
          <w:rFonts w:ascii="Calibri" w:hAnsi="Calibri" w:cs="Calibri"/>
          <w:b/>
          <w:bCs/>
          <w:u w:val="single"/>
        </w:rPr>
        <w:t>: that is, absolute. §</w:t>
      </w:r>
      <w:proofErr w:type="gramStart"/>
      <w:r w:rsidRPr="00813926">
        <w:rPr>
          <w:rFonts w:ascii="Calibri" w:hAnsi="Calibri" w:cs="Calibri"/>
          <w:b/>
          <w:bCs/>
          <w:u w:val="single"/>
        </w:rPr>
        <w:t>§  Obedience</w:t>
      </w:r>
      <w:proofErr w:type="gramEnd"/>
      <w:r w:rsidRPr="00813926">
        <w:rPr>
          <w:rFonts w:ascii="Calibri" w:hAnsi="Calibri" w:cs="Calibri"/>
          <w:b/>
          <w:bCs/>
          <w:u w:val="single"/>
        </w:rPr>
        <w:t xml:space="preserve"> to </w:t>
      </w:r>
      <w:r w:rsidRPr="00665FF9">
        <w:rPr>
          <w:rFonts w:ascii="Calibri" w:hAnsi="Calibri" w:cs="Calibri"/>
          <w:b/>
          <w:bCs/>
          <w:highlight w:val="yellow"/>
          <w:u w:val="single"/>
        </w:rPr>
        <w:t>the</w:t>
      </w:r>
      <w:r w:rsidRPr="00665FF9">
        <w:rPr>
          <w:rFonts w:ascii="Calibri" w:hAnsi="Calibri" w:cs="Calibri"/>
          <w:highlight w:val="yellow"/>
        </w:rPr>
        <w:t xml:space="preserve"> </w:t>
      </w:r>
      <w:r w:rsidRPr="00665FF9">
        <w:rPr>
          <w:rFonts w:ascii="Calibri" w:hAnsi="Calibri" w:cs="Calibri"/>
          <w:b/>
          <w:bCs/>
          <w:highlight w:val="yellow"/>
          <w:u w:val="single"/>
        </w:rPr>
        <w:t>State always rests on a distinctly one-sided social contract</w:t>
      </w:r>
      <w:r w:rsidRPr="00813926">
        <w:rPr>
          <w:rFonts w:ascii="Calibri" w:hAnsi="Calibri" w:cs="Calibri"/>
        </w:rPr>
        <w:t xml:space="preserve"> —the operating system’s “user agreement”—</w:t>
      </w:r>
      <w:r w:rsidRPr="00813926">
        <w:rPr>
          <w:rFonts w:ascii="Calibri" w:hAnsi="Calibri" w:cs="Calibri"/>
          <w:b/>
          <w:bCs/>
          <w:u w:val="single"/>
        </w:rPr>
        <w:t xml:space="preserve">by </w:t>
      </w:r>
      <w:r w:rsidRPr="00665FF9">
        <w:rPr>
          <w:rFonts w:ascii="Calibri" w:hAnsi="Calibri" w:cs="Calibri"/>
          <w:b/>
          <w:bCs/>
          <w:highlight w:val="yellow"/>
          <w:u w:val="single"/>
        </w:rPr>
        <w:t xml:space="preserve">which the masses agree to live their lives within an environment devised by government, capital, and a hierarchical social structure </w:t>
      </w:r>
      <w:r w:rsidRPr="00665FF9">
        <w:rPr>
          <w:rFonts w:ascii="Calibri" w:hAnsi="Calibri" w:cs="Calibri"/>
          <w:b/>
          <w:bCs/>
          <w:u w:val="single"/>
        </w:rPr>
        <w:t>in return for</w:t>
      </w:r>
      <w:r w:rsidRPr="00813926">
        <w:rPr>
          <w:rFonts w:ascii="Calibri" w:hAnsi="Calibri" w:cs="Calibri"/>
          <w:b/>
          <w:bCs/>
          <w:u w:val="single"/>
        </w:rPr>
        <w:t xml:space="preserve"> (as we’ve seen) security, a sense of identity, and a path to material comfort.</w:t>
      </w:r>
      <w:r w:rsidRPr="00813926">
        <w:rPr>
          <w:rFonts w:ascii="Calibri" w:hAnsi="Calibri" w:cs="Calibri"/>
        </w:rPr>
        <w:t xml:space="preserve"> </w:t>
      </w:r>
      <w:r w:rsidRPr="00813926">
        <w:rPr>
          <w:rFonts w:ascii="Calibri" w:hAnsi="Calibri" w:cs="Calibri"/>
          <w:b/>
          <w:bCs/>
          <w:u w:val="single"/>
        </w:rPr>
        <w:t>If we object to the State’s conduct, we can protest, we can petition, and we can vote, but any rights we may win for ourselves can always be taken back.</w:t>
      </w:r>
      <w:r w:rsidRPr="00813926">
        <w:rPr>
          <w:rFonts w:ascii="Calibri" w:hAnsi="Calibri" w:cs="Calibri"/>
        </w:rPr>
        <w:t xml:space="preserve"> Neither are we allowed to replace the State—that is, to back out of the user agreement. “The irony,” says Lennard, “is that true believers in the social contract ought, according to their political philosophy, to withdraw their submission to a government they believe has vitiated the contract’s terms. But faith in the ultimate legitimacy of the state, based in liberal </w:t>
      </w:r>
      <w:proofErr w:type="spellStart"/>
      <w:r w:rsidRPr="00813926">
        <w:rPr>
          <w:rFonts w:ascii="Calibri" w:hAnsi="Calibri" w:cs="Calibri"/>
        </w:rPr>
        <w:t>contractualism</w:t>
      </w:r>
      <w:proofErr w:type="spellEnd"/>
      <w:r w:rsidRPr="00813926">
        <w:rPr>
          <w:rFonts w:ascii="Calibri" w:hAnsi="Calibri" w:cs="Calibri"/>
        </w:rPr>
        <w:t xml:space="preserve">, is inherently unrevolutionary: such a belief relies on appeals to a government’s better nature.” </w:t>
      </w:r>
      <w:proofErr w:type="gramStart"/>
      <w:r w:rsidRPr="00813926">
        <w:rPr>
          <w:rFonts w:ascii="Calibri" w:hAnsi="Calibri" w:cs="Calibri"/>
        </w:rPr>
        <w:t xml:space="preserve">48 </w:t>
      </w:r>
      <w:r w:rsidRPr="00813926">
        <w:rPr>
          <w:rFonts w:ascii="Calibri" w:hAnsi="Calibri" w:cs="Calibri"/>
          <w:b/>
          <w:bCs/>
          <w:u w:val="single"/>
        </w:rPr>
        <w:t xml:space="preserve"> </w:t>
      </w:r>
      <w:r w:rsidRPr="00813926">
        <w:rPr>
          <w:rFonts w:ascii="Calibri" w:hAnsi="Calibri" w:cs="Calibri"/>
        </w:rPr>
        <w:t>When</w:t>
      </w:r>
      <w:proofErr w:type="gramEnd"/>
      <w:r w:rsidRPr="00813926">
        <w:rPr>
          <w:rFonts w:ascii="Calibri" w:hAnsi="Calibri" w:cs="Calibri"/>
        </w:rPr>
        <w:t xml:space="preserve">, if ever, can the State go “too far” and fundamentally violate its “contract” with us—that is, forfeit its legitimacy? In the eyes of the State itself, it never can, and the foreclosing of possibilities it inculcates in us virtually shuts down any discussion of when that might be, despite centuries of genocide, enslavement, economic subjugation, and terror. </w:t>
      </w:r>
    </w:p>
    <w:p w14:paraId="2C7EB38B" w14:textId="24A30011" w:rsidR="00A43AFC" w:rsidRDefault="00AE0C53" w:rsidP="00A43AFC">
      <w:pPr>
        <w:pStyle w:val="Heading4"/>
      </w:pPr>
      <w:r w:rsidRPr="005F7D52">
        <w:rPr>
          <w:rFonts w:asciiTheme="majorHAnsi" w:hAnsiTheme="majorHAnsi" w:cstheme="majorHAnsi"/>
        </w:rPr>
        <w:lastRenderedPageBreak/>
        <w:t xml:space="preserve">The </w:t>
      </w:r>
      <w:r>
        <w:rPr>
          <w:rFonts w:asciiTheme="majorHAnsi" w:hAnsiTheme="majorHAnsi" w:cstheme="majorHAnsi"/>
        </w:rPr>
        <w:t>alternative</w:t>
      </w:r>
      <w:r w:rsidRPr="005F7D52">
        <w:rPr>
          <w:rFonts w:asciiTheme="majorHAnsi" w:hAnsiTheme="majorHAnsi" w:cstheme="majorHAnsi"/>
        </w:rPr>
        <w:t xml:space="preserve"> is to embrace </w:t>
      </w:r>
      <w:r>
        <w:rPr>
          <w:rFonts w:asciiTheme="majorHAnsi" w:hAnsiTheme="majorHAnsi" w:cstheme="majorHAnsi"/>
        </w:rPr>
        <w:t>the</w:t>
      </w:r>
      <w:r w:rsidRPr="005F7D52">
        <w:rPr>
          <w:rFonts w:asciiTheme="majorHAnsi" w:hAnsiTheme="majorHAnsi" w:cstheme="majorHAnsi"/>
        </w:rPr>
        <w:t xml:space="preserve"> politics</w:t>
      </w:r>
      <w:r>
        <w:rPr>
          <w:rFonts w:asciiTheme="majorHAnsi" w:hAnsiTheme="majorHAnsi" w:cstheme="majorHAnsi"/>
        </w:rPr>
        <w:t xml:space="preserve"> of the comrade</w:t>
      </w:r>
      <w:r w:rsidRPr="005F7D52">
        <w:rPr>
          <w:rFonts w:asciiTheme="majorHAnsi" w:hAnsiTheme="majorHAnsi" w:cstheme="majorHAnsi"/>
        </w:rPr>
        <w:t xml:space="preserve">. </w:t>
      </w:r>
      <w:r>
        <w:rPr>
          <w:rFonts w:asciiTheme="majorHAnsi" w:hAnsiTheme="majorHAnsi" w:cstheme="majorHAnsi"/>
        </w:rPr>
        <w:t xml:space="preserve">It is where we, outside of the state, focus on our goal and create power and opportunities outside of the capitalist state. You can’t do the solution in the world where you do the </w:t>
      </w:r>
      <w:proofErr w:type="spellStart"/>
      <w:r>
        <w:rPr>
          <w:rFonts w:asciiTheme="majorHAnsi" w:hAnsiTheme="majorHAnsi" w:cstheme="majorHAnsi"/>
        </w:rPr>
        <w:t>aff</w:t>
      </w:r>
      <w:proofErr w:type="spellEnd"/>
      <w:r>
        <w:t xml:space="preserve">, anything with the </w:t>
      </w:r>
      <w:proofErr w:type="spellStart"/>
      <w:r>
        <w:t>aff</w:t>
      </w:r>
      <w:proofErr w:type="spellEnd"/>
      <w:r>
        <w:t xml:space="preserve"> allows it to take over co-opting any movement </w:t>
      </w:r>
      <w:r w:rsidR="00A43AFC">
        <w:t xml:space="preserve">– Dean 19: </w:t>
      </w:r>
    </w:p>
    <w:p w14:paraId="13BAA6BA" w14:textId="77777777" w:rsidR="00A43AFC" w:rsidRPr="00463796" w:rsidRDefault="00A43AFC" w:rsidP="00A43AFC">
      <w:r w:rsidRPr="00045BAD">
        <w:t>Dean, Jodi. Comrade: An essay on political belonging. Verso, 2019.</w:t>
      </w:r>
      <w:r>
        <w:t xml:space="preserve"> // LHP BT + LHP PS </w:t>
      </w:r>
    </w:p>
    <w:p w14:paraId="7A9AEF21" w14:textId="77777777" w:rsidR="00A43AFC" w:rsidRPr="00506194" w:rsidRDefault="00A43AFC" w:rsidP="00A43AFC">
      <w:pPr>
        <w:spacing w:before="24"/>
        <w:jc w:val="both"/>
        <w:rPr>
          <w:b/>
          <w:color w:val="000000"/>
          <w:highlight w:val="yellow"/>
          <w:u w:val="single"/>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 xml:space="preserve">directs action </w:t>
      </w:r>
      <w:proofErr w:type="gramStart"/>
      <w:r w:rsidRPr="00AE4415">
        <w:rPr>
          <w:b/>
          <w:color w:val="000000"/>
          <w:u w:val="single"/>
        </w:rPr>
        <w:t>in light of</w:t>
      </w:r>
      <w:proofErr w:type="gramEnd"/>
      <w:r w:rsidRPr="00AE4415">
        <w:rPr>
          <w:b/>
          <w:color w:val="000000"/>
          <w:u w:val="single"/>
        </w:rPr>
        <w:t xml:space="preserve">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 xml:space="preserve">But the term comrade predates its use by communists and socialists. In romance languages, comrade first appears in the sixteenth century to designate one who shares a room with another. Juan A. Herrero </w:t>
      </w:r>
      <w:proofErr w:type="spellStart"/>
      <w:r w:rsidRPr="00B96633">
        <w:rPr>
          <w:color w:val="000000"/>
          <w:sz w:val="16"/>
        </w:rPr>
        <w:t>Brasas</w:t>
      </w:r>
      <w:proofErr w:type="spellEnd"/>
      <w:r w:rsidRPr="00B96633">
        <w:rPr>
          <w:color w:val="000000"/>
          <w:sz w:val="16"/>
        </w:rPr>
        <w:t xml:space="preserve"> cites a Spanish historical-linguistic dictionary’s definition of the term: “</w:t>
      </w:r>
      <w:proofErr w:type="spellStart"/>
      <w:r w:rsidRPr="00B96633">
        <w:rPr>
          <w:i/>
          <w:color w:val="000000"/>
          <w:sz w:val="16"/>
        </w:rPr>
        <w:t>Camarada</w:t>
      </w:r>
      <w:proofErr w:type="spellEnd"/>
      <w:r w:rsidRPr="00B96633">
        <w:rPr>
          <w:color w:val="000000"/>
          <w:sz w:val="16"/>
        </w:rPr>
        <w:t> is someone who is so close to another man that he eats and sleeps in the same house with him.”</w:t>
      </w:r>
      <w:hyperlink r:id="rId12">
        <w:r w:rsidRPr="00463796">
          <w:rPr>
            <w:color w:val="0000FF"/>
            <w:u w:val="single"/>
            <w:vertAlign w:val="superscript"/>
          </w:rPr>
          <w:t>2</w:t>
        </w:r>
      </w:hyperlink>
      <w:r w:rsidRPr="00B96633">
        <w:rPr>
          <w:color w:val="000000"/>
          <w:sz w:val="16"/>
        </w:rPr>
        <w:t> In French, the term was originally feminine, </w:t>
      </w:r>
      <w:proofErr w:type="spellStart"/>
      <w:r w:rsidRPr="00B96633">
        <w:rPr>
          <w:i/>
          <w:color w:val="000000"/>
          <w:sz w:val="16"/>
        </w:rPr>
        <w:t>camarade</w:t>
      </w:r>
      <w:proofErr w:type="spellEnd"/>
      <w:r w:rsidRPr="00B96633">
        <w:rPr>
          <w:color w:val="000000"/>
          <w:sz w:val="16"/>
        </w:rPr>
        <w:t>, and referred to a barracks or room shared by soldiers.</w:t>
      </w:r>
      <w:hyperlink r:id="rId13">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4">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w:t>
      </w:r>
      <w:proofErr w:type="gramStart"/>
      <w:r w:rsidRPr="00B96633">
        <w:rPr>
          <w:color w:val="000000"/>
          <w:sz w:val="16"/>
        </w:rPr>
        <w:t>those underneath</w:t>
      </w:r>
      <w:proofErr w:type="gramEnd"/>
      <w:r w:rsidRPr="00B96633">
        <w:rPr>
          <w:color w:val="000000"/>
          <w:sz w:val="16"/>
        </w:rPr>
        <w:t xml:space="preserve">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 xml:space="preserve">Comrades are those </w:t>
      </w:r>
      <w:proofErr w:type="gramStart"/>
      <w:r w:rsidRPr="00AE4415">
        <w:rPr>
          <w:b/>
          <w:color w:val="000000"/>
          <w:u w:val="single"/>
        </w:rPr>
        <w:t>who  tie</w:t>
      </w:r>
      <w:proofErr w:type="gramEnd"/>
      <w:r w:rsidRPr="00AE4415">
        <w:rPr>
          <w:b/>
          <w:color w:val="000000"/>
          <w:u w:val="single"/>
        </w:rPr>
        <w:t xml:space="preserv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5">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E4415">
        <w:rPr>
          <w:b/>
          <w:color w:val="000000"/>
          <w:highlight w:val="yellow"/>
          <w:u w:val="single"/>
        </w:rPr>
        <w:t xml:space="preserve">Comrades </w:t>
      </w:r>
      <w:proofErr w:type="gramStart"/>
      <w:r w:rsidRPr="00AE4415">
        <w:rPr>
          <w:b/>
          <w:color w:val="000000"/>
          <w:highlight w:val="yellow"/>
          <w:u w:val="single"/>
        </w:rPr>
        <w:t>have to</w:t>
      </w:r>
      <w:proofErr w:type="gramEnd"/>
      <w:r w:rsidRPr="00AE4415">
        <w:rPr>
          <w:b/>
          <w:color w:val="000000"/>
          <w:highlight w:val="yellow"/>
          <w:u w:val="single"/>
        </w:rPr>
        <w:t xml:space="preserve">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xml:space="preserve">, Vivian </w:t>
      </w:r>
      <w:proofErr w:type="spellStart"/>
      <w:r w:rsidRPr="00B96633">
        <w:rPr>
          <w:color w:val="000000"/>
          <w:sz w:val="16"/>
        </w:rPr>
        <w:t>Gornick</w:t>
      </w:r>
      <w:proofErr w:type="spellEnd"/>
      <w:r w:rsidRPr="00B96633">
        <w:rPr>
          <w:color w:val="000000"/>
          <w:sz w:val="16"/>
        </w:rPr>
        <w:t xml:space="preserve">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6">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7">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w:t>
      </w:r>
      <w:proofErr w:type="gramStart"/>
      <w:r w:rsidRPr="00B96633">
        <w:rPr>
          <w:color w:val="000000"/>
          <w:sz w:val="16"/>
        </w:rPr>
        <w:t>, that is to say, as</w:t>
      </w:r>
      <w:proofErr w:type="gramEnd"/>
      <w:r w:rsidRPr="00B96633">
        <w:rPr>
          <w:color w:val="000000"/>
          <w:sz w:val="16"/>
        </w:rPr>
        <w:t xml:space="preserve"> how party members imagine themselves.</w:t>
      </w:r>
      <w:hyperlink r:id="rId18">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xml:space="preserve">. This perspective is the effect of belonging on the same side as it works back on those who have committed themselves to common struggle. The comrade is a symbolic as well as an imaginary figure and it is the symbolic dimension of ego </w:t>
      </w:r>
      <w:proofErr w:type="gramStart"/>
      <w:r w:rsidRPr="00B96633">
        <w:rPr>
          <w:color w:val="000000"/>
          <w:sz w:val="16"/>
        </w:rPr>
        <w:t>ideal</w:t>
      </w:r>
      <w:proofErr w:type="gramEnd"/>
      <w:r w:rsidRPr="00B96633">
        <w:rPr>
          <w:color w:val="000000"/>
          <w:sz w:val="16"/>
        </w:rPr>
        <w:t xml:space="preserve"> I focus on here. My thinking </w:t>
      </w:r>
      <w:r w:rsidRPr="00B96633">
        <w:rPr>
          <w:color w:val="000000"/>
          <w:sz w:val="16"/>
        </w:rPr>
        <w:lastRenderedPageBreak/>
        <w:t>about the comrade as a generic figure for those on the same side flows out of my work on communism as the horizon of left politics and my work on the party as the political form necessary for this politics.</w:t>
      </w:r>
      <w:hyperlink r:id="rId19">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w:t>
      </w:r>
      <w:proofErr w:type="spellStart"/>
      <w:r w:rsidRPr="00B96633">
        <w:rPr>
          <w:color w:val="000000"/>
          <w:sz w:val="16"/>
        </w:rPr>
        <w:t>Badiou</w:t>
      </w:r>
      <w:proofErr w:type="spellEnd"/>
      <w:r w:rsidRPr="00B96633">
        <w:rPr>
          <w:color w:val="000000"/>
          <w:sz w:val="16"/>
        </w:rPr>
        <w:t xml:space="preserve">,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w:t>
      </w:r>
      <w:proofErr w:type="gramStart"/>
      <w:r w:rsidRPr="00AE4415">
        <w:rPr>
          <w:b/>
          <w:color w:val="000000"/>
          <w:highlight w:val="yellow"/>
          <w:u w:val="single"/>
        </w:rPr>
        <w:t>have to</w:t>
      </w:r>
      <w:proofErr w:type="gramEnd"/>
      <w:r w:rsidRPr="00AE4415">
        <w:rPr>
          <w:b/>
          <w:color w:val="000000"/>
          <w:highlight w:val="yellow"/>
          <w:u w:val="single"/>
        </w:rPr>
        <w:t xml:space="preserve">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w:t>
      </w:r>
      <w:proofErr w:type="gramStart"/>
      <w:r w:rsidRPr="00B96633">
        <w:rPr>
          <w:color w:val="000000"/>
          <w:sz w:val="16"/>
        </w:rPr>
        <w:t>has to</w:t>
      </w:r>
      <w:proofErr w:type="gramEnd"/>
      <w:r w:rsidRPr="00B96633">
        <w:rPr>
          <w:color w:val="000000"/>
          <w:sz w:val="16"/>
        </w:rPr>
        <w:t xml:space="preserve">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xml:space="preserve">. French communist philosopher and militant Bernard </w:t>
      </w:r>
      <w:proofErr w:type="spellStart"/>
      <w:r w:rsidRPr="00B96633">
        <w:rPr>
          <w:color w:val="000000"/>
          <w:sz w:val="16"/>
        </w:rPr>
        <w:t>Aspe</w:t>
      </w:r>
      <w:proofErr w:type="spellEnd"/>
      <w:r w:rsidRPr="00B96633">
        <w:rPr>
          <w:color w:val="000000"/>
          <w:sz w:val="16"/>
        </w:rPr>
        <w:t xml:space="preserve"> discusses the problem of </w:t>
      </w:r>
      <w:r w:rsidRPr="00B96633">
        <w:rPr>
          <w:color w:val="000000"/>
          <w:sz w:val="16"/>
        </w:rPr>
        <w:lastRenderedPageBreak/>
        <w:t>contemporary capitalism as a loss of “common time”; that is, the loss of an experience of time generated and enjoyed through our collective being-together.</w:t>
      </w:r>
      <w:hyperlink r:id="rId20">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w:t>
      </w:r>
      <w:proofErr w:type="gramStart"/>
      <w:r w:rsidRPr="00B96633">
        <w:rPr>
          <w:color w:val="000000"/>
          <w:sz w:val="16"/>
        </w:rPr>
        <w:t>off of</w:t>
      </w:r>
      <w:proofErr w:type="gramEnd"/>
      <w:r w:rsidRPr="00B96633">
        <w:rPr>
          <w:color w:val="000000"/>
          <w:sz w:val="16"/>
        </w:rPr>
        <w:t xml:space="preserve">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21">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w:t>
      </w:r>
      <w:proofErr w:type="spellStart"/>
      <w:r w:rsidRPr="00B96633">
        <w:rPr>
          <w:color w:val="000000"/>
          <w:sz w:val="16"/>
        </w:rPr>
        <w:t>Gornick</w:t>
      </w:r>
      <w:proofErr w:type="spellEnd"/>
      <w:r w:rsidRPr="00B96633">
        <w:rPr>
          <w:color w:val="000000"/>
          <w:sz w:val="16"/>
        </w:rPr>
        <w:t>:</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2">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proofErr w:type="spellStart"/>
      <w:r w:rsidRPr="00B96633">
        <w:rPr>
          <w:i/>
          <w:color w:val="000000"/>
          <w:sz w:val="16"/>
        </w:rPr>
        <w:t>Incognegro</w:t>
      </w:r>
      <w:proofErr w:type="spellEnd"/>
      <w:r w:rsidRPr="00B96633">
        <w:rPr>
          <w:i/>
          <w:color w:val="000000"/>
          <w:sz w:val="16"/>
        </w:rPr>
        <w:t>: A Memoir of Exile and Apartheid</w:t>
      </w:r>
      <w:r w:rsidRPr="00B96633">
        <w:rPr>
          <w:color w:val="000000"/>
          <w:sz w:val="16"/>
        </w:rPr>
        <w:t xml:space="preserve">, the theorist Frank </w:t>
      </w:r>
      <w:proofErr w:type="spellStart"/>
      <w:r w:rsidRPr="00B96633">
        <w:rPr>
          <w:color w:val="000000"/>
          <w:sz w:val="16"/>
        </w:rPr>
        <w:t>Wilderson</w:t>
      </w:r>
      <w:proofErr w:type="spellEnd"/>
      <w:r w:rsidRPr="00B96633">
        <w:rPr>
          <w:color w:val="000000"/>
          <w:sz w:val="16"/>
        </w:rPr>
        <w:t xml:space="preserve">, a former member of </w:t>
      </w:r>
      <w:proofErr w:type="spellStart"/>
      <w:r w:rsidRPr="00B96633">
        <w:rPr>
          <w:color w:val="000000"/>
          <w:sz w:val="16"/>
        </w:rPr>
        <w:t>uMkhonto</w:t>
      </w:r>
      <w:proofErr w:type="spellEnd"/>
      <w:r w:rsidRPr="00B96633">
        <w:rPr>
          <w:color w:val="000000"/>
          <w:sz w:val="16"/>
        </w:rPr>
        <w:t> </w:t>
      </w:r>
      <w:proofErr w:type="spellStart"/>
      <w:r w:rsidRPr="00B96633">
        <w:rPr>
          <w:color w:val="000000"/>
          <w:sz w:val="16"/>
        </w:rPr>
        <w:t>weSizwe</w:t>
      </w:r>
      <w:proofErr w:type="spellEnd"/>
      <w:r w:rsidRPr="00B96633">
        <w:rPr>
          <w:color w:val="000000"/>
          <w:sz w:val="16"/>
        </w:rPr>
        <w:t xml:space="preserve">, or MK, the armed wing of the African National Congress (ANC), describes his first meeting with Chris Hani, the leader of the South African Communist Party and the chief of staff of MK. </w:t>
      </w:r>
      <w:proofErr w:type="spellStart"/>
      <w:r w:rsidRPr="00B96633">
        <w:rPr>
          <w:color w:val="000000"/>
          <w:sz w:val="16"/>
        </w:rPr>
        <w:t>Wilderson</w:t>
      </w:r>
      <w:proofErr w:type="spellEnd"/>
      <w:r w:rsidRPr="00B96633">
        <w:rPr>
          <w:color w:val="000000"/>
          <w:sz w:val="16"/>
        </w:rPr>
        <w:t xml:space="preserve"> writes, “I beamed like a schoolboy when he called me ‘comrade.’”</w:t>
      </w:r>
      <w:hyperlink r:id="rId23">
        <w:r w:rsidRPr="00463796">
          <w:rPr>
            <w:color w:val="0000FF"/>
            <w:u w:val="single"/>
            <w:vertAlign w:val="superscript"/>
          </w:rPr>
          <w:t>13</w:t>
        </w:r>
      </w:hyperlink>
      <w:r w:rsidRPr="00B96633">
        <w:rPr>
          <w:color w:val="000000"/>
          <w:sz w:val="16"/>
        </w:rPr>
        <w:t> </w:t>
      </w:r>
      <w:proofErr w:type="spellStart"/>
      <w:r w:rsidRPr="00B96633">
        <w:rPr>
          <w:color w:val="000000"/>
          <w:sz w:val="16"/>
        </w:rPr>
        <w:t>Wilderson</w:t>
      </w:r>
      <w:proofErr w:type="spellEnd"/>
      <w:r w:rsidRPr="00B96633">
        <w:rPr>
          <w:color w:val="000000"/>
          <w:sz w:val="16"/>
        </w:rPr>
        <w:t xml:space="preserve"> chides himself for what he calls a “childish need for recognition.”</w:t>
      </w:r>
      <w:hyperlink r:id="rId24">
        <w:r w:rsidRPr="00463796">
          <w:rPr>
            <w:color w:val="0000FF"/>
            <w:u w:val="single"/>
            <w:vertAlign w:val="superscript"/>
          </w:rPr>
          <w:t>14</w:t>
        </w:r>
      </w:hyperlink>
      <w:r w:rsidRPr="00B96633">
        <w:rPr>
          <w:color w:val="000000"/>
          <w:sz w:val="16"/>
        </w:rPr>
        <w:t xml:space="preserve"> Perhaps because he still puts Hani on a pedestal, he feels exposed in his enjoyment of the egalitarian disruption of comradeship. </w:t>
      </w:r>
      <w:proofErr w:type="spellStart"/>
      <w:r w:rsidRPr="00B96633">
        <w:rPr>
          <w:color w:val="000000"/>
          <w:sz w:val="16"/>
        </w:rPr>
        <w:t>Wilderson</w:t>
      </w:r>
      <w:proofErr w:type="spellEnd"/>
      <w:r w:rsidRPr="00B96633">
        <w:rPr>
          <w:color w:val="000000"/>
          <w:sz w:val="16"/>
        </w:rPr>
        <w:t xml:space="preserve">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t>unwanted attachments to hierarchy</w:t>
      </w:r>
      <w:r w:rsidRPr="00463796">
        <w:rPr>
          <w:b/>
          <w:color w:val="000000"/>
          <w:u w:val="single"/>
        </w:rPr>
        <w:t xml:space="preserve">, prestige, inadequacy. Accepting equality takes courage. </w:t>
      </w:r>
      <w:proofErr w:type="spellStart"/>
      <w:r w:rsidRPr="00B96633">
        <w:rPr>
          <w:color w:val="000000"/>
          <w:sz w:val="16"/>
        </w:rPr>
        <w:t>Wilderson’s</w:t>
      </w:r>
      <w:proofErr w:type="spellEnd"/>
      <w:r w:rsidRPr="00B96633">
        <w:rPr>
          <w:color w:val="000000"/>
          <w:sz w:val="16"/>
        </w:rPr>
        <w:t xml:space="preserve"> joy in hearing Hani call him “comrade” contrasts sharply with another instance </w:t>
      </w:r>
      <w:proofErr w:type="spellStart"/>
      <w:r w:rsidRPr="00B96633">
        <w:rPr>
          <w:color w:val="000000"/>
          <w:sz w:val="16"/>
        </w:rPr>
        <w:t>Wilderson</w:t>
      </w:r>
      <w:proofErr w:type="spellEnd"/>
      <w:r w:rsidRPr="00B96633">
        <w:rPr>
          <w:color w:val="000000"/>
          <w:sz w:val="16"/>
        </w:rPr>
        <w:t xml:space="preserve"> recounts where comrade was the term of address</w:t>
      </w:r>
      <w:r w:rsidRPr="009B2A33">
        <w:rPr>
          <w:b/>
          <w:color w:val="000000"/>
          <w:u w:val="single"/>
        </w:rPr>
        <w:t xml:space="preserve">. In 1994, shortly before </w:t>
      </w:r>
      <w:proofErr w:type="spellStart"/>
      <w:r w:rsidRPr="009B2A33">
        <w:rPr>
          <w:b/>
          <w:color w:val="000000"/>
          <w:u w:val="single"/>
        </w:rPr>
        <w:t>Wilderson</w:t>
      </w:r>
      <w:proofErr w:type="spellEnd"/>
      <w:r w:rsidRPr="009B2A33">
        <w:rPr>
          <w:b/>
          <w:color w:val="000000"/>
          <w:u w:val="single"/>
        </w:rPr>
        <w:t xml:space="preserve"> was forced to leave South Africa, he encountered Nelson Mandela</w:t>
      </w:r>
      <w:r w:rsidRPr="00B96633">
        <w:rPr>
          <w:color w:val="000000"/>
          <w:sz w:val="16"/>
        </w:rPr>
        <w:t xml:space="preserve"> at an event hosted by </w:t>
      </w:r>
      <w:proofErr w:type="spellStart"/>
      <w:r w:rsidRPr="00B96633">
        <w:rPr>
          <w:i/>
          <w:color w:val="000000"/>
          <w:sz w:val="16"/>
        </w:rPr>
        <w:t>Tribute</w:t>
      </w:r>
      <w:r w:rsidRPr="00B96633">
        <w:rPr>
          <w:color w:val="000000"/>
          <w:sz w:val="16"/>
        </w:rPr>
        <w:t>magazine</w:t>
      </w:r>
      <w:proofErr w:type="spellEnd"/>
      <w:r w:rsidRPr="00B96633">
        <w:rPr>
          <w:color w:val="000000"/>
          <w:sz w:val="16"/>
        </w:rPr>
        <w:t xml:space="preserve">. </w:t>
      </w:r>
      <w:r w:rsidRPr="009B2A33">
        <w:rPr>
          <w:b/>
          <w:color w:val="000000"/>
          <w:u w:val="single"/>
        </w:rPr>
        <w:t xml:space="preserve">After Mandela’s public remarks, </w:t>
      </w:r>
      <w:proofErr w:type="spellStart"/>
      <w:r w:rsidRPr="009B2A33">
        <w:rPr>
          <w:b/>
          <w:color w:val="000000"/>
          <w:u w:val="single"/>
        </w:rPr>
        <w:t>Wilderson</w:t>
      </w:r>
      <w:proofErr w:type="spellEnd"/>
      <w:r w:rsidRPr="009B2A33">
        <w:rPr>
          <w:b/>
          <w:color w:val="000000"/>
          <w:u w:val="single"/>
        </w:rPr>
        <w:t xml:space="preserve">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5">
        <w:r w:rsidRPr="009B2A33">
          <w:rPr>
            <w:color w:val="0000FF"/>
            <w:u w:val="single"/>
            <w:vertAlign w:val="superscript"/>
          </w:rPr>
          <w:t>15</w:t>
        </w:r>
      </w:hyperlink>
      <w:r w:rsidRPr="00B96633">
        <w:rPr>
          <w:color w:val="000000"/>
          <w:sz w:val="16"/>
        </w:rPr>
        <w:t> </w:t>
      </w:r>
      <w:proofErr w:type="spellStart"/>
      <w:r w:rsidRPr="009B2A33">
        <w:rPr>
          <w:b/>
          <w:color w:val="000000"/>
          <w:u w:val="single"/>
        </w:rPr>
        <w:t>Wilderson’s</w:t>
      </w:r>
      <w:proofErr w:type="spellEnd"/>
      <w:r w:rsidRPr="009B2A33">
        <w:rPr>
          <w:b/>
          <w:color w:val="000000"/>
          <w:u w:val="single"/>
        </w:rPr>
        <w:t xml:space="preserve"> recollection shows how </w:t>
      </w:r>
      <w:r w:rsidRPr="009B2A33">
        <w:rPr>
          <w:b/>
          <w:color w:val="000000"/>
          <w:u w:val="single"/>
        </w:rPr>
        <w:lastRenderedPageBreak/>
        <w:t xml:space="preserve">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equalizing sameness of those on the same side of a political struggle</w:t>
      </w:r>
      <w:r w:rsidRPr="003A0143">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06194">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06194">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06194">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6">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06194">
        <w:rPr>
          <w:b/>
          <w:color w:val="000000" w:themeColor="text1"/>
          <w:highlight w:val="yellow"/>
          <w:u w:val="single"/>
        </w:rPr>
        <w:t>mobilizes the negativity of disidentification and disinvestment</w:t>
      </w:r>
      <w:r w:rsidRPr="00506194">
        <w:rPr>
          <w:color w:val="000000" w:themeColor="text1"/>
          <w:sz w:val="16"/>
        </w:rPr>
        <w:t xml:space="preserve">. </w:t>
      </w:r>
      <w:r w:rsidRPr="00506194">
        <w:rPr>
          <w:b/>
          <w:color w:val="000000" w:themeColor="text1"/>
          <w:highlight w:val="yellow"/>
          <w:u w:val="single"/>
        </w:rPr>
        <w:t>Present relations</w:t>
      </w:r>
      <w:r w:rsidRPr="00506194">
        <w:rPr>
          <w:color w:val="000000" w:themeColor="text1"/>
          <w:sz w:val="16"/>
        </w:rPr>
        <w:t xml:space="preserve"> </w:t>
      </w:r>
      <w:r w:rsidRPr="00506194">
        <w:rPr>
          <w:b/>
          <w:color w:val="000000" w:themeColor="text1"/>
          <w:highlight w:val="yellow"/>
          <w:u w:val="single"/>
        </w:rPr>
        <w:t>become</w:t>
      </w:r>
      <w:r w:rsidRPr="00506194">
        <w:rPr>
          <w:color w:val="000000" w:themeColor="text1"/>
          <w:sz w:val="16"/>
        </w:rPr>
        <w:t xml:space="preserve"> strange, </w:t>
      </w:r>
      <w:r w:rsidRPr="00506194">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06194">
        <w:rPr>
          <w:b/>
          <w:color w:val="000000" w:themeColor="text1"/>
          <w:highlight w:val="yellow"/>
          <w:u w:val="single"/>
        </w:rPr>
        <w:t xml:space="preserve">redirects “our attention </w:t>
      </w:r>
      <w:r w:rsidRPr="00506194">
        <w:rPr>
          <w:b/>
          <w:color w:val="000000" w:themeColor="text1"/>
          <w:u w:val="single"/>
        </w:rPr>
        <w:t xml:space="preserve">and energies </w:t>
      </w:r>
      <w:r w:rsidRPr="00506194">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7">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24D4C2B8" w14:textId="77777777" w:rsidR="00A43AFC" w:rsidRDefault="00A43AFC" w:rsidP="00A43AFC">
      <w:pPr>
        <w:pStyle w:val="Heading4"/>
      </w:pPr>
      <w:r>
        <w:t>The role of the ballot is fidelity to the truth – dedication to a shared horizon is liberatory, Dean 19:</w:t>
      </w:r>
    </w:p>
    <w:p w14:paraId="113EDEE5" w14:textId="77777777" w:rsidR="00A43AFC" w:rsidRPr="00D15BD8" w:rsidRDefault="00A43AFC" w:rsidP="00A43AFC">
      <w:r w:rsidRPr="00D15BD8">
        <w:t xml:space="preserve">Dean, Jodi. Comrade: An essay on political belonging. Verso, 2019. // LHP BT + LHP PS </w:t>
      </w:r>
    </w:p>
    <w:p w14:paraId="33F9A6B2" w14:textId="0EDC7F5F" w:rsidR="00A43AFC" w:rsidRPr="00202B02" w:rsidRDefault="00A43AFC" w:rsidP="00A43AFC">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w:t>
      </w:r>
      <w:proofErr w:type="spellStart"/>
      <w:r w:rsidRPr="00132AC2">
        <w:rPr>
          <w:color w:val="000000"/>
          <w:sz w:val="8"/>
        </w:rPr>
        <w:t>Badiou</w:t>
      </w:r>
      <w:proofErr w:type="spellEnd"/>
      <w:r w:rsidRPr="00132AC2">
        <w:rPr>
          <w:color w:val="000000"/>
          <w:sz w:val="8"/>
        </w:rPr>
        <w:t xml:space="preserve">. In brief, </w:t>
      </w:r>
      <w:proofErr w:type="spellStart"/>
      <w:r w:rsidRPr="00132AC2">
        <w:rPr>
          <w:b/>
          <w:color w:val="000000"/>
          <w:u w:val="single"/>
        </w:rPr>
        <w:t>Badiou</w:t>
      </w:r>
      <w:proofErr w:type="spellEnd"/>
      <w:r w:rsidRPr="00132AC2">
        <w:rPr>
          <w:b/>
          <w:color w:val="000000"/>
          <w:u w:val="single"/>
        </w:rPr>
        <w:t xml:space="preserve">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argues that this undecidability “induces the appearance of a </w:t>
      </w:r>
      <w:r w:rsidRPr="00132AC2">
        <w:rPr>
          <w:i/>
          <w:color w:val="000000"/>
          <w:sz w:val="8"/>
        </w:rPr>
        <w:t>subject</w:t>
      </w:r>
      <w:r w:rsidRPr="00132AC2">
        <w:rPr>
          <w:color w:val="000000"/>
          <w:sz w:val="8"/>
        </w:rPr>
        <w:t xml:space="preserve"> of the event.”</w:t>
      </w:r>
      <w:hyperlink r:id="rId28">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w:t>
      </w:r>
      <w:proofErr w:type="spellStart"/>
      <w:r w:rsidRPr="00132AC2">
        <w:rPr>
          <w:b/>
          <w:color w:val="000000"/>
          <w:u w:val="single"/>
        </w:rPr>
        <w:t>Badiou</w:t>
      </w:r>
      <w:proofErr w:type="spellEnd"/>
      <w:r w:rsidRPr="00132AC2">
        <w:rPr>
          <w:b/>
          <w:color w:val="000000"/>
          <w:u w:val="single"/>
        </w:rPr>
        <w:t xml:space="preserve"> calls </w:t>
      </w:r>
      <w:r w:rsidRPr="00AE4415">
        <w:rPr>
          <w:b/>
          <w:color w:val="000000"/>
          <w:highlight w:val="yellow"/>
          <w:u w:val="single"/>
        </w:rPr>
        <w:t>an “exercise of fidelity</w:t>
      </w:r>
      <w:r w:rsidRPr="00132AC2">
        <w:rPr>
          <w:color w:val="000000"/>
          <w:sz w:val="8"/>
        </w:rPr>
        <w:t>.”</w:t>
      </w:r>
      <w:hyperlink r:id="rId29">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 xml:space="preserve">Peter Hallward draws out some implications of </w:t>
      </w:r>
      <w:proofErr w:type="spellStart"/>
      <w:r w:rsidRPr="00132AC2">
        <w:rPr>
          <w:color w:val="000000"/>
          <w:sz w:val="8"/>
        </w:rPr>
        <w:t>Badiou’s</w:t>
      </w:r>
      <w:proofErr w:type="spellEnd"/>
      <w:r w:rsidRPr="00132AC2">
        <w:rPr>
          <w:color w:val="000000"/>
          <w:sz w:val="8"/>
        </w:rPr>
        <w:t xml:space="preserve"> conception of truth. First, it is subjective. Those faithful to an </w:t>
      </w:r>
      <w:proofErr w:type="spellStart"/>
      <w:r w:rsidRPr="00132AC2">
        <w:rPr>
          <w:color w:val="000000"/>
          <w:sz w:val="8"/>
        </w:rPr>
        <w:t>evental</w:t>
      </w:r>
      <w:proofErr w:type="spellEnd"/>
      <w:r w:rsidRPr="00132AC2">
        <w:rPr>
          <w:color w:val="000000"/>
          <w:sz w:val="8"/>
        </w:rPr>
        <w:t xml:space="preserve"> truth involve themselves in working it out, exploring its consequences.</w:t>
      </w:r>
      <w:hyperlink r:id="rId30">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w:t>
      </w:r>
      <w:proofErr w:type="spellStart"/>
      <w:r w:rsidRPr="00132AC2">
        <w:rPr>
          <w:color w:val="000000"/>
          <w:sz w:val="8"/>
        </w:rPr>
        <w:t>evental</w:t>
      </w:r>
      <w:proofErr w:type="spellEnd"/>
      <w:r w:rsidRPr="00132AC2">
        <w:rPr>
          <w:color w:val="000000"/>
          <w:sz w:val="8"/>
        </w:rPr>
        <w:t xml:space="preserve">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31">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2">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proofErr w:type="spellStart"/>
      <w:r w:rsidRPr="00132AC2">
        <w:rPr>
          <w:color w:val="000000"/>
          <w:sz w:val="8"/>
        </w:rPr>
        <w:t>Badiou</w:t>
      </w:r>
      <w:proofErr w:type="spellEnd"/>
      <w:r w:rsidRPr="00132AC2">
        <w:rPr>
          <w:color w:val="000000"/>
          <w:sz w:val="8"/>
        </w:rPr>
        <w:t xml:space="preserve"> writes, “An organization lies at the intersection between an </w:t>
      </w:r>
      <w:proofErr w:type="gramStart"/>
      <w:r w:rsidRPr="00132AC2">
        <w:rPr>
          <w:color w:val="000000"/>
          <w:sz w:val="8"/>
        </w:rPr>
        <w:t>Idea</w:t>
      </w:r>
      <w:proofErr w:type="gramEnd"/>
      <w:r w:rsidRPr="00132AC2">
        <w:rPr>
          <w:color w:val="000000"/>
          <w:sz w:val="8"/>
        </w:rPr>
        <w:t xml:space="preserve"> and an event. However, this intersection only exists as process, whose immediate subject is the political militant.”</w:t>
      </w:r>
      <w:hyperlink r:id="rId33">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132AC2">
        <w:rPr>
          <w:color w:val="000000"/>
          <w:sz w:val="8"/>
        </w:rPr>
        <w:t>body</w:t>
      </w:r>
      <w:proofErr w:type="gramEnd"/>
      <w:r w:rsidRPr="00132AC2">
        <w:rPr>
          <w:color w:val="000000"/>
          <w:sz w:val="8"/>
        </w:rPr>
        <w:t xml:space="preserve"> and that body is the party, in both its historical and formal sense. Already in </w:t>
      </w:r>
      <w:r w:rsidRPr="00132AC2">
        <w:rPr>
          <w:i/>
          <w:color w:val="000000"/>
          <w:sz w:val="8"/>
        </w:rPr>
        <w:t>Theory of the Subject</w:t>
      </w:r>
      <w:r w:rsidRPr="00132AC2">
        <w:rPr>
          <w:color w:val="000000"/>
          <w:sz w:val="8"/>
        </w:rPr>
        <w:t xml:space="preserve">, </w:t>
      </w:r>
      <w:proofErr w:type="spellStart"/>
      <w:r w:rsidRPr="00132AC2">
        <w:rPr>
          <w:color w:val="000000"/>
          <w:sz w:val="8"/>
        </w:rPr>
        <w:t>Badiou</w:t>
      </w:r>
      <w:proofErr w:type="spellEnd"/>
      <w:r w:rsidRPr="00132AC2">
        <w:rPr>
          <w:color w:val="000000"/>
          <w:sz w:val="8"/>
        </w:rPr>
        <w:t xml:space="preserve"> recognizes the necessity of a political body, the party as the “subject-support of all politics.”</w:t>
      </w:r>
      <w:hyperlink r:id="rId34">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5">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w:t>
      </w:r>
      <w:proofErr w:type="spellStart"/>
      <w:r w:rsidRPr="00132AC2">
        <w:rPr>
          <w:b/>
          <w:color w:val="000000"/>
          <w:u w:val="single"/>
        </w:rPr>
        <w:t>evental</w:t>
      </w:r>
      <w:proofErr w:type="spellEnd"/>
      <w:r w:rsidRPr="00132AC2">
        <w:rPr>
          <w:b/>
          <w:color w:val="000000"/>
          <w:u w:val="single"/>
        </w:rPr>
        <w:t xml:space="preserve"> </w:t>
      </w:r>
      <w:r w:rsidRPr="00AE4415">
        <w:rPr>
          <w:b/>
          <w:color w:val="000000"/>
          <w:highlight w:val="yellow"/>
          <w:u w:val="single"/>
        </w:rPr>
        <w:t xml:space="preserve">rupture </w:t>
      </w:r>
      <w:r w:rsidRPr="00AE4415">
        <w:rPr>
          <w:b/>
          <w:color w:val="000000"/>
          <w:highlight w:val="yellow"/>
          <w:u w:val="single"/>
        </w:rPr>
        <w:lastRenderedPageBreak/>
        <w:t>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36">
        <w:r w:rsidRPr="00132AC2">
          <w:rPr>
            <w:b/>
            <w:color w:val="0000FF"/>
            <w:u w:val="single"/>
            <w:vertAlign w:val="superscript"/>
          </w:rPr>
          <w:t>68</w:t>
        </w:r>
      </w:hyperlink>
    </w:p>
    <w:p w14:paraId="0B7CDAA7" w14:textId="77777777" w:rsidR="00A43AFC" w:rsidRPr="0045682E" w:rsidRDefault="00A43AFC" w:rsidP="00A43AFC"/>
    <w:p w14:paraId="0F5F5BFA" w14:textId="77777777" w:rsidR="00FC4001" w:rsidRPr="00FC4001" w:rsidRDefault="00FC4001" w:rsidP="00FC4001"/>
    <w:sectPr w:rsidR="00FC4001" w:rsidRPr="00FC40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6B46D8"/>
    <w:multiLevelType w:val="hybridMultilevel"/>
    <w:tmpl w:val="4B94C68C"/>
    <w:lvl w:ilvl="0" w:tplc="564612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A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39A"/>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885"/>
    <w:rsid w:val="003223B2"/>
    <w:rsid w:val="00322A67"/>
    <w:rsid w:val="00330E13"/>
    <w:rsid w:val="00335A23"/>
    <w:rsid w:val="00340707"/>
    <w:rsid w:val="00341C61"/>
    <w:rsid w:val="003511F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E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AFC"/>
    <w:rsid w:val="00A54315"/>
    <w:rsid w:val="00A60FBC"/>
    <w:rsid w:val="00A65C0B"/>
    <w:rsid w:val="00A73DAA"/>
    <w:rsid w:val="00A776BA"/>
    <w:rsid w:val="00A81FD2"/>
    <w:rsid w:val="00A8441A"/>
    <w:rsid w:val="00A8674A"/>
    <w:rsid w:val="00A96E24"/>
    <w:rsid w:val="00AA6F6E"/>
    <w:rsid w:val="00AB122B"/>
    <w:rsid w:val="00AB21B0"/>
    <w:rsid w:val="00AB48D3"/>
    <w:rsid w:val="00AE0243"/>
    <w:rsid w:val="00AE0C5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DB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C37"/>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001"/>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C5371"/>
  <w14:defaultImageDpi w14:val="300"/>
  <w15:docId w15:val="{D9852A27-9370-A943-8DAA-2FA1B1512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A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3A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A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3A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A43A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A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AFC"/>
  </w:style>
  <w:style w:type="character" w:customStyle="1" w:styleId="Heading1Char">
    <w:name w:val="Heading 1 Char"/>
    <w:aliases w:val="Pocket Char"/>
    <w:basedOn w:val="DefaultParagraphFont"/>
    <w:link w:val="Heading1"/>
    <w:uiPriority w:val="9"/>
    <w:rsid w:val="00A43A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A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3AFC"/>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A43A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3AF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A43AF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A43A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3AF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43AFC"/>
    <w:rPr>
      <w:color w:val="auto"/>
      <w:u w:val="none"/>
    </w:rPr>
  </w:style>
  <w:style w:type="paragraph" w:styleId="DocumentMap">
    <w:name w:val="Document Map"/>
    <w:basedOn w:val="Normal"/>
    <w:link w:val="DocumentMapChar"/>
    <w:uiPriority w:val="99"/>
    <w:semiHidden/>
    <w:unhideWhenUsed/>
    <w:rsid w:val="00A43A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AFC"/>
    <w:rPr>
      <w:rFonts w:ascii="Lucida Grande" w:hAnsi="Lucida Grande" w:cs="Lucida Grande"/>
    </w:rPr>
  </w:style>
  <w:style w:type="paragraph" w:customStyle="1" w:styleId="textbold">
    <w:name w:val="text bold"/>
    <w:basedOn w:val="Normal"/>
    <w:link w:val="Emphasis"/>
    <w:uiPriority w:val="20"/>
    <w:qFormat/>
    <w:rsid w:val="00A43AFC"/>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ard,card,No Spacing3"/>
    <w:basedOn w:val="Heading1"/>
    <w:link w:val="Hyperlink"/>
    <w:autoRedefine/>
    <w:uiPriority w:val="99"/>
    <w:qFormat/>
    <w:rsid w:val="00A43A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C400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Wage-Labour-Capital-Value-Price-Profit/dp/0717804704"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https://onlinelibrary.wiley.com/doi/abs/10.1111/wusa.12021"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0695545.001.0001/oxfordhb-9780190695545"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nghm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6718</Words>
  <Characters>38297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Mayah Singh</cp:lastModifiedBy>
  <cp:revision>6</cp:revision>
  <dcterms:created xsi:type="dcterms:W3CDTF">2021-11-14T16:45:00Z</dcterms:created>
  <dcterms:modified xsi:type="dcterms:W3CDTF">2021-11-14T17:50:00Z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