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98550" w14:textId="334576C7" w:rsidR="00E42E4C" w:rsidRDefault="006034D6" w:rsidP="006034D6">
      <w:pPr>
        <w:pStyle w:val="Heading1"/>
      </w:pPr>
      <w:r>
        <w:t xml:space="preserve">R4 1N </w:t>
      </w:r>
      <w:proofErr w:type="spellStart"/>
      <w:r w:rsidR="008D19C0">
        <w:t>Sunvite</w:t>
      </w:r>
      <w:proofErr w:type="spellEnd"/>
    </w:p>
    <w:p w14:paraId="0A620E5F" w14:textId="0C86C263" w:rsidR="006034D6" w:rsidRDefault="006034D6" w:rsidP="006034D6">
      <w:pPr>
        <w:pStyle w:val="Heading2"/>
      </w:pPr>
      <w:r>
        <w:t>1</w:t>
      </w:r>
    </w:p>
    <w:p w14:paraId="512E8A22" w14:textId="77777777" w:rsidR="00FC7EB3" w:rsidRDefault="00FC7EB3" w:rsidP="00FC7EB3">
      <w:pPr>
        <w:pStyle w:val="Heading4"/>
        <w:spacing w:before="0" w:line="240" w:lineRule="auto"/>
      </w:pPr>
      <w:r>
        <w:t xml:space="preserve">Forms of fragmented politics completely cedes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01762D25" w14:textId="77777777" w:rsidR="00FC7EB3" w:rsidRPr="008B3F10" w:rsidRDefault="00FC7EB3" w:rsidP="00FC7EB3">
      <w:r w:rsidRPr="008B3F10">
        <w:t>“Communist Desire”, Jodi Dean</w:t>
      </w:r>
      <w:proofErr w:type="gramStart"/>
      <w:r w:rsidRPr="008B3F10">
        <w:t>, ,</w:t>
      </w:r>
      <w:proofErr w:type="gramEnd"/>
      <w:r w:rsidRPr="008B3F10">
        <w:t xml:space="preserve"> 2013, LHP AM</w:t>
      </w:r>
    </w:p>
    <w:p w14:paraId="2DAEA269" w14:textId="77777777" w:rsidR="00FC7EB3" w:rsidRPr="00670102" w:rsidRDefault="00FC7EB3" w:rsidP="00FC7EB3">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A30DFF">
        <w:rPr>
          <w:sz w:val="8"/>
          <w:highlight w:val="yellow"/>
        </w:rPr>
        <w:t xml:space="preserve">. </w:t>
      </w:r>
      <w:r w:rsidRPr="00A30DFF">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A30DFF">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A30DFF">
        <w:rPr>
          <w:sz w:val="8"/>
          <w:highlight w:val="yellow"/>
        </w:rPr>
        <w:t xml:space="preserve">). </w:t>
      </w:r>
      <w:r w:rsidRPr="00A30DFF">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A30DFF">
        <w:rPr>
          <w:b/>
          <w:bCs/>
          <w:highlight w:val="yellow"/>
          <w:u w:val="single"/>
        </w:rPr>
        <w:t>enjoyment comes from its withdrawal from responsibility</w:t>
      </w:r>
      <w:r w:rsidRPr="0066466C">
        <w:rPr>
          <w:b/>
          <w:bCs/>
          <w:u w:val="single"/>
        </w:rPr>
        <w:t xml:space="preserve">, its sublimation of goals and responsibilities </w:t>
      </w:r>
      <w:r w:rsidRPr="00A30DFF">
        <w:rPr>
          <w:b/>
          <w:bCs/>
          <w:highlight w:val="yellow"/>
          <w:u w:val="single"/>
        </w:rPr>
        <w:t xml:space="preserve">into </w:t>
      </w:r>
      <w:r w:rsidRPr="0066466C">
        <w:rPr>
          <w:b/>
          <w:bCs/>
          <w:u w:val="single"/>
        </w:rPr>
        <w:t xml:space="preserve">the </w:t>
      </w:r>
      <w:r w:rsidRPr="00A30DFF">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A30DFF">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A30DFF">
        <w:rPr>
          <w:b/>
          <w:bCs/>
          <w:highlight w:val="yellow"/>
          <w:u w:val="single"/>
        </w:rPr>
        <w:t>its melancholia derives from</w:t>
      </w:r>
      <w:r w:rsidRPr="0066466C">
        <w:rPr>
          <w:b/>
          <w:bCs/>
          <w:u w:val="single"/>
        </w:rPr>
        <w:t xml:space="preserve"> the real existing compromises and betrayals inextricable from its history - </w:t>
      </w:r>
      <w:r w:rsidRPr="00A30DFF">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A30DFF">
        <w:rPr>
          <w:b/>
          <w:bCs/>
          <w:highlight w:val="yellow"/>
          <w:u w:val="single"/>
        </w:rPr>
        <w:t>melancholic practic</w:t>
      </w:r>
      <w:r w:rsidRPr="0066466C">
        <w:rPr>
          <w:b/>
          <w:bCs/>
          <w:u w:val="single"/>
        </w:rPr>
        <w:t xml:space="preserve">es (there was no alternative) </w:t>
      </w:r>
      <w:r w:rsidRPr="00A30DFF">
        <w:rPr>
          <w:b/>
          <w:bCs/>
          <w:highlight w:val="yellow"/>
          <w:u w:val="single"/>
        </w:rPr>
        <w:t>shield this left</w:t>
      </w:r>
      <w:r w:rsidRPr="0066466C">
        <w:rPr>
          <w:b/>
          <w:bCs/>
          <w:u w:val="single"/>
        </w:rPr>
        <w:t>, shield Ltd</w:t>
      </w:r>
      <w:r w:rsidRPr="00A30DFF">
        <w:rPr>
          <w:b/>
          <w:bCs/>
          <w:highlight w:val="yellow"/>
          <w:u w:val="single"/>
        </w:rPr>
        <w:t>, from confrontation with guilt</w:t>
      </w:r>
      <w:r w:rsidRPr="0066466C">
        <w:rPr>
          <w:b/>
          <w:bCs/>
          <w:u w:val="single"/>
        </w:rPr>
        <w:t xml:space="preserve"> over such betrayal as they capture us in activities that feel productive, important, radical.</w:t>
      </w:r>
    </w:p>
    <w:p w14:paraId="2B6BE3BA" w14:textId="77777777" w:rsidR="00FC7EB3" w:rsidRDefault="00FC7EB3" w:rsidP="00FC7EB3">
      <w:pPr>
        <w:pStyle w:val="Heading4"/>
      </w:pPr>
      <w:bookmarkStart w:id="0" w:name="_Hlk86565104"/>
      <w:r>
        <w:t xml:space="preserve">The alternative is the politics of the comrade – one that is oriented toward a shared communist horizon – only our methodology can fight capitalism, anything else allows it to take over co-opting any movement – Dean 19: </w:t>
      </w:r>
    </w:p>
    <w:p w14:paraId="650C2864" w14:textId="77777777" w:rsidR="00FC7EB3" w:rsidRPr="00463796" w:rsidRDefault="00FC7EB3" w:rsidP="00FC7EB3">
      <w:r w:rsidRPr="00045BAD">
        <w:t>Dean, Jodi. Comrade: An essay on political belonging. Verso, 2019.</w:t>
      </w:r>
      <w:r>
        <w:t xml:space="preserve"> // LHP BT + LHP PS </w:t>
      </w:r>
    </w:p>
    <w:p w14:paraId="1E766BA8" w14:textId="77777777" w:rsidR="00FC7EB3" w:rsidRPr="00670102" w:rsidRDefault="00FC7EB3" w:rsidP="00FC7EB3">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9">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10">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1">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 xml:space="preserve">Comrades are those </w:t>
      </w:r>
      <w:proofErr w:type="gramStart"/>
      <w:r w:rsidRPr="00AE4415">
        <w:rPr>
          <w:b/>
          <w:color w:val="000000"/>
          <w:u w:val="single"/>
        </w:rPr>
        <w:t>who  tie</w:t>
      </w:r>
      <w:proofErr w:type="gramEnd"/>
      <w:r w:rsidRPr="00AE4415">
        <w:rPr>
          <w:b/>
          <w:color w:val="000000"/>
          <w:u w:val="single"/>
        </w:rPr>
        <w:t xml:space="preserve"> themselves together instrumentally, for a common purpose: </w:t>
      </w:r>
      <w:r w:rsidRPr="00A30DFF">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2">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 xml:space="preserve">to do more than one-off actions. Together you can fight the long fight. </w:t>
      </w:r>
      <w:proofErr w:type="gramStart"/>
      <w:r w:rsidRPr="00463796">
        <w:rPr>
          <w:b/>
          <w:color w:val="000000"/>
          <w:u w:val="single"/>
        </w:rPr>
        <w:t>As comrades, our actions</w:t>
      </w:r>
      <w:proofErr w:type="gramEnd"/>
      <w:r w:rsidRPr="00463796">
        <w:rPr>
          <w:b/>
          <w:color w:val="000000"/>
          <w:u w:val="single"/>
        </w:rPr>
        <w:t xml:space="preserve"> are voluntary, but they are not always of our own choosing</w:t>
      </w:r>
      <w:r w:rsidRPr="00B96633">
        <w:rPr>
          <w:color w:val="000000"/>
          <w:sz w:val="16"/>
        </w:rPr>
        <w:t xml:space="preserve">. </w:t>
      </w:r>
      <w:r w:rsidRPr="00A30DFF">
        <w:rPr>
          <w:b/>
          <w:color w:val="000000"/>
          <w:highlight w:val="yellow"/>
          <w:u w:val="single"/>
        </w:rPr>
        <w:t xml:space="preserve">Comrades </w:t>
      </w:r>
      <w:proofErr w:type="gramStart"/>
      <w:r w:rsidRPr="00A30DFF">
        <w:rPr>
          <w:b/>
          <w:color w:val="000000"/>
          <w:highlight w:val="yellow"/>
          <w:u w:val="single"/>
        </w:rPr>
        <w:t>have to</w:t>
      </w:r>
      <w:proofErr w:type="gramEnd"/>
      <w:r w:rsidRPr="00A30DFF">
        <w:rPr>
          <w:b/>
          <w:color w:val="000000"/>
          <w:highlight w:val="yellow"/>
          <w:u w:val="single"/>
        </w:rPr>
        <w:t xml:space="preserve"> </w:t>
      </w:r>
      <w:r w:rsidRPr="00AE4415">
        <w:rPr>
          <w:b/>
          <w:color w:val="000000"/>
          <w:u w:val="single"/>
        </w:rPr>
        <w:t xml:space="preserve">be able to </w:t>
      </w:r>
      <w:r w:rsidRPr="00A30DFF">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3">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4">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5">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This perspective is the effect of belonging on the same side as it works back on those who have committed themselves to common struggle. The comrade is a symbolic as well as an imaginary figure and it is the symbolic dimension of ego ideal I focus on here. My thinking about the comrade as a generic figure for those on the same side flows out of my work on communism as the horizon of left politics and my work on the party as the political form necessary for this politics.</w:t>
      </w:r>
      <w:hyperlink r:id="rId16">
        <w:r w:rsidRPr="00463796">
          <w:rPr>
            <w:color w:val="0000FF"/>
            <w:u w:val="single"/>
            <w:vertAlign w:val="superscript"/>
          </w:rPr>
          <w:t>9</w:t>
        </w:r>
      </w:hyperlink>
      <w:r w:rsidRPr="00B96633">
        <w:rPr>
          <w:color w:val="000000"/>
          <w:sz w:val="16"/>
        </w:rPr>
        <w:t> </w:t>
      </w:r>
      <w:r w:rsidRPr="00A30DFF">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30DFF">
        <w:rPr>
          <w:b/>
          <w:color w:val="000000"/>
          <w:highlight w:val="yellow"/>
          <w:u w:val="single"/>
        </w:rPr>
        <w:t xml:space="preserve">communism </w:t>
      </w:r>
      <w:r w:rsidRPr="00AE4415">
        <w:rPr>
          <w:b/>
          <w:color w:val="000000"/>
          <w:u w:val="single"/>
        </w:rPr>
        <w:t>is a force of negativity</w:t>
      </w:r>
      <w:r w:rsidRPr="00A30DFF">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30DFF">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30DFF">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30DFF">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w:t>
      </w:r>
      <w:proofErr w:type="gramStart"/>
      <w:r w:rsidRPr="00A30DFF">
        <w:rPr>
          <w:b/>
          <w:color w:val="000000"/>
          <w:highlight w:val="yellow"/>
          <w:u w:val="single"/>
        </w:rPr>
        <w:t>have to</w:t>
      </w:r>
      <w:proofErr w:type="gramEnd"/>
      <w:r w:rsidRPr="00A30DFF">
        <w:rPr>
          <w:b/>
          <w:color w:val="000000"/>
          <w:highlight w:val="yellow"/>
          <w:u w:val="single"/>
        </w:rPr>
        <w:t xml:space="preserve">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contemporary capitalism as a loss of “common time”; that is, the loss of an experience of time generated and enjoyed through our collective being-together.</w:t>
      </w:r>
      <w:hyperlink r:id="rId17">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8">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30DFF">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9">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20">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21">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2">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comrade’s equalizing insistence can be aggressive, an imposition of discipline. This is part of its power. </w:t>
      </w:r>
      <w:r w:rsidRPr="00A30DFF">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3">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4">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bookmarkEnd w:id="0"/>
    </w:p>
    <w:p w14:paraId="2AD1EB39" w14:textId="77777777" w:rsidR="00FC7EB3" w:rsidRDefault="00FC7EB3" w:rsidP="00FC7EB3">
      <w:pPr>
        <w:pStyle w:val="Heading4"/>
      </w:pPr>
      <w:r>
        <w:t>The role of the ballot is fidelity to the truth – dedication to a shared horizon is liberatory, Dean 19:</w:t>
      </w:r>
    </w:p>
    <w:p w14:paraId="5239C1F9" w14:textId="77777777" w:rsidR="00FC7EB3" w:rsidRPr="00D15BD8" w:rsidRDefault="00FC7EB3" w:rsidP="00FC7EB3">
      <w:r w:rsidRPr="00D15BD8">
        <w:t xml:space="preserve">Dean, Jodi. Comrade: An essay on political belonging. Verso, 2019. // LHP BT + LHP PS </w:t>
      </w:r>
    </w:p>
    <w:p w14:paraId="5CC37363" w14:textId="203AC218" w:rsidR="00FC7EB3" w:rsidRPr="00FC7EB3" w:rsidRDefault="00FC7EB3" w:rsidP="00FC7EB3">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A30DFF">
        <w:rPr>
          <w:rStyle w:val="Emphasis"/>
          <w:highlight w:val="yellow"/>
        </w:rPr>
        <w:t>truth</w:t>
      </w:r>
      <w:r w:rsidRPr="00132AC2">
        <w:rPr>
          <w:b/>
          <w:color w:val="000000"/>
          <w:u w:val="single"/>
        </w:rPr>
        <w:t xml:space="preserve">; </w:t>
      </w:r>
      <w:r w:rsidRPr="00A30DFF">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A30DFF">
        <w:rPr>
          <w:b/>
          <w:color w:val="000000"/>
          <w:highlight w:val="yellow"/>
          <w:u w:val="single"/>
        </w:rPr>
        <w:t>process 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25">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30DFF">
        <w:rPr>
          <w:b/>
          <w:color w:val="000000"/>
          <w:highlight w:val="yellow"/>
          <w:u w:val="single"/>
        </w:rPr>
        <w:t>an “exercise of fidelity</w:t>
      </w:r>
      <w:r w:rsidRPr="00132AC2">
        <w:rPr>
          <w:color w:val="000000"/>
          <w:sz w:val="8"/>
        </w:rPr>
        <w:t>.”</w:t>
      </w:r>
      <w:hyperlink r:id="rId26">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27">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8">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29">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30">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31">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2">
        <w:r w:rsidRPr="00132AC2">
          <w:rPr>
            <w:color w:val="0000FF"/>
            <w:u w:val="single"/>
            <w:vertAlign w:val="superscript"/>
          </w:rPr>
          <w:t>67</w:t>
        </w:r>
      </w:hyperlink>
      <w:r w:rsidRPr="00132AC2">
        <w:rPr>
          <w:b/>
          <w:color w:val="000000"/>
          <w:u w:val="single"/>
        </w:rPr>
        <w:t xml:space="preserve"> As a figure of political belonging, the </w:t>
      </w:r>
      <w:r w:rsidRPr="00A30DFF">
        <w:rPr>
          <w:b/>
          <w:color w:val="000000"/>
          <w:highlight w:val="yellow"/>
          <w:u w:val="single"/>
        </w:rPr>
        <w:t>comrade</w:t>
      </w:r>
      <w:r w:rsidRPr="00132AC2">
        <w:rPr>
          <w:b/>
          <w:color w:val="000000"/>
          <w:u w:val="single"/>
        </w:rPr>
        <w:t xml:space="preserve"> is a faithful </w:t>
      </w:r>
      <w:r w:rsidRPr="00A30DFF">
        <w:rPr>
          <w:b/>
          <w:color w:val="000000"/>
          <w:highlight w:val="yellow"/>
          <w:u w:val="single"/>
        </w:rPr>
        <w:t>response</w:t>
      </w:r>
      <w:r w:rsidRPr="00132AC2">
        <w:rPr>
          <w:b/>
          <w:color w:val="000000"/>
          <w:u w:val="single"/>
        </w:rPr>
        <w:t xml:space="preserve"> </w:t>
      </w:r>
      <w:r w:rsidRPr="00A30DFF">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A30DFF">
        <w:rPr>
          <w:b/>
          <w:color w:val="000000"/>
          <w:highlight w:val="yellow"/>
          <w:u w:val="single"/>
        </w:rPr>
        <w:t>rupture of</w:t>
      </w:r>
      <w:r w:rsidRPr="00132AC2">
        <w:rPr>
          <w:b/>
          <w:color w:val="000000"/>
          <w:u w:val="single"/>
        </w:rPr>
        <w:t xml:space="preserve"> crowds and </w:t>
      </w:r>
      <w:r w:rsidRPr="00A30DFF">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30DFF">
        <w:rPr>
          <w:b/>
          <w:color w:val="000000"/>
          <w:highlight w:val="yellow"/>
          <w:u w:val="single"/>
        </w:rPr>
        <w:t xml:space="preserve">of </w:t>
      </w:r>
      <w:r w:rsidRPr="00132AC2">
        <w:rPr>
          <w:b/>
          <w:color w:val="000000"/>
          <w:u w:val="single"/>
        </w:rPr>
        <w:t xml:space="preserve">the </w:t>
      </w:r>
      <w:r w:rsidRPr="00A30DFF">
        <w:rPr>
          <w:b/>
          <w:color w:val="000000"/>
          <w:highlight w:val="yellow"/>
          <w:u w:val="single"/>
        </w:rPr>
        <w:t>people</w:t>
      </w:r>
      <w:r w:rsidRPr="00132AC2">
        <w:rPr>
          <w:b/>
          <w:color w:val="000000"/>
          <w:u w:val="single"/>
        </w:rPr>
        <w:t xml:space="preserve"> </w:t>
      </w:r>
      <w:r w:rsidRPr="00A30DFF">
        <w:rPr>
          <w:b/>
          <w:color w:val="000000"/>
          <w:highlight w:val="yellow"/>
          <w:u w:val="single"/>
        </w:rPr>
        <w:t xml:space="preserve">as </w:t>
      </w:r>
      <w:r w:rsidRPr="00132AC2">
        <w:rPr>
          <w:b/>
          <w:color w:val="000000"/>
          <w:u w:val="single"/>
        </w:rPr>
        <w:t xml:space="preserve">the </w:t>
      </w:r>
      <w:r w:rsidRPr="00A30DFF">
        <w:rPr>
          <w:b/>
          <w:color w:val="000000"/>
          <w:highlight w:val="yellow"/>
          <w:u w:val="single"/>
        </w:rPr>
        <w:t>subject of politics</w:t>
      </w:r>
      <w:r w:rsidRPr="00132AC2">
        <w:rPr>
          <w:b/>
          <w:color w:val="000000"/>
          <w:u w:val="single"/>
        </w:rPr>
        <w:t>.</w:t>
      </w:r>
      <w:hyperlink r:id="rId33">
        <w:r w:rsidRPr="00132AC2">
          <w:rPr>
            <w:b/>
            <w:color w:val="0000FF"/>
            <w:u w:val="single"/>
            <w:vertAlign w:val="superscript"/>
          </w:rPr>
          <w:t>68</w:t>
        </w:r>
      </w:hyperlink>
      <w:r w:rsidRPr="00132AC2">
        <w:rPr>
          <w:b/>
          <w:color w:val="000000"/>
          <w:u w:val="single"/>
        </w:rPr>
        <w:t xml:space="preserve"> </w:t>
      </w:r>
      <w:r w:rsidRPr="00A30DFF">
        <w:rPr>
          <w:b/>
          <w:color w:val="000000"/>
          <w:highlight w:val="yellow"/>
          <w:u w:val="single"/>
        </w:rPr>
        <w:t>Comrades</w:t>
      </w:r>
      <w:r w:rsidRPr="00132AC2">
        <w:rPr>
          <w:b/>
          <w:color w:val="000000"/>
          <w:u w:val="single"/>
        </w:rPr>
        <w:t xml:space="preserve"> </w:t>
      </w:r>
      <w:r w:rsidRPr="00A30DFF">
        <w:rPr>
          <w:b/>
          <w:color w:val="000000"/>
          <w:highlight w:val="yellow"/>
          <w:u w:val="single"/>
        </w:rPr>
        <w:t>demonstrate fidelity 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Their practical political work ex</w:t>
      </w:r>
      <w:r w:rsidRPr="00A30DFF">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34">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30DFF">
        <w:rPr>
          <w:b/>
          <w:color w:val="000000"/>
          <w:highlight w:val="yellow"/>
          <w:u w:val="single"/>
        </w:rPr>
        <w:t>no one is a comrade on their own</w:t>
      </w:r>
      <w:r w:rsidRPr="00132AC2">
        <w:rPr>
          <w:b/>
          <w:color w:val="000000"/>
          <w:u w:val="single"/>
        </w:rPr>
        <w:t xml:space="preserve">. </w:t>
      </w:r>
      <w:r w:rsidRPr="00A30DFF">
        <w:rPr>
          <w:b/>
          <w:color w:val="000000"/>
          <w:highlight w:val="yellow"/>
          <w:u w:val="single"/>
        </w:rPr>
        <w:t>Practices of comradeship are</w:t>
      </w:r>
      <w:r w:rsidRPr="00132AC2">
        <w:rPr>
          <w:b/>
          <w:color w:val="000000"/>
          <w:u w:val="single"/>
        </w:rPr>
        <w:t xml:space="preserve"> coordinated, </w:t>
      </w:r>
      <w:r w:rsidRPr="00A30DFF">
        <w:rPr>
          <w:b/>
          <w:color w:val="000000"/>
          <w:highlight w:val="yellow"/>
          <w:u w:val="single"/>
        </w:rPr>
        <w:t>organized</w:t>
      </w:r>
      <w:r w:rsidRPr="00132AC2">
        <w:rPr>
          <w:b/>
          <w:color w:val="000000"/>
          <w:u w:val="single"/>
        </w:rPr>
        <w:t xml:space="preserve">. </w:t>
      </w:r>
      <w:r w:rsidRPr="00A30DFF">
        <w:rPr>
          <w:b/>
          <w:color w:val="000000"/>
          <w:highlight w:val="yellow"/>
          <w:u w:val="single"/>
        </w:rPr>
        <w:t>The party is</w:t>
      </w:r>
      <w:r w:rsidRPr="00132AC2">
        <w:rPr>
          <w:b/>
          <w:color w:val="000000"/>
          <w:u w:val="single"/>
        </w:rPr>
        <w:t xml:space="preserve"> the organization out of </w:t>
      </w:r>
      <w:r w:rsidRPr="00A30DFF">
        <w:rPr>
          <w:b/>
          <w:color w:val="000000"/>
          <w:highlight w:val="yellow"/>
          <w:u w:val="single"/>
        </w:rPr>
        <w:t>which comradeship emerges</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that comrade </w:t>
      </w:r>
      <w:r w:rsidRPr="00A30DFF">
        <w:rPr>
          <w:b/>
          <w:color w:val="000000"/>
          <w:highlight w:val="yellow"/>
          <w:u w:val="single"/>
        </w:rPr>
        <w:t>relations produce</w:t>
      </w:r>
      <w:r w:rsidRPr="00132AC2">
        <w:rPr>
          <w:b/>
          <w:color w:val="000000"/>
          <w:u w:val="single"/>
        </w:rPr>
        <w:t xml:space="preserve">. </w:t>
      </w:r>
      <w:r w:rsidRPr="00A30DFF">
        <w:rPr>
          <w:b/>
          <w:color w:val="000000"/>
          <w:highlight w:val="yellow"/>
          <w:u w:val="single"/>
        </w:rPr>
        <w:t>It concentrates comradeship</w:t>
      </w:r>
      <w:r w:rsidRPr="00132AC2">
        <w:rPr>
          <w:b/>
          <w:color w:val="000000"/>
          <w:u w:val="single"/>
        </w:rPr>
        <w:t xml:space="preserve"> even as comradeship exceeds it.</w:t>
      </w:r>
    </w:p>
    <w:p w14:paraId="1575D60D" w14:textId="160CA6B9" w:rsidR="006B0B5A" w:rsidRDefault="008270A1" w:rsidP="006B0B5A">
      <w:pPr>
        <w:pStyle w:val="Heading2"/>
      </w:pPr>
      <w:r>
        <w:t>Case</w:t>
      </w:r>
    </w:p>
    <w:p w14:paraId="679E4167" w14:textId="7704917C" w:rsidR="008270A1" w:rsidRDefault="00D350FF" w:rsidP="00D87A92">
      <w:pPr>
        <w:pStyle w:val="Heading4"/>
      </w:pPr>
      <w:r>
        <w:t xml:space="preserve">1] </w:t>
      </w:r>
      <w:r w:rsidR="00D87A92">
        <w:t xml:space="preserve">Trigger Warning DA – they use the words of _____ that are potentially harming </w:t>
      </w:r>
      <w:r>
        <w:t>physiologically</w:t>
      </w:r>
      <w:r w:rsidR="00D87A92">
        <w:t xml:space="preserve"> </w:t>
      </w:r>
    </w:p>
    <w:p w14:paraId="79ADF97E" w14:textId="57726B2E" w:rsidR="008270A1" w:rsidRPr="008270A1" w:rsidRDefault="00D350FF" w:rsidP="008270A1">
      <w:pPr>
        <w:pStyle w:val="Heading4"/>
      </w:pPr>
      <w:r>
        <w:t>2] Disclosure</w:t>
      </w:r>
      <w:r w:rsidR="008270A1">
        <w:t xml:space="preserve"> DA - </w:t>
      </w:r>
    </w:p>
    <w:p w14:paraId="5941183A" w14:textId="47385F65" w:rsidR="00355959" w:rsidRDefault="00D87A92" w:rsidP="00D87A92">
      <w:pPr>
        <w:pStyle w:val="Heading4"/>
      </w:pPr>
      <w:r>
        <w:rPr>
          <w:noProof/>
        </w:rPr>
        <w:drawing>
          <wp:inline distT="0" distB="0" distL="0" distR="0" wp14:anchorId="437FF59E" wp14:editId="2D68ED7F">
            <wp:extent cx="8732832" cy="3644900"/>
            <wp:effectExtent l="0" t="0" r="5080" b="0"/>
            <wp:docPr id="1" name="Picture 1" descr="Application, table, Exc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pplication, table, Excel&#10;&#10;Description automatically generated"/>
                    <pic:cNvPicPr/>
                  </pic:nvPicPr>
                  <pic:blipFill>
                    <a:blip r:embed="rId35"/>
                    <a:stretch>
                      <a:fillRect/>
                    </a:stretch>
                  </pic:blipFill>
                  <pic:spPr>
                    <a:xfrm>
                      <a:off x="0" y="0"/>
                      <a:ext cx="8732832" cy="3644900"/>
                    </a:xfrm>
                    <a:prstGeom prst="rect">
                      <a:avLst/>
                    </a:prstGeom>
                  </pic:spPr>
                </pic:pic>
              </a:graphicData>
            </a:graphic>
          </wp:inline>
        </w:drawing>
      </w:r>
    </w:p>
    <w:p w14:paraId="58B06FCB" w14:textId="10B09B5C" w:rsidR="008270A1" w:rsidRPr="008270A1" w:rsidRDefault="00D350FF" w:rsidP="008270A1">
      <w:pPr>
        <w:pStyle w:val="Heading4"/>
      </w:pPr>
      <w:r>
        <w:t xml:space="preserve">3] Link - </w:t>
      </w:r>
      <w:proofErr w:type="spellStart"/>
      <w:r w:rsidR="008270A1">
        <w:t>Cx</w:t>
      </w:r>
      <w:proofErr w:type="spellEnd"/>
      <w:r w:rsidR="008270A1">
        <w:t xml:space="preserve"> proves they </w:t>
      </w:r>
      <w:r>
        <w:t>aren’t</w:t>
      </w:r>
      <w:r w:rsidR="008270A1">
        <w:t xml:space="preserve"> </w:t>
      </w:r>
      <w:proofErr w:type="spellStart"/>
      <w:r w:rsidR="008270A1">
        <w:t>consisntet</w:t>
      </w:r>
      <w:proofErr w:type="spellEnd"/>
      <w:r w:rsidR="008270A1">
        <w:t xml:space="preserve"> with the </w:t>
      </w:r>
      <w:r>
        <w:t>horizon</w:t>
      </w:r>
      <w:r w:rsidR="008270A1">
        <w:t xml:space="preserve"> they set a goal that has no brink or limits </w:t>
      </w:r>
    </w:p>
    <w:p w14:paraId="16287F24" w14:textId="04660732" w:rsidR="006B0B5A" w:rsidRDefault="00D350FF" w:rsidP="006B0B5A">
      <w:pPr>
        <w:pStyle w:val="Heading4"/>
      </w:pPr>
      <w:r>
        <w:t>4</w:t>
      </w:r>
      <w:r w:rsidR="008270A1">
        <w:t xml:space="preserve">] </w:t>
      </w:r>
      <w:r w:rsidR="006B0B5A">
        <w:t xml:space="preserve">They create a paternalistic view of disability that’s exclusionary and replicates harmful societal power structures. By reading the K they demarcate themselves as the arbiter of disability – </w:t>
      </w:r>
      <w:proofErr w:type="gramStart"/>
      <w:r w:rsidR="006B0B5A">
        <w:t>i.e.</w:t>
      </w:r>
      <w:proofErr w:type="gramEnd"/>
      <w:r w:rsidR="006B0B5A">
        <w:t xml:space="preserve"> saying that people with glasses aren’t disabled. That turns the ROB </w:t>
      </w:r>
      <w:proofErr w:type="spellStart"/>
      <w:r w:rsidR="006B0B5A">
        <w:t>bc</w:t>
      </w:r>
      <w:proofErr w:type="spellEnd"/>
      <w:r w:rsidR="006B0B5A">
        <w:t xml:space="preserve"> their way of solving _____ just creates arbitrary distinctions that silence people as “non-disabled,” while they fool themselves into thinking they’re making progress.</w:t>
      </w:r>
    </w:p>
    <w:p w14:paraId="708B71AD" w14:textId="77777777" w:rsidR="00355959" w:rsidRPr="00355959" w:rsidRDefault="00355959" w:rsidP="00355959"/>
    <w:p w14:paraId="0C1B2B47" w14:textId="71C568B6" w:rsidR="006B0B5A" w:rsidRDefault="00D350FF" w:rsidP="006B0B5A">
      <w:pPr>
        <w:pStyle w:val="Heading4"/>
      </w:pPr>
      <w:r>
        <w:t>5</w:t>
      </w:r>
      <w:r w:rsidR="008270A1">
        <w:t xml:space="preserve">] </w:t>
      </w:r>
      <w:r w:rsidR="006B0B5A">
        <w:t xml:space="preserve">They critique debate’s practices created to exclude disabled people yet spread at 300+ WPM – that’s a perf con. It affects people with processing disorders, proliferating a norm that makes debate more inaccessible under their ROB. That OWs and performatively link turns their offense – </w:t>
      </w:r>
    </w:p>
    <w:p w14:paraId="0957EB7C" w14:textId="77777777" w:rsidR="006B0B5A" w:rsidRDefault="006B0B5A" w:rsidP="006B0B5A">
      <w:pPr>
        <w:pStyle w:val="Heading4"/>
      </w:pPr>
      <w:r>
        <w:t xml:space="preserve">a] No one will follow their ROB if they go against it </w:t>
      </w:r>
      <w:r>
        <w:rPr>
          <w:u w:val="single"/>
        </w:rPr>
        <w:t>in round</w:t>
      </w:r>
      <w:r>
        <w:t xml:space="preserve">, so even if the </w:t>
      </w:r>
      <w:proofErr w:type="spellStart"/>
      <w:r>
        <w:t>aff</w:t>
      </w:r>
      <w:proofErr w:type="spellEnd"/>
      <w:r>
        <w:t xml:space="preserve"> links into the K their way of reading it stops any chance of solvency, destroying their movement.</w:t>
      </w:r>
    </w:p>
    <w:p w14:paraId="0CF1995D" w14:textId="3094E080" w:rsidR="006B0B5A" w:rsidRDefault="006B0B5A" w:rsidP="006B0B5A">
      <w:pPr>
        <w:pStyle w:val="Heading4"/>
      </w:pPr>
      <w:r>
        <w:t xml:space="preserve">b] Premeditated – you knew spreading was bad yet still did it –means you don’t care about your scholarship and OWs the links to the </w:t>
      </w:r>
      <w:proofErr w:type="spellStart"/>
      <w:r>
        <w:t>aff</w:t>
      </w:r>
      <w:proofErr w:type="spellEnd"/>
      <w:r>
        <w:t xml:space="preserve"> </w:t>
      </w:r>
      <w:proofErr w:type="spellStart"/>
      <w:r>
        <w:t>bc</w:t>
      </w:r>
      <w:proofErr w:type="spellEnd"/>
      <w:r>
        <w:t xml:space="preserve"> it’s in round contradictions while I’m just responding to their arguments.</w:t>
      </w:r>
    </w:p>
    <w:p w14:paraId="5A7562A5" w14:textId="77777777" w:rsidR="00355959" w:rsidRPr="00355959" w:rsidRDefault="00355959" w:rsidP="00355959"/>
    <w:p w14:paraId="2C5FA71B" w14:textId="3444B28D" w:rsidR="00FC7EB3" w:rsidRDefault="00D350FF" w:rsidP="00FC7EB3">
      <w:pPr>
        <w:pStyle w:val="Heading4"/>
        <w:rPr>
          <w:rFonts w:ascii="Times New Roman" w:eastAsia="Times New Roman" w:hAnsi="Times New Roman" w:cs="Times New Roman"/>
        </w:rPr>
      </w:pPr>
      <w:r>
        <w:t>6]</w:t>
      </w:r>
      <w:r w:rsidR="008270A1">
        <w:t xml:space="preserve"> </w:t>
      </w:r>
      <w:r w:rsidR="006B0B5A" w:rsidRPr="00FC7EB3">
        <w:t>Cap controls root cause of disability</w:t>
      </w:r>
      <w:r w:rsidR="006B0B5A">
        <w:t xml:space="preserve"> </w:t>
      </w:r>
      <w:r w:rsidR="00FC7EB3">
        <w:t xml:space="preserve">– Russel 02: </w:t>
      </w:r>
      <w:proofErr w:type="spellStart"/>
      <w:r w:rsidR="00FC7EB3" w:rsidRPr="00FC7EB3">
        <w:rPr>
          <w:b w:val="0"/>
          <w:bCs w:val="0"/>
          <w:sz w:val="22"/>
          <w:szCs w:val="22"/>
        </w:rPr>
        <w:t>vRussell</w:t>
      </w:r>
      <w:proofErr w:type="spellEnd"/>
      <w:r w:rsidR="00FC7EB3" w:rsidRPr="00FC7EB3">
        <w:rPr>
          <w:b w:val="0"/>
          <w:bCs w:val="0"/>
          <w:sz w:val="22"/>
          <w:szCs w:val="22"/>
        </w:rPr>
        <w:t>, M. (2002). What Disability Civil Rights Cannot Do: Employment and political economy. Disability &amp; Society, 17(2), 117–135.doi:10.1080/09687590120122288</w:t>
      </w:r>
      <w:r w:rsidR="00FC7EB3" w:rsidRPr="00063E79">
        <w:rPr>
          <w:rFonts w:ascii="Helvetica Neue" w:eastAsia="Times New Roman" w:hAnsi="Helvetica Neue" w:cs="Times New Roman"/>
          <w:color w:val="000000"/>
          <w:sz w:val="27"/>
          <w:szCs w:val="27"/>
          <w:shd w:val="clear" w:color="auto" w:fill="FFFFFF"/>
        </w:rPr>
        <w:t> </w:t>
      </w:r>
    </w:p>
    <w:p w14:paraId="6981084E" w14:textId="2ED30A27" w:rsidR="006B0B5A" w:rsidRDefault="00FC7EB3" w:rsidP="00355959">
      <w:pPr>
        <w:rPr>
          <w:rFonts w:ascii="Times New Roman" w:eastAsia="Times New Roman" w:hAnsi="Times New Roman" w:cs="Times New Roman"/>
          <w:sz w:val="8"/>
        </w:rPr>
      </w:pPr>
      <w:r w:rsidRPr="00FC7EB3">
        <w:rPr>
          <w:rFonts w:cs="Calibri"/>
          <w:b/>
          <w:bCs/>
          <w:color w:val="333333"/>
          <w:sz w:val="21"/>
          <w:szCs w:val="21"/>
          <w:highlight w:val="yellow"/>
          <w:u w:val="single"/>
        </w:rPr>
        <w:t>Disabled workers face inherent</w:t>
      </w:r>
      <w:r w:rsidRPr="00FC7EB3">
        <w:rPr>
          <w:rFonts w:ascii="Times New Roman" w:eastAsia="Times New Roman" w:hAnsi="Times New Roman" w:cs="Times New Roman"/>
          <w:sz w:val="8"/>
        </w:rPr>
        <w:t xml:space="preserve"> micro-economic </w:t>
      </w:r>
      <w:r w:rsidRPr="00FC7EB3">
        <w:rPr>
          <w:rFonts w:cs="Calibri"/>
          <w:b/>
          <w:bCs/>
          <w:color w:val="333333"/>
          <w:sz w:val="21"/>
          <w:szCs w:val="21"/>
          <w:highlight w:val="yellow"/>
          <w:u w:val="single"/>
        </w:rPr>
        <w:t>discrimination withi</w:t>
      </w:r>
      <w:r w:rsidRPr="00063E79">
        <w:rPr>
          <w:rFonts w:ascii="Times New Roman" w:eastAsia="Times New Roman" w:hAnsi="Times New Roman" w:cs="Times New Roman"/>
          <w:b/>
          <w:u w:val="single"/>
        </w:rPr>
        <w:t xml:space="preserve">n the </w:t>
      </w:r>
      <w:r w:rsidRPr="00FC7EB3">
        <w:rPr>
          <w:rFonts w:cs="Calibri"/>
          <w:b/>
          <w:bCs/>
          <w:color w:val="333333"/>
          <w:sz w:val="21"/>
          <w:szCs w:val="21"/>
          <w:highlight w:val="yellow"/>
          <w:u w:val="single"/>
        </w:rPr>
        <w:t>capitalist</w:t>
      </w:r>
      <w:r w:rsidRPr="00063E79">
        <w:rPr>
          <w:rFonts w:ascii="Times New Roman" w:eastAsia="Times New Roman" w:hAnsi="Times New Roman" w:cs="Times New Roman"/>
          <w:b/>
          <w:u w:val="single"/>
        </w:rPr>
        <w:t xml:space="preserve"> </w:t>
      </w:r>
      <w:r w:rsidRPr="00FC7EB3">
        <w:rPr>
          <w:rFonts w:cs="Calibri"/>
          <w:b/>
          <w:bCs/>
          <w:color w:val="333333"/>
          <w:sz w:val="21"/>
          <w:szCs w:val="21"/>
          <w:highlight w:val="yellow"/>
          <w:u w:val="single"/>
        </w:rPr>
        <w:t>system</w:t>
      </w:r>
      <w:r w:rsidRPr="00FC7EB3">
        <w:rPr>
          <w:rFonts w:ascii="Times New Roman" w:eastAsia="Times New Roman" w:hAnsi="Times New Roman" w:cs="Times New Roman"/>
          <w:sz w:val="8"/>
        </w:rPr>
        <w:t xml:space="preserve">, stemming from employers’ expectations of encountering additional production costs when hiring or retaining a non-standard (disabled) worker as opposed to a standard (non-disabled) worker who has no need for job accommodations, [7] interpreters, readers, environmental </w:t>
      </w:r>
      <w:proofErr w:type="spellStart"/>
      <w:r w:rsidRPr="00FC7EB3">
        <w:rPr>
          <w:rFonts w:ascii="Times New Roman" w:eastAsia="Times New Roman" w:hAnsi="Times New Roman" w:cs="Times New Roman"/>
          <w:sz w:val="8"/>
        </w:rPr>
        <w:t>modi</w:t>
      </w:r>
      <w:proofErr w:type="spellEnd"/>
      <w:r w:rsidRPr="00FC7EB3">
        <w:rPr>
          <w:rFonts w:ascii="Times New Roman" w:eastAsia="Times New Roman" w:hAnsi="Times New Roman" w:cs="Times New Roman"/>
          <w:sz w:val="8"/>
        </w:rPr>
        <w:t> cations, liability insurance, [8] maximum health care coverage (inclusive of attendant services) or even health care coverage at all (Russell, 2000, p. 349). ‘</w:t>
      </w:r>
      <w:r w:rsidRPr="00FC7EB3">
        <w:rPr>
          <w:rFonts w:cs="Calibri"/>
          <w:b/>
          <w:bCs/>
          <w:color w:val="333333"/>
          <w:sz w:val="21"/>
          <w:szCs w:val="21"/>
          <w:highlight w:val="yellow"/>
          <w:u w:val="single"/>
        </w:rPr>
        <w:t>Disability’ is a</w:t>
      </w:r>
      <w:r w:rsidRPr="00063E79">
        <w:rPr>
          <w:rFonts w:ascii="Times New Roman" w:eastAsia="Times New Roman" w:hAnsi="Times New Roman" w:cs="Times New Roman"/>
          <w:b/>
          <w:u w:val="single"/>
        </w:rPr>
        <w:t xml:space="preserve"> (historical) </w:t>
      </w:r>
      <w:r w:rsidRPr="00FC7EB3">
        <w:rPr>
          <w:rFonts w:cs="Calibri"/>
          <w:b/>
          <w:bCs/>
          <w:color w:val="333333"/>
          <w:sz w:val="21"/>
          <w:szCs w:val="21"/>
          <w:highlight w:val="yellow"/>
          <w:u w:val="single"/>
        </w:rPr>
        <w:t>social creation of capitalism</w:t>
      </w:r>
      <w:r w:rsidRPr="00063E79">
        <w:rPr>
          <w:rFonts w:ascii="Times New Roman" w:eastAsia="Times New Roman" w:hAnsi="Times New Roman" w:cs="Times New Roman"/>
          <w:b/>
          <w:u w:val="single"/>
        </w:rPr>
        <w:t xml:space="preserve"> </w:t>
      </w:r>
      <w:r w:rsidRPr="00FC7EB3">
        <w:rPr>
          <w:rFonts w:cs="Calibri"/>
          <w:b/>
          <w:bCs/>
          <w:color w:val="333333"/>
          <w:sz w:val="21"/>
          <w:szCs w:val="21"/>
          <w:highlight w:val="yellow"/>
          <w:u w:val="single"/>
        </w:rPr>
        <w:t>that defines who is offered a job and who is not,</w:t>
      </w:r>
      <w:r w:rsidRPr="00063E79">
        <w:rPr>
          <w:rFonts w:ascii="Times New Roman" w:eastAsia="Times New Roman" w:hAnsi="Times New Roman" w:cs="Times New Roman"/>
          <w:b/>
          <w:u w:val="single"/>
        </w:rPr>
        <w:t xml:space="preserve"> </w:t>
      </w:r>
      <w:r w:rsidRPr="00FC7EB3">
        <w:rPr>
          <w:rFonts w:cs="Calibri"/>
          <w:b/>
          <w:bCs/>
          <w:color w:val="333333"/>
          <w:sz w:val="21"/>
          <w:szCs w:val="21"/>
          <w:highlight w:val="yellow"/>
          <w:u w:val="single"/>
        </w:rPr>
        <w:t>and what it means varies with the level of economic activity</w:t>
      </w:r>
      <w:r w:rsidRPr="00063E79">
        <w:rPr>
          <w:rFonts w:ascii="Times New Roman" w:eastAsia="Times New Roman" w:hAnsi="Times New Roman" w:cs="Times New Roman"/>
          <w:b/>
          <w:u w:val="single"/>
        </w:rPr>
        <w:t>.</w:t>
      </w:r>
      <w:r w:rsidRPr="00FC7EB3">
        <w:rPr>
          <w:rFonts w:ascii="Times New Roman" w:eastAsia="Times New Roman" w:hAnsi="Times New Roman" w:cs="Times New Roman"/>
          <w:sz w:val="8"/>
        </w:rPr>
        <w:t xml:space="preserve"> </w:t>
      </w:r>
      <w:r w:rsidRPr="00063E79">
        <w:rPr>
          <w:rFonts w:ascii="Times New Roman" w:eastAsia="Times New Roman" w:hAnsi="Times New Roman" w:cs="Times New Roman"/>
          <w:b/>
          <w:u w:val="single"/>
        </w:rPr>
        <w:t xml:space="preserve">This is so because </w:t>
      </w:r>
      <w:r w:rsidRPr="00FC7EB3">
        <w:rPr>
          <w:rFonts w:cs="Calibri"/>
          <w:b/>
          <w:bCs/>
          <w:color w:val="333333"/>
          <w:sz w:val="21"/>
          <w:szCs w:val="21"/>
          <w:highlight w:val="yellow"/>
          <w:u w:val="single"/>
        </w:rPr>
        <w:t>a root cause of</w:t>
      </w:r>
      <w:r w:rsidRPr="00063E79">
        <w:rPr>
          <w:rFonts w:ascii="Times New Roman" w:eastAsia="Times New Roman" w:hAnsi="Times New Roman" w:cs="Times New Roman"/>
          <w:b/>
          <w:u w:val="single"/>
        </w:rPr>
        <w:t xml:space="preserve"> the</w:t>
      </w:r>
      <w:r w:rsidRPr="00FC7EB3">
        <w:rPr>
          <w:rFonts w:ascii="Times New Roman" w:eastAsia="Times New Roman" w:hAnsi="Times New Roman" w:cs="Times New Roman"/>
          <w:sz w:val="8"/>
        </w:rPr>
        <w:t xml:space="preserve"> work-place </w:t>
      </w:r>
      <w:r w:rsidRPr="00FC7EB3">
        <w:rPr>
          <w:rFonts w:cs="Calibri"/>
          <w:b/>
          <w:bCs/>
          <w:color w:val="333333"/>
          <w:sz w:val="21"/>
          <w:szCs w:val="21"/>
          <w:highlight w:val="yellow"/>
          <w:u w:val="single"/>
        </w:rPr>
        <w:t>discrimination</w:t>
      </w:r>
      <w:r w:rsidRPr="00063E79">
        <w:rPr>
          <w:rFonts w:ascii="Times New Roman" w:eastAsia="Times New Roman" w:hAnsi="Times New Roman" w:cs="Times New Roman"/>
          <w:b/>
          <w:u w:val="single"/>
        </w:rPr>
        <w:t xml:space="preserve"> experienced by disabled people </w:t>
      </w:r>
      <w:r w:rsidRPr="00FC7EB3">
        <w:rPr>
          <w:rFonts w:cs="Calibri"/>
          <w:b/>
          <w:bCs/>
          <w:color w:val="333333"/>
          <w:sz w:val="21"/>
          <w:szCs w:val="21"/>
          <w:highlight w:val="yellow"/>
          <w:u w:val="single"/>
        </w:rPr>
        <w:t>is to be found in an accountant’s calculation of the present cost of production versus the potential contribution the employment of a given worker will make to future profits</w:t>
      </w:r>
      <w:r w:rsidRPr="00063E79">
        <w:rPr>
          <w:rFonts w:ascii="Times New Roman" w:eastAsia="Times New Roman" w:hAnsi="Times New Roman" w:cs="Times New Roman"/>
          <w:b/>
          <w:u w:val="single"/>
        </w:rPr>
        <w:t>.</w:t>
      </w:r>
      <w:r w:rsidRPr="00FC7EB3">
        <w:rPr>
          <w:rFonts w:ascii="Times New Roman" w:eastAsia="Times New Roman" w:hAnsi="Times New Roman" w:cs="Times New Roman"/>
          <w:sz w:val="8"/>
        </w:rPr>
        <w:t xml:space="preserve"> Pure economic theorists conclude then that if disabilities among the direct producers add to the cost of production without increasing the rate of profit, owners and managers will necessarily discriminate against them. Expenses to accommodate ‘disabled’ persons in the workplace will be resisted as an addition to the fixed capital portion of constant capital. [9]</w:t>
      </w:r>
    </w:p>
    <w:p w14:paraId="3BA40D14" w14:textId="7C47C968" w:rsidR="008270A1" w:rsidRDefault="008270A1" w:rsidP="008270A1">
      <w:pPr>
        <w:pStyle w:val="Heading4"/>
      </w:pPr>
    </w:p>
    <w:p w14:paraId="69068C85" w14:textId="3794FFFD" w:rsidR="008270A1" w:rsidRPr="008270A1" w:rsidRDefault="00D350FF" w:rsidP="008270A1">
      <w:pPr>
        <w:pStyle w:val="Heading4"/>
      </w:pPr>
      <w:r>
        <w:t>7]</w:t>
      </w:r>
      <w:r w:rsidR="008270A1">
        <w:t xml:space="preserve"> presumption </w:t>
      </w:r>
    </w:p>
    <w:p w14:paraId="1F967C87" w14:textId="7CE51CB4" w:rsidR="008270A1" w:rsidRDefault="008270A1" w:rsidP="008270A1">
      <w:pPr>
        <w:pStyle w:val="Heading4"/>
      </w:pPr>
      <w:r>
        <w:t>A]</w:t>
      </w:r>
      <w:r>
        <w:t xml:space="preserve"> No solvency and turn – debate as a </w:t>
      </w:r>
      <w:r>
        <w:rPr>
          <w:u w:val="single"/>
        </w:rPr>
        <w:t>communicative act</w:t>
      </w:r>
      <w:r>
        <w:t xml:space="preserve"> may be violent, but they’re authors don’t differentiate it from the </w:t>
      </w:r>
      <w:r>
        <w:rPr>
          <w:u w:val="single"/>
        </w:rPr>
        <w:t>rest of the world</w:t>
      </w:r>
      <w:r>
        <w:t xml:space="preserve"> it’s just an institution inside the ableist world. They </w:t>
      </w:r>
      <w:r>
        <w:rPr>
          <w:u w:val="single"/>
        </w:rPr>
        <w:t>misread</w:t>
      </w:r>
      <w:r>
        <w:t xml:space="preserve"> their authors the 1AC is a </w:t>
      </w:r>
      <w:r>
        <w:rPr>
          <w:u w:val="single"/>
        </w:rPr>
        <w:t>“band-aid”</w:t>
      </w:r>
      <w:r>
        <w:t xml:space="preserve"> solution their authors don’t treat debate nihilistically in </w:t>
      </w:r>
      <w:r>
        <w:rPr>
          <w:u w:val="single"/>
        </w:rPr>
        <w:t>isolation</w:t>
      </w:r>
      <w:r>
        <w:t xml:space="preserve"> BUT the world and eradicating debate doesn’t change the </w:t>
      </w:r>
      <w:r>
        <w:rPr>
          <w:u w:val="single"/>
        </w:rPr>
        <w:t>nature</w:t>
      </w:r>
      <w:r>
        <w:t xml:space="preserve"> of the drive that recreates violence in different forms – proves it’s not endurance. ALL they actually do is generate </w:t>
      </w:r>
      <w:r>
        <w:rPr>
          <w:u w:val="single"/>
        </w:rPr>
        <w:t>cruel optimism</w:t>
      </w:r>
      <w:r>
        <w:t xml:space="preserve"> since it creates a </w:t>
      </w:r>
      <w:proofErr w:type="gramStart"/>
      <w:r>
        <w:rPr>
          <w:u w:val="single"/>
        </w:rPr>
        <w:t>feel good</w:t>
      </w:r>
      <w:proofErr w:type="gramEnd"/>
      <w:r>
        <w:rPr>
          <w:u w:val="single"/>
        </w:rPr>
        <w:t xml:space="preserve"> solution</w:t>
      </w:r>
      <w:r>
        <w:t xml:space="preserve"> that places disability in a not yet but maybe to come social order where disabled infiltration of tournaments occurs. </w:t>
      </w:r>
      <w:r w:rsidRPr="00326220">
        <w:t xml:space="preserve">Their attempt to reform the </w:t>
      </w:r>
      <w:r w:rsidRPr="00326220">
        <w:rPr>
          <w:u w:val="single"/>
        </w:rPr>
        <w:t>content of debate</w:t>
      </w:r>
      <w:r w:rsidRPr="00326220">
        <w:t xml:space="preserve"> through </w:t>
      </w:r>
      <w:r>
        <w:t xml:space="preserve">examining the way war goes down in the community </w:t>
      </w:r>
      <w:r w:rsidRPr="00326220">
        <w:t xml:space="preserve">is </w:t>
      </w:r>
      <w:r w:rsidRPr="00326220">
        <w:rPr>
          <w:u w:val="single"/>
        </w:rPr>
        <w:t>complicit</w:t>
      </w:r>
      <w:r w:rsidRPr="00326220">
        <w:t xml:space="preserve"> in an </w:t>
      </w:r>
      <w:r>
        <w:t>ableist</w:t>
      </w:r>
      <w:r w:rsidRPr="00326220">
        <w:t xml:space="preserve"> world that </w:t>
      </w:r>
      <w:r w:rsidRPr="00326220">
        <w:rPr>
          <w:u w:val="single"/>
        </w:rPr>
        <w:t>consumes</w:t>
      </w:r>
      <w:r w:rsidRPr="00326220">
        <w:t xml:space="preserve"> their project as </w:t>
      </w:r>
      <w:r w:rsidRPr="00326220">
        <w:rPr>
          <w:u w:val="single"/>
        </w:rPr>
        <w:t>false energy</w:t>
      </w:r>
      <w:r>
        <w:t>.</w:t>
      </w:r>
    </w:p>
    <w:p w14:paraId="6B340CB9" w14:textId="195A7469" w:rsidR="008270A1" w:rsidRPr="008C24FF" w:rsidRDefault="008270A1" w:rsidP="008270A1">
      <w:pPr>
        <w:pStyle w:val="Heading4"/>
      </w:pPr>
      <w:proofErr w:type="gramStart"/>
      <w:r>
        <w:t>B]</w:t>
      </w:r>
      <w:r>
        <w:t xml:space="preserve">  </w:t>
      </w:r>
      <w:r w:rsidRPr="002B0AE8">
        <w:rPr>
          <w:u w:val="single"/>
        </w:rPr>
        <w:t>Allies</w:t>
      </w:r>
      <w:proofErr w:type="gramEnd"/>
      <w:r w:rsidRPr="002B0AE8">
        <w:rPr>
          <w:u w:val="single"/>
        </w:rPr>
        <w:t xml:space="preserve"> da</w:t>
      </w:r>
      <w:r>
        <w:t xml:space="preserve"> - using debate as a </w:t>
      </w:r>
      <w:r>
        <w:rPr>
          <w:u w:val="single"/>
        </w:rPr>
        <w:t>mode of advocacy</w:t>
      </w:r>
      <w:r>
        <w:t xml:space="preserve"> ensures the </w:t>
      </w:r>
      <w:r>
        <w:rPr>
          <w:u w:val="single"/>
        </w:rPr>
        <w:t>failure</w:t>
      </w:r>
      <w:r>
        <w:t xml:space="preserve"> of their </w:t>
      </w:r>
      <w:r>
        <w:rPr>
          <w:u w:val="single"/>
        </w:rPr>
        <w:t>radical project</w:t>
      </w:r>
      <w:r>
        <w:t xml:space="preserve"> –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r>
        <w:t>.</w:t>
      </w:r>
    </w:p>
    <w:p w14:paraId="1B9E2483" w14:textId="77777777" w:rsidR="008270A1" w:rsidRDefault="008270A1" w:rsidP="008270A1">
      <w:pPr>
        <w:pStyle w:val="Heading4"/>
      </w:pPr>
    </w:p>
    <w:p w14:paraId="46D91290" w14:textId="6A8F4823" w:rsidR="008270A1" w:rsidRPr="00684FDF" w:rsidRDefault="00D350FF" w:rsidP="008270A1">
      <w:pPr>
        <w:pStyle w:val="Heading4"/>
      </w:pPr>
      <w:r>
        <w:t>8</w:t>
      </w:r>
      <w:r w:rsidR="008270A1">
        <w:t>]</w:t>
      </w:r>
      <w:r w:rsidR="008270A1">
        <w:t xml:space="preserve"> Reform may not be perfect, but they improve the material conditions of disabled life – 1AR spin that ableist violence is evolving is a neg argument since disabled relation to the world has changed. THIS is </w:t>
      </w:r>
      <w:r w:rsidR="008270A1">
        <w:rPr>
          <w:u w:val="single"/>
        </w:rPr>
        <w:t>OFFENSE</w:t>
      </w:r>
      <w:r w:rsidR="008270A1">
        <w:t xml:space="preserve"> against the </w:t>
      </w:r>
      <w:proofErr w:type="spellStart"/>
      <w:r w:rsidR="008270A1">
        <w:t>Aff</w:t>
      </w:r>
      <w:proofErr w:type="spellEnd"/>
      <w:r w:rsidR="008270A1">
        <w:t xml:space="preserve"> would say no to the ADA which has decreased workplace violence, allowed voting rights and increases employment for disabled folk.</w:t>
      </w:r>
    </w:p>
    <w:p w14:paraId="18092087" w14:textId="77777777" w:rsidR="008270A1" w:rsidRDefault="008270A1" w:rsidP="008270A1">
      <w:pPr>
        <w:pStyle w:val="Heading4"/>
      </w:pPr>
    </w:p>
    <w:p w14:paraId="10A9F3CF" w14:textId="4C53A917" w:rsidR="008270A1" w:rsidRDefault="00D350FF" w:rsidP="008270A1">
      <w:pPr>
        <w:pStyle w:val="Heading4"/>
        <w:rPr>
          <w:rStyle w:val="Style13ptBold"/>
          <w:rFonts w:asciiTheme="majorHAnsi" w:hAnsiTheme="majorHAnsi"/>
          <w:b/>
        </w:rPr>
      </w:pPr>
      <w:r>
        <w:t>9</w:t>
      </w:r>
      <w:r w:rsidR="008270A1">
        <w:t>]</w:t>
      </w:r>
      <w:r w:rsidR="008270A1">
        <w:t xml:space="preserve"> The disability drive is NOT logical, think of </w:t>
      </w:r>
      <w:proofErr w:type="spellStart"/>
      <w:proofErr w:type="gramStart"/>
      <w:r w:rsidR="008270A1">
        <w:t>it’s</w:t>
      </w:r>
      <w:proofErr w:type="spellEnd"/>
      <w:proofErr w:type="gramEnd"/>
      <w:r w:rsidR="008270A1">
        <w:t xml:space="preserve"> application in </w:t>
      </w:r>
      <w:r w:rsidR="008270A1">
        <w:rPr>
          <w:u w:val="single"/>
        </w:rPr>
        <w:t>debate</w:t>
      </w:r>
      <w:r w:rsidR="008270A1">
        <w:t xml:space="preserve"> if the OVERALL psyche claim was true then how do they get </w:t>
      </w:r>
      <w:r w:rsidR="008270A1">
        <w:rPr>
          <w:u w:val="single"/>
        </w:rPr>
        <w:t>non-disabled ballots</w:t>
      </w:r>
      <w:r w:rsidR="008270A1">
        <w:t xml:space="preserve">. </w:t>
      </w:r>
      <w:r w:rsidR="008270A1">
        <w:rPr>
          <w:rStyle w:val="Style13ptBold"/>
          <w:rFonts w:asciiTheme="majorHAnsi" w:hAnsiTheme="majorHAnsi"/>
          <w:b/>
        </w:rPr>
        <w:t xml:space="preserve"> </w:t>
      </w:r>
    </w:p>
    <w:p w14:paraId="6F1C8F48" w14:textId="77777777" w:rsidR="008270A1" w:rsidRDefault="008270A1" w:rsidP="008270A1">
      <w:pPr>
        <w:pStyle w:val="Heading4"/>
      </w:pPr>
    </w:p>
    <w:p w14:paraId="62FB0957" w14:textId="36CA4DC1" w:rsidR="008270A1" w:rsidRDefault="00D350FF" w:rsidP="008270A1">
      <w:pPr>
        <w:pStyle w:val="Heading4"/>
      </w:pPr>
      <w:r>
        <w:t>10</w:t>
      </w:r>
      <w:r w:rsidR="008270A1">
        <w:t>]</w:t>
      </w:r>
      <w:r w:rsidR="008270A1">
        <w:t xml:space="preserve"> Disability can’t be ontological, and progress is possible</w:t>
      </w:r>
    </w:p>
    <w:p w14:paraId="53A230D6" w14:textId="77777777" w:rsidR="008270A1" w:rsidRDefault="008270A1" w:rsidP="008270A1">
      <w:pPr>
        <w:pStyle w:val="Heading4"/>
      </w:pPr>
      <w:r>
        <w:t xml:space="preserve">A] It’s not static – conceptions of disability aren’t concrete but fluid over time – for example ADHD wasn’t diagnosed as disability until more recent medicine, and there’s no clear </w:t>
      </w:r>
      <w:proofErr w:type="spellStart"/>
      <w:r>
        <w:t>brightline</w:t>
      </w:r>
      <w:proofErr w:type="spellEnd"/>
      <w:r>
        <w:t xml:space="preserve"> or definition of disability.</w:t>
      </w:r>
    </w:p>
    <w:p w14:paraId="1038609B" w14:textId="77777777" w:rsidR="008270A1" w:rsidRDefault="008270A1" w:rsidP="008270A1">
      <w:pPr>
        <w:pStyle w:val="Heading4"/>
      </w:pPr>
      <w:r>
        <w:t xml:space="preserve">B] Disability not ontological – only reform can resolve societal prejudices against disabled people. </w:t>
      </w:r>
    </w:p>
    <w:p w14:paraId="5DDECC22" w14:textId="77777777" w:rsidR="008270A1" w:rsidRDefault="008270A1" w:rsidP="008270A1">
      <w:r w:rsidRPr="0057551E">
        <w:rPr>
          <w:rStyle w:val="Heading4Char"/>
        </w:rPr>
        <w:t>Hudak ’11</w:t>
      </w:r>
      <w:r>
        <w:t xml:space="preserve"> (</w:t>
      </w:r>
      <w:r w:rsidRPr="0057551E">
        <w:t>GLENN M., PhD, is a professor at the University o</w:t>
      </w:r>
      <w:r>
        <w:t xml:space="preserve">f North Carolina at Greensboro. “On the Commerce of Disability and the Advocacy of Philosophy for Educators.” PHILOSOPHY OF EDUCATION 2011. Robert </w:t>
      </w:r>
      <w:proofErr w:type="spellStart"/>
      <w:r>
        <w:t>Kunzman</w:t>
      </w:r>
      <w:proofErr w:type="spellEnd"/>
      <w:r>
        <w:t>, editor © 2011 Philosophy of Education Society  Urbana, Illinois.)-JJN</w:t>
      </w:r>
    </w:p>
    <w:p w14:paraId="71393B47" w14:textId="689A0EA0" w:rsidR="008270A1" w:rsidRPr="00D350FF" w:rsidRDefault="008270A1" w:rsidP="00355959">
      <w:r w:rsidRPr="00CB3E9D">
        <w:t xml:space="preserve">In his essay on the equality of difference, Michael </w:t>
      </w:r>
      <w:r w:rsidRPr="0057551E">
        <w:rPr>
          <w:rStyle w:val="StyleUnderline"/>
        </w:rPr>
        <w:t>Surbaugh asks us to consider what philosophy of education can offer special education,</w:t>
      </w:r>
      <w:r w:rsidRPr="00CB3E9D">
        <w:t xml:space="preserve"> particularly an education revolving around “someone with severe cognitive deficits.” </w:t>
      </w:r>
      <w:proofErr w:type="gramStart"/>
      <w:r w:rsidRPr="00CB3E9D">
        <w:t>In an effort to</w:t>
      </w:r>
      <w:proofErr w:type="gramEnd"/>
      <w:r w:rsidRPr="00CB3E9D">
        <w:t xml:space="preserve"> accomplish this task and make his discussion more concrete, he constructs a “composite case study:” “Sarah.” </w:t>
      </w:r>
      <w:r w:rsidRPr="002239EB">
        <w:rPr>
          <w:rStyle w:val="StyleUnderline"/>
          <w:highlight w:val="green"/>
        </w:rPr>
        <w:t>Sarah is a “disabled” young female living in a group home.</w:t>
      </w:r>
      <w:r w:rsidRPr="00CB3E9D">
        <w:t xml:space="preserve"> The rub: “Sarah has no voice, even as many social institutions have arisen to protect her rights and confer entitlements on her because of her disability. In the eyes of many, she is taken care of, and that is the end of the issue.” For </w:t>
      </w:r>
      <w:r w:rsidRPr="0057551E">
        <w:rPr>
          <w:rStyle w:val="StyleUnderline"/>
        </w:rPr>
        <w:t>Surbaugh</w:t>
      </w:r>
      <w:r w:rsidRPr="00CB3E9D">
        <w:t xml:space="preserve">, this is not the end of the issue. Drawing from John Dewey, Surbaugh claims, “all live creatures share a similar educational ‘task’ and ‘purpose,’ in asserting themselves in the context of their environment, weaving complex relations and richer forms of experience” (original emphasis). From Hannah Arendt he </w:t>
      </w:r>
      <w:r w:rsidRPr="0057551E">
        <w:rPr>
          <w:rStyle w:val="StyleUnderline"/>
        </w:rPr>
        <w:t xml:space="preserve">claims that, </w:t>
      </w:r>
      <w:r w:rsidRPr="002239EB">
        <w:rPr>
          <w:rStyle w:val="StyleUnderline"/>
          <w:highlight w:val="green"/>
        </w:rPr>
        <w:t>regardless of one’s abilities or disabilities, all children are “newcomers</w:t>
      </w:r>
      <w:r w:rsidRPr="0057551E">
        <w:rPr>
          <w:rStyle w:val="StyleUnderline"/>
        </w:rPr>
        <w:t xml:space="preserve"> to the world, </w:t>
      </w:r>
      <w:r w:rsidRPr="002239EB">
        <w:rPr>
          <w:rStyle w:val="StyleUnderline"/>
          <w:highlight w:val="green"/>
        </w:rPr>
        <w:t>with unforeseen possibilities for the relationships they enter into</w:t>
      </w:r>
      <w:r w:rsidRPr="0057551E">
        <w:rPr>
          <w:rStyle w:val="StyleUnderline"/>
        </w:rPr>
        <w:t xml:space="preserve"> and sustain.”</w:t>
      </w:r>
      <w:r w:rsidRPr="00CB3E9D">
        <w:t xml:space="preserve"> Taken together, he wants us to grasp the “phenomenological” moment: “</w:t>
      </w:r>
      <w:r w:rsidRPr="002239EB">
        <w:rPr>
          <w:rStyle w:val="StyleUnderline"/>
          <w:highlight w:val="green"/>
        </w:rPr>
        <w:t>Sarah is a live creature.</w:t>
      </w:r>
      <w:r w:rsidRPr="0057551E">
        <w:rPr>
          <w:rStyle w:val="StyleUnderline"/>
        </w:rPr>
        <w:t xml:space="preserve">” </w:t>
      </w:r>
      <w:r w:rsidRPr="00CB3E9D">
        <w:t xml:space="preserve">As a live creature, </w:t>
      </w:r>
      <w:r w:rsidRPr="0057551E">
        <w:rPr>
          <w:rStyle w:val="StyleUnderline"/>
        </w:rPr>
        <w:t xml:space="preserve">she is </w:t>
      </w:r>
      <w:r w:rsidRPr="002239EB">
        <w:rPr>
          <w:rStyle w:val="StyleUnderline"/>
          <w:highlight w:val="green"/>
        </w:rPr>
        <w:t>endowed with task</w:t>
      </w:r>
      <w:r w:rsidRPr="0057551E">
        <w:rPr>
          <w:rStyle w:val="StyleUnderline"/>
        </w:rPr>
        <w:t xml:space="preserve"> and purpose in the world; </w:t>
      </w:r>
      <w:r w:rsidRPr="002239EB">
        <w:rPr>
          <w:rStyle w:val="StyleUnderline"/>
          <w:highlight w:val="green"/>
        </w:rPr>
        <w:t>her relationships</w:t>
      </w:r>
      <w:r w:rsidRPr="0057551E">
        <w:rPr>
          <w:rStyle w:val="StyleUnderline"/>
        </w:rPr>
        <w:t xml:space="preserve"> to the world </w:t>
      </w:r>
      <w:r w:rsidRPr="002239EB">
        <w:rPr>
          <w:rStyle w:val="StyleUnderline"/>
          <w:highlight w:val="green"/>
        </w:rPr>
        <w:t>are open rather than closed</w:t>
      </w:r>
      <w:r w:rsidRPr="0057551E">
        <w:rPr>
          <w:rStyle w:val="StyleUnderline"/>
        </w:rPr>
        <w:t xml:space="preserve"> and, like a “newborn” — open to new unforeseen possibilities. The </w:t>
      </w:r>
      <w:r w:rsidRPr="002239EB">
        <w:rPr>
          <w:rStyle w:val="StyleUnderline"/>
          <w:highlight w:val="green"/>
        </w:rPr>
        <w:t>foreclosures to possible actions for Sarah</w:t>
      </w:r>
      <w:r w:rsidRPr="0057551E">
        <w:rPr>
          <w:rStyle w:val="StyleUnderline"/>
        </w:rPr>
        <w:t xml:space="preserve">, then, </w:t>
      </w:r>
      <w:r w:rsidRPr="002239EB">
        <w:rPr>
          <w:rStyle w:val="StyleUnderline"/>
          <w:highlight w:val="green"/>
        </w:rPr>
        <w:t>are not ontological</w:t>
      </w:r>
      <w:r w:rsidRPr="0057551E">
        <w:rPr>
          <w:rStyle w:val="StyleUnderline"/>
        </w:rPr>
        <w:t xml:space="preserve"> in nature; </w:t>
      </w:r>
      <w:r w:rsidRPr="002239EB">
        <w:rPr>
          <w:rStyle w:val="StyleUnderline"/>
          <w:highlight w:val="green"/>
        </w:rPr>
        <w:t>rather</w:t>
      </w:r>
      <w:r w:rsidRPr="0057551E">
        <w:rPr>
          <w:rStyle w:val="StyleUnderline"/>
        </w:rPr>
        <w:t xml:space="preserve">, they are the </w:t>
      </w:r>
      <w:r w:rsidRPr="002239EB">
        <w:rPr>
          <w:rStyle w:val="StyleUnderline"/>
          <w:highlight w:val="green"/>
        </w:rPr>
        <w:t>result of societal prejudices</w:t>
      </w:r>
      <w:r w:rsidRPr="0057551E">
        <w:rPr>
          <w:rStyle w:val="StyleUnderline"/>
        </w:rPr>
        <w:t xml:space="preserve"> and misunderstandings that close off Sarah’s possibilities, limiting her potential, curtailing who she is. While Surbaugh rightly advocates for Sarah — advocates </w:t>
      </w:r>
      <w:proofErr w:type="gramStart"/>
      <w:r w:rsidRPr="0057551E">
        <w:rPr>
          <w:rStyle w:val="StyleUnderline"/>
        </w:rPr>
        <w:t>that caregivers</w:t>
      </w:r>
      <w:proofErr w:type="gramEnd"/>
      <w:r w:rsidRPr="0057551E">
        <w:rPr>
          <w:rStyle w:val="StyleUnderline"/>
        </w:rPr>
        <w:t xml:space="preserve"> realize her humanity and respond accordingly — </w:t>
      </w:r>
      <w:r w:rsidRPr="002239EB">
        <w:rPr>
          <w:rStyle w:val="StyleUnderline"/>
          <w:highlight w:val="green"/>
        </w:rPr>
        <w:t xml:space="preserve">if we are to grasp </w:t>
      </w:r>
      <w:r w:rsidRPr="002239EB">
        <w:rPr>
          <w:rStyle w:val="StyleUnderline"/>
        </w:rPr>
        <w:t xml:space="preserve">the </w:t>
      </w:r>
      <w:r w:rsidRPr="002239EB">
        <w:rPr>
          <w:rStyle w:val="StyleUnderline"/>
          <w:highlight w:val="green"/>
        </w:rPr>
        <w:t>societal</w:t>
      </w:r>
      <w:r w:rsidRPr="002239EB">
        <w:rPr>
          <w:rStyle w:val="StyleUnderline"/>
        </w:rPr>
        <w:t xml:space="preserve"> </w:t>
      </w:r>
      <w:r w:rsidRPr="002239EB">
        <w:rPr>
          <w:rStyle w:val="StyleUnderline"/>
          <w:highlight w:val="green"/>
        </w:rPr>
        <w:t>prejudices that foreclose Sarah’s possible actions then,</w:t>
      </w:r>
      <w:r w:rsidRPr="002239EB">
        <w:rPr>
          <w:rStyle w:val="StyleUnderline"/>
        </w:rPr>
        <w:t xml:space="preserve"> the </w:t>
      </w:r>
      <w:r w:rsidRPr="002239EB">
        <w:rPr>
          <w:rStyle w:val="StyleUnderline"/>
          <w:highlight w:val="green"/>
        </w:rPr>
        <w:t>educative</w:t>
      </w:r>
      <w:r w:rsidRPr="0057551E">
        <w:rPr>
          <w:rStyle w:val="StyleUnderline"/>
        </w:rPr>
        <w:t xml:space="preserve"> </w:t>
      </w:r>
      <w:r w:rsidRPr="002239EB">
        <w:rPr>
          <w:rStyle w:val="StyleUnderline"/>
          <w:highlight w:val="green"/>
        </w:rPr>
        <w:t>experience of the caregiver needs to be</w:t>
      </w:r>
      <w:r w:rsidRPr="0057551E">
        <w:rPr>
          <w:rStyle w:val="StyleUnderline"/>
        </w:rPr>
        <w:t xml:space="preserve"> included and </w:t>
      </w:r>
      <w:r w:rsidRPr="002239EB">
        <w:rPr>
          <w:rStyle w:val="StyleUnderline"/>
          <w:highlight w:val="green"/>
        </w:rPr>
        <w:t>developed</w:t>
      </w:r>
      <w:r w:rsidRPr="0057551E">
        <w:rPr>
          <w:rStyle w:val="StyleUnderline"/>
        </w:rPr>
        <w:t>.</w:t>
      </w:r>
      <w:r w:rsidRPr="00CB3E9D">
        <w:t xml:space="preserve"> Why? Because if we take the pragmatist perspective that Sarah’s actions and intentions can never be fully understood in isolation — as Sarah is never out of contact with her world, nor out of relation with the caregivers — then, as Surbaugh argues, Sarah’s education “should encourage her commerce with the world that envelops her, developing her understanding of her own causal impact on it and in it.” That is, Sarah’s education requires that she come to some “understanding of her causal impact” on others, and perhaps by extension the role she plays in determining the outcome of the situation at hand. Further, if there is to be an educative experience for Sarah, then, “for Dewey,” as Alison Kadlec points out, “experience is not a matter of knowing, rather it is a matter of doing in which we undergo, endure, and suffer the consequences of our actions.”1 Sarah’s experience is not a private matter; rather it is constituted within her interactions with the world. At minimum, if Sarah’s experiences are to be educative, Sarah will need to work through the consequences of her actions with the hope that through this process she will develop skills and habits to adapt, cope, and thereby restructure her relationship to the caregivers</w:t>
      </w:r>
    </w:p>
    <w:p w14:paraId="69EEF6BB" w14:textId="0F7C4E43" w:rsidR="008270A1" w:rsidRPr="008270A1" w:rsidRDefault="00355959" w:rsidP="008270A1">
      <w:pPr>
        <w:pStyle w:val="Heading3"/>
      </w:pPr>
      <w:r>
        <w:t xml:space="preserve"> </w:t>
      </w:r>
      <w:r w:rsidR="008270A1">
        <w:t xml:space="preserve">AT </w:t>
      </w:r>
      <w:proofErr w:type="spellStart"/>
      <w:r w:rsidR="008270A1">
        <w:t>Mollow</w:t>
      </w:r>
      <w:proofErr w:type="spellEnd"/>
      <w:r w:rsidR="008270A1">
        <w:t xml:space="preserve"> 15</w:t>
      </w:r>
    </w:p>
    <w:p w14:paraId="13599300" w14:textId="77777777" w:rsidR="008270A1" w:rsidRDefault="008270A1" w:rsidP="008270A1">
      <w:pPr>
        <w:pStyle w:val="Heading4"/>
      </w:pPr>
      <w:r>
        <w:t xml:space="preserve">1] Even if it’s a good model the judge shouldn’t endorse it, results in guilt politics where the judge does nothing but believes they participate, this leads </w:t>
      </w:r>
      <w:proofErr w:type="gramStart"/>
      <w:r>
        <w:t>to  broader</w:t>
      </w:r>
      <w:proofErr w:type="gramEnd"/>
      <w:r>
        <w:t xml:space="preserve"> exported violence in everyday life. Paints suffering as vote for us to remedy, assuages the judge of guilt </w:t>
      </w:r>
      <w:proofErr w:type="spellStart"/>
      <w:r>
        <w:t>bc</w:t>
      </w:r>
      <w:proofErr w:type="spellEnd"/>
      <w:r>
        <w:t xml:space="preserve"> of </w:t>
      </w:r>
      <w:proofErr w:type="spellStart"/>
      <w:r>
        <w:t>indivual</w:t>
      </w:r>
      <w:proofErr w:type="spellEnd"/>
      <w:r>
        <w:t xml:space="preserve"> actions when they have in fact done nothing</w:t>
      </w:r>
    </w:p>
    <w:p w14:paraId="6E691CCC" w14:textId="77777777" w:rsidR="008270A1" w:rsidRDefault="008270A1" w:rsidP="008270A1">
      <w:pPr>
        <w:pStyle w:val="Heading4"/>
      </w:pPr>
      <w:r>
        <w:t xml:space="preserve">2] Any </w:t>
      </w:r>
      <w:proofErr w:type="spellStart"/>
      <w:r>
        <w:t>arg</w:t>
      </w:r>
      <w:proofErr w:type="spellEnd"/>
      <w:r>
        <w:t xml:space="preserve"> that defines what </w:t>
      </w:r>
      <w:proofErr w:type="spellStart"/>
      <w:r>
        <w:t>indivuals</w:t>
      </w:r>
      <w:proofErr w:type="spellEnd"/>
      <w:r>
        <w:t xml:space="preserve"> can read or how they engage based on identity is causes </w:t>
      </w:r>
      <w:proofErr w:type="spellStart"/>
      <w:r>
        <w:t>authenticiy</w:t>
      </w:r>
      <w:proofErr w:type="spellEnd"/>
      <w:r>
        <w:t xml:space="preserve"> testing. Begs the question of who is disabled enough and people pretending to be disabled, this causes physic </w:t>
      </w:r>
      <w:proofErr w:type="spellStart"/>
      <w:r>
        <w:t>violenc</w:t>
      </w:r>
      <w:proofErr w:type="spellEnd"/>
      <w:r>
        <w:t xml:space="preserve"> and turns their violence posited in the 1AC</w:t>
      </w:r>
    </w:p>
    <w:p w14:paraId="5182A7FB" w14:textId="77777777" w:rsidR="008270A1" w:rsidRDefault="008270A1" w:rsidP="008270A1">
      <w:pPr>
        <w:pStyle w:val="Heading4"/>
      </w:pPr>
      <w:r>
        <w:t xml:space="preserve">3] </w:t>
      </w:r>
      <w:proofErr w:type="gramStart"/>
      <w:r>
        <w:t>Paternalism  DA</w:t>
      </w:r>
      <w:proofErr w:type="gramEnd"/>
      <w:r>
        <w:t xml:space="preserve">- they deny the </w:t>
      </w:r>
      <w:proofErr w:type="spellStart"/>
      <w:r>
        <w:t>possibillity</w:t>
      </w:r>
      <w:proofErr w:type="spellEnd"/>
      <w:r>
        <w:t xml:space="preserve"> for a legit victory- voting </w:t>
      </w:r>
      <w:proofErr w:type="spellStart"/>
      <w:r>
        <w:t>aff</w:t>
      </w:r>
      <w:proofErr w:type="spellEnd"/>
      <w:r>
        <w:t xml:space="preserve"> doesn’t remedy </w:t>
      </w:r>
      <w:proofErr w:type="spellStart"/>
      <w:r>
        <w:t>strucutral</w:t>
      </w:r>
      <w:proofErr w:type="spellEnd"/>
      <w:r>
        <w:t xml:space="preserve"> harms, you recreate the logic of paternalism where people feel they are helping disabled debaters and reproduces stereotypes that disabled debaters can only win on identity based arguments</w:t>
      </w:r>
    </w:p>
    <w:p w14:paraId="0BB8A625" w14:textId="77777777" w:rsidR="008270A1" w:rsidRDefault="008270A1" w:rsidP="008270A1"/>
    <w:p w14:paraId="45CA80A1" w14:textId="77777777" w:rsidR="008270A1" w:rsidRDefault="008270A1" w:rsidP="008270A1">
      <w:pPr>
        <w:pStyle w:val="Heading3"/>
      </w:pPr>
      <w:r>
        <w:t>LBL – Primary and Secondary Pity</w:t>
      </w:r>
    </w:p>
    <w:p w14:paraId="04B57A42" w14:textId="77777777" w:rsidR="008270A1" w:rsidRDefault="008270A1" w:rsidP="008270A1">
      <w:pPr>
        <w:pStyle w:val="Heading4"/>
      </w:pPr>
      <w:r>
        <w:t xml:space="preserve">1] They have NOT warranted the disability drive – </w:t>
      </w:r>
      <w:proofErr w:type="spellStart"/>
      <w:r>
        <w:t>Mollow</w:t>
      </w:r>
      <w:proofErr w:type="spellEnd"/>
      <w:r>
        <w:t xml:space="preserve"> says the disability drive structures pity because it involves a drive towards disability, pity is the impact of that not the other way around proven by the idea that “one cannot bear not to look at disability” – if they have </w:t>
      </w:r>
      <w:proofErr w:type="gramStart"/>
      <w:r>
        <w:t>no</w:t>
      </w:r>
      <w:proofErr w:type="gramEnd"/>
      <w:r>
        <w:t xml:space="preserve"> justified the drive then they do not get access to ontology.</w:t>
      </w:r>
    </w:p>
    <w:p w14:paraId="0D2A545A" w14:textId="2827D507" w:rsidR="00355959" w:rsidRDefault="008270A1" w:rsidP="008270A1">
      <w:r>
        <w:t xml:space="preserve">2] </w:t>
      </w:r>
      <w:r w:rsidRPr="006460B6">
        <w:t xml:space="preserve">There’s no reason this drive structures an ontological </w:t>
      </w:r>
      <w:proofErr w:type="spellStart"/>
      <w:r w:rsidRPr="006460B6">
        <w:t>condi</w:t>
      </w:r>
      <w:proofErr w:type="spellEnd"/>
    </w:p>
    <w:p w14:paraId="4145D18C" w14:textId="77777777" w:rsidR="008270A1" w:rsidRDefault="008270A1" w:rsidP="008270A1"/>
    <w:p w14:paraId="0C207FD4" w14:textId="77777777" w:rsidR="00355959" w:rsidRDefault="00355959" w:rsidP="00FC7EB3"/>
    <w:p w14:paraId="4F6BD43A" w14:textId="599EDB65" w:rsidR="00FC7EB3" w:rsidRPr="00FC7EB3" w:rsidRDefault="00FC7EB3" w:rsidP="00FC7EB3">
      <w:pPr>
        <w:pStyle w:val="Heading3"/>
      </w:pPr>
    </w:p>
    <w:sectPr w:rsidR="00FC7EB3" w:rsidRPr="00FC7E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5640C0"/>
    <w:multiLevelType w:val="multilevel"/>
    <w:tmpl w:val="9154E7E8"/>
    <w:lvl w:ilvl="0">
      <w:start w:val="1"/>
      <w:numFmt w:val="decimal"/>
      <w:lvlText w:val="%1."/>
      <w:lvlJc w:val="left"/>
      <w:pPr>
        <w:tabs>
          <w:tab w:val="num" w:pos="720"/>
        </w:tabs>
        <w:ind w:left="720" w:hanging="360"/>
      </w:pPr>
      <w:rPr>
        <w:rFonts w:ascii="Helvetica Neue" w:eastAsia="Times New Roman" w:hAnsi="Helvetica Neue"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34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959"/>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97D"/>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4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0B5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0A1"/>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9C0"/>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B54"/>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0FF"/>
    <w:rsid w:val="00D354F2"/>
    <w:rsid w:val="00D36C30"/>
    <w:rsid w:val="00D37C90"/>
    <w:rsid w:val="00D43A8C"/>
    <w:rsid w:val="00D53072"/>
    <w:rsid w:val="00D61A4E"/>
    <w:rsid w:val="00D634EA"/>
    <w:rsid w:val="00D713A1"/>
    <w:rsid w:val="00D77956"/>
    <w:rsid w:val="00D80F0C"/>
    <w:rsid w:val="00D87A9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C7EB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D60EA2"/>
  <w14:defaultImageDpi w14:val="300"/>
  <w15:docId w15:val="{F2739A82-6B2F-2F4E-8F73-FF6C066B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34D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034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034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
    <w:basedOn w:val="Normal"/>
    <w:next w:val="Normal"/>
    <w:link w:val="Heading3Char"/>
    <w:uiPriority w:val="9"/>
    <w:unhideWhenUsed/>
    <w:qFormat/>
    <w:rsid w:val="006034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6034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34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34D6"/>
  </w:style>
  <w:style w:type="character" w:customStyle="1" w:styleId="Heading1Char">
    <w:name w:val="Heading 1 Char"/>
    <w:aliases w:val="Pocket Char"/>
    <w:basedOn w:val="DefaultParagraphFont"/>
    <w:link w:val="Heading1"/>
    <w:uiPriority w:val="9"/>
    <w:rsid w:val="006034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034D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Index Headers Char,Bold Cite Char1,Heading 3 Char1 Char Char Char,Citation Char Char Char Char Char,Citation Char1 Char Char Char,Heading 3 Char Char1 Char"/>
    <w:basedOn w:val="DefaultParagraphFont"/>
    <w:link w:val="Heading3"/>
    <w:uiPriority w:val="9"/>
    <w:rsid w:val="006034D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6034D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034D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6034D6"/>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6034D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034D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034D6"/>
    <w:rPr>
      <w:color w:val="auto"/>
      <w:u w:val="none"/>
    </w:rPr>
  </w:style>
  <w:style w:type="paragraph" w:styleId="DocumentMap">
    <w:name w:val="Document Map"/>
    <w:basedOn w:val="Normal"/>
    <w:link w:val="DocumentMapChar"/>
    <w:uiPriority w:val="99"/>
    <w:semiHidden/>
    <w:unhideWhenUsed/>
    <w:rsid w:val="006034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34D6"/>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6034D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034D6"/>
    <w:pPr>
      <w:ind w:left="720"/>
      <w:contextualSpacing/>
    </w:pPr>
  </w:style>
  <w:style w:type="paragraph" w:customStyle="1" w:styleId="textbold">
    <w:name w:val="text bold"/>
    <w:basedOn w:val="Normal"/>
    <w:link w:val="Emphasis"/>
    <w:uiPriority w:val="20"/>
    <w:qFormat/>
    <w:rsid w:val="006B0B5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21" Type="http://schemas.openxmlformats.org/officeDocument/2006/relationships/hyperlink" Target="about:blank" TargetMode="External"/><Relationship Id="rId34"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fontTable" Target="fontTable.xm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image" Target="media/image1.png"/><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5967</Words>
  <Characters>34014</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4</cp:revision>
  <dcterms:created xsi:type="dcterms:W3CDTF">2022-01-08T16:38:00Z</dcterms:created>
  <dcterms:modified xsi:type="dcterms:W3CDTF">2022-01-08T18:27:00Z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