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AEFFE" w14:textId="3903CDEE" w:rsidR="00E42E4C" w:rsidRPr="0058040E" w:rsidRDefault="00E44A17" w:rsidP="00E44A17">
      <w:pPr>
        <w:pStyle w:val="Heading1"/>
        <w:rPr>
          <w:rFonts w:cs="Calibri"/>
        </w:rPr>
      </w:pPr>
      <w:r w:rsidRPr="0058040E">
        <w:rPr>
          <w:rFonts w:cs="Calibri"/>
        </w:rPr>
        <w:t xml:space="preserve">1N Dubs Emory </w:t>
      </w:r>
    </w:p>
    <w:p w14:paraId="620006BD" w14:textId="5051D41C" w:rsidR="00E44A17" w:rsidRPr="0058040E" w:rsidRDefault="00E44A17" w:rsidP="00E44A17">
      <w:pPr>
        <w:pStyle w:val="Heading2"/>
        <w:rPr>
          <w:rFonts w:cs="Calibri"/>
        </w:rPr>
      </w:pPr>
      <w:r w:rsidRPr="0058040E">
        <w:rPr>
          <w:rFonts w:cs="Calibri"/>
        </w:rPr>
        <w:t xml:space="preserve">1 </w:t>
      </w:r>
    </w:p>
    <w:p w14:paraId="6E43043F" w14:textId="4B4B9B43" w:rsidR="00E44A17" w:rsidRPr="0058040E" w:rsidRDefault="00E44A17" w:rsidP="00E44A17">
      <w:pPr>
        <w:pStyle w:val="Heading4"/>
        <w:rPr>
          <w:rFonts w:cs="Calibri"/>
        </w:rPr>
      </w:pPr>
      <w:r w:rsidRPr="0058040E">
        <w:rPr>
          <w:rFonts w:cs="Calibri"/>
        </w:rPr>
        <w:t xml:space="preserve">Interpretation: </w:t>
      </w:r>
      <w:r w:rsidR="0086614F" w:rsidRPr="0058040E">
        <w:rPr>
          <w:rFonts w:cs="Calibri"/>
        </w:rPr>
        <w:t xml:space="preserve">If the affirmative garners offense </w:t>
      </w:r>
      <w:proofErr w:type="gramStart"/>
      <w:r w:rsidR="0086614F" w:rsidRPr="0058040E">
        <w:rPr>
          <w:rFonts w:cs="Calibri"/>
        </w:rPr>
        <w:t>off of</w:t>
      </w:r>
      <w:proofErr w:type="gramEnd"/>
      <w:r w:rsidR="0086614F" w:rsidRPr="0058040E">
        <w:rPr>
          <w:rFonts w:cs="Calibri"/>
        </w:rPr>
        <w:t xml:space="preserve"> the consequences of a </w:t>
      </w:r>
      <w:proofErr w:type="spellStart"/>
      <w:r w:rsidR="0086614F" w:rsidRPr="0058040E">
        <w:rPr>
          <w:rFonts w:cs="Calibri"/>
        </w:rPr>
        <w:t>fiated</w:t>
      </w:r>
      <w:proofErr w:type="spellEnd"/>
      <w:r w:rsidR="0086614F" w:rsidRPr="0058040E">
        <w:rPr>
          <w:rFonts w:cs="Calibri"/>
        </w:rPr>
        <w:t xml:space="preserve"> plan then, </w:t>
      </w:r>
      <w:r w:rsidRPr="0058040E">
        <w:rPr>
          <w:rFonts w:cs="Calibri"/>
        </w:rPr>
        <w:t>the affirmative must defend a governmental actor that bans private appropriation</w:t>
      </w:r>
      <w:r w:rsidR="0086614F" w:rsidRPr="0058040E">
        <w:rPr>
          <w:rFonts w:cs="Calibri"/>
        </w:rPr>
        <w:t xml:space="preserve">. To clarify, they can’t just defend private entities stop appropriating. </w:t>
      </w:r>
      <w:r w:rsidRPr="0058040E">
        <w:rPr>
          <w:rFonts w:cs="Calibri"/>
        </w:rPr>
        <w:t xml:space="preserve"> </w:t>
      </w:r>
    </w:p>
    <w:p w14:paraId="3EA08145" w14:textId="77777777" w:rsidR="00E44A17" w:rsidRPr="0058040E" w:rsidRDefault="00E44A17" w:rsidP="00E44A17">
      <w:pPr>
        <w:pStyle w:val="Heading4"/>
        <w:rPr>
          <w:rFonts w:cs="Calibri"/>
        </w:rPr>
      </w:pPr>
      <w:r w:rsidRPr="0058040E">
        <w:rPr>
          <w:rFonts w:cs="Calibri"/>
        </w:rPr>
        <w:t>1---Resolved.</w:t>
      </w:r>
    </w:p>
    <w:p w14:paraId="2E8C1A92" w14:textId="77777777" w:rsidR="00E44A17" w:rsidRPr="0058040E" w:rsidRDefault="00E44A17" w:rsidP="00E44A17">
      <w:pPr>
        <w:rPr>
          <w:rStyle w:val="StyleUnderline"/>
          <w:rFonts w:cs="Calibri"/>
        </w:rPr>
      </w:pPr>
      <w:r w:rsidRPr="0058040E">
        <w:rPr>
          <w:rStyle w:val="Heading4Char"/>
          <w:rFonts w:cs="Calibri"/>
        </w:rPr>
        <w:t>Merriam Webster '18</w:t>
      </w:r>
      <w:r w:rsidRPr="0058040E">
        <w:rPr>
          <w:rFonts w:cs="Calibri"/>
        </w:rPr>
        <w:t> (Merriam Webster; 2018 Edition; Online dictionary and legal resource; Merriam Webster, "resolve," </w:t>
      </w:r>
      <w:hyperlink r:id="rId9" w:history="1">
        <w:r w:rsidRPr="0058040E">
          <w:rPr>
            <w:rStyle w:val="Hyperlink"/>
            <w:rFonts w:cs="Calibri"/>
          </w:rPr>
          <w:t>https://www.merriam-webster.com/dictionary/resolve;</w:t>
        </w:r>
      </w:hyperlink>
      <w:r w:rsidRPr="0058040E">
        <w:rPr>
          <w:rFonts w:cs="Calibri"/>
        </w:rPr>
        <w:t> RP)</w:t>
      </w:r>
      <w:r w:rsidRPr="0058040E">
        <w:rPr>
          <w:rFonts w:cs="Calibri"/>
        </w:rPr>
        <w:br/>
      </w:r>
      <w:r w:rsidRPr="0058040E">
        <w:rPr>
          <w:rStyle w:val="StyleUnderline"/>
          <w:rFonts w:cs="Calibri"/>
        </w:rPr>
        <w:t>: </w:t>
      </w:r>
      <w:r w:rsidRPr="0058040E">
        <w:rPr>
          <w:rStyle w:val="StyleUnderline"/>
          <w:rFonts w:cs="Calibri"/>
          <w:highlight w:val="yellow"/>
        </w:rPr>
        <w:t>a legal</w:t>
      </w:r>
      <w:r w:rsidRPr="0058040E">
        <w:rPr>
          <w:rStyle w:val="StyleUnderline"/>
          <w:rFonts w:cs="Calibri"/>
        </w:rPr>
        <w:t xml:space="preserve"> or official </w:t>
      </w:r>
      <w:r w:rsidRPr="0058040E">
        <w:rPr>
          <w:rStyle w:val="StyleUnderline"/>
          <w:rFonts w:cs="Calibri"/>
          <w:highlight w:val="yellow"/>
        </w:rPr>
        <w:t>determination especially: a legislative declaration</w:t>
      </w:r>
    </w:p>
    <w:p w14:paraId="4FE41919" w14:textId="77777777" w:rsidR="00E44A17" w:rsidRPr="0058040E" w:rsidRDefault="00E44A17" w:rsidP="00E44A17">
      <w:pPr>
        <w:pStyle w:val="Heading4"/>
        <w:rPr>
          <w:rFonts w:cs="Calibri"/>
        </w:rPr>
      </w:pPr>
      <w:r w:rsidRPr="0058040E">
        <w:rPr>
          <w:rFonts w:cs="Calibri"/>
        </w:rPr>
        <w:t>2---Unjust.</w:t>
      </w:r>
    </w:p>
    <w:p w14:paraId="7CA3A78C" w14:textId="77777777" w:rsidR="00E44A17" w:rsidRPr="0058040E" w:rsidRDefault="00E44A17" w:rsidP="00E44A17">
      <w:pPr>
        <w:rPr>
          <w:rFonts w:cs="Calibri"/>
        </w:rPr>
      </w:pPr>
      <w:r w:rsidRPr="0058040E">
        <w:rPr>
          <w:rStyle w:val="Style13ptBold"/>
          <w:rFonts w:cs="Calibri"/>
        </w:rPr>
        <w:t>Black’s Law</w:t>
      </w:r>
      <w:r w:rsidRPr="0058040E">
        <w:rPr>
          <w:rFonts w:cs="Calibri"/>
        </w:rPr>
        <w:t xml:space="preserve"> [The Law Dictionary Featuring Black's Law Dictionary Free Online Legal Dictionary 2nd Ed. No Date. </w:t>
      </w:r>
      <w:hyperlink r:id="rId10" w:history="1">
        <w:r w:rsidRPr="0058040E">
          <w:rPr>
            <w:rStyle w:val="Hyperlink"/>
            <w:rFonts w:cs="Calibri"/>
          </w:rPr>
          <w:t>https://thelawdictionary.org/unjust/</w:t>
        </w:r>
      </w:hyperlink>
      <w:r w:rsidRPr="0058040E">
        <w:rPr>
          <w:rFonts w:cs="Calibri"/>
        </w:rPr>
        <w:t xml:space="preserve">] </w:t>
      </w:r>
      <w:proofErr w:type="spellStart"/>
      <w:r w:rsidRPr="0058040E">
        <w:rPr>
          <w:rFonts w:cs="Calibri"/>
        </w:rPr>
        <w:t>brett</w:t>
      </w:r>
      <w:proofErr w:type="spellEnd"/>
    </w:p>
    <w:p w14:paraId="2D5FB366" w14:textId="77777777" w:rsidR="00E44A17" w:rsidRPr="0058040E" w:rsidRDefault="00E44A17" w:rsidP="00E44A17">
      <w:pPr>
        <w:rPr>
          <w:rStyle w:val="Emphasis"/>
          <w:rFonts w:cs="Calibri"/>
        </w:rPr>
      </w:pPr>
      <w:r w:rsidRPr="0058040E">
        <w:rPr>
          <w:rStyle w:val="Emphasis"/>
          <w:rFonts w:cs="Calibri"/>
        </w:rPr>
        <w:t>What is UNJUST?</w:t>
      </w:r>
    </w:p>
    <w:p w14:paraId="4B722E8A" w14:textId="77777777" w:rsidR="00E44A17" w:rsidRPr="0058040E" w:rsidRDefault="00E44A17" w:rsidP="00E44A17">
      <w:pPr>
        <w:rPr>
          <w:rFonts w:cs="Calibri"/>
        </w:rPr>
      </w:pPr>
      <w:r w:rsidRPr="0058040E">
        <w:rPr>
          <w:rStyle w:val="Emphasis"/>
          <w:rFonts w:cs="Calibri"/>
          <w:highlight w:val="yellow"/>
        </w:rPr>
        <w:t>Contrary to</w:t>
      </w:r>
      <w:r w:rsidRPr="0058040E">
        <w:rPr>
          <w:rFonts w:cs="Calibri"/>
        </w:rPr>
        <w:t xml:space="preserve"> </w:t>
      </w:r>
      <w:r w:rsidRPr="0058040E">
        <w:rPr>
          <w:rStyle w:val="StyleUnderline"/>
          <w:rFonts w:cs="Calibri"/>
        </w:rPr>
        <w:t>right and justice</w:t>
      </w:r>
      <w:r w:rsidRPr="0058040E">
        <w:rPr>
          <w:rFonts w:cs="Calibri"/>
        </w:rPr>
        <w:t xml:space="preserve">, or to </w:t>
      </w:r>
      <w:r w:rsidRPr="0058040E">
        <w:rPr>
          <w:rStyle w:val="StyleUnderline"/>
          <w:rFonts w:cs="Calibri"/>
        </w:rPr>
        <w:t xml:space="preserve">the </w:t>
      </w:r>
      <w:r w:rsidRPr="0058040E">
        <w:rPr>
          <w:rStyle w:val="Emphasis"/>
          <w:rFonts w:cs="Calibri"/>
        </w:rPr>
        <w:t>enjoyment of</w:t>
      </w:r>
      <w:r w:rsidRPr="0058040E">
        <w:rPr>
          <w:rFonts w:cs="Calibri"/>
        </w:rPr>
        <w:t xml:space="preserve"> his </w:t>
      </w:r>
      <w:r w:rsidRPr="0058040E">
        <w:rPr>
          <w:rStyle w:val="Emphasis"/>
          <w:rFonts w:cs="Calibri"/>
        </w:rPr>
        <w:t>rights by another</w:t>
      </w:r>
      <w:r w:rsidRPr="0058040E">
        <w:rPr>
          <w:rFonts w:cs="Calibri"/>
        </w:rPr>
        <w:t xml:space="preserve">, </w:t>
      </w:r>
      <w:r w:rsidRPr="0058040E">
        <w:rPr>
          <w:rStyle w:val="StyleUnderline"/>
          <w:rFonts w:cs="Calibri"/>
        </w:rPr>
        <w:t xml:space="preserve">or to the standards of </w:t>
      </w:r>
      <w:r w:rsidRPr="0058040E">
        <w:rPr>
          <w:rStyle w:val="StyleUnderline"/>
          <w:rFonts w:cs="Calibri"/>
          <w:highlight w:val="yellow"/>
        </w:rPr>
        <w:t>conduct furnished by</w:t>
      </w:r>
      <w:r w:rsidRPr="0058040E">
        <w:rPr>
          <w:rStyle w:val="StyleUnderline"/>
          <w:rFonts w:cs="Calibri"/>
        </w:rPr>
        <w:t xml:space="preserve"> the </w:t>
      </w:r>
      <w:r w:rsidRPr="0058040E">
        <w:rPr>
          <w:rStyle w:val="Emphasis"/>
          <w:rFonts w:cs="Calibri"/>
          <w:highlight w:val="yellow"/>
        </w:rPr>
        <w:t>laws</w:t>
      </w:r>
      <w:r w:rsidRPr="0058040E">
        <w:rPr>
          <w:rFonts w:cs="Calibri"/>
        </w:rPr>
        <w:t>.</w:t>
      </w:r>
    </w:p>
    <w:p w14:paraId="0512D5CB" w14:textId="5B9F6913" w:rsidR="00E44A17" w:rsidRPr="0058040E" w:rsidRDefault="00E44A17" w:rsidP="00E44A17">
      <w:pPr>
        <w:pStyle w:val="Heading4"/>
        <w:rPr>
          <w:rFonts w:cs="Calibri"/>
        </w:rPr>
      </w:pPr>
      <w:r w:rsidRPr="0058040E">
        <w:rPr>
          <w:rFonts w:cs="Calibri"/>
        </w:rPr>
        <w:t xml:space="preserve">Vote neg: </w:t>
      </w:r>
    </w:p>
    <w:p w14:paraId="3EEC3071" w14:textId="77777777" w:rsidR="00E44A17" w:rsidRPr="0058040E" w:rsidRDefault="00E44A17" w:rsidP="00E44A17">
      <w:pPr>
        <w:pStyle w:val="Heading4"/>
        <w:rPr>
          <w:rFonts w:cs="Calibri"/>
          <w:color w:val="000000"/>
        </w:rPr>
      </w:pPr>
      <w:r w:rsidRPr="0058040E">
        <w:rPr>
          <w:rFonts w:cs="Calibri"/>
        </w:rPr>
        <w:t xml:space="preserve">1] Precision - </w:t>
      </w:r>
      <w:r w:rsidRPr="0058040E">
        <w:rPr>
          <w:rFonts w:cs="Calibri"/>
          <w:color w:val="000000"/>
        </w:rPr>
        <w:t xml:space="preserve">A] stasis point – the topic is the only reasonable focal point for debate – anything else destroys the possibility of debate because we will be two ships passing – </w:t>
      </w:r>
    </w:p>
    <w:p w14:paraId="060B324D" w14:textId="77777777" w:rsidR="00E44A17" w:rsidRPr="0058040E" w:rsidRDefault="00E44A17" w:rsidP="00E44A17">
      <w:pPr>
        <w:pStyle w:val="Heading4"/>
        <w:rPr>
          <w:rFonts w:cs="Calibri"/>
          <w:color w:val="000000"/>
        </w:rPr>
      </w:pPr>
      <w:r w:rsidRPr="0058040E">
        <w:rPr>
          <w:rFonts w:cs="Calibri"/>
          <w:color w:val="000000"/>
        </w:rPr>
        <w:t>B]</w:t>
      </w:r>
      <w:r w:rsidRPr="0058040E">
        <w:rPr>
          <w:rFonts w:cs="Calibri"/>
        </w:rPr>
        <w:t xml:space="preserve"> internal link turn – violating semantics justifies the aff talking about whatever with zero neg prep or prediction which is the most unfair and educational</w:t>
      </w:r>
      <w:r w:rsidRPr="0058040E">
        <w:rPr>
          <w:rFonts w:cs="Calibri"/>
          <w:color w:val="000000"/>
        </w:rPr>
        <w:t xml:space="preserve"> – </w:t>
      </w:r>
    </w:p>
    <w:p w14:paraId="76955FE1" w14:textId="77777777" w:rsidR="00E44A17" w:rsidRPr="0058040E" w:rsidRDefault="00E44A17" w:rsidP="00E44A17">
      <w:pPr>
        <w:pStyle w:val="Heading4"/>
        <w:rPr>
          <w:rFonts w:cs="Calibri"/>
          <w:color w:val="000000"/>
        </w:rPr>
      </w:pPr>
      <w:r w:rsidRPr="0058040E">
        <w:rPr>
          <w:rFonts w:cs="Calibri"/>
        </w:rPr>
        <w:t xml:space="preserve">C] Jurisdiction – you can’t vote for them because the ballot and the tournament invitation say to vote for the better debater in the context of the resolution </w:t>
      </w:r>
      <w:r w:rsidRPr="0058040E">
        <w:rPr>
          <w:rFonts w:cs="Calibri"/>
          <w:color w:val="000000"/>
        </w:rPr>
        <w:t xml:space="preserve">– </w:t>
      </w:r>
    </w:p>
    <w:p w14:paraId="5B8C2582" w14:textId="77777777" w:rsidR="00E44A17" w:rsidRPr="0058040E" w:rsidRDefault="00E44A17" w:rsidP="00E44A17">
      <w:pPr>
        <w:pStyle w:val="Heading4"/>
        <w:rPr>
          <w:rFonts w:cs="Calibri"/>
          <w:color w:val="000000"/>
        </w:rPr>
      </w:pPr>
      <w:r w:rsidRPr="0058040E">
        <w:rPr>
          <w:rFonts w:cs="Calibri"/>
          <w:color w:val="000000"/>
        </w:rPr>
        <w:t>D</w:t>
      </w:r>
      <w:r w:rsidRPr="0058040E">
        <w:rPr>
          <w:rFonts w:cs="Calibri"/>
        </w:rPr>
        <w:t>] objectivity – only semantics are objective whereas pragmatics are subjective which means intervention</w:t>
      </w:r>
    </w:p>
    <w:p w14:paraId="0D8EE814" w14:textId="18D3FAF5" w:rsidR="00E44A17" w:rsidRPr="0058040E" w:rsidRDefault="00E44A17" w:rsidP="00E44A17">
      <w:pPr>
        <w:pStyle w:val="Heading4"/>
        <w:rPr>
          <w:rFonts w:cs="Calibri"/>
        </w:rPr>
      </w:pPr>
      <w:r w:rsidRPr="0058040E">
        <w:rPr>
          <w:rFonts w:cs="Calibri"/>
        </w:rPr>
        <w:t xml:space="preserve">2] Ground – circumvention, politics, process CPs, </w:t>
      </w:r>
      <w:r w:rsidR="0086614F" w:rsidRPr="0058040E">
        <w:rPr>
          <w:rFonts w:cs="Calibri"/>
        </w:rPr>
        <w:t xml:space="preserve">- we </w:t>
      </w:r>
      <w:proofErr w:type="spellStart"/>
      <w:proofErr w:type="gramStart"/>
      <w:r w:rsidR="0086614F" w:rsidRPr="0058040E">
        <w:rPr>
          <w:rFonts w:cs="Calibri"/>
        </w:rPr>
        <w:t>loose</w:t>
      </w:r>
      <w:proofErr w:type="spellEnd"/>
      <w:proofErr w:type="gramEnd"/>
      <w:r w:rsidR="0086614F" w:rsidRPr="0058040E">
        <w:rPr>
          <w:rFonts w:cs="Calibri"/>
        </w:rPr>
        <w:t xml:space="preserve"> all possible DA’s of how the plan is actually implemented or works, which means </w:t>
      </w:r>
      <w:r w:rsidR="003B6D0F" w:rsidRPr="0058040E">
        <w:rPr>
          <w:rFonts w:cs="Calibri"/>
        </w:rPr>
        <w:t>t</w:t>
      </w:r>
      <w:r w:rsidR="0086614F" w:rsidRPr="0058040E">
        <w:rPr>
          <w:rFonts w:cs="Calibri"/>
        </w:rPr>
        <w:t xml:space="preserve">he negative can never generate offense to the plan if it </w:t>
      </w:r>
      <w:r w:rsidR="003B6D0F" w:rsidRPr="0058040E">
        <w:rPr>
          <w:rFonts w:cs="Calibri"/>
        </w:rPr>
        <w:t xml:space="preserve">o/w its core generics </w:t>
      </w:r>
      <w:proofErr w:type="spellStart"/>
      <w:r w:rsidR="003B6D0F" w:rsidRPr="0058040E">
        <w:rPr>
          <w:rFonts w:cs="Calibri"/>
        </w:rPr>
        <w:t>agaisnt</w:t>
      </w:r>
      <w:proofErr w:type="spellEnd"/>
      <w:r w:rsidR="003B6D0F" w:rsidRPr="0058040E">
        <w:rPr>
          <w:rFonts w:cs="Calibri"/>
        </w:rPr>
        <w:t xml:space="preserve"> a super tiny plan aff which they read </w:t>
      </w:r>
    </w:p>
    <w:p w14:paraId="6F8C2069" w14:textId="75BF4ECF" w:rsidR="0086614F" w:rsidRPr="0058040E" w:rsidRDefault="0086614F" w:rsidP="0086614F">
      <w:pPr>
        <w:pStyle w:val="Heading4"/>
        <w:rPr>
          <w:rFonts w:cs="Calibri"/>
        </w:rPr>
      </w:pPr>
      <w:r w:rsidRPr="0058040E">
        <w:rPr>
          <w:rFonts w:cs="Calibri"/>
        </w:rPr>
        <w:t xml:space="preserve">3] Utopian Fiat – the aff inherency means private entities want to obviously appropriate, but they don’t explain at all why they would stop – they don’t get magical access to that </w:t>
      </w:r>
      <w:r w:rsidR="003B6D0F" w:rsidRPr="0058040E">
        <w:rPr>
          <w:rFonts w:cs="Calibri"/>
        </w:rPr>
        <w:t xml:space="preserve">– impacts – A] kills real world and policymaking education – B] topic literature – no one argues against it because it is utopian which kills negative ground and engagement </w:t>
      </w:r>
    </w:p>
    <w:p w14:paraId="733F1946" w14:textId="77777777" w:rsidR="0086614F" w:rsidRPr="0058040E" w:rsidRDefault="0086614F" w:rsidP="0086614F">
      <w:pPr>
        <w:pStyle w:val="Heading4"/>
        <w:rPr>
          <w:rFonts w:cs="Calibri"/>
        </w:rPr>
      </w:pPr>
      <w:r w:rsidRPr="0058040E">
        <w:rPr>
          <w:rFonts w:cs="Calibri"/>
        </w:rPr>
        <w:t>Fairness is a voter – it’s intrinsic to any competitive activity</w:t>
      </w:r>
    </w:p>
    <w:p w14:paraId="56B97901" w14:textId="77777777" w:rsidR="0086614F" w:rsidRPr="0058040E" w:rsidRDefault="0086614F" w:rsidP="0086614F">
      <w:pPr>
        <w:pStyle w:val="Heading4"/>
        <w:rPr>
          <w:rFonts w:cs="Calibri"/>
        </w:rPr>
      </w:pPr>
      <w:r w:rsidRPr="0058040E">
        <w:rPr>
          <w:rFonts w:cs="Calibri"/>
        </w:rPr>
        <w:t>Education’s a voter – it’s why schools fund debate</w:t>
      </w:r>
    </w:p>
    <w:p w14:paraId="24640ED4" w14:textId="068C6F53" w:rsidR="0086614F" w:rsidRPr="0058040E" w:rsidRDefault="0086614F" w:rsidP="0086614F">
      <w:pPr>
        <w:pStyle w:val="Heading4"/>
        <w:rPr>
          <w:rFonts w:cs="Calibri"/>
        </w:rPr>
      </w:pPr>
      <w:r w:rsidRPr="0058040E">
        <w:rPr>
          <w:rFonts w:cs="Calibri"/>
        </w:rPr>
        <w:t xml:space="preserve">Competing interpretations—it tells the negative what they do and do not have to prepare for. Reasonability is arbitrary and unpredictable, inviting a race to the bottom and we’ll win it links to our </w:t>
      </w:r>
      <w:proofErr w:type="spellStart"/>
      <w:r w:rsidRPr="0058040E">
        <w:rPr>
          <w:rFonts w:cs="Calibri"/>
        </w:rPr>
        <w:t>offenset</w:t>
      </w:r>
      <w:proofErr w:type="spellEnd"/>
      <w:r w:rsidRPr="0058040E">
        <w:rPr>
          <w:rFonts w:cs="Calibri"/>
        </w:rPr>
        <w:t xml:space="preserve"> this is not frivolous theory, and something where optimal norms matter.</w:t>
      </w:r>
    </w:p>
    <w:p w14:paraId="2D99B156" w14:textId="77777777" w:rsidR="0086614F" w:rsidRPr="0058040E" w:rsidRDefault="0086614F" w:rsidP="0086614F">
      <w:pPr>
        <w:pStyle w:val="Heading4"/>
        <w:rPr>
          <w:rFonts w:cs="Calibri"/>
        </w:rPr>
      </w:pPr>
      <w:bookmarkStart w:id="0" w:name="_Hlk21386949"/>
      <w:r w:rsidRPr="0058040E">
        <w:rPr>
          <w:rFonts w:cs="Calibri"/>
        </w:rPr>
        <w:t xml:space="preserve">Drop the debater to deter future abuse and because the 2N doesn’t get new </w:t>
      </w:r>
      <w:proofErr w:type="spellStart"/>
      <w:r w:rsidRPr="0058040E">
        <w:rPr>
          <w:rFonts w:cs="Calibri"/>
        </w:rPr>
        <w:t>disads</w:t>
      </w:r>
      <w:proofErr w:type="spellEnd"/>
      <w:r w:rsidRPr="0058040E">
        <w:rPr>
          <w:rFonts w:cs="Calibri"/>
        </w:rPr>
        <w:t xml:space="preserve"> to whole </w:t>
      </w:r>
      <w:proofErr w:type="spellStart"/>
      <w:r w:rsidRPr="0058040E">
        <w:rPr>
          <w:rFonts w:cs="Calibri"/>
        </w:rPr>
        <w:t>rez</w:t>
      </w:r>
      <w:proofErr w:type="spellEnd"/>
      <w:r w:rsidRPr="0058040E">
        <w:rPr>
          <w:rFonts w:cs="Calibri"/>
        </w:rPr>
        <w:t xml:space="preserve"> so it’s permanently skewed.</w:t>
      </w:r>
    </w:p>
    <w:p w14:paraId="2C016218" w14:textId="1580CAF7" w:rsidR="0086614F" w:rsidRPr="0058040E" w:rsidRDefault="0086614F" w:rsidP="0086614F">
      <w:pPr>
        <w:pStyle w:val="Heading4"/>
        <w:rPr>
          <w:rFonts w:cs="Calibri"/>
        </w:rPr>
      </w:pPr>
      <w:r w:rsidRPr="0058040E">
        <w:rPr>
          <w:rFonts w:cs="Calibri"/>
        </w:rPr>
        <w:t xml:space="preserve">No RVIs – a] illogical – you can’t say I’m fair vote for me, which is a </w:t>
      </w:r>
      <w:proofErr w:type="spellStart"/>
      <w:r w:rsidRPr="0058040E">
        <w:rPr>
          <w:rFonts w:cs="Calibri"/>
        </w:rPr>
        <w:t>metaconstraint</w:t>
      </w:r>
      <w:proofErr w:type="spellEnd"/>
      <w:r w:rsidRPr="0058040E">
        <w:rPr>
          <w:rFonts w:cs="Calibri"/>
        </w:rPr>
        <w:t xml:space="preserve"> on all argumentation B] baiting – people will be abusive to bait out theory and then win on the </w:t>
      </w:r>
      <w:proofErr w:type="spellStart"/>
      <w:r w:rsidRPr="0058040E">
        <w:rPr>
          <w:rFonts w:cs="Calibri"/>
        </w:rPr>
        <w:t>rvi</w:t>
      </w:r>
      <w:proofErr w:type="spellEnd"/>
      <w:r w:rsidRPr="0058040E">
        <w:rPr>
          <w:rFonts w:cs="Calibri"/>
        </w:rPr>
        <w:t>, which invites infinite abuse that outweighs on magnitude</w:t>
      </w:r>
      <w:bookmarkEnd w:id="0"/>
    </w:p>
    <w:p w14:paraId="6C86160D" w14:textId="473F643E" w:rsidR="00E44A17" w:rsidRPr="0058040E" w:rsidRDefault="00E44A17" w:rsidP="00E44A17">
      <w:pPr>
        <w:pStyle w:val="Heading2"/>
        <w:rPr>
          <w:rFonts w:cs="Calibri"/>
        </w:rPr>
      </w:pPr>
      <w:r w:rsidRPr="0058040E">
        <w:rPr>
          <w:rFonts w:cs="Calibri"/>
        </w:rPr>
        <w:t xml:space="preserve">2 </w:t>
      </w:r>
    </w:p>
    <w:p w14:paraId="65F580E7" w14:textId="1520C4CC" w:rsidR="003B6D0F" w:rsidRPr="0058040E" w:rsidRDefault="003B6D0F" w:rsidP="003B6D0F">
      <w:pPr>
        <w:pStyle w:val="Heading4"/>
        <w:rPr>
          <w:rFonts w:cs="Calibri"/>
        </w:rPr>
      </w:pPr>
      <w:r w:rsidRPr="0058040E">
        <w:rPr>
          <w:rFonts w:cs="Calibri"/>
        </w:rPr>
        <w:t>Interpretation: The affirmative can’t defend a plan that is already in law. To clarify, the aff must defend a shift from the status quo</w:t>
      </w:r>
      <w:r w:rsidR="000774B7" w:rsidRPr="0058040E">
        <w:rPr>
          <w:rFonts w:cs="Calibri"/>
        </w:rPr>
        <w:t xml:space="preserve"> </w:t>
      </w:r>
    </w:p>
    <w:p w14:paraId="12B5D7BC" w14:textId="7EF11673" w:rsidR="00DD45CB" w:rsidRPr="0058040E" w:rsidRDefault="00DD45CB" w:rsidP="00DD45CB">
      <w:pPr>
        <w:pStyle w:val="Heading4"/>
        <w:rPr>
          <w:rFonts w:cs="Calibri"/>
        </w:rPr>
      </w:pPr>
      <w:r w:rsidRPr="0058040E">
        <w:rPr>
          <w:rFonts w:cs="Calibri"/>
        </w:rPr>
        <w:t xml:space="preserve">The US is the only nation that’s been to the </w:t>
      </w:r>
      <w:proofErr w:type="gramStart"/>
      <w:r w:rsidRPr="0058040E">
        <w:rPr>
          <w:rFonts w:cs="Calibri"/>
        </w:rPr>
        <w:t>moon</w:t>
      </w:r>
      <w:proofErr w:type="gramEnd"/>
      <w:r w:rsidRPr="0058040E">
        <w:rPr>
          <w:rFonts w:cs="Calibri"/>
        </w:rPr>
        <w:t xml:space="preserve"> and they already have this law</w:t>
      </w:r>
      <w:r w:rsidR="000774B7" w:rsidRPr="0058040E">
        <w:rPr>
          <w:rFonts w:cs="Calibri"/>
        </w:rPr>
        <w:t xml:space="preserve"> – </w:t>
      </w:r>
      <w:proofErr w:type="spellStart"/>
      <w:r w:rsidR="000774B7" w:rsidRPr="0058040E">
        <w:rPr>
          <w:rFonts w:cs="Calibri"/>
        </w:rPr>
        <w:t>Lupsha</w:t>
      </w:r>
      <w:proofErr w:type="spellEnd"/>
      <w:r w:rsidR="000774B7" w:rsidRPr="0058040E">
        <w:rPr>
          <w:rFonts w:cs="Calibri"/>
        </w:rPr>
        <w:t xml:space="preserve"> 21: </w:t>
      </w:r>
      <w:r w:rsidRPr="0058040E">
        <w:rPr>
          <w:rFonts w:cs="Calibri"/>
        </w:rPr>
        <w:t xml:space="preserve"> </w:t>
      </w:r>
    </w:p>
    <w:p w14:paraId="652205DC" w14:textId="77777777" w:rsidR="00DD45CB" w:rsidRPr="0058040E" w:rsidRDefault="00DD45CB" w:rsidP="00DD45CB">
      <w:pPr>
        <w:rPr>
          <w:rFonts w:cs="Calibri"/>
        </w:rPr>
      </w:pPr>
      <w:r w:rsidRPr="0058040E">
        <w:rPr>
          <w:rFonts w:cs="Calibri"/>
        </w:rPr>
        <w:t>https://www.thegreatcoursesdaily.com/new-law-regarding-human-heritage-in-space-protects-lunar-artifacts/#:~:text=According%20to%20CNN%2C%20historical%20markers,law%2C%E2%80%9D%20the%20article%20said.</w:t>
      </w:r>
    </w:p>
    <w:p w14:paraId="6547BC76" w14:textId="77777777" w:rsidR="00DD45CB" w:rsidRPr="0058040E" w:rsidRDefault="00DD45CB" w:rsidP="00DD45CB">
      <w:pPr>
        <w:pStyle w:val="NormalWeb"/>
        <w:shd w:val="clear" w:color="auto" w:fill="FFFFFF"/>
        <w:textAlignment w:val="baseline"/>
        <w:rPr>
          <w:rFonts w:ascii="Calibri" w:hAnsi="Calibri" w:cs="Calibri"/>
          <w:color w:val="000000"/>
          <w:sz w:val="8"/>
          <w:szCs w:val="22"/>
        </w:rPr>
      </w:pPr>
      <w:r w:rsidRPr="0058040E">
        <w:rPr>
          <w:rFonts w:ascii="Calibri" w:hAnsi="Calibri" w:cs="Calibri"/>
          <w:color w:val="000000"/>
          <w:sz w:val="8"/>
          <w:szCs w:val="22"/>
        </w:rPr>
        <w:t xml:space="preserve">According to CNN, </w:t>
      </w:r>
      <w:r w:rsidRPr="0058040E">
        <w:rPr>
          <w:rFonts w:ascii="Calibri" w:hAnsi="Calibri" w:cs="Calibri"/>
          <w:b/>
          <w:bCs/>
          <w:color w:val="000000"/>
          <w:sz w:val="22"/>
          <w:szCs w:val="22"/>
          <w:highlight w:val="yellow"/>
          <w:u w:val="single"/>
        </w:rPr>
        <w:t>historical markers made by humans on the Moon are now legally protected from removal or destruction</w:t>
      </w:r>
      <w:r w:rsidRPr="0058040E">
        <w:rPr>
          <w:rFonts w:ascii="Calibri" w:hAnsi="Calibri" w:cs="Calibri"/>
          <w:b/>
          <w:bCs/>
          <w:color w:val="000000"/>
          <w:sz w:val="22"/>
          <w:szCs w:val="22"/>
          <w:u w:val="single"/>
        </w:rPr>
        <w:t xml:space="preserve">. “On December 31, 2020, </w:t>
      </w:r>
      <w:r w:rsidRPr="0058040E">
        <w:rPr>
          <w:rFonts w:ascii="Calibri" w:hAnsi="Calibri" w:cs="Calibri"/>
          <w:b/>
          <w:bCs/>
          <w:color w:val="000000"/>
          <w:sz w:val="22"/>
          <w:szCs w:val="22"/>
          <w:highlight w:val="yellow"/>
          <w:u w:val="single"/>
        </w:rPr>
        <w:t>the One Small Step to Protect Human Heritage in Space Act became law</w:t>
      </w:r>
      <w:r w:rsidRPr="0058040E">
        <w:rPr>
          <w:rFonts w:ascii="Calibri" w:hAnsi="Calibri" w:cs="Calibri"/>
          <w:b/>
          <w:bCs/>
          <w:color w:val="000000"/>
          <w:sz w:val="22"/>
          <w:szCs w:val="22"/>
          <w:u w:val="single"/>
        </w:rPr>
        <w:t>,”</w:t>
      </w:r>
      <w:r w:rsidRPr="0058040E">
        <w:rPr>
          <w:rFonts w:ascii="Calibri" w:hAnsi="Calibri" w:cs="Calibri"/>
          <w:color w:val="000000"/>
          <w:sz w:val="8"/>
          <w:szCs w:val="22"/>
        </w:rPr>
        <w:t xml:space="preserve"> the article said. </w:t>
      </w:r>
      <w:r w:rsidRPr="0058040E">
        <w:rPr>
          <w:rFonts w:ascii="Calibri" w:hAnsi="Calibri" w:cs="Calibri"/>
          <w:b/>
          <w:bCs/>
          <w:color w:val="000000"/>
          <w:sz w:val="22"/>
          <w:szCs w:val="22"/>
          <w:u w:val="single"/>
        </w:rPr>
        <w:t xml:space="preserve">“It </w:t>
      </w:r>
      <w:r w:rsidRPr="0058040E">
        <w:rPr>
          <w:rFonts w:ascii="Calibri" w:hAnsi="Calibri" w:cs="Calibri"/>
          <w:b/>
          <w:bCs/>
          <w:color w:val="000000"/>
          <w:sz w:val="22"/>
          <w:szCs w:val="22"/>
          <w:highlight w:val="yellow"/>
          <w:u w:val="single"/>
        </w:rPr>
        <w:t>requires companies that are working</w:t>
      </w:r>
      <w:r w:rsidRPr="0058040E">
        <w:rPr>
          <w:rFonts w:ascii="Calibri" w:hAnsi="Calibri" w:cs="Calibri"/>
          <w:b/>
          <w:bCs/>
          <w:color w:val="000000"/>
          <w:sz w:val="22"/>
          <w:szCs w:val="22"/>
          <w:u w:val="single"/>
        </w:rPr>
        <w:t xml:space="preserve"> with the National Aeronautics and Space Administration (</w:t>
      </w:r>
      <w:r w:rsidRPr="0058040E">
        <w:rPr>
          <w:rFonts w:ascii="Calibri" w:hAnsi="Calibri" w:cs="Calibri"/>
          <w:b/>
          <w:bCs/>
          <w:color w:val="000000"/>
          <w:sz w:val="22"/>
          <w:szCs w:val="22"/>
          <w:highlight w:val="yellow"/>
          <w:u w:val="single"/>
        </w:rPr>
        <w:t>NASA</w:t>
      </w:r>
      <w:r w:rsidRPr="0058040E">
        <w:rPr>
          <w:rFonts w:ascii="Calibri" w:hAnsi="Calibri" w:cs="Calibri"/>
          <w:b/>
          <w:bCs/>
          <w:color w:val="000000"/>
          <w:sz w:val="22"/>
          <w:szCs w:val="22"/>
          <w:u w:val="single"/>
        </w:rPr>
        <w:t xml:space="preserve">) </w:t>
      </w:r>
      <w:r w:rsidRPr="0058040E">
        <w:rPr>
          <w:rFonts w:ascii="Calibri" w:hAnsi="Calibri" w:cs="Calibri"/>
          <w:b/>
          <w:bCs/>
          <w:color w:val="000000"/>
          <w:sz w:val="22"/>
          <w:szCs w:val="22"/>
          <w:highlight w:val="yellow"/>
          <w:u w:val="single"/>
        </w:rPr>
        <w:t>on lunar missions to agree to be bound by otherwise unenforceable guidelines intended to protect American landing sites on the Moon.</w:t>
      </w:r>
      <w:r w:rsidRPr="0058040E">
        <w:rPr>
          <w:rFonts w:ascii="Calibri" w:hAnsi="Calibri" w:cs="Calibri"/>
          <w:b/>
          <w:bCs/>
          <w:color w:val="000000"/>
          <w:sz w:val="22"/>
          <w:szCs w:val="22"/>
          <w:u w:val="single"/>
        </w:rPr>
        <w:t xml:space="preserve"> “</w:t>
      </w:r>
      <w:r w:rsidRPr="0058040E">
        <w:rPr>
          <w:rFonts w:ascii="Calibri" w:hAnsi="Calibri" w:cs="Calibri"/>
          <w:b/>
          <w:bCs/>
          <w:color w:val="000000"/>
          <w:sz w:val="22"/>
          <w:szCs w:val="22"/>
          <w:highlight w:val="yellow"/>
          <w:u w:val="single"/>
        </w:rPr>
        <w:t>It is</w:t>
      </w:r>
      <w:r w:rsidRPr="0058040E">
        <w:rPr>
          <w:rFonts w:ascii="Calibri" w:hAnsi="Calibri" w:cs="Calibri"/>
          <w:b/>
          <w:bCs/>
          <w:color w:val="000000"/>
          <w:sz w:val="22"/>
          <w:szCs w:val="22"/>
          <w:u w:val="single"/>
        </w:rPr>
        <w:t xml:space="preserve"> also </w:t>
      </w:r>
      <w:r w:rsidRPr="0058040E">
        <w:rPr>
          <w:rFonts w:ascii="Calibri" w:hAnsi="Calibri" w:cs="Calibri"/>
          <w:b/>
          <w:bCs/>
          <w:color w:val="000000"/>
          <w:sz w:val="22"/>
          <w:szCs w:val="22"/>
          <w:highlight w:val="yellow"/>
          <w:u w:val="single"/>
        </w:rPr>
        <w:t>the first law enacted by any nation that recognizes the existence of human heritage in outer space.</w:t>
      </w:r>
      <w:r w:rsidRPr="0058040E">
        <w:rPr>
          <w:rFonts w:ascii="Calibri" w:hAnsi="Calibri" w:cs="Calibri"/>
          <w:b/>
          <w:bCs/>
          <w:color w:val="000000"/>
          <w:sz w:val="22"/>
          <w:szCs w:val="22"/>
          <w:u w:val="single"/>
        </w:rPr>
        <w:t>”</w:t>
      </w:r>
      <w:r w:rsidRPr="0058040E">
        <w:rPr>
          <w:rFonts w:ascii="Calibri" w:hAnsi="Calibri" w:cs="Calibri"/>
          <w:color w:val="000000"/>
          <w:sz w:val="8"/>
          <w:szCs w:val="22"/>
        </w:rPr>
        <w:t xml:space="preserve"> The article pointed out that it reaffirms our commitment to preserving human history, which we already do on Earth. More than 50 years later, the Apollo 11 lunar landing is not as well-known to all generations of Americans. Here’s where it all started.</w:t>
      </w:r>
    </w:p>
    <w:p w14:paraId="0C15D828" w14:textId="527C9927" w:rsidR="00DD45CB" w:rsidRPr="0058040E" w:rsidRDefault="00DD45CB" w:rsidP="00DD45CB">
      <w:pPr>
        <w:pStyle w:val="Heading4"/>
        <w:rPr>
          <w:rFonts w:cs="Calibri"/>
        </w:rPr>
      </w:pPr>
      <w:r w:rsidRPr="0058040E">
        <w:rPr>
          <w:rFonts w:cs="Calibri"/>
        </w:rPr>
        <w:t xml:space="preserve">Guess what, you’re even more </w:t>
      </w:r>
      <w:r w:rsidR="0058040E" w:rsidRPr="0058040E">
        <w:rPr>
          <w:rFonts w:cs="Calibri"/>
        </w:rPr>
        <w:t>inher</w:t>
      </w:r>
      <w:r w:rsidR="0058040E">
        <w:rPr>
          <w:rFonts w:cs="Calibri"/>
        </w:rPr>
        <w:t>en</w:t>
      </w:r>
      <w:r w:rsidR="0058040E" w:rsidRPr="0058040E">
        <w:rPr>
          <w:rFonts w:cs="Calibri"/>
        </w:rPr>
        <w:t>t</w:t>
      </w:r>
      <w:r w:rsidRPr="0058040E">
        <w:rPr>
          <w:rFonts w:cs="Calibri"/>
        </w:rPr>
        <w:t>: it’s also in the Artemis accords, signed by a bunch of spacefaring nations</w:t>
      </w:r>
      <w:r w:rsidR="000774B7" w:rsidRPr="0058040E">
        <w:rPr>
          <w:rFonts w:cs="Calibri"/>
        </w:rPr>
        <w:t xml:space="preserve"> – Nasa: </w:t>
      </w:r>
    </w:p>
    <w:p w14:paraId="3D122F7A" w14:textId="77777777" w:rsidR="00DD45CB" w:rsidRPr="0058040E" w:rsidRDefault="00DD45CB" w:rsidP="00DD45CB">
      <w:pPr>
        <w:rPr>
          <w:rFonts w:cs="Calibri"/>
        </w:rPr>
      </w:pPr>
      <w:r w:rsidRPr="0058040E">
        <w:rPr>
          <w:rFonts w:cs="Calibri"/>
        </w:rPr>
        <w:t>https://www.nasa.gov/sites/default/files/atoms/files/artemis_plan-20200921.pdf</w:t>
      </w:r>
    </w:p>
    <w:p w14:paraId="7DB436F4" w14:textId="77777777" w:rsidR="00DD45CB" w:rsidRPr="0058040E" w:rsidRDefault="00DD45CB" w:rsidP="00DD45CB">
      <w:pPr>
        <w:spacing w:after="0" w:line="240" w:lineRule="auto"/>
        <w:rPr>
          <w:rFonts w:eastAsia="Times New Roman" w:cs="Calibri"/>
          <w:b/>
          <w:bCs/>
          <w:sz w:val="24"/>
          <w:u w:val="single"/>
        </w:rPr>
      </w:pPr>
      <w:r w:rsidRPr="0058040E">
        <w:rPr>
          <w:rFonts w:eastAsia="Times New Roman" w:cs="Calibri"/>
          <w:b/>
          <w:bCs/>
          <w:sz w:val="24"/>
          <w:u w:val="single"/>
        </w:rPr>
        <w:t>Protecting Heritage Protecting historic sites and artifacts will be just as important in space as it is here on Earth. Therefore, under Artemis Accords agreements, NASA and partner nations will commit to the protection of sites and artifacts with historic value.</w:t>
      </w:r>
    </w:p>
    <w:p w14:paraId="3B8609CC" w14:textId="726AAD3B" w:rsidR="003B6D0F" w:rsidRPr="0058040E" w:rsidRDefault="00DD45CB" w:rsidP="00DD45CB">
      <w:pPr>
        <w:pStyle w:val="Heading4"/>
        <w:rPr>
          <w:rFonts w:cs="Calibri"/>
        </w:rPr>
      </w:pPr>
      <w:r w:rsidRPr="0058040E">
        <w:rPr>
          <w:rFonts w:cs="Calibri"/>
        </w:rPr>
        <w:t xml:space="preserve">Vote neg: </w:t>
      </w:r>
    </w:p>
    <w:p w14:paraId="0184A7E0" w14:textId="26C0AFF3" w:rsidR="00DD45CB" w:rsidRPr="0058040E" w:rsidRDefault="00DD45CB" w:rsidP="00DD45CB">
      <w:pPr>
        <w:pStyle w:val="Heading4"/>
        <w:rPr>
          <w:rFonts w:cs="Calibri"/>
        </w:rPr>
      </w:pPr>
      <w:r w:rsidRPr="0058040E">
        <w:rPr>
          <w:rFonts w:cs="Calibri"/>
        </w:rPr>
        <w:t xml:space="preserve">1] Presumption – </w:t>
      </w:r>
    </w:p>
    <w:p w14:paraId="44E017FB" w14:textId="50B44C70" w:rsidR="00DD45CB" w:rsidRPr="0058040E" w:rsidRDefault="00DD45CB" w:rsidP="00DD45CB">
      <w:pPr>
        <w:pStyle w:val="Heading4"/>
        <w:rPr>
          <w:rFonts w:cs="Calibri"/>
        </w:rPr>
      </w:pPr>
      <w:r w:rsidRPr="0058040E">
        <w:rPr>
          <w:rFonts w:cs="Calibri"/>
        </w:rPr>
        <w:t>2] Shiftiness</w:t>
      </w:r>
      <w:r w:rsidR="008A03ED" w:rsidRPr="0058040E">
        <w:rPr>
          <w:rFonts w:cs="Calibri"/>
        </w:rPr>
        <w:t xml:space="preserve"> – </w:t>
      </w:r>
      <w:r w:rsidR="0058040E" w:rsidRPr="0058040E">
        <w:rPr>
          <w:rFonts w:cs="Calibri"/>
        </w:rPr>
        <w:t>incentivized</w:t>
      </w:r>
      <w:r w:rsidR="008A03ED" w:rsidRPr="0058040E">
        <w:rPr>
          <w:rFonts w:cs="Calibri"/>
        </w:rPr>
        <w:t xml:space="preserve"> to shift </w:t>
      </w:r>
      <w:r w:rsidRPr="0058040E">
        <w:rPr>
          <w:rFonts w:cs="Calibri"/>
        </w:rPr>
        <w:t xml:space="preserve">– </w:t>
      </w:r>
      <w:r w:rsidR="0058040E" w:rsidRPr="0058040E">
        <w:rPr>
          <w:rFonts w:cs="Calibri"/>
        </w:rPr>
        <w:t>impacts</w:t>
      </w:r>
      <w:r w:rsidRPr="0058040E">
        <w:rPr>
          <w:rFonts w:cs="Calibri"/>
        </w:rPr>
        <w:t xml:space="preserve"> – a] ground – b] eval debate after 1n </w:t>
      </w:r>
    </w:p>
    <w:p w14:paraId="5120BA1C" w14:textId="26A613A6" w:rsidR="00DD45CB" w:rsidRPr="0058040E" w:rsidRDefault="00DD45CB" w:rsidP="00DD45CB">
      <w:pPr>
        <w:pStyle w:val="Heading4"/>
        <w:rPr>
          <w:rFonts w:cs="Calibri"/>
        </w:rPr>
      </w:pPr>
      <w:r w:rsidRPr="0058040E">
        <w:rPr>
          <w:rFonts w:cs="Calibri"/>
        </w:rPr>
        <w:t xml:space="preserve">3] Topic ed – a] neg ground – b] research skills </w:t>
      </w:r>
    </w:p>
    <w:p w14:paraId="4C4C9F92" w14:textId="64E29921" w:rsidR="00DD45CB" w:rsidRPr="0058040E" w:rsidRDefault="00DD45CB" w:rsidP="00DD45CB">
      <w:pPr>
        <w:pStyle w:val="Heading2"/>
        <w:rPr>
          <w:rFonts w:cs="Calibri"/>
        </w:rPr>
      </w:pPr>
      <w:r w:rsidRPr="0058040E">
        <w:rPr>
          <w:rFonts w:cs="Calibri"/>
        </w:rPr>
        <w:t>3</w:t>
      </w:r>
    </w:p>
    <w:p w14:paraId="3DC6C9A0" w14:textId="020E1B7E" w:rsidR="00DD45CB" w:rsidRDefault="00DD45CB" w:rsidP="00DD45CB">
      <w:pPr>
        <w:pStyle w:val="Heading4"/>
        <w:rPr>
          <w:rFonts w:cs="Calibri"/>
        </w:rPr>
      </w:pPr>
      <w:r w:rsidRPr="0058040E">
        <w:rPr>
          <w:rFonts w:cs="Calibri"/>
        </w:rPr>
        <w:t>The evocation of common heritage of “mankind” always excludes those who are the constitutive excluded</w:t>
      </w:r>
      <w:r w:rsidR="002E0A28">
        <w:rPr>
          <w:rFonts w:cs="Calibri"/>
        </w:rPr>
        <w:t xml:space="preserve"> </w:t>
      </w:r>
      <w:r w:rsidRPr="0058040E">
        <w:rPr>
          <w:rFonts w:cs="Calibri"/>
        </w:rPr>
        <w:t>—</w:t>
      </w:r>
      <w:r w:rsidR="002E0A28">
        <w:rPr>
          <w:rFonts w:cs="Calibri"/>
        </w:rPr>
        <w:t xml:space="preserve"> </w:t>
      </w:r>
      <w:r w:rsidRPr="0058040E">
        <w:rPr>
          <w:rFonts w:cs="Calibri"/>
        </w:rPr>
        <w:t>mechanisms like the Moon treaty purport to be for the good of common humanity, but they in fact just reinforce the nation-state’s ability to make sovereign decisions over space</w:t>
      </w:r>
      <w:r w:rsidR="002E0A28">
        <w:rPr>
          <w:rFonts w:cs="Calibri"/>
        </w:rPr>
        <w:t xml:space="preserve"> – </w:t>
      </w:r>
      <w:r w:rsidRPr="0058040E">
        <w:rPr>
          <w:rFonts w:cs="Calibri"/>
        </w:rPr>
        <w:t>Cornum 18</w:t>
      </w:r>
      <w:r w:rsidR="002E0A28">
        <w:rPr>
          <w:rFonts w:cs="Calibri"/>
        </w:rPr>
        <w:t>:</w:t>
      </w:r>
    </w:p>
    <w:p w14:paraId="1FBC3FA3" w14:textId="72416778" w:rsidR="002E0A28" w:rsidRPr="002E0A28" w:rsidRDefault="002E0A28" w:rsidP="002E0A28">
      <w:r w:rsidRPr="002E0A28">
        <w:t xml:space="preserve">Cornum, Lou. “Event Horizon.” Real Life, 12 Mar. 2018, https://reallifemag.com/event-horizon/. </w:t>
      </w:r>
    </w:p>
    <w:p w14:paraId="10F6A00C" w14:textId="3D4F8076" w:rsidR="00DD45CB" w:rsidRPr="002E0A28" w:rsidRDefault="00DD45CB" w:rsidP="00DD45CB">
      <w:pPr>
        <w:pStyle w:val="NormalWeb"/>
        <w:shd w:val="clear" w:color="auto" w:fill="FFFFFF"/>
        <w:spacing w:before="240" w:beforeAutospacing="0" w:after="240" w:afterAutospacing="0"/>
        <w:rPr>
          <w:rFonts w:ascii="Calibri" w:hAnsi="Calibri" w:cs="Calibri"/>
          <w:color w:val="000000"/>
          <w:sz w:val="8"/>
          <w:szCs w:val="22"/>
        </w:rPr>
      </w:pPr>
      <w:r w:rsidRPr="002E0A28">
        <w:rPr>
          <w:rFonts w:ascii="Calibri" w:hAnsi="Calibri" w:cs="Calibri"/>
          <w:color w:val="000000"/>
          <w:sz w:val="8"/>
          <w:szCs w:val="22"/>
        </w:rPr>
        <w:t>The word </w:t>
      </w:r>
      <w:r w:rsidRPr="002E0A28">
        <w:rPr>
          <w:rFonts w:ascii="Calibri" w:hAnsi="Calibri" w:cs="Calibri"/>
          <w:i/>
          <w:iCs/>
          <w:color w:val="000000"/>
          <w:sz w:val="8"/>
          <w:szCs w:val="22"/>
        </w:rPr>
        <w:t>pioneer</w:t>
      </w:r>
      <w:r w:rsidRPr="002E0A28">
        <w:rPr>
          <w:rFonts w:ascii="Calibri" w:hAnsi="Calibri" w:cs="Calibri"/>
          <w:color w:val="000000"/>
          <w:sz w:val="8"/>
          <w:szCs w:val="22"/>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2E0A28">
        <w:rPr>
          <w:rFonts w:ascii="Calibri" w:hAnsi="Calibri" w:cs="Calibri"/>
          <w:color w:val="000000"/>
          <w:sz w:val="8"/>
          <w:szCs w:val="22"/>
        </w:rPr>
        <w:t>NewSpace</w:t>
      </w:r>
      <w:proofErr w:type="spellEnd"/>
      <w:r w:rsidRPr="002E0A28">
        <w:rPr>
          <w:rFonts w:ascii="Calibri" w:hAnsi="Calibri" w:cs="Calibri"/>
          <w:color w:val="000000"/>
          <w:sz w:val="8"/>
          <w:szCs w:val="22"/>
        </w:rPr>
        <w:t xml:space="preserve">” to refer to the almost accessible ventures of asteroid mining, space shipping, spaceship travel, and other forms of space commerce. Still, there are minor contractual obstacles. </w:t>
      </w:r>
      <w:r w:rsidRPr="002E0A28">
        <w:rPr>
          <w:rFonts w:ascii="Calibri" w:hAnsi="Calibri" w:cs="Calibri"/>
          <w:b/>
          <w:bCs/>
          <w:color w:val="000000"/>
          <w:sz w:val="22"/>
          <w:szCs w:val="22"/>
          <w:highlight w:val="yellow"/>
          <w:u w:val="single"/>
        </w:rPr>
        <w:t>Even at the void’s edge, there is a treaty</w:t>
      </w:r>
      <w:r w:rsidRPr="002E0A28">
        <w:rPr>
          <w:rFonts w:ascii="Calibri" w:hAnsi="Calibri" w:cs="Calibri"/>
          <w:b/>
          <w:bCs/>
          <w:color w:val="000000"/>
          <w:sz w:val="22"/>
          <w:szCs w:val="22"/>
          <w:u w:val="single"/>
        </w:rPr>
        <w:t>.</w:t>
      </w:r>
      <w:r w:rsidRPr="002E0A28">
        <w:rPr>
          <w:rFonts w:ascii="Calibri" w:hAnsi="Calibri" w:cs="Calibri"/>
          <w:color w:val="000000"/>
          <w:sz w:val="8"/>
          <w:szCs w:val="22"/>
        </w:rPr>
        <w:t xml:space="preserve"> A couple of </w:t>
      </w:r>
      <w:proofErr w:type="gramStart"/>
      <w:r w:rsidRPr="002E0A28">
        <w:rPr>
          <w:rFonts w:ascii="Calibri" w:hAnsi="Calibri" w:cs="Calibri"/>
          <w:color w:val="000000"/>
          <w:sz w:val="8"/>
          <w:szCs w:val="22"/>
        </w:rPr>
        <w:t>treaties actually</w:t>
      </w:r>
      <w:proofErr w:type="gramEnd"/>
      <w:r w:rsidRPr="002E0A28">
        <w:rPr>
          <w:rFonts w:ascii="Calibri" w:hAnsi="Calibri" w:cs="Calibri"/>
          <w:color w:val="000000"/>
          <w:sz w:val="8"/>
          <w:szCs w:val="22"/>
        </w:rPr>
        <w:t xml:space="preserve">. </w:t>
      </w:r>
      <w:r w:rsidRPr="002E0A28">
        <w:rPr>
          <w:rFonts w:ascii="Calibri" w:hAnsi="Calibri" w:cs="Calibri"/>
          <w:b/>
          <w:bCs/>
          <w:color w:val="000000"/>
          <w:sz w:val="22"/>
          <w:szCs w:val="22"/>
          <w:u w:val="single"/>
        </w:rPr>
        <w:t xml:space="preserve">Out there the </w:t>
      </w:r>
      <w:r w:rsidRPr="002E0A28">
        <w:rPr>
          <w:rFonts w:ascii="Calibri" w:hAnsi="Calibri" w:cs="Calibri"/>
          <w:b/>
          <w:bCs/>
          <w:color w:val="000000"/>
          <w:sz w:val="22"/>
          <w:szCs w:val="22"/>
          <w:highlight w:val="yellow"/>
          <w:u w:val="single"/>
        </w:rPr>
        <w:t>governments still rely on these dusty remnants of the dying beast of nation-state sovereignty</w:t>
      </w:r>
      <w:r w:rsidRPr="002E0A28">
        <w:rPr>
          <w:rFonts w:ascii="Calibri" w:hAnsi="Calibri" w:cs="Calibri"/>
          <w:b/>
          <w:bCs/>
          <w:color w:val="000000"/>
          <w:sz w:val="22"/>
          <w:szCs w:val="22"/>
          <w:u w:val="single"/>
        </w:rPr>
        <w:t xml:space="preserve"> and the apparatuses of international relations first created to aid and abet the global distribution of white men’s control. The Outer Space Treaty of 1967, which has a more precise formal name</w:t>
      </w:r>
      <w:r w:rsidRPr="002E0A28">
        <w:rPr>
          <w:rFonts w:ascii="Calibri" w:hAnsi="Calibri" w:cs="Calibri"/>
          <w:color w:val="000000"/>
          <w:sz w:val="8"/>
          <w:szCs w:val="22"/>
        </w:rPr>
        <w:t xml:space="preserve"> — Treaty on Principles Governing the Activities of States in the Exploration and Use of Outer Space, Including the Moon and Other Celestial Bodies — </w:t>
      </w:r>
      <w:r w:rsidRPr="002E0A28">
        <w:rPr>
          <w:rFonts w:ascii="Calibri" w:hAnsi="Calibri" w:cs="Calibri"/>
          <w:b/>
          <w:bCs/>
          <w:color w:val="000000"/>
          <w:sz w:val="22"/>
          <w:szCs w:val="22"/>
          <w:u w:val="single"/>
        </w:rPr>
        <w:t>may seem surprisingly benevolent. It is sometimes summarized as saying that </w:t>
      </w:r>
      <w:r w:rsidRPr="002E0A28">
        <w:rPr>
          <w:rFonts w:ascii="Calibri" w:hAnsi="Calibri" w:cs="Calibri"/>
          <w:b/>
          <w:bCs/>
          <w:i/>
          <w:iCs/>
          <w:color w:val="000000"/>
          <w:sz w:val="22"/>
          <w:szCs w:val="22"/>
          <w:u w:val="single"/>
        </w:rPr>
        <w:t>nobody can own space</w:t>
      </w:r>
      <w:r w:rsidRPr="002E0A28">
        <w:rPr>
          <w:rFonts w:ascii="Calibri" w:hAnsi="Calibri" w:cs="Calibri"/>
          <w:b/>
          <w:bCs/>
          <w:color w:val="000000"/>
          <w:sz w:val="22"/>
          <w:szCs w:val="22"/>
          <w:u w:val="single"/>
        </w:rPr>
        <w:t>. But while it outlaws national appropriation, it allows incorporation without the state.</w:t>
      </w:r>
      <w:r w:rsidRPr="002E0A28">
        <w:rPr>
          <w:rFonts w:ascii="Calibri" w:hAnsi="Calibri" w:cs="Calibri"/>
          <w:color w:val="000000"/>
          <w:sz w:val="8"/>
          <w:szCs w:val="22"/>
        </w:rPr>
        <w:t xml:space="preserve"> In a demotion from the sensual feel of its phrasing, “celestial bodies” become the body politic, managed sites of bans and requirements. While the U.S. did sign the Outer Space Treaty of 1967, it did not sign the 1979 Moon Treaty</w:t>
      </w:r>
      <w:r w:rsidRPr="002E0A28">
        <w:rPr>
          <w:rFonts w:ascii="Calibri" w:hAnsi="Calibri" w:cs="Calibri"/>
          <w:b/>
          <w:bCs/>
          <w:color w:val="000000"/>
          <w:sz w:val="8"/>
          <w:szCs w:val="22"/>
        </w:rPr>
        <w:t>, </w:t>
      </w:r>
      <w:r w:rsidRPr="002E0A28">
        <w:rPr>
          <w:rFonts w:ascii="Calibri" w:hAnsi="Calibri" w:cs="Calibri"/>
          <w:color w:val="000000"/>
          <w:sz w:val="8"/>
          <w:szCs w:val="22"/>
        </w:rPr>
        <w:t xml:space="preserve">more formally known as the Agreement Governing the Activities of States on the Moon and Other Celestial Bodies. The Moon Treaty, among other directives, bans any state from claiming sovereignty over any territory of celestial bodies; bans any ownership of any extraterrestrial </w:t>
      </w:r>
      <w:r w:rsidR="000D5003" w:rsidRPr="002E0A28">
        <w:rPr>
          <w:rFonts w:ascii="Calibri" w:hAnsi="Calibri" w:cs="Calibri"/>
          <w:color w:val="000000"/>
          <w:sz w:val="8"/>
          <w:szCs w:val="22"/>
        </w:rPr>
        <w:t>g</w:t>
      </w:r>
      <w:r w:rsidRPr="002E0A28">
        <w:rPr>
          <w:rFonts w:ascii="Calibri" w:hAnsi="Calibri" w:cs="Calibri"/>
          <w:color w:val="000000"/>
          <w:sz w:val="8"/>
          <w:szCs w:val="22"/>
        </w:rPr>
        <w:t xml:space="preserve">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2E0A28">
        <w:rPr>
          <w:rFonts w:ascii="Calibri" w:hAnsi="Calibri" w:cs="Calibri"/>
          <w:b/>
          <w:bCs/>
          <w:color w:val="000000"/>
          <w:sz w:val="8"/>
          <w:szCs w:val="22"/>
        </w:rPr>
        <w:t> </w:t>
      </w:r>
      <w:r w:rsidRPr="002E0A28">
        <w:rPr>
          <w:rFonts w:ascii="Calibri" w:hAnsi="Calibri" w:cs="Calibri"/>
          <w:color w:val="000000"/>
          <w:sz w:val="8"/>
          <w:szCs w:val="22"/>
        </w:rPr>
        <w:t xml:space="preserve"> </w:t>
      </w:r>
      <w:r w:rsidRPr="002E0A28">
        <w:rPr>
          <w:rFonts w:ascii="Calibri" w:hAnsi="Calibri" w:cs="Calibri"/>
          <w:b/>
          <w:bCs/>
          <w:color w:val="000000"/>
          <w:sz w:val="22"/>
          <w:szCs w:val="22"/>
          <w:u w:val="single"/>
        </w:rPr>
        <w:t xml:space="preserve">Evoking the common heritage of “mankind,” the Moon Treaty could appear a </w:t>
      </w:r>
      <w:r w:rsidRPr="002E0A28">
        <w:rPr>
          <w:rFonts w:ascii="Calibri" w:hAnsi="Calibri" w:cs="Calibri"/>
          <w:b/>
          <w:bCs/>
          <w:color w:val="000000"/>
          <w:sz w:val="22"/>
          <w:szCs w:val="22"/>
          <w:highlight w:val="yellow"/>
          <w:u w:val="single"/>
        </w:rPr>
        <w:t>pie-in-the-sky attempt at more equitable relations</w:t>
      </w:r>
      <w:r w:rsidRPr="002E0A28">
        <w:rPr>
          <w:rFonts w:ascii="Calibri" w:hAnsi="Calibri" w:cs="Calibri"/>
          <w:b/>
          <w:bCs/>
          <w:color w:val="000000"/>
          <w:sz w:val="22"/>
          <w:szCs w:val="22"/>
          <w:u w:val="single"/>
        </w:rPr>
        <w:t xml:space="preserve"> to land than have been established on Earth since the advent of private property and national borders. But it is of course </w:t>
      </w:r>
      <w:r w:rsidRPr="002E0A28">
        <w:rPr>
          <w:rFonts w:ascii="Calibri" w:hAnsi="Calibri" w:cs="Calibri"/>
          <w:b/>
          <w:bCs/>
          <w:color w:val="000000"/>
          <w:sz w:val="22"/>
          <w:szCs w:val="22"/>
          <w:highlight w:val="yellow"/>
          <w:u w:val="single"/>
        </w:rPr>
        <w:t xml:space="preserve">expressed only in the </w:t>
      </w:r>
      <w:proofErr w:type="gramStart"/>
      <w:r w:rsidRPr="002E0A28">
        <w:rPr>
          <w:rFonts w:ascii="Calibri" w:hAnsi="Calibri" w:cs="Calibri"/>
          <w:b/>
          <w:bCs/>
          <w:color w:val="000000"/>
          <w:sz w:val="22"/>
          <w:szCs w:val="22"/>
          <w:highlight w:val="yellow"/>
          <w:u w:val="single"/>
        </w:rPr>
        <w:t>stop-gap</w:t>
      </w:r>
      <w:proofErr w:type="gramEnd"/>
      <w:r w:rsidRPr="002E0A28">
        <w:rPr>
          <w:rFonts w:ascii="Calibri" w:hAnsi="Calibri" w:cs="Calibri"/>
          <w:b/>
          <w:bCs/>
          <w:color w:val="000000"/>
          <w:sz w:val="22"/>
          <w:szCs w:val="22"/>
          <w:highlight w:val="yellow"/>
          <w:u w:val="single"/>
        </w:rPr>
        <w:t xml:space="preserve"> measure of treaties that assign power to states, governments, and resource-management regimes</w:t>
      </w:r>
      <w:r w:rsidRPr="002E0A28">
        <w:rPr>
          <w:rFonts w:ascii="Calibri" w:hAnsi="Calibri" w:cs="Calibri"/>
          <w:b/>
          <w:bCs/>
          <w:color w:val="000000"/>
          <w:sz w:val="22"/>
          <w:szCs w:val="22"/>
          <w:u w:val="single"/>
        </w:rPr>
        <w:t xml:space="preserve">. The power of the treaty is in its possible revoking. In making the decision to sign the treaty or not sign the treaty, the </w:t>
      </w:r>
      <w:r w:rsidRPr="002E0A28">
        <w:rPr>
          <w:rFonts w:ascii="Calibri" w:hAnsi="Calibri" w:cs="Calibri"/>
          <w:b/>
          <w:bCs/>
          <w:color w:val="000000"/>
          <w:sz w:val="22"/>
          <w:szCs w:val="22"/>
          <w:highlight w:val="yellow"/>
          <w:u w:val="single"/>
        </w:rPr>
        <w:t>collectives state their unquestioned right to make decisions in space at all.</w:t>
      </w:r>
      <w:r w:rsidRPr="002E0A28">
        <w:rPr>
          <w:rFonts w:ascii="Calibri" w:hAnsi="Calibri" w:cs="Calibri"/>
          <w:b/>
          <w:bCs/>
          <w:color w:val="000000"/>
          <w:sz w:val="22"/>
          <w:szCs w:val="22"/>
          <w:u w:val="single"/>
        </w:rPr>
        <w:t xml:space="preserve"> Space is a place where old and new sovereignties, like asteroids desired for mining, are </w:t>
      </w:r>
      <w:proofErr w:type="gramStart"/>
      <w:r w:rsidRPr="002E0A28">
        <w:rPr>
          <w:rFonts w:ascii="Calibri" w:hAnsi="Calibri" w:cs="Calibri"/>
          <w:b/>
          <w:bCs/>
          <w:color w:val="000000"/>
          <w:sz w:val="22"/>
          <w:szCs w:val="22"/>
          <w:u w:val="single"/>
        </w:rPr>
        <w:t>colliding</w:t>
      </w:r>
      <w:proofErr w:type="gramEnd"/>
      <w:r w:rsidRPr="002E0A28">
        <w:rPr>
          <w:rFonts w:ascii="Calibri" w:hAnsi="Calibri" w:cs="Calibri"/>
          <w:b/>
          <w:bCs/>
          <w:color w:val="000000"/>
          <w:sz w:val="22"/>
          <w:szCs w:val="22"/>
          <w:u w:val="single"/>
        </w:rPr>
        <w:t xml:space="preserve"> or sometimes colluding. There is a line connecting the Dutch East India Company, the Hudson Bay Company, and SpaceX. These companies begin as corporate endeavors, but then as now the nation-state is sticky: It finds a way to adhere.</w:t>
      </w:r>
      <w:r w:rsidRPr="002E0A28">
        <w:rPr>
          <w:rFonts w:ascii="Calibri" w:hAnsi="Calibri" w:cs="Calibri"/>
          <w:color w:val="000000"/>
          <w:sz w:val="8"/>
          <w:szCs w:val="22"/>
        </w:rPr>
        <w:t xml:space="preserve"> Take the case of Luxembourg, a polity that lives on tax loopholes (allowing large corporations to move money in and out of the nation with utmost secrecy and minimal charges) where, as </w:t>
      </w:r>
      <w:proofErr w:type="spellStart"/>
      <w:r w:rsidRPr="002E0A28">
        <w:rPr>
          <w:rFonts w:ascii="Calibri" w:hAnsi="Calibri" w:cs="Calibri"/>
          <w:color w:val="000000"/>
          <w:sz w:val="8"/>
          <w:szCs w:val="22"/>
        </w:rPr>
        <w:t>Atossa</w:t>
      </w:r>
      <w:proofErr w:type="spellEnd"/>
      <w:r w:rsidRPr="002E0A28">
        <w:rPr>
          <w:rFonts w:ascii="Calibri" w:hAnsi="Calibri" w:cs="Calibri"/>
          <w:color w:val="000000"/>
          <w:sz w:val="8"/>
          <w:szCs w:val="22"/>
        </w:rPr>
        <w:t xml:space="preserve"> </w:t>
      </w:r>
      <w:proofErr w:type="spellStart"/>
      <w:r w:rsidRPr="002E0A28">
        <w:rPr>
          <w:rFonts w:ascii="Calibri" w:hAnsi="Calibri" w:cs="Calibri"/>
          <w:color w:val="000000"/>
          <w:sz w:val="8"/>
          <w:szCs w:val="22"/>
        </w:rPr>
        <w:t>Araxia</w:t>
      </w:r>
      <w:proofErr w:type="spellEnd"/>
      <w:r w:rsidRPr="002E0A28">
        <w:rPr>
          <w:rFonts w:ascii="Calibri" w:hAnsi="Calibri" w:cs="Calibri"/>
          <w:color w:val="000000"/>
          <w:sz w:val="8"/>
          <w:szCs w:val="22"/>
        </w:rPr>
        <w:t xml:space="preserve"> Abrahamian </w:t>
      </w:r>
      <w:hyperlink r:id="rId11" w:history="1">
        <w:r w:rsidRPr="002E0A28">
          <w:rPr>
            <w:rFonts w:ascii="Calibri" w:hAnsi="Calibri" w:cs="Calibri"/>
            <w:color w:val="000000"/>
            <w:sz w:val="22"/>
            <w:szCs w:val="22"/>
            <w:u w:val="single"/>
          </w:rPr>
          <w:t>reports for the </w:t>
        </w:r>
      </w:hyperlink>
      <w:hyperlink r:id="rId12" w:history="1">
        <w:r w:rsidRPr="002E0A28">
          <w:rPr>
            <w:rFonts w:ascii="Calibri" w:hAnsi="Calibri" w:cs="Calibri"/>
            <w:i/>
            <w:iCs/>
            <w:color w:val="000000"/>
            <w:sz w:val="8"/>
            <w:szCs w:val="22"/>
          </w:rPr>
          <w:t>Guardian</w:t>
        </w:r>
      </w:hyperlink>
      <w:r w:rsidRPr="002E0A28">
        <w:rPr>
          <w:rFonts w:ascii="Calibri" w:hAnsi="Calibri" w:cs="Calibri"/>
          <w:color w:val="000000"/>
          <w:sz w:val="8"/>
          <w:szCs w:val="22"/>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2E0A28">
        <w:rPr>
          <w:rFonts w:ascii="Calibri" w:hAnsi="Calibri" w:cs="Calibri"/>
          <w:i/>
          <w:iCs/>
          <w:color w:val="000000"/>
          <w:sz w:val="8"/>
          <w:szCs w:val="22"/>
        </w:rPr>
        <w:t>two </w:t>
      </w:r>
      <w:r w:rsidRPr="002E0A28">
        <w:rPr>
          <w:rFonts w:ascii="Calibri" w:hAnsi="Calibri" w:cs="Calibri"/>
          <w:color w:val="000000"/>
          <w:sz w:val="8"/>
          <w:szCs w:val="22"/>
        </w:rPr>
        <w:t>— biosphere </w:t>
      </w:r>
      <w:r w:rsidRPr="002E0A28">
        <w:rPr>
          <w:rFonts w:ascii="Calibri" w:hAnsi="Calibri" w:cs="Calibri"/>
          <w:i/>
          <w:iCs/>
          <w:color w:val="000000"/>
          <w:sz w:val="8"/>
          <w:szCs w:val="22"/>
        </w:rPr>
        <w:t>one</w:t>
      </w:r>
      <w:r w:rsidRPr="002E0A28">
        <w:rPr>
          <w:rFonts w:ascii="Calibri" w:hAnsi="Calibri" w:cs="Calibri"/>
          <w:color w:val="000000"/>
          <w:sz w:val="8"/>
          <w:szCs w:val="22"/>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 xml:space="preserve">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w:t>
      </w:r>
      <w:proofErr w:type="gramStart"/>
      <w:r w:rsidRPr="002E0A28">
        <w:rPr>
          <w:rFonts w:ascii="Calibri" w:hAnsi="Calibri" w:cs="Calibri"/>
          <w:color w:val="000000"/>
          <w:sz w:val="8"/>
          <w:szCs w:val="22"/>
        </w:rPr>
        <w:t>shit</w:t>
      </w:r>
      <w:proofErr w:type="gramEnd"/>
      <w:r w:rsidRPr="002E0A28">
        <w:rPr>
          <w:rFonts w:ascii="Calibri" w:hAnsi="Calibri" w:cs="Calibri"/>
          <w:color w:val="000000"/>
          <w:sz w:val="8"/>
          <w:szCs w:val="22"/>
        </w:rPr>
        <w:t xml:space="preserve"> they’re supposed to take, does not end at the stratosphere.</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 xml:space="preserve">Even the </w:t>
      </w:r>
      <w:proofErr w:type="gramStart"/>
      <w:r w:rsidRPr="002E0A28">
        <w:rPr>
          <w:rFonts w:ascii="Calibri" w:hAnsi="Calibri" w:cs="Calibri"/>
          <w:color w:val="000000"/>
          <w:sz w:val="8"/>
          <w:szCs w:val="22"/>
        </w:rPr>
        <w:t>more lofty</w:t>
      </w:r>
      <w:proofErr w:type="gramEnd"/>
      <w:r w:rsidRPr="002E0A28">
        <w:rPr>
          <w:rFonts w:ascii="Calibri" w:hAnsi="Calibri" w:cs="Calibri"/>
          <w:color w:val="000000"/>
          <w:sz w:val="8"/>
          <w:szCs w:val="22"/>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2E0A28">
        <w:rPr>
          <w:rFonts w:ascii="Calibri" w:hAnsi="Calibri" w:cs="Calibri"/>
          <w:color w:val="000000"/>
          <w:sz w:val="8"/>
          <w:szCs w:val="22"/>
        </w:rPr>
        <w:t>in the near future</w:t>
      </w:r>
      <w:proofErr w:type="gramEnd"/>
      <w:r w:rsidRPr="002E0A28">
        <w:rPr>
          <w:rFonts w:ascii="Calibri" w:hAnsi="Calibri" w:cs="Calibri"/>
          <w:color w:val="000000"/>
          <w:sz w:val="8"/>
          <w:szCs w:val="22"/>
        </w:rPr>
        <w:t xml:space="preserve"> will be an extension of the life-destroying capacities of capitalists and their colonial countries. On the </w:t>
      </w:r>
      <w:hyperlink r:id="rId13" w:history="1">
        <w:r w:rsidRPr="002E0A28">
          <w:rPr>
            <w:rFonts w:ascii="Calibri" w:hAnsi="Calibri" w:cs="Calibri"/>
            <w:color w:val="000000"/>
            <w:sz w:val="22"/>
            <w:szCs w:val="22"/>
            <w:u w:val="single"/>
          </w:rPr>
          <w:t>Deep Space Industries page</w:t>
        </w:r>
      </w:hyperlink>
      <w:r w:rsidRPr="002E0A28">
        <w:rPr>
          <w:rFonts w:ascii="Calibri" w:hAnsi="Calibri" w:cs="Calibri"/>
          <w:color w:val="000000"/>
          <w:sz w:val="8"/>
          <w:szCs w:val="22"/>
        </w:rPr>
        <w:t> for asteroid mining, the exploitation and extraction of minerals is heralded as “an unlimited future for all mankind</w:t>
      </w:r>
      <w:r w:rsidRPr="002E0A28">
        <w:rPr>
          <w:rFonts w:ascii="Calibri" w:hAnsi="Calibri" w:cs="Calibri"/>
          <w:b/>
          <w:bCs/>
          <w:color w:val="000000"/>
          <w:sz w:val="22"/>
          <w:szCs w:val="22"/>
          <w:u w:val="single"/>
        </w:rPr>
        <w:t xml:space="preserve">.” The </w:t>
      </w:r>
      <w:r w:rsidRPr="002E0A28">
        <w:rPr>
          <w:rFonts w:ascii="Calibri" w:hAnsi="Calibri" w:cs="Calibri"/>
          <w:b/>
          <w:bCs/>
          <w:color w:val="000000"/>
          <w:sz w:val="22"/>
          <w:szCs w:val="22"/>
          <w:highlight w:val="yellow"/>
          <w:u w:val="single"/>
        </w:rPr>
        <w:t>endless extension of capitalist accumulation comes with an extension of this delusion of “all mankind.”</w:t>
      </w:r>
      <w:r w:rsidRPr="002E0A28">
        <w:rPr>
          <w:rFonts w:ascii="Calibri" w:hAnsi="Calibri" w:cs="Calibri"/>
          <w:b/>
          <w:bCs/>
          <w:color w:val="000000"/>
          <w:sz w:val="22"/>
          <w:szCs w:val="22"/>
          <w:u w:val="single"/>
        </w:rPr>
        <w:t xml:space="preserve"> As if all such projects, the project of humanity itself, has not always been an exclusionary one. </w:t>
      </w:r>
      <w:r w:rsidRPr="002E0A28">
        <w:rPr>
          <w:rFonts w:ascii="Calibri" w:hAnsi="Calibri" w:cs="Calibri"/>
          <w:color w:val="000000"/>
          <w:sz w:val="8"/>
          <w:szCs w:val="22"/>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2E0A28">
        <w:rPr>
          <w:rFonts w:ascii="Calibri" w:hAnsi="Calibri" w:cs="Calibri"/>
          <w:color w:val="000000"/>
          <w:sz w:val="8"/>
          <w:szCs w:val="22"/>
        </w:rPr>
        <w:t>territories</w:t>
      </w:r>
      <w:proofErr w:type="gramEnd"/>
      <w:r w:rsidRPr="002E0A28">
        <w:rPr>
          <w:rFonts w:ascii="Calibri" w:hAnsi="Calibri" w:cs="Calibri"/>
          <w:color w:val="000000"/>
          <w:sz w:val="8"/>
          <w:szCs w:val="22"/>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2E0A28">
        <w:rPr>
          <w:rFonts w:ascii="Calibri" w:hAnsi="Calibri" w:cs="Calibri"/>
          <w:color w:val="000000"/>
          <w:sz w:val="8"/>
          <w:szCs w:val="22"/>
        </w:rPr>
        <w:t>actually hinder</w:t>
      </w:r>
      <w:proofErr w:type="gramEnd"/>
      <w:r w:rsidRPr="002E0A28">
        <w:rPr>
          <w:rFonts w:ascii="Calibri" w:hAnsi="Calibri" w:cs="Calibri"/>
          <w:color w:val="000000"/>
          <w:sz w:val="8"/>
          <w:szCs w:val="22"/>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2E0A28">
        <w:rPr>
          <w:rFonts w:ascii="Calibri" w:hAnsi="Calibri" w:cs="Calibri"/>
          <w:i/>
          <w:iCs/>
          <w:color w:val="000000"/>
          <w:sz w:val="8"/>
          <w:szCs w:val="22"/>
        </w:rPr>
        <w:t>Making New Worlds: Why Are We Going? </w:t>
      </w:r>
      <w:r w:rsidRPr="002E0A28">
        <w:rPr>
          <w:rFonts w:ascii="Calibri" w:hAnsi="Calibri" w:cs="Calibri"/>
          <w:color w:val="000000"/>
          <w:sz w:val="8"/>
          <w:szCs w:val="22"/>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6066AED2" w14:textId="7BB21DD3" w:rsidR="00DD45CB" w:rsidRDefault="00DD45CB" w:rsidP="00DD45CB">
      <w:pPr>
        <w:pStyle w:val="Heading4"/>
        <w:spacing w:before="0"/>
        <w:rPr>
          <w:rFonts w:cs="Calibri"/>
        </w:rPr>
      </w:pPr>
      <w:r w:rsidRPr="0058040E">
        <w:rPr>
          <w:rFonts w:cs="Calibri"/>
        </w:rPr>
        <w:t xml:space="preserve">State space exploration destroys the hope for indigenous and afro futurism, subsuming space with </w:t>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t>______, Cornum 15.</w:t>
      </w:r>
    </w:p>
    <w:p w14:paraId="7B2F1B1D" w14:textId="35E098ED" w:rsidR="002E0A28" w:rsidRPr="002E0A28" w:rsidRDefault="002E0A28" w:rsidP="002E0A28">
      <w:r w:rsidRPr="002E0A28">
        <w:t xml:space="preserve">Cornum, Lou. “The Space </w:t>
      </w:r>
      <w:proofErr w:type="spellStart"/>
      <w:r w:rsidRPr="002E0A28">
        <w:t>Ndn's</w:t>
      </w:r>
      <w:proofErr w:type="spellEnd"/>
      <w:r w:rsidRPr="002E0A28">
        <w:t xml:space="preserve"> Star Map.” The New Inquiry, </w:t>
      </w:r>
      <w:r w:rsidR="005C6E09">
        <w:t>26 Jan</w:t>
      </w:r>
      <w:r w:rsidRPr="002E0A28">
        <w:t>. 201</w:t>
      </w:r>
      <w:r w:rsidR="005C6E09">
        <w:t>5</w:t>
      </w:r>
      <w:r w:rsidRPr="002E0A28">
        <w:t xml:space="preserve">, https://thenewinquiry.com/the-space-ndns-star-map/. </w:t>
      </w:r>
    </w:p>
    <w:p w14:paraId="6015C407" w14:textId="77777777" w:rsidR="00DD45CB" w:rsidRPr="002E0A28" w:rsidRDefault="00DD45CB" w:rsidP="00DD45CB">
      <w:pPr>
        <w:rPr>
          <w:rFonts w:eastAsia="Times New Roman" w:cs="Calibri"/>
          <w:b/>
          <w:bCs/>
          <w:color w:val="000000" w:themeColor="text1"/>
          <w:szCs w:val="22"/>
          <w:u w:val="single"/>
        </w:rPr>
      </w:pPr>
      <w:r w:rsidRPr="002E0A28">
        <w:rPr>
          <w:rFonts w:eastAsia="Times New Roman" w:cs="Calibri"/>
          <w:b/>
          <w:bCs/>
          <w:color w:val="000000" w:themeColor="text1"/>
          <w:szCs w:val="22"/>
          <w:highlight w:val="yellow"/>
          <w:u w:val="single"/>
        </w:rPr>
        <w:t>For indigenous futurism</w:t>
      </w:r>
      <w:r w:rsidRPr="002E0A28">
        <w:rPr>
          <w:rFonts w:eastAsia="Times New Roman" w:cs="Calibri"/>
          <w:color w:val="000000" w:themeColor="text1"/>
          <w:sz w:val="8"/>
          <w:szCs w:val="22"/>
        </w:rPr>
        <w:t xml:space="preserve">, technology is inextricable from the social. </w:t>
      </w:r>
      <w:r w:rsidRPr="002E0A28">
        <w:rPr>
          <w:rFonts w:eastAsia="Times New Roman" w:cs="Calibri"/>
          <w:b/>
          <w:bCs/>
          <w:color w:val="000000" w:themeColor="text1"/>
          <w:szCs w:val="22"/>
          <w:u w:val="single"/>
        </w:rPr>
        <w:t>Human societies are part of a network of wider relationships with objects</w:t>
      </w:r>
      <w:r w:rsidRPr="002E0A28">
        <w:rPr>
          <w:rFonts w:eastAsia="Times New Roman" w:cs="Calibri"/>
          <w:color w:val="000000" w:themeColor="text1"/>
          <w:sz w:val="8"/>
          <w:szCs w:val="22"/>
        </w:rPr>
        <w:t xml:space="preserve">, animals, geological formations and so on. </w:t>
      </w:r>
      <w:r w:rsidRPr="002E0A28">
        <w:rPr>
          <w:rFonts w:eastAsia="Times New Roman" w:cs="Calibri"/>
          <w:b/>
          <w:bCs/>
          <w:color w:val="000000" w:themeColor="text1"/>
          <w:szCs w:val="22"/>
          <w:u w:val="single"/>
        </w:rPr>
        <w:t>To grasp our relationship with the non-human world here on Earth, we must also extend our understanding of how Earth relates to the entirety of the cosmos.</w:t>
      </w:r>
      <w:r w:rsidRPr="002E0A28">
        <w:rPr>
          <w:rFonts w:eastAsia="Times New Roman" w:cs="Calibri"/>
          <w:color w:val="000000" w:themeColor="text1"/>
          <w:sz w:val="8"/>
          <w:szCs w:val="22"/>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2E0A28">
        <w:rPr>
          <w:rFonts w:eastAsia="Times New Roman" w:cs="Calibri"/>
          <w:color w:val="000000" w:themeColor="text1"/>
          <w:sz w:val="8"/>
          <w:szCs w:val="22"/>
        </w:rPr>
        <w:t>Amadahy</w:t>
      </w:r>
      <w:proofErr w:type="spellEnd"/>
      <w:r w:rsidRPr="002E0A28">
        <w:rPr>
          <w:rFonts w:eastAsia="Times New Roman" w:cs="Calibri"/>
          <w:color w:val="000000" w:themeColor="text1"/>
          <w:sz w:val="8"/>
          <w:szCs w:val="22"/>
        </w:rPr>
        <w:t xml:space="preserve">, who identifies as a person of mixed black, </w:t>
      </w:r>
      <w:proofErr w:type="gramStart"/>
      <w:r w:rsidRPr="002E0A28">
        <w:rPr>
          <w:rFonts w:eastAsia="Times New Roman" w:cs="Calibri"/>
          <w:color w:val="000000" w:themeColor="text1"/>
          <w:sz w:val="8"/>
          <w:szCs w:val="22"/>
        </w:rPr>
        <w:t>Cherokee</w:t>
      </w:r>
      <w:proofErr w:type="gramEnd"/>
      <w:r w:rsidRPr="002E0A28">
        <w:rPr>
          <w:rFonts w:eastAsia="Times New Roman" w:cs="Calibri"/>
          <w:color w:val="000000" w:themeColor="text1"/>
          <w:sz w:val="8"/>
          <w:szCs w:val="2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2E0A28">
        <w:rPr>
          <w:rFonts w:eastAsia="Times New Roman" w:cs="Calibri"/>
          <w:b/>
          <w:bCs/>
          <w:color w:val="000000" w:themeColor="text1"/>
          <w:szCs w:val="22"/>
          <w:u w:val="single"/>
        </w:rPr>
        <w:t>Her</w:t>
      </w:r>
      <w:r w:rsidRPr="002E0A28">
        <w:rPr>
          <w:rFonts w:eastAsia="Times New Roman" w:cs="Calibri"/>
          <w:color w:val="000000" w:themeColor="text1"/>
          <w:sz w:val="8"/>
          <w:szCs w:val="22"/>
        </w:rPr>
        <w:t xml:space="preserve"> 1992 novel </w:t>
      </w:r>
      <w:r w:rsidRPr="002E0A28">
        <w:rPr>
          <w:rFonts w:eastAsia="Times New Roman" w:cs="Calibri"/>
          <w:b/>
          <w:bCs/>
          <w:i/>
          <w:iCs/>
          <w:color w:val="000000" w:themeColor="text1"/>
          <w:szCs w:val="22"/>
          <w:highlight w:val="yellow"/>
          <w:u w:val="single"/>
        </w:rPr>
        <w:t xml:space="preserve">The Moons of </w:t>
      </w:r>
      <w:proofErr w:type="spellStart"/>
      <w:r w:rsidRPr="002E0A28">
        <w:rPr>
          <w:rFonts w:eastAsia="Times New Roman" w:cs="Calibri"/>
          <w:b/>
          <w:bCs/>
          <w:i/>
          <w:iCs/>
          <w:color w:val="000000" w:themeColor="text1"/>
          <w:szCs w:val="22"/>
          <w:highlight w:val="yellow"/>
          <w:u w:val="single"/>
        </w:rPr>
        <w:t>Palmares</w:t>
      </w:r>
      <w:proofErr w:type="spellEnd"/>
      <w:r w:rsidRPr="002E0A28">
        <w:rPr>
          <w:rFonts w:eastAsia="Times New Roman" w:cs="Calibri"/>
          <w:color w:val="000000" w:themeColor="text1"/>
          <w:sz w:val="8"/>
          <w:szCs w:val="22"/>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E0A28">
        <w:rPr>
          <w:rFonts w:eastAsia="Times New Roman" w:cs="Calibri"/>
          <w:color w:val="000000" w:themeColor="text1"/>
          <w:sz w:val="8"/>
          <w:szCs w:val="22"/>
        </w:rPr>
        <w:t>Eaglefeather</w:t>
      </w:r>
      <w:proofErr w:type="spellEnd"/>
      <w:r w:rsidRPr="002E0A28">
        <w:rPr>
          <w:rFonts w:eastAsia="Times New Roman" w:cs="Calibri"/>
          <w:color w:val="000000" w:themeColor="text1"/>
          <w:sz w:val="8"/>
          <w:szCs w:val="22"/>
        </w:rPr>
        <w:t xml:space="preserve">, as an oppressive foreign force in the lives of an outer space labor population that has shaped its society in remembrance of black slave resistance in North/South America and the Caribbean. The story </w:t>
      </w:r>
      <w:r w:rsidRPr="002E0A28">
        <w:rPr>
          <w:rFonts w:eastAsia="Times New Roman" w:cs="Calibri"/>
          <w:b/>
          <w:bCs/>
          <w:color w:val="000000" w:themeColor="text1"/>
          <w:szCs w:val="22"/>
          <w:highlight w:val="yellow"/>
          <w:u w:val="single"/>
        </w:rPr>
        <w:t xml:space="preserve">follows Major </w:t>
      </w:r>
      <w:proofErr w:type="spellStart"/>
      <w:r w:rsidRPr="002E0A28">
        <w:rPr>
          <w:rFonts w:eastAsia="Times New Roman" w:cs="Calibri"/>
          <w:b/>
          <w:bCs/>
          <w:color w:val="000000" w:themeColor="text1"/>
          <w:szCs w:val="22"/>
          <w:highlight w:val="yellow"/>
          <w:u w:val="single"/>
        </w:rPr>
        <w:t>Eaglefeather’s</w:t>
      </w:r>
      <w:proofErr w:type="spellEnd"/>
      <w:r w:rsidRPr="002E0A28">
        <w:rPr>
          <w:rFonts w:eastAsia="Times New Roman" w:cs="Calibri"/>
          <w:b/>
          <w:bCs/>
          <w:color w:val="000000" w:themeColor="text1"/>
          <w:szCs w:val="22"/>
          <w:highlight w:val="yellow"/>
          <w:u w:val="single"/>
        </w:rPr>
        <w:t xml:space="preserve"> decision to reject his ties to the corporate state and support a rebel group of laborers</w:t>
      </w:r>
      <w:r w:rsidRPr="002E0A28">
        <w:rPr>
          <w:rFonts w:eastAsia="Times New Roman" w:cs="Calibri"/>
          <w:color w:val="000000" w:themeColor="text1"/>
          <w:sz w:val="8"/>
          <w:szCs w:val="22"/>
        </w:rPr>
        <w:t xml:space="preserve">. The name </w:t>
      </w:r>
      <w:proofErr w:type="spellStart"/>
      <w:r w:rsidRPr="002E0A28">
        <w:rPr>
          <w:rFonts w:eastAsia="Times New Roman" w:cs="Calibri"/>
          <w:color w:val="000000" w:themeColor="text1"/>
          <w:sz w:val="8"/>
          <w:szCs w:val="22"/>
        </w:rPr>
        <w:t>Palmares</w:t>
      </w:r>
      <w:proofErr w:type="spellEnd"/>
      <w:r w:rsidRPr="002E0A28">
        <w:rPr>
          <w:rFonts w:eastAsia="Times New Roman" w:cs="Calibri"/>
          <w:color w:val="000000" w:themeColor="text1"/>
          <w:sz w:val="8"/>
          <w:szCs w:val="22"/>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2E0A28">
        <w:rPr>
          <w:rFonts w:eastAsia="Times New Roman" w:cs="Calibri"/>
          <w:i/>
          <w:iCs/>
          <w:color w:val="000000" w:themeColor="text1"/>
          <w:sz w:val="8"/>
          <w:szCs w:val="22"/>
        </w:rPr>
        <w:t>quilombos</w:t>
      </w:r>
      <w:r w:rsidRPr="002E0A28">
        <w:rPr>
          <w:rFonts w:eastAsia="Times New Roman" w:cs="Calibri"/>
          <w:color w:val="000000" w:themeColor="text1"/>
          <w:sz w:val="8"/>
          <w:szCs w:val="22"/>
        </w:rPr>
        <w:t xml:space="preserve"> are described as networks of settlements that lived off the land and were supplemented by raids on the slave plantations where the inhabitants were formerly held</w:t>
      </w:r>
      <w:r w:rsidRPr="002E0A28">
        <w:rPr>
          <w:rFonts w:eastAsia="Times New Roman" w:cs="Calibri"/>
          <w:b/>
          <w:bCs/>
          <w:color w:val="000000" w:themeColor="text1"/>
          <w:szCs w:val="22"/>
          <w:u w:val="single"/>
        </w:rPr>
        <w:t xml:space="preserve">. It is said that in </w:t>
      </w:r>
      <w:proofErr w:type="spellStart"/>
      <w:r w:rsidRPr="002E0A28">
        <w:rPr>
          <w:rFonts w:eastAsia="Times New Roman" w:cs="Calibri"/>
          <w:b/>
          <w:bCs/>
          <w:color w:val="000000" w:themeColor="text1"/>
          <w:szCs w:val="22"/>
          <w:u w:val="single"/>
        </w:rPr>
        <w:t>Palmares</w:t>
      </w:r>
      <w:proofErr w:type="spellEnd"/>
      <w:r w:rsidRPr="002E0A28">
        <w:rPr>
          <w:rFonts w:eastAsia="Times New Roman" w:cs="Calibri"/>
          <w:b/>
          <w:bCs/>
          <w:color w:val="000000" w:themeColor="text1"/>
          <w:szCs w:val="22"/>
          <w:u w:val="single"/>
        </w:rPr>
        <w:t xml:space="preserve"> the king was called </w:t>
      </w:r>
      <w:proofErr w:type="spellStart"/>
      <w:r w:rsidRPr="002E0A28">
        <w:rPr>
          <w:rFonts w:eastAsia="Times New Roman" w:cs="Calibri"/>
          <w:b/>
          <w:bCs/>
          <w:color w:val="000000" w:themeColor="text1"/>
          <w:szCs w:val="22"/>
          <w:u w:val="single"/>
        </w:rPr>
        <w:t>Gangasuma</w:t>
      </w:r>
      <w:proofErr w:type="spellEnd"/>
      <w:r w:rsidRPr="002E0A28">
        <w:rPr>
          <w:rFonts w:eastAsia="Times New Roman" w:cs="Calibri"/>
          <w:b/>
          <w:bCs/>
          <w:color w:val="000000" w:themeColor="text1"/>
          <w:szCs w:val="22"/>
          <w:u w:val="single"/>
        </w:rPr>
        <w:t xml:space="preserve">, a hybrid term meaning “great lord” composed of the Angolan or </w:t>
      </w:r>
      <w:proofErr w:type="spellStart"/>
      <w:r w:rsidRPr="002E0A28">
        <w:rPr>
          <w:rFonts w:eastAsia="Times New Roman" w:cs="Calibri"/>
          <w:b/>
          <w:bCs/>
          <w:color w:val="000000" w:themeColor="text1"/>
          <w:szCs w:val="22"/>
          <w:u w:val="single"/>
        </w:rPr>
        <w:t>Bandu</w:t>
      </w:r>
      <w:proofErr w:type="spellEnd"/>
      <w:r w:rsidRPr="002E0A28">
        <w:rPr>
          <w:rFonts w:eastAsia="Times New Roman" w:cs="Calibri"/>
          <w:b/>
          <w:bCs/>
          <w:color w:val="000000" w:themeColor="text1"/>
          <w:szCs w:val="22"/>
          <w:u w:val="single"/>
        </w:rPr>
        <w:t xml:space="preserve"> word </w:t>
      </w:r>
      <w:r w:rsidRPr="002E0A28">
        <w:rPr>
          <w:rFonts w:eastAsia="Times New Roman" w:cs="Calibri"/>
          <w:b/>
          <w:bCs/>
          <w:i/>
          <w:iCs/>
          <w:color w:val="000000" w:themeColor="text1"/>
          <w:szCs w:val="22"/>
          <w:u w:val="single"/>
        </w:rPr>
        <w:t>ganga</w:t>
      </w:r>
      <w:r w:rsidRPr="002E0A28">
        <w:rPr>
          <w:rFonts w:eastAsia="Times New Roman" w:cs="Calibri"/>
          <w:b/>
          <w:bCs/>
          <w:color w:val="000000" w:themeColor="text1"/>
          <w:szCs w:val="22"/>
          <w:u w:val="single"/>
        </w:rPr>
        <w:t xml:space="preserve"> and the </w:t>
      </w:r>
      <w:proofErr w:type="spellStart"/>
      <w:r w:rsidRPr="002E0A28">
        <w:rPr>
          <w:rFonts w:eastAsia="Times New Roman" w:cs="Calibri"/>
          <w:b/>
          <w:bCs/>
          <w:color w:val="000000" w:themeColor="text1"/>
          <w:szCs w:val="22"/>
          <w:u w:val="single"/>
        </w:rPr>
        <w:t>Tupi</w:t>
      </w:r>
      <w:proofErr w:type="spellEnd"/>
      <w:r w:rsidRPr="002E0A28">
        <w:rPr>
          <w:rFonts w:eastAsia="Times New Roman" w:cs="Calibri"/>
          <w:b/>
          <w:bCs/>
          <w:color w:val="000000" w:themeColor="text1"/>
          <w:szCs w:val="22"/>
          <w:u w:val="single"/>
        </w:rPr>
        <w:t xml:space="preserve"> word </w:t>
      </w:r>
      <w:proofErr w:type="spellStart"/>
      <w:r w:rsidRPr="002E0A28">
        <w:rPr>
          <w:rFonts w:eastAsia="Times New Roman" w:cs="Calibri"/>
          <w:b/>
          <w:bCs/>
          <w:i/>
          <w:iCs/>
          <w:color w:val="000000" w:themeColor="text1"/>
          <w:szCs w:val="22"/>
          <w:u w:val="single"/>
        </w:rPr>
        <w:t>assu</w:t>
      </w:r>
      <w:proofErr w:type="spellEnd"/>
      <w:r w:rsidRPr="002E0A28">
        <w:rPr>
          <w:rFonts w:eastAsia="Times New Roman" w:cs="Calibri"/>
          <w:b/>
          <w:bCs/>
          <w:color w:val="000000" w:themeColor="text1"/>
          <w:szCs w:val="22"/>
          <w:u w:val="single"/>
        </w:rPr>
        <w:t xml:space="preserve">. The word succinctly captures the mixture of cultures that banded together in </w:t>
      </w:r>
      <w:proofErr w:type="spellStart"/>
      <w:r w:rsidRPr="002E0A28">
        <w:rPr>
          <w:rFonts w:eastAsia="Times New Roman" w:cs="Calibri"/>
          <w:b/>
          <w:bCs/>
          <w:color w:val="000000" w:themeColor="text1"/>
          <w:szCs w:val="22"/>
          <w:u w:val="single"/>
        </w:rPr>
        <w:t>Palmares</w:t>
      </w:r>
      <w:proofErr w:type="spellEnd"/>
      <w:r w:rsidRPr="002E0A28">
        <w:rPr>
          <w:rFonts w:eastAsia="Times New Roman" w:cs="Calibri"/>
          <w:b/>
          <w:bCs/>
          <w:color w:val="000000" w:themeColor="text1"/>
          <w:szCs w:val="22"/>
          <w:u w:val="single"/>
        </w:rPr>
        <w:t xml:space="preserve"> to live together on the margins of a colonialist, slave-holding society. While </w:t>
      </w:r>
      <w:proofErr w:type="spellStart"/>
      <w:r w:rsidRPr="002E0A28">
        <w:rPr>
          <w:rFonts w:eastAsia="Times New Roman" w:cs="Calibri"/>
          <w:b/>
          <w:bCs/>
          <w:color w:val="000000" w:themeColor="text1"/>
          <w:szCs w:val="22"/>
          <w:u w:val="single"/>
        </w:rPr>
        <w:t>Palmares</w:t>
      </w:r>
      <w:proofErr w:type="spellEnd"/>
      <w:r w:rsidRPr="002E0A28">
        <w:rPr>
          <w:rFonts w:eastAsia="Times New Roman" w:cs="Calibri"/>
          <w:b/>
          <w:bCs/>
          <w:color w:val="000000" w:themeColor="text1"/>
          <w:szCs w:val="22"/>
          <w:u w:val="single"/>
        </w:rPr>
        <w:t xml:space="preserve"> was eventually destroyed in a military campaign, it lives on as a legend of </w:t>
      </w:r>
      <w:r w:rsidRPr="002E0A28">
        <w:rPr>
          <w:rFonts w:eastAsia="Times New Roman" w:cs="Calibri"/>
          <w:b/>
          <w:bCs/>
          <w:color w:val="000000" w:themeColor="text1"/>
          <w:szCs w:val="22"/>
          <w:highlight w:val="yellow"/>
          <w:u w:val="single"/>
        </w:rPr>
        <w:t xml:space="preserve">slave rebellion and utopian possibility that </w:t>
      </w:r>
      <w:proofErr w:type="spellStart"/>
      <w:r w:rsidRPr="002E0A28">
        <w:rPr>
          <w:rFonts w:eastAsia="Times New Roman" w:cs="Calibri"/>
          <w:b/>
          <w:bCs/>
          <w:color w:val="000000" w:themeColor="text1"/>
          <w:szCs w:val="22"/>
          <w:highlight w:val="yellow"/>
          <w:u w:val="single"/>
        </w:rPr>
        <w:t>Amadahy</w:t>
      </w:r>
      <w:proofErr w:type="spellEnd"/>
      <w:r w:rsidRPr="002E0A28">
        <w:rPr>
          <w:rFonts w:eastAsia="Times New Roman" w:cs="Calibri"/>
          <w:b/>
          <w:bCs/>
          <w:color w:val="000000" w:themeColor="text1"/>
          <w:szCs w:val="22"/>
          <w:highlight w:val="yellow"/>
          <w:u w:val="single"/>
        </w:rPr>
        <w:t xml:space="preserve"> finds well suited for her outer space story about collaborative resistance to state power</w:t>
      </w:r>
      <w:r w:rsidRPr="002E0A28">
        <w:rPr>
          <w:rFonts w:eastAsia="Times New Roman" w:cs="Calibri"/>
          <w:b/>
          <w:bCs/>
          <w:color w:val="000000" w:themeColor="text1"/>
          <w:szCs w:val="22"/>
          <w:u w:val="single"/>
        </w:rPr>
        <w:t xml:space="preserve"> and harmful resource extraction processes. </w:t>
      </w:r>
      <w:r w:rsidRPr="002E0A28">
        <w:rPr>
          <w:rFonts w:eastAsia="Times New Roman" w:cs="Calibri"/>
          <w:b/>
          <w:bCs/>
          <w:color w:val="000000" w:themeColor="text1"/>
          <w:szCs w:val="22"/>
          <w:highlight w:val="yellow"/>
          <w:u w:val="single"/>
        </w:rPr>
        <w:t>Outer space</w:t>
      </w:r>
      <w:r w:rsidRPr="002E0A28">
        <w:rPr>
          <w:rFonts w:eastAsia="Times New Roman" w:cs="Calibri"/>
          <w:b/>
          <w:bCs/>
          <w:color w:val="000000" w:themeColor="text1"/>
          <w:szCs w:val="22"/>
          <w:u w:val="single"/>
        </w:rPr>
        <w:t xml:space="preserve">, perhaps because of its appeal to our sense of endless possibility, </w:t>
      </w:r>
      <w:r w:rsidRPr="002E0A28">
        <w:rPr>
          <w:rFonts w:eastAsia="Times New Roman" w:cs="Calibri"/>
          <w:b/>
          <w:bCs/>
          <w:color w:val="000000" w:themeColor="text1"/>
          <w:szCs w:val="22"/>
          <w:highlight w:val="yellow"/>
          <w:u w:val="single"/>
        </w:rPr>
        <w:t xml:space="preserve">has become the imaginative site </w:t>
      </w:r>
      <w:r w:rsidRPr="002E0A28">
        <w:rPr>
          <w:rFonts w:eastAsia="Times New Roman" w:cs="Calibri"/>
          <w:b/>
          <w:bCs/>
          <w:color w:val="000000" w:themeColor="text1"/>
          <w:szCs w:val="22"/>
          <w:u w:val="single"/>
        </w:rPr>
        <w:t xml:space="preserve">for re-envisioning how black, </w:t>
      </w:r>
      <w:proofErr w:type="gramStart"/>
      <w:r w:rsidRPr="002E0A28">
        <w:rPr>
          <w:rFonts w:eastAsia="Times New Roman" w:cs="Calibri"/>
          <w:b/>
          <w:bCs/>
          <w:color w:val="000000" w:themeColor="text1"/>
          <w:szCs w:val="22"/>
          <w:u w:val="single"/>
        </w:rPr>
        <w:t>indigenous</w:t>
      </w:r>
      <w:proofErr w:type="gramEnd"/>
      <w:r w:rsidRPr="002E0A28">
        <w:rPr>
          <w:rFonts w:eastAsia="Times New Roman" w:cs="Calibri"/>
          <w:b/>
          <w:bCs/>
          <w:color w:val="000000" w:themeColor="text1"/>
          <w:szCs w:val="22"/>
          <w:u w:val="single"/>
        </w:rPr>
        <w:t xml:space="preserve"> and other oppressed people can relate to each other </w:t>
      </w:r>
      <w:r w:rsidRPr="002E0A28">
        <w:rPr>
          <w:rFonts w:eastAsia="Times New Roman" w:cs="Calibri"/>
          <w:b/>
          <w:bCs/>
          <w:color w:val="000000" w:themeColor="text1"/>
          <w:szCs w:val="22"/>
          <w:highlight w:val="yellow"/>
          <w:u w:val="single"/>
        </w:rPr>
        <w:t>outside of and despite the colonial gaze</w:t>
      </w:r>
      <w:r w:rsidRPr="002E0A28">
        <w:rPr>
          <w:rFonts w:eastAsia="Times New Roman" w:cs="Calibri"/>
          <w:b/>
          <w:bCs/>
          <w:color w:val="000000" w:themeColor="text1"/>
          <w:szCs w:val="22"/>
          <w:u w:val="single"/>
        </w:rPr>
        <w:t>.</w:t>
      </w:r>
      <w:r w:rsidRPr="002E0A28">
        <w:rPr>
          <w:rFonts w:eastAsia="Times New Roman" w:cs="Calibri"/>
          <w:color w:val="000000" w:themeColor="text1"/>
          <w:sz w:val="8"/>
          <w:szCs w:val="22"/>
        </w:rPr>
        <w:t xml:space="preserve"> </w:t>
      </w:r>
      <w:proofErr w:type="spellStart"/>
      <w:r w:rsidRPr="002E0A28">
        <w:rPr>
          <w:rFonts w:eastAsia="Times New Roman" w:cs="Calibri"/>
          <w:color w:val="000000" w:themeColor="text1"/>
          <w:sz w:val="8"/>
          <w:szCs w:val="22"/>
        </w:rPr>
        <w:t>Amadahy’s</w:t>
      </w:r>
      <w:proofErr w:type="spellEnd"/>
      <w:r w:rsidRPr="002E0A28">
        <w:rPr>
          <w:rFonts w:eastAsia="Times New Roman" w:cs="Calibri"/>
          <w:color w:val="000000" w:themeColor="text1"/>
          <w:sz w:val="8"/>
          <w:szCs w:val="22"/>
        </w:rPr>
        <w:t xml:space="preserve"> work is crucial for a critical understanding of the space NDN. </w:t>
      </w:r>
      <w:r w:rsidRPr="002E0A28">
        <w:rPr>
          <w:rFonts w:eastAsia="Times New Roman" w:cs="Calibri"/>
          <w:b/>
          <w:bCs/>
          <w:color w:val="000000" w:themeColor="text1"/>
          <w:szCs w:val="22"/>
          <w:u w:val="single"/>
        </w:rPr>
        <w:t xml:space="preserve">The space NDN cannot allow him or herself to fall into the patterns of domination and kyriarchy that have for too long prevailed here on Earth as well as speculative narratives of outer space. </w:t>
      </w:r>
      <w:r w:rsidRPr="002E0A28">
        <w:rPr>
          <w:rFonts w:eastAsia="Times New Roman" w:cs="Calibri"/>
          <w:b/>
          <w:bCs/>
          <w:color w:val="000000" w:themeColor="text1"/>
          <w:szCs w:val="22"/>
          <w:highlight w:val="yellow"/>
          <w:u w:val="single"/>
        </w:rPr>
        <w:t>Afrofuturists have looked to space as the site for black separatism and liberation</w:t>
      </w:r>
      <w:r w:rsidRPr="002E0A28">
        <w:rPr>
          <w:rFonts w:eastAsia="Times New Roman" w:cs="Calibri"/>
          <w:b/>
          <w:bCs/>
          <w:color w:val="000000" w:themeColor="text1"/>
          <w:szCs w:val="22"/>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2E0A28">
        <w:rPr>
          <w:rFonts w:eastAsia="Times New Roman" w:cs="Calibri"/>
          <w:color w:val="000000" w:themeColor="text1"/>
          <w:sz w:val="8"/>
          <w:szCs w:val="22"/>
        </w:rPr>
        <w:t xml:space="preserve"> </w:t>
      </w:r>
      <w:r w:rsidRPr="002E0A28">
        <w:rPr>
          <w:rFonts w:eastAsia="Times New Roman" w:cs="Calibri"/>
          <w:i/>
          <w:iCs/>
          <w:color w:val="000000" w:themeColor="text1"/>
          <w:sz w:val="8"/>
          <w:szCs w:val="22"/>
        </w:rPr>
        <w:t xml:space="preserve">The Moons of </w:t>
      </w:r>
      <w:proofErr w:type="spellStart"/>
      <w:r w:rsidRPr="002E0A28">
        <w:rPr>
          <w:rFonts w:eastAsia="Times New Roman" w:cs="Calibri"/>
          <w:i/>
          <w:iCs/>
          <w:color w:val="000000" w:themeColor="text1"/>
          <w:sz w:val="8"/>
          <w:szCs w:val="22"/>
        </w:rPr>
        <w:t>Palmares</w:t>
      </w:r>
      <w:proofErr w:type="spellEnd"/>
      <w:r w:rsidRPr="002E0A28">
        <w:rPr>
          <w:rFonts w:eastAsia="Times New Roman" w:cs="Calibri"/>
          <w:color w:val="000000" w:themeColor="text1"/>
          <w:sz w:val="8"/>
          <w:szCs w:val="22"/>
        </w:rPr>
        <w:t xml:space="preserve"> works toward this end by revealing the strong connections between indigenous and black histories, </w:t>
      </w:r>
      <w:proofErr w:type="gramStart"/>
      <w:r w:rsidRPr="002E0A28">
        <w:rPr>
          <w:rFonts w:eastAsia="Times New Roman" w:cs="Calibri"/>
          <w:color w:val="000000" w:themeColor="text1"/>
          <w:sz w:val="8"/>
          <w:szCs w:val="22"/>
        </w:rPr>
        <w:t>narratives</w:t>
      </w:r>
      <w:proofErr w:type="gramEnd"/>
      <w:r w:rsidRPr="002E0A28">
        <w:rPr>
          <w:rFonts w:eastAsia="Times New Roman" w:cs="Calibri"/>
          <w:color w:val="000000" w:themeColor="text1"/>
          <w:sz w:val="8"/>
          <w:szCs w:val="22"/>
        </w:rPr>
        <w:t xml:space="preserve"> and ways of living. </w:t>
      </w:r>
      <w:r w:rsidRPr="002E0A28">
        <w:rPr>
          <w:rFonts w:eastAsia="Times New Roman" w:cs="Calibri"/>
          <w:b/>
          <w:bCs/>
          <w:color w:val="000000" w:themeColor="text1"/>
          <w:szCs w:val="22"/>
          <w:highlight w:val="yellow"/>
          <w:u w:val="single"/>
        </w:rPr>
        <w:t>Indigenous futurism is indebted to Afrofuturism: Both forms of futurism explore spaces and times outside the control of colonial powers and white supremacy</w:t>
      </w:r>
      <w:r w:rsidRPr="002E0A28">
        <w:rPr>
          <w:rFonts w:eastAsia="Times New Roman" w:cs="Calibri"/>
          <w:b/>
          <w:bCs/>
          <w:color w:val="000000" w:themeColor="text1"/>
          <w:szCs w:val="22"/>
          <w:u w:val="single"/>
        </w:rPr>
        <w:t>.</w:t>
      </w:r>
      <w:r w:rsidRPr="002E0A28">
        <w:rPr>
          <w:rFonts w:eastAsia="Times New Roman" w:cs="Calibri"/>
          <w:color w:val="000000" w:themeColor="text1"/>
          <w:sz w:val="8"/>
          <w:szCs w:val="2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2E0A28">
        <w:rPr>
          <w:rFonts w:eastAsia="Times New Roman" w:cs="Calibri"/>
          <w:color w:val="000000" w:themeColor="text1"/>
          <w:sz w:val="8"/>
          <w:szCs w:val="22"/>
        </w:rPr>
        <w:t>Amadahy</w:t>
      </w:r>
      <w:proofErr w:type="spellEnd"/>
      <w:r w:rsidRPr="002E0A28">
        <w:rPr>
          <w:rFonts w:eastAsia="Times New Roman" w:cs="Calibri"/>
          <w:color w:val="000000" w:themeColor="text1"/>
          <w:sz w:val="8"/>
          <w:szCs w:val="22"/>
        </w:rPr>
        <w:t xml:space="preserve">, also accounts for those forms of indigeneity that persist among peoples either stolen from their lands or whose lands have been stolen from them. As the writer </w:t>
      </w:r>
      <w:proofErr w:type="spellStart"/>
      <w:r w:rsidRPr="002E0A28">
        <w:rPr>
          <w:rFonts w:eastAsia="Times New Roman" w:cs="Calibri"/>
          <w:color w:val="000000" w:themeColor="text1"/>
          <w:sz w:val="8"/>
          <w:szCs w:val="22"/>
        </w:rPr>
        <w:t>Sydette</w:t>
      </w:r>
      <w:proofErr w:type="spellEnd"/>
      <w:r w:rsidRPr="002E0A28">
        <w:rPr>
          <w:rFonts w:eastAsia="Times New Roman" w:cs="Calibri"/>
          <w:color w:val="000000" w:themeColor="text1"/>
          <w:sz w:val="8"/>
          <w:szCs w:val="22"/>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2E0A28">
        <w:rPr>
          <w:rFonts w:eastAsia="Times New Roman" w:cs="Calibri"/>
          <w:b/>
          <w:bCs/>
          <w:color w:val="000000" w:themeColor="text1"/>
          <w:szCs w:val="22"/>
          <w:highlight w:val="yellow"/>
          <w:u w:val="single"/>
        </w:rPr>
        <w:t>In exploring outer space, black authors are also able to assert their own relationship to land both on Earth and in the cosmos</w:t>
      </w:r>
      <w:r w:rsidRPr="002E0A28">
        <w:rPr>
          <w:rFonts w:eastAsia="Times New Roman" w:cs="Calibri"/>
          <w:b/>
          <w:bCs/>
          <w:color w:val="000000" w:themeColor="text1"/>
          <w:szCs w:val="22"/>
          <w:u w:val="single"/>
        </w:rPr>
        <w:t>.</w:t>
      </w:r>
      <w:r w:rsidRPr="002E0A28">
        <w:rPr>
          <w:rFonts w:eastAsia="Times New Roman" w:cs="Calibri"/>
          <w:color w:val="000000" w:themeColor="text1"/>
          <w:sz w:val="8"/>
          <w:szCs w:val="22"/>
        </w:rPr>
        <w:t xml:space="preserve"> The Black Land Project (BLP), while not an explicitly futurist organization, fosters the kind of relationships to land on Earth that futurist authors and thinkers envision in outer space. In a recent podcast, </w:t>
      </w:r>
      <w:proofErr w:type="spellStart"/>
      <w:r w:rsidRPr="002E0A28">
        <w:rPr>
          <w:rFonts w:eastAsia="Times New Roman" w:cs="Calibri"/>
          <w:i/>
          <w:iCs/>
          <w:color w:val="000000" w:themeColor="text1"/>
          <w:sz w:val="8"/>
          <w:szCs w:val="22"/>
        </w:rPr>
        <w:t>Blacktracking</w:t>
      </w:r>
      <w:proofErr w:type="spellEnd"/>
      <w:r w:rsidRPr="002E0A28">
        <w:rPr>
          <w:rFonts w:eastAsia="Times New Roman" w:cs="Calibri"/>
          <w:i/>
          <w:iCs/>
          <w:color w:val="000000" w:themeColor="text1"/>
          <w:sz w:val="8"/>
          <w:szCs w:val="22"/>
        </w:rPr>
        <w:t xml:space="preserve"> through Afrofuturism</w:t>
      </w:r>
      <w:r w:rsidRPr="002E0A28">
        <w:rPr>
          <w:rFonts w:eastAsia="Times New Roman" w:cs="Calibri"/>
          <w:color w:val="000000" w:themeColor="text1"/>
          <w:sz w:val="8"/>
          <w:szCs w:val="22"/>
        </w:rPr>
        <w:t xml:space="preserve">, BLP founder and director </w:t>
      </w:r>
      <w:proofErr w:type="spellStart"/>
      <w:r w:rsidRPr="002E0A28">
        <w:rPr>
          <w:rFonts w:eastAsia="Times New Roman" w:cs="Calibri"/>
          <w:color w:val="000000" w:themeColor="text1"/>
          <w:sz w:val="8"/>
          <w:szCs w:val="22"/>
        </w:rPr>
        <w:t>Mistinguette</w:t>
      </w:r>
      <w:proofErr w:type="spellEnd"/>
      <w:r w:rsidRPr="002E0A28">
        <w:rPr>
          <w:rFonts w:eastAsia="Times New Roman" w:cs="Calibri"/>
          <w:color w:val="000000" w:themeColor="text1"/>
          <w:sz w:val="8"/>
          <w:szCs w:val="2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2E0A28">
        <w:rPr>
          <w:rFonts w:eastAsia="Times New Roman" w:cs="Calibri"/>
          <w:b/>
          <w:bCs/>
          <w:color w:val="000000" w:themeColor="text1"/>
          <w:szCs w:val="22"/>
          <w:u w:val="single"/>
        </w:rPr>
        <w:t xml:space="preserve">Locations of course are never simple. </w:t>
      </w:r>
      <w:r w:rsidRPr="002E0A28">
        <w:rPr>
          <w:rFonts w:eastAsia="Times New Roman" w:cs="Calibri"/>
          <w:b/>
          <w:bCs/>
          <w:color w:val="000000" w:themeColor="text1"/>
          <w:szCs w:val="22"/>
          <w:highlight w:val="yellow"/>
          <w:u w:val="single"/>
        </w:rPr>
        <w:t>It is the settler who wishes to flatten the relation between place and people by claiming land through ownership</w:t>
      </w:r>
      <w:r w:rsidRPr="002E0A28">
        <w:rPr>
          <w:rFonts w:eastAsia="Times New Roman" w:cs="Calibri"/>
          <w:b/>
          <w:bCs/>
          <w:color w:val="000000" w:themeColor="text1"/>
          <w:szCs w:val="22"/>
          <w:u w:val="single"/>
        </w:rPr>
        <w:t xml:space="preserve">. Projecting themselves forward into faraway lands and times, the space NDN reveals the myriad ways of relating to land beyond property. </w:t>
      </w:r>
    </w:p>
    <w:p w14:paraId="3E0E3355" w14:textId="77777777" w:rsidR="00DD45CB" w:rsidRPr="0058040E" w:rsidRDefault="00DD45CB" w:rsidP="00DD45CB">
      <w:pPr>
        <w:pStyle w:val="Heading4"/>
        <w:rPr>
          <w:rFonts w:cs="Calibri"/>
        </w:rPr>
      </w:pPr>
      <w:r w:rsidRPr="0058040E">
        <w:rPr>
          <w:rFonts w:cs="Calibri"/>
        </w:rPr>
        <w:t xml:space="preserve">Not only does the aff plan do nothing, </w:t>
      </w:r>
      <w:proofErr w:type="gramStart"/>
      <w:r w:rsidRPr="0058040E">
        <w:rPr>
          <w:rFonts w:cs="Calibri"/>
        </w:rPr>
        <w:t>it</w:t>
      </w:r>
      <w:proofErr w:type="gramEnd"/>
      <w:r w:rsidRPr="0058040E">
        <w:rPr>
          <w:rFonts w:cs="Calibri"/>
        </w:rPr>
        <w:t xml:space="preserve"> legitimates the fiction that the actions of a coopted settler-colonial state are in fact for the people, while the state continues to make the private sector do its dirty work on command. Klinger 18</w:t>
      </w:r>
    </w:p>
    <w:p w14:paraId="41D42835" w14:textId="77777777" w:rsidR="00DD45CB" w:rsidRPr="0058040E" w:rsidRDefault="00DD45CB" w:rsidP="00DD45CB">
      <w:pPr>
        <w:spacing w:after="0" w:line="240" w:lineRule="auto"/>
        <w:rPr>
          <w:rFonts w:eastAsia="Times New Roman" w:cs="Calibri"/>
          <w:sz w:val="24"/>
        </w:rPr>
      </w:pPr>
      <w:r w:rsidRPr="0058040E">
        <w:rPr>
          <w:rFonts w:eastAsia="Times New Roman" w:cs="Calibri"/>
          <w:color w:val="1D1C1D"/>
          <w:sz w:val="23"/>
          <w:szCs w:val="23"/>
          <w:shd w:val="clear" w:color="auto" w:fill="FFFFFF"/>
        </w:rPr>
        <w:t>Klinger, J. M. (2018). </w:t>
      </w:r>
      <w:r w:rsidRPr="0058040E">
        <w:rPr>
          <w:rFonts w:eastAsia="Times New Roman" w:cs="Calibri"/>
          <w:i/>
          <w:iCs/>
          <w:color w:val="1D1C1D"/>
          <w:sz w:val="23"/>
          <w:szCs w:val="23"/>
          <w:shd w:val="clear" w:color="auto" w:fill="FFFFFF"/>
        </w:rPr>
        <w:t>Rare earth frontiers: From terrestrial subsoils to lunar landscapes</w:t>
      </w:r>
      <w:r w:rsidRPr="0058040E">
        <w:rPr>
          <w:rFonts w:eastAsia="Times New Roman" w:cs="Calibri"/>
          <w:color w:val="1D1C1D"/>
          <w:sz w:val="23"/>
          <w:szCs w:val="23"/>
          <w:shd w:val="clear" w:color="auto" w:fill="FFFFFF"/>
        </w:rPr>
        <w:t>. Cornell University Press.</w:t>
      </w:r>
    </w:p>
    <w:p w14:paraId="03175B6A" w14:textId="77777777" w:rsidR="00DD45CB" w:rsidRPr="002E0A28" w:rsidRDefault="00DD45CB" w:rsidP="00DD45CB">
      <w:pPr>
        <w:rPr>
          <w:rFonts w:cs="Calibri"/>
          <w:color w:val="000000" w:themeColor="text1"/>
          <w:sz w:val="8"/>
          <w:szCs w:val="22"/>
        </w:rPr>
      </w:pPr>
      <w:r w:rsidRPr="002E0A28">
        <w:rPr>
          <w:rFonts w:cs="Calibri"/>
          <w:color w:val="000000" w:themeColor="text1"/>
          <w:sz w:val="8"/>
          <w:szCs w:val="22"/>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2E0A28">
        <w:rPr>
          <w:rFonts w:cs="Calibri"/>
          <w:color w:val="000000" w:themeColor="text1"/>
          <w:sz w:val="8"/>
          <w:szCs w:val="22"/>
        </w:rPr>
        <w:t>enti</w:t>
      </w:r>
      <w:proofErr w:type="spellEnd"/>
      <w:r w:rsidRPr="002E0A28">
        <w:rPr>
          <w:rFonts w:cs="Calibri"/>
          <w:color w:val="000000" w:themeColor="text1"/>
          <w:sz w:val="8"/>
          <w:szCs w:val="22"/>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2E0A28">
        <w:rPr>
          <w:rFonts w:cs="Calibri"/>
          <w:color w:val="000000" w:themeColor="text1"/>
          <w:sz w:val="8"/>
          <w:szCs w:val="22"/>
        </w:rPr>
        <w:t>includ</w:t>
      </w:r>
      <w:proofErr w:type="spellEnd"/>
      <w:r w:rsidRPr="002E0A28">
        <w:rPr>
          <w:rFonts w:cs="Calibri"/>
          <w:color w:val="000000" w:themeColor="text1"/>
          <w:sz w:val="8"/>
          <w:szCs w:val="22"/>
        </w:rPr>
        <w:t xml:space="preserve">- </w:t>
      </w:r>
      <w:proofErr w:type="spellStart"/>
      <w:r w:rsidRPr="002E0A28">
        <w:rPr>
          <w:rFonts w:cs="Calibri"/>
          <w:color w:val="000000" w:themeColor="text1"/>
          <w:sz w:val="8"/>
          <w:szCs w:val="22"/>
        </w:rPr>
        <w:t>ing</w:t>
      </w:r>
      <w:proofErr w:type="spellEnd"/>
      <w:r w:rsidRPr="002E0A28">
        <w:rPr>
          <w:rFonts w:cs="Calibri"/>
          <w:color w:val="000000" w:themeColor="text1"/>
          <w:sz w:val="8"/>
          <w:szCs w:val="22"/>
        </w:rPr>
        <w:t xml:space="preserve"> to possess, own, transport, use, and sell the asteroid resource obtained in ac- </w:t>
      </w:r>
      <w:proofErr w:type="spellStart"/>
      <w:r w:rsidRPr="002E0A28">
        <w:rPr>
          <w:rFonts w:cs="Calibri"/>
          <w:color w:val="000000" w:themeColor="text1"/>
          <w:sz w:val="8"/>
          <w:szCs w:val="22"/>
        </w:rPr>
        <w:t>cordance</w:t>
      </w:r>
      <w:proofErr w:type="spellEnd"/>
      <w:r w:rsidRPr="002E0A28">
        <w:rPr>
          <w:rFonts w:cs="Calibri"/>
          <w:color w:val="000000" w:themeColor="text1"/>
          <w:sz w:val="8"/>
          <w:szCs w:val="22"/>
        </w:rPr>
        <w:t xml:space="preserve"> with applicable law, including the international obligations of the United States.” This legislation, which passed with bipartisan support,</w:t>
      </w:r>
      <w:r w:rsidRPr="002E0A28">
        <w:rPr>
          <w:rFonts w:cs="Calibri"/>
          <w:color w:val="000000" w:themeColor="text1"/>
          <w:position w:val="6"/>
          <w:sz w:val="8"/>
          <w:szCs w:val="22"/>
        </w:rPr>
        <w:t xml:space="preserve">24 </w:t>
      </w:r>
      <w:r w:rsidRPr="002E0A28">
        <w:rPr>
          <w:rFonts w:cs="Calibri"/>
          <w:color w:val="000000" w:themeColor="text1"/>
          <w:sz w:val="8"/>
          <w:szCs w:val="22"/>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2E0A28">
        <w:rPr>
          <w:rFonts w:cs="Calibri"/>
          <w:b/>
          <w:bCs/>
          <w:color w:val="000000" w:themeColor="text1"/>
          <w:szCs w:val="22"/>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2E0A28">
        <w:rPr>
          <w:rFonts w:cs="Calibri"/>
          <w:b/>
          <w:bCs/>
          <w:color w:val="000000" w:themeColor="text1"/>
          <w:szCs w:val="22"/>
          <w:u w:val="single"/>
        </w:rPr>
        <w:t>biguously</w:t>
      </w:r>
      <w:proofErr w:type="spellEnd"/>
      <w:r w:rsidRPr="002E0A28">
        <w:rPr>
          <w:rFonts w:cs="Calibri"/>
          <w:b/>
          <w:bCs/>
          <w:color w:val="000000" w:themeColor="text1"/>
          <w:szCs w:val="22"/>
          <w:u w:val="single"/>
        </w:rPr>
        <w:t xml:space="preserve"> eliminates the possibility for other uses of the site in question. </w:t>
      </w:r>
      <w:r w:rsidRPr="002E0A28">
        <w:rPr>
          <w:rFonts w:cs="Calibri"/>
          <w:color w:val="000000" w:themeColor="text1"/>
          <w:sz w:val="8"/>
          <w:szCs w:val="22"/>
        </w:rPr>
        <w:t xml:space="preserve">If it is a US company, rather than a US public venture, that establishes an exclusive min- </w:t>
      </w:r>
      <w:proofErr w:type="spellStart"/>
      <w:r w:rsidRPr="002E0A28">
        <w:rPr>
          <w:rFonts w:cs="Calibri"/>
          <w:color w:val="000000" w:themeColor="text1"/>
          <w:sz w:val="8"/>
          <w:szCs w:val="22"/>
        </w:rPr>
        <w:t>ing</w:t>
      </w:r>
      <w:proofErr w:type="spellEnd"/>
      <w:r w:rsidRPr="002E0A28">
        <w:rPr>
          <w:rFonts w:cs="Calibri"/>
          <w:color w:val="000000" w:themeColor="text1"/>
          <w:sz w:val="8"/>
          <w:szCs w:val="22"/>
        </w:rPr>
        <w:t xml:space="preserve"> site in outer space, the geopolitical ambitions of the United States would, in theory, be served either way. </w:t>
      </w:r>
      <w:r w:rsidRPr="002E0A28">
        <w:rPr>
          <w:rFonts w:cs="Calibri"/>
          <w:b/>
          <w:bCs/>
          <w:color w:val="000000" w:themeColor="text1"/>
          <w:szCs w:val="22"/>
          <w:u w:val="single"/>
        </w:rPr>
        <w:t xml:space="preserve">In this case, the </w:t>
      </w:r>
      <w:r w:rsidRPr="002E0A28">
        <w:rPr>
          <w:rFonts w:cs="Calibri"/>
          <w:b/>
          <w:bCs/>
          <w:color w:val="000000" w:themeColor="text1"/>
          <w:szCs w:val="22"/>
          <w:highlight w:val="yellow"/>
          <w:u w:val="single"/>
        </w:rPr>
        <w:t>private sector can do the dirty work</w:t>
      </w:r>
      <w:r w:rsidRPr="002E0A28">
        <w:rPr>
          <w:rFonts w:cs="Calibri"/>
          <w:b/>
          <w:bCs/>
          <w:color w:val="000000" w:themeColor="text1"/>
          <w:position w:val="6"/>
          <w:szCs w:val="22"/>
          <w:highlight w:val="yellow"/>
          <w:u w:val="single"/>
        </w:rPr>
        <w:t xml:space="preserve">25 </w:t>
      </w:r>
      <w:r w:rsidRPr="002E0A28">
        <w:rPr>
          <w:rFonts w:cs="Calibri"/>
          <w:b/>
          <w:bCs/>
          <w:color w:val="000000" w:themeColor="text1"/>
          <w:szCs w:val="22"/>
          <w:highlight w:val="yellow"/>
          <w:u w:val="single"/>
        </w:rPr>
        <w:t>of fulfilling the state’s geopolitical agenda while the public sector provides protections and guarantees</w:t>
      </w:r>
      <w:r w:rsidRPr="002E0A28">
        <w:rPr>
          <w:rFonts w:cs="Calibri"/>
          <w:b/>
          <w:bCs/>
          <w:color w:val="000000" w:themeColor="text1"/>
          <w:szCs w:val="22"/>
          <w:u w:val="single"/>
        </w:rPr>
        <w:t xml:space="preserve"> to the private sector.</w:t>
      </w:r>
      <w:r w:rsidRPr="002E0A28">
        <w:rPr>
          <w:rFonts w:cs="Calibri"/>
          <w:color w:val="000000" w:themeColor="text1"/>
          <w:sz w:val="8"/>
          <w:szCs w:val="22"/>
        </w:rPr>
        <w:t xml:space="preserve"> But in fact,</w:t>
      </w:r>
      <w:r w:rsidRPr="002E0A28">
        <w:rPr>
          <w:rFonts w:cs="Calibri"/>
          <w:b/>
          <w:bCs/>
          <w:color w:val="000000" w:themeColor="text1"/>
          <w:szCs w:val="22"/>
          <w:u w:val="single"/>
        </w:rPr>
        <w:t xml:space="preserve"> a distinction between the public and private sector obscures more than it clarifies.</w:t>
      </w:r>
      <w:r w:rsidRPr="002E0A28">
        <w:rPr>
          <w:rFonts w:cs="Calibri"/>
          <w:color w:val="000000" w:themeColor="text1"/>
          <w:sz w:val="8"/>
          <w:szCs w:val="22"/>
        </w:rPr>
        <w:t xml:space="preserve"> After all, many of the new space industries were founded by former state space agency personnel, and many of the most effective advocates for the privatization of space have backgrounds in both finance and government. </w:t>
      </w:r>
      <w:r w:rsidRPr="002E0A28">
        <w:rPr>
          <w:rFonts w:cs="Calibri"/>
          <w:b/>
          <w:bCs/>
          <w:color w:val="000000" w:themeColor="text1"/>
          <w:szCs w:val="22"/>
          <w:u w:val="single"/>
        </w:rPr>
        <w:t>State promotion of the private sector in pursuit of lunar mining closely resembles the cases reviewed in the previous two chapters, wherein the private sector was selectively enlisted to execute the territorial agenda of the state.</w:t>
      </w:r>
      <w:r w:rsidRPr="002E0A28">
        <w:rPr>
          <w:rFonts w:cs="Calibri"/>
          <w:color w:val="000000" w:themeColor="text1"/>
          <w:sz w:val="8"/>
          <w:szCs w:val="22"/>
        </w:rPr>
        <w:t xml:space="preserve"> In this case, </w:t>
      </w:r>
      <w:r w:rsidRPr="002E0A28">
        <w:rPr>
          <w:rFonts w:cs="Calibri"/>
          <w:b/>
          <w:bCs/>
          <w:color w:val="000000" w:themeColor="text1"/>
          <w:szCs w:val="22"/>
          <w:u w:val="single"/>
        </w:rPr>
        <w:t xml:space="preserve">the </w:t>
      </w:r>
      <w:r w:rsidRPr="002E0A28">
        <w:rPr>
          <w:rFonts w:cs="Calibri"/>
          <w:b/>
          <w:bCs/>
          <w:color w:val="000000" w:themeColor="text1"/>
          <w:szCs w:val="22"/>
          <w:highlight w:val="yellow"/>
          <w:u w:val="single"/>
        </w:rPr>
        <w:t>national government provides force and backing</w:t>
      </w:r>
      <w:r w:rsidRPr="002E0A28">
        <w:rPr>
          <w:rFonts w:cs="Calibri"/>
          <w:b/>
          <w:bCs/>
          <w:color w:val="000000" w:themeColor="text1"/>
          <w:szCs w:val="22"/>
          <w:u w:val="single"/>
        </w:rPr>
        <w:t xml:space="preserve"> to a risky and illegal venture in exchange for anticipated geopolitical advantages</w:t>
      </w:r>
      <w:r w:rsidRPr="002E0A28">
        <w:rPr>
          <w:rFonts w:cs="Calibri"/>
          <w:color w:val="000000" w:themeColor="text1"/>
          <w:sz w:val="8"/>
          <w:szCs w:val="22"/>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2E0A28">
        <w:rPr>
          <w:rFonts w:cs="Calibri"/>
          <w:color w:val="000000" w:themeColor="text1"/>
          <w:sz w:val="8"/>
          <w:szCs w:val="22"/>
        </w:rPr>
        <w:t>ests</w:t>
      </w:r>
      <w:proofErr w:type="spellEnd"/>
      <w:r w:rsidRPr="002E0A28">
        <w:rPr>
          <w:rFonts w:cs="Calibri"/>
          <w:color w:val="000000" w:themeColor="text1"/>
          <w:sz w:val="8"/>
          <w:szCs w:val="22"/>
        </w:rPr>
        <w:t xml:space="preserve">. For the moment, this </w:t>
      </w:r>
      <w:proofErr w:type="gramStart"/>
      <w:r w:rsidRPr="002E0A28">
        <w:rPr>
          <w:rFonts w:cs="Calibri"/>
          <w:color w:val="000000" w:themeColor="text1"/>
          <w:sz w:val="8"/>
          <w:szCs w:val="22"/>
        </w:rPr>
        <w:t>particular contrivance</w:t>
      </w:r>
      <w:proofErr w:type="gramEnd"/>
      <w:r w:rsidRPr="002E0A28">
        <w:rPr>
          <w:rFonts w:cs="Calibri"/>
          <w:color w:val="000000" w:themeColor="text1"/>
          <w:sz w:val="8"/>
          <w:szCs w:val="22"/>
        </w:rPr>
        <w:t xml:space="preserve"> of a public-private divide is conceived as enabling US actors on all sides to maximize benefits and dodge in- </w:t>
      </w:r>
      <w:proofErr w:type="spellStart"/>
      <w:r w:rsidRPr="002E0A28">
        <w:rPr>
          <w:rFonts w:cs="Calibri"/>
          <w:color w:val="000000" w:themeColor="text1"/>
          <w:sz w:val="8"/>
          <w:szCs w:val="22"/>
        </w:rPr>
        <w:t>ternational</w:t>
      </w:r>
      <w:proofErr w:type="spellEnd"/>
      <w:r w:rsidRPr="002E0A28">
        <w:rPr>
          <w:rFonts w:cs="Calibri"/>
          <w:color w:val="000000" w:themeColor="text1"/>
          <w:sz w:val="8"/>
          <w:szCs w:val="22"/>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2E0A28">
        <w:rPr>
          <w:rFonts w:cs="Calibri"/>
          <w:color w:val="000000" w:themeColor="text1"/>
          <w:sz w:val="8"/>
          <w:szCs w:val="22"/>
        </w:rPr>
        <w:t>em</w:t>
      </w:r>
      <w:proofErr w:type="spellEnd"/>
      <w:r w:rsidRPr="002E0A28">
        <w:rPr>
          <w:rFonts w:cs="Calibri"/>
          <w:color w:val="000000" w:themeColor="text1"/>
          <w:sz w:val="8"/>
          <w:szCs w:val="22"/>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2E0A28">
        <w:rPr>
          <w:rFonts w:cs="Calibri"/>
          <w:color w:val="000000" w:themeColor="text1"/>
          <w:sz w:val="8"/>
          <w:szCs w:val="22"/>
        </w:rPr>
        <w:t>tington</w:t>
      </w:r>
      <w:proofErr w:type="spellEnd"/>
      <w:r w:rsidRPr="002E0A28">
        <w:rPr>
          <w:rFonts w:cs="Calibri"/>
          <w:color w:val="000000" w:themeColor="text1"/>
          <w:sz w:val="8"/>
          <w:szCs w:val="22"/>
        </w:rPr>
        <w:t xml:space="preserve"> 2013), </w:t>
      </w:r>
      <w:r w:rsidRPr="002E0A28">
        <w:rPr>
          <w:rFonts w:cs="Calibri"/>
          <w:b/>
          <w:bCs/>
          <w:color w:val="000000" w:themeColor="text1"/>
          <w:szCs w:val="22"/>
          <w:highlight w:val="yellow"/>
          <w:u w:val="single"/>
        </w:rPr>
        <w:t xml:space="preserve">private sector actors can do the dirty work of the state, until such time that international treaties are </w:t>
      </w:r>
      <w:proofErr w:type="gramStart"/>
      <w:r w:rsidRPr="002E0A28">
        <w:rPr>
          <w:rFonts w:cs="Calibri"/>
          <w:b/>
          <w:bCs/>
          <w:color w:val="000000" w:themeColor="text1"/>
          <w:szCs w:val="22"/>
          <w:highlight w:val="yellow"/>
          <w:u w:val="single"/>
        </w:rPr>
        <w:t>supplanted</w:t>
      </w:r>
      <w:proofErr w:type="gramEnd"/>
      <w:r w:rsidRPr="002E0A28">
        <w:rPr>
          <w:rFonts w:cs="Calibri"/>
          <w:b/>
          <w:bCs/>
          <w:color w:val="000000" w:themeColor="text1"/>
          <w:szCs w:val="22"/>
          <w:highlight w:val="yellow"/>
          <w:u w:val="single"/>
        </w:rPr>
        <w:t xml:space="preserve"> or other parties acquiesce to violation as the new norm</w:t>
      </w:r>
      <w:r w:rsidRPr="002E0A28">
        <w:rPr>
          <w:rFonts w:cs="Calibri"/>
          <w:b/>
          <w:bCs/>
          <w:color w:val="000000" w:themeColor="text1"/>
          <w:szCs w:val="22"/>
          <w:u w:val="single"/>
        </w:rPr>
        <w:t xml:space="preserve">. </w:t>
      </w:r>
      <w:r w:rsidRPr="002E0A28">
        <w:rPr>
          <w:rFonts w:cs="Calibri"/>
          <w:color w:val="000000" w:themeColor="text1"/>
          <w:sz w:val="8"/>
          <w:szCs w:val="22"/>
        </w:rPr>
        <w:t xml:space="preserve">For a particular government to assert the right of its citizenry to mine resources in any </w:t>
      </w:r>
      <w:proofErr w:type="gramStart"/>
      <w:r w:rsidRPr="002E0A28">
        <w:rPr>
          <w:rFonts w:cs="Calibri"/>
          <w:color w:val="000000" w:themeColor="text1"/>
          <w:sz w:val="8"/>
          <w:szCs w:val="22"/>
        </w:rPr>
        <w:t>particular place</w:t>
      </w:r>
      <w:proofErr w:type="gramEnd"/>
      <w:r w:rsidRPr="002E0A28">
        <w:rPr>
          <w:rFonts w:cs="Calibri"/>
          <w:color w:val="000000" w:themeColor="text1"/>
          <w:sz w:val="8"/>
          <w:szCs w:val="22"/>
        </w:rPr>
        <w:t xml:space="preserve">, and to secure for that citizenry the right to pursue </w:t>
      </w:r>
      <w:proofErr w:type="spellStart"/>
      <w:r w:rsidRPr="002E0A28">
        <w:rPr>
          <w:rFonts w:cs="Calibri"/>
          <w:color w:val="000000" w:themeColor="text1"/>
          <w:sz w:val="8"/>
          <w:szCs w:val="22"/>
        </w:rPr>
        <w:t>puni</w:t>
      </w:r>
      <w:proofErr w:type="spellEnd"/>
      <w:r w:rsidRPr="002E0A28">
        <w:rPr>
          <w:rFonts w:cs="Calibri"/>
          <w:color w:val="000000" w:themeColor="text1"/>
          <w:sz w:val="8"/>
          <w:szCs w:val="22"/>
        </w:rPr>
        <w:t xml:space="preserve">- </w:t>
      </w:r>
      <w:proofErr w:type="spellStart"/>
      <w:r w:rsidRPr="002E0A28">
        <w:rPr>
          <w:rFonts w:cs="Calibri"/>
          <w:color w:val="000000" w:themeColor="text1"/>
          <w:sz w:val="8"/>
          <w:szCs w:val="22"/>
        </w:rPr>
        <w:t>tive</w:t>
      </w:r>
      <w:proofErr w:type="spellEnd"/>
      <w:r w:rsidRPr="002E0A28">
        <w:rPr>
          <w:rFonts w:cs="Calibri"/>
          <w:color w:val="000000" w:themeColor="text1"/>
          <w:sz w:val="8"/>
          <w:szCs w:val="22"/>
        </w:rPr>
        <w:t xml:space="preserve"> legal action against any entities who interfere with the exercise of their prop- </w:t>
      </w:r>
      <w:proofErr w:type="spellStart"/>
      <w:r w:rsidRPr="002E0A28">
        <w:rPr>
          <w:rFonts w:cs="Calibri"/>
          <w:color w:val="000000" w:themeColor="text1"/>
          <w:sz w:val="8"/>
          <w:szCs w:val="22"/>
        </w:rPr>
        <w:t>erty</w:t>
      </w:r>
      <w:proofErr w:type="spellEnd"/>
      <w:r w:rsidRPr="002E0A28">
        <w:rPr>
          <w:rFonts w:cs="Calibri"/>
          <w:color w:val="000000" w:themeColor="text1"/>
          <w:sz w:val="8"/>
          <w:szCs w:val="22"/>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2E0A28">
        <w:rPr>
          <w:rFonts w:cs="Calibri"/>
          <w:color w:val="000000" w:themeColor="text1"/>
          <w:sz w:val="8"/>
          <w:szCs w:val="22"/>
        </w:rPr>
        <w:t>elabo</w:t>
      </w:r>
      <w:proofErr w:type="spellEnd"/>
      <w:r w:rsidRPr="002E0A28">
        <w:rPr>
          <w:rFonts w:cs="Calibri"/>
          <w:color w:val="000000" w:themeColor="text1"/>
          <w:sz w:val="8"/>
          <w:szCs w:val="22"/>
        </w:rPr>
        <w:t xml:space="preserve">-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w:t>
      </w:r>
      <w:proofErr w:type="gramStart"/>
      <w:r w:rsidRPr="002E0A28">
        <w:rPr>
          <w:rFonts w:cs="Calibri"/>
          <w:color w:val="000000" w:themeColor="text1"/>
          <w:sz w:val="8"/>
          <w:szCs w:val="22"/>
        </w:rPr>
        <w:t>in order to</w:t>
      </w:r>
      <w:proofErr w:type="gramEnd"/>
      <w:r w:rsidRPr="002E0A28">
        <w:rPr>
          <w:rFonts w:cs="Calibri"/>
          <w:color w:val="000000" w:themeColor="text1"/>
          <w:sz w:val="8"/>
          <w:szCs w:val="22"/>
        </w:rPr>
        <w:t xml:space="preserve"> claim a particular territory therein. After all, that is how the political </w:t>
      </w:r>
      <w:proofErr w:type="spellStart"/>
      <w:r w:rsidRPr="002E0A28">
        <w:rPr>
          <w:rFonts w:cs="Calibri"/>
          <w:color w:val="000000" w:themeColor="text1"/>
          <w:sz w:val="8"/>
          <w:szCs w:val="22"/>
        </w:rPr>
        <w:t>ge</w:t>
      </w:r>
      <w:proofErr w:type="spellEnd"/>
      <w:r w:rsidRPr="002E0A28">
        <w:rPr>
          <w:rFonts w:cs="Calibri"/>
          <w:color w:val="000000" w:themeColor="text1"/>
          <w:sz w:val="8"/>
          <w:szCs w:val="22"/>
        </w:rPr>
        <w:t xml:space="preserve">- </w:t>
      </w:r>
      <w:proofErr w:type="spellStart"/>
      <w:r w:rsidRPr="002E0A28">
        <w:rPr>
          <w:rFonts w:cs="Calibri"/>
          <w:color w:val="000000" w:themeColor="text1"/>
          <w:sz w:val="8"/>
          <w:szCs w:val="22"/>
        </w:rPr>
        <w:t>ography</w:t>
      </w:r>
      <w:proofErr w:type="spellEnd"/>
      <w:r w:rsidRPr="002E0A28">
        <w:rPr>
          <w:rFonts w:cs="Calibri"/>
          <w:color w:val="000000" w:themeColor="text1"/>
          <w:sz w:val="8"/>
          <w:szCs w:val="22"/>
        </w:rPr>
        <w:t xml:space="preserve"> of Earth is organized: no single state controls the entirety of the celestial body we call home, but that does not negate the sovereignty of 192 national gov- </w:t>
      </w:r>
      <w:proofErr w:type="spellStart"/>
      <w:r w:rsidRPr="002E0A28">
        <w:rPr>
          <w:rFonts w:cs="Calibri"/>
          <w:color w:val="000000" w:themeColor="text1"/>
          <w:sz w:val="8"/>
          <w:szCs w:val="22"/>
        </w:rPr>
        <w:t>ernments</w:t>
      </w:r>
      <w:proofErr w:type="spellEnd"/>
      <w:r w:rsidRPr="002E0A28">
        <w:rPr>
          <w:rFonts w:cs="Calibri"/>
          <w:color w:val="000000" w:themeColor="text1"/>
          <w:sz w:val="8"/>
          <w:szCs w:val="22"/>
        </w:rPr>
        <w:t xml:space="preserve"> over their respective territories. The verbal gymnastics of the SPACE Act </w:t>
      </w:r>
      <w:proofErr w:type="gramStart"/>
      <w:r w:rsidRPr="002E0A28">
        <w:rPr>
          <w:rFonts w:cs="Calibri"/>
          <w:color w:val="000000" w:themeColor="text1"/>
          <w:sz w:val="8"/>
          <w:szCs w:val="22"/>
        </w:rPr>
        <w:t>do not succeed</w:t>
      </w:r>
      <w:proofErr w:type="gramEnd"/>
      <w:r w:rsidRPr="002E0A28">
        <w:rPr>
          <w:rFonts w:cs="Calibri"/>
          <w:color w:val="000000" w:themeColor="text1"/>
          <w:sz w:val="8"/>
          <w:szCs w:val="22"/>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2E0A28">
        <w:rPr>
          <w:rFonts w:cs="Calibri"/>
          <w:color w:val="000000" w:themeColor="text1"/>
          <w:sz w:val="8"/>
          <w:szCs w:val="22"/>
        </w:rPr>
        <w:t>spectives</w:t>
      </w:r>
      <w:proofErr w:type="spellEnd"/>
      <w:r w:rsidRPr="002E0A28">
        <w:rPr>
          <w:rFonts w:cs="Calibri"/>
          <w:color w:val="000000" w:themeColor="text1"/>
          <w:sz w:val="8"/>
          <w:szCs w:val="22"/>
        </w:rPr>
        <w:t xml:space="preserve"> on the role of the state. Some denigrate civilian space exploration as too slow (Wingo, </w:t>
      </w:r>
      <w:proofErr w:type="spellStart"/>
      <w:r w:rsidRPr="002E0A28">
        <w:rPr>
          <w:rFonts w:cs="Calibri"/>
          <w:color w:val="000000" w:themeColor="text1"/>
          <w:sz w:val="8"/>
          <w:szCs w:val="22"/>
        </w:rPr>
        <w:t>Spudis</w:t>
      </w:r>
      <w:proofErr w:type="spellEnd"/>
      <w:r w:rsidRPr="002E0A28">
        <w:rPr>
          <w:rFonts w:cs="Calibri"/>
          <w:color w:val="000000" w:themeColor="text1"/>
          <w:sz w:val="8"/>
          <w:szCs w:val="22"/>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2E0A28">
        <w:rPr>
          <w:rFonts w:cs="Calibri"/>
          <w:color w:val="000000" w:themeColor="text1"/>
          <w:sz w:val="8"/>
          <w:szCs w:val="22"/>
        </w:rPr>
        <w:t>history, and</w:t>
      </w:r>
      <w:proofErr w:type="gramEnd"/>
      <w:r w:rsidRPr="002E0A28">
        <w:rPr>
          <w:rFonts w:cs="Calibri"/>
          <w:color w:val="000000" w:themeColor="text1"/>
          <w:sz w:val="8"/>
          <w:szCs w:val="22"/>
        </w:rPr>
        <w:t xml:space="preserve"> will encourage the sustained development of space” (quoted in Navarro 2015). Regardless of their perspective, </w:t>
      </w:r>
      <w:r w:rsidRPr="002E0A28">
        <w:rPr>
          <w:rFonts w:cs="Calibri"/>
          <w:b/>
          <w:bCs/>
          <w:color w:val="000000" w:themeColor="text1"/>
          <w:szCs w:val="22"/>
          <w:highlight w:val="yellow"/>
          <w:u w:val="single"/>
        </w:rPr>
        <w:t xml:space="preserve">private sector interlocutors are working toward capturing maximum </w:t>
      </w:r>
      <w:r w:rsidRPr="002E0A28">
        <w:rPr>
          <w:rFonts w:cs="Calibri"/>
          <w:b/>
          <w:bCs/>
          <w:color w:val="000000" w:themeColor="text1"/>
          <w:szCs w:val="22"/>
          <w:u w:val="single"/>
        </w:rPr>
        <w:t xml:space="preserve">possible </w:t>
      </w:r>
      <w:r w:rsidRPr="002E0A28">
        <w:rPr>
          <w:rFonts w:cs="Calibri"/>
          <w:b/>
          <w:bCs/>
          <w:color w:val="000000" w:themeColor="text1"/>
          <w:szCs w:val="22"/>
          <w:highlight w:val="yellow"/>
          <w:u w:val="single"/>
        </w:rPr>
        <w:t>support</w:t>
      </w:r>
      <w:r w:rsidRPr="002E0A28">
        <w:rPr>
          <w:rFonts w:cs="Calibri"/>
          <w:color w:val="000000" w:themeColor="text1"/>
          <w:sz w:val="8"/>
          <w:szCs w:val="22"/>
          <w:highlight w:val="yellow"/>
        </w:rPr>
        <w:t xml:space="preserve"> </w:t>
      </w:r>
      <w:r w:rsidRPr="002E0A28">
        <w:rPr>
          <w:rFonts w:cs="Calibri"/>
          <w:color w:val="000000" w:themeColor="text1"/>
          <w:sz w:val="8"/>
          <w:szCs w:val="22"/>
        </w:rPr>
        <w:t xml:space="preserve">and minimal regulatory intervention </w:t>
      </w:r>
      <w:r w:rsidRPr="002E0A28">
        <w:rPr>
          <w:rFonts w:cs="Calibri"/>
          <w:b/>
          <w:bCs/>
          <w:color w:val="000000" w:themeColor="text1"/>
          <w:szCs w:val="22"/>
          <w:u w:val="single"/>
        </w:rPr>
        <w:t>from the public sector</w:t>
      </w:r>
      <w:r w:rsidRPr="002E0A28">
        <w:rPr>
          <w:rFonts w:cs="Calibri"/>
          <w:color w:val="000000" w:themeColor="text1"/>
          <w:sz w:val="8"/>
          <w:szCs w:val="22"/>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2E0A28">
        <w:rPr>
          <w:rFonts w:cs="Calibri"/>
          <w:b/>
          <w:bCs/>
          <w:color w:val="000000" w:themeColor="text1"/>
          <w:szCs w:val="22"/>
          <w:u w:val="single"/>
        </w:rPr>
        <w:t xml:space="preserve">The proliferation of </w:t>
      </w:r>
      <w:r w:rsidRPr="002E0A28">
        <w:rPr>
          <w:rFonts w:cs="Calibri"/>
          <w:b/>
          <w:bCs/>
          <w:color w:val="000000" w:themeColor="text1"/>
          <w:szCs w:val="22"/>
          <w:highlight w:val="yellow"/>
          <w:u w:val="single"/>
        </w:rPr>
        <w:t>commercial space agencies</w:t>
      </w:r>
      <w:r w:rsidRPr="002E0A28">
        <w:rPr>
          <w:rFonts w:cs="Calibri"/>
          <w:b/>
          <w:bCs/>
          <w:color w:val="000000" w:themeColor="text1"/>
          <w:szCs w:val="22"/>
          <w:u w:val="single"/>
        </w:rPr>
        <w:t xml:space="preserve"> represents not a retreat of the state per se, but rather </w:t>
      </w:r>
      <w:r w:rsidRPr="002E0A28">
        <w:rPr>
          <w:rFonts w:cs="Calibri"/>
          <w:b/>
          <w:bCs/>
          <w:color w:val="000000" w:themeColor="text1"/>
          <w:szCs w:val="22"/>
          <w:highlight w:val="yellow"/>
          <w:u w:val="single"/>
        </w:rPr>
        <w:t>a reconfiguration of state functions to support a program of redistributing public assets into the private sector</w:t>
      </w:r>
      <w:r w:rsidRPr="002E0A28">
        <w:rPr>
          <w:rFonts w:cs="Calibri"/>
          <w:b/>
          <w:bCs/>
          <w:color w:val="000000" w:themeColor="text1"/>
          <w:szCs w:val="22"/>
          <w:u w:val="single"/>
        </w:rPr>
        <w:t xml:space="preserve"> in the name of beating a bogeyman from the East.</w:t>
      </w:r>
      <w:r w:rsidRPr="002E0A28">
        <w:rPr>
          <w:rFonts w:cs="Calibri"/>
          <w:color w:val="000000" w:themeColor="text1"/>
          <w:sz w:val="8"/>
          <w:szCs w:val="22"/>
        </w:rPr>
        <w:t xml:space="preserve"> Indeed, the most </w:t>
      </w:r>
      <w:proofErr w:type="spellStart"/>
      <w:r w:rsidRPr="002E0A28">
        <w:rPr>
          <w:rFonts w:cs="Calibri"/>
          <w:color w:val="000000" w:themeColor="text1"/>
          <w:sz w:val="8"/>
          <w:szCs w:val="22"/>
        </w:rPr>
        <w:t>vocifer</w:t>
      </w:r>
      <w:proofErr w:type="spellEnd"/>
      <w:r w:rsidRPr="002E0A28">
        <w:rPr>
          <w:rFonts w:cs="Calibri"/>
          <w:color w:val="000000" w:themeColor="text1"/>
          <w:sz w:val="8"/>
          <w:szCs w:val="22"/>
        </w:rPr>
        <w:t xml:space="preserve">- </w:t>
      </w:r>
      <w:proofErr w:type="spellStart"/>
      <w:r w:rsidRPr="002E0A28">
        <w:rPr>
          <w:rFonts w:cs="Calibri"/>
          <w:color w:val="000000" w:themeColor="text1"/>
          <w:sz w:val="8"/>
          <w:szCs w:val="22"/>
        </w:rPr>
        <w:t>ous</w:t>
      </w:r>
      <w:proofErr w:type="spellEnd"/>
      <w:r w:rsidRPr="002E0A28">
        <w:rPr>
          <w:rFonts w:cs="Calibri"/>
          <w:color w:val="000000" w:themeColor="text1"/>
          <w:sz w:val="8"/>
          <w:szCs w:val="22"/>
        </w:rPr>
        <w:t xml:space="preserve"> political, public, and legal opinion holds that the private sector should lead the way, and that “</w:t>
      </w:r>
      <w:r w:rsidRPr="002E0A28">
        <w:rPr>
          <w:rFonts w:cs="Calibri"/>
          <w:b/>
          <w:bCs/>
          <w:color w:val="000000" w:themeColor="text1"/>
          <w:szCs w:val="22"/>
          <w:u w:val="single"/>
        </w:rPr>
        <w:t>the</w:t>
      </w:r>
      <w:r w:rsidRPr="002E0A28">
        <w:rPr>
          <w:rFonts w:cs="Calibri"/>
          <w:color w:val="000000" w:themeColor="text1"/>
          <w:sz w:val="8"/>
          <w:szCs w:val="22"/>
        </w:rPr>
        <w:t xml:space="preserve"> </w:t>
      </w:r>
      <w:r w:rsidRPr="002E0A28">
        <w:rPr>
          <w:rFonts w:cs="Calibri"/>
          <w:b/>
          <w:bCs/>
          <w:color w:val="000000" w:themeColor="text1"/>
          <w:szCs w:val="22"/>
          <w:highlight w:val="yellow"/>
          <w:u w:val="single"/>
        </w:rPr>
        <w:t>government should focus on its role as enabler</w:t>
      </w:r>
      <w:r w:rsidRPr="002E0A28">
        <w:rPr>
          <w:rFonts w:cs="Calibri"/>
          <w:color w:val="000000" w:themeColor="text1"/>
          <w:sz w:val="8"/>
          <w:szCs w:val="22"/>
        </w:rPr>
        <w:t xml:space="preserve">” (Whitehorn 2005). This is overwhelmingly compatible with the US government’s approach since the end of the Cold War (United States House of Representatives 1998). </w:t>
      </w:r>
    </w:p>
    <w:p w14:paraId="321AA309" w14:textId="6F81CB83" w:rsidR="00DD45CB" w:rsidRPr="002E0A28" w:rsidRDefault="00DD45CB" w:rsidP="002E0A28">
      <w:pPr>
        <w:pStyle w:val="Heading4"/>
      </w:pPr>
      <w:r w:rsidRPr="002E0A28">
        <w:t>The only way to solve climate change is through anti-racist struggle because climate change is the result of colonialism – they can never solve the root cause</w:t>
      </w:r>
      <w:r w:rsidR="002E0A28">
        <w:t xml:space="preserve"> - </w:t>
      </w:r>
      <w:proofErr w:type="spellStart"/>
      <w:r w:rsidRPr="002E0A28">
        <w:t>Yeampierre</w:t>
      </w:r>
      <w:proofErr w:type="spellEnd"/>
      <w:r w:rsidRPr="002E0A28">
        <w:t xml:space="preserve"> 20</w:t>
      </w:r>
      <w:r w:rsidR="002E0A28">
        <w:t xml:space="preserve">: </w:t>
      </w:r>
    </w:p>
    <w:p w14:paraId="42ED6C95" w14:textId="77777777" w:rsidR="00DD45CB" w:rsidRPr="0058040E" w:rsidRDefault="00DD45CB" w:rsidP="00DD45CB">
      <w:pPr>
        <w:rPr>
          <w:rFonts w:cs="Calibri"/>
          <w:sz w:val="16"/>
          <w:szCs w:val="16"/>
        </w:rPr>
      </w:pPr>
      <w:r w:rsidRPr="0058040E">
        <w:rPr>
          <w:rFonts w:cs="Calibri"/>
          <w:sz w:val="16"/>
          <w:szCs w:val="16"/>
        </w:rPr>
        <w:t>Gardiner, Beth, et al. “Unequal Impact: The Deep Links Between Racism and Climate Change.” Yale E360, 9 June 2020, e360.yale.edu/features/unequal-impact-the-deep-links-between-inequality-and-climate-change. //LHPBT</w:t>
      </w:r>
    </w:p>
    <w:p w14:paraId="296B7895" w14:textId="77777777" w:rsidR="00DD45CB" w:rsidRPr="0058040E" w:rsidRDefault="00DD45CB" w:rsidP="00DD45CB">
      <w:pPr>
        <w:shd w:val="clear" w:color="auto" w:fill="FCFAF6"/>
        <w:spacing w:line="240" w:lineRule="auto"/>
        <w:rPr>
          <w:rFonts w:cs="Calibri"/>
          <w:b/>
          <w:iCs/>
          <w:szCs w:val="22"/>
          <w:u w:val="single"/>
        </w:rPr>
      </w:pPr>
      <w:r w:rsidRPr="0058040E">
        <w:rPr>
          <w:rStyle w:val="Emphasis"/>
          <w:rFonts w:cs="Calibri"/>
          <w:szCs w:val="22"/>
          <w:highlight w:val="yellow"/>
        </w:rPr>
        <w:t>Climate change is the result of a legacy of</w:t>
      </w:r>
      <w:r w:rsidRPr="0058040E">
        <w:rPr>
          <w:rStyle w:val="Emphasis"/>
          <w:rFonts w:cs="Calibri"/>
          <w:szCs w:val="22"/>
        </w:rPr>
        <w:t xml:space="preserve"> extraction, of </w:t>
      </w:r>
      <w:r w:rsidRPr="0058040E">
        <w:rPr>
          <w:rStyle w:val="Emphasis"/>
          <w:rFonts w:cs="Calibri"/>
          <w:szCs w:val="22"/>
          <w:highlight w:val="yellow"/>
        </w:rPr>
        <w:t>colonialism</w:t>
      </w:r>
      <w:r w:rsidRPr="0058040E">
        <w:rPr>
          <w:rStyle w:val="Emphasis"/>
          <w:rFonts w:cs="Calibri"/>
          <w:szCs w:val="22"/>
        </w:rPr>
        <w:t xml:space="preserve">, of </w:t>
      </w:r>
      <w:r w:rsidRPr="0058040E">
        <w:rPr>
          <w:rStyle w:val="Emphasis"/>
          <w:rFonts w:cs="Calibri"/>
          <w:szCs w:val="22"/>
          <w:highlight w:val="yellow"/>
        </w:rPr>
        <w:t>slavery</w:t>
      </w:r>
      <w:r w:rsidRPr="0058040E">
        <w:rPr>
          <w:rFonts w:eastAsia="Times New Roman" w:cs="Calibri"/>
          <w:color w:val="000000"/>
          <w:sz w:val="16"/>
          <w:szCs w:val="22"/>
        </w:rPr>
        <w:t xml:space="preserve">. A lot of times when people talk about environmental </w:t>
      </w:r>
      <w:proofErr w:type="gramStart"/>
      <w:r w:rsidRPr="0058040E">
        <w:rPr>
          <w:rFonts w:eastAsia="Times New Roman" w:cs="Calibri"/>
          <w:color w:val="000000"/>
          <w:sz w:val="16"/>
          <w:szCs w:val="22"/>
        </w:rPr>
        <w:t>justice</w:t>
      </w:r>
      <w:proofErr w:type="gramEnd"/>
      <w:r w:rsidRPr="0058040E">
        <w:rPr>
          <w:rFonts w:eastAsia="Times New Roman" w:cs="Calibri"/>
          <w:color w:val="000000"/>
          <w:sz w:val="16"/>
          <w:szCs w:val="22"/>
        </w:rPr>
        <w:t xml:space="preserve"> they go back to the 1970s or ‘60s. But I think about the slave quarters. I think about people who got the worst food, the worst health care, the worst treatment, and then when freed, were given lands that were eventually surrounded by things like petrochemical industries. The idea of killing black people or indigenous people, all of that has a long, long history that is centered on capitalism and the extraction of our land and our labor in this country. For us, </w:t>
      </w:r>
      <w:r w:rsidRPr="0058040E">
        <w:rPr>
          <w:rStyle w:val="Emphasis"/>
          <w:rFonts w:cs="Calibri"/>
          <w:szCs w:val="22"/>
          <w:highlight w:val="yellow"/>
        </w:rPr>
        <w:t>as part of the climate justice movement, to separate those things is impossible</w:t>
      </w:r>
      <w:r w:rsidRPr="0058040E">
        <w:rPr>
          <w:rStyle w:val="Emphasis"/>
          <w:rFonts w:cs="Calibri"/>
          <w:szCs w:val="22"/>
        </w:rPr>
        <w:t xml:space="preserve">. The truth is that the climate justice movement, people of color, indigenous people, have always worked multi-dimensionally because we </w:t>
      </w:r>
      <w:proofErr w:type="gramStart"/>
      <w:r w:rsidRPr="0058040E">
        <w:rPr>
          <w:rStyle w:val="Emphasis"/>
          <w:rFonts w:cs="Calibri"/>
          <w:szCs w:val="22"/>
        </w:rPr>
        <w:t>have to</w:t>
      </w:r>
      <w:proofErr w:type="gramEnd"/>
      <w:r w:rsidRPr="0058040E">
        <w:rPr>
          <w:rStyle w:val="Emphasis"/>
          <w:rFonts w:cs="Calibri"/>
          <w:szCs w:val="22"/>
        </w:rPr>
        <w:t xml:space="preserve"> be able to fight on so many different planes.</w:t>
      </w:r>
      <w:r w:rsidRPr="0058040E">
        <w:rPr>
          <w:rFonts w:eastAsia="Times New Roman" w:cs="Calibri"/>
          <w:color w:val="000000"/>
          <w:sz w:val="16"/>
          <w:szCs w:val="22"/>
        </w:rPr>
        <w:t xml:space="preserve"> When I first came into this work, I was fighting police brutality at the Puerto Rican Legal Defense Fund. We were fighting for racial justice. We were in our 20s and this is how we started. </w:t>
      </w:r>
      <w:r w:rsidRPr="0058040E">
        <w:rPr>
          <w:rStyle w:val="Emphasis"/>
          <w:rFonts w:cs="Calibri"/>
          <w:szCs w:val="22"/>
        </w:rPr>
        <w:t xml:space="preserve">It was only a few years after that I realized </w:t>
      </w:r>
      <w:r w:rsidRPr="0058040E">
        <w:rPr>
          <w:rStyle w:val="Emphasis"/>
          <w:rFonts w:cs="Calibri"/>
          <w:szCs w:val="22"/>
          <w:highlight w:val="yellow"/>
        </w:rPr>
        <w:t>that if we couldn’t breathe, we couldn’t fight for justice</w:t>
      </w:r>
      <w:r w:rsidRPr="0058040E">
        <w:rPr>
          <w:rStyle w:val="Emphasis"/>
          <w:rFonts w:cs="Calibri"/>
          <w:szCs w:val="22"/>
        </w:rPr>
        <w:t xml:space="preserve"> and that’s how I got into the environmental justice movement. For us, </w:t>
      </w:r>
      <w:r w:rsidRPr="0058040E">
        <w:rPr>
          <w:rStyle w:val="Emphasis"/>
          <w:rFonts w:cs="Calibri"/>
          <w:szCs w:val="22"/>
          <w:highlight w:val="yellow"/>
        </w:rPr>
        <w:t>there is no distinction between one and the other</w:t>
      </w:r>
      <w:r w:rsidRPr="0058040E">
        <w:rPr>
          <w:rStyle w:val="Emphasis"/>
          <w:rFonts w:cs="Calibri"/>
          <w:szCs w:val="22"/>
        </w:rPr>
        <w:t xml:space="preserve">. In our communities, </w:t>
      </w:r>
      <w:r w:rsidRPr="0058040E">
        <w:rPr>
          <w:rStyle w:val="Emphasis"/>
          <w:rFonts w:cs="Calibri"/>
          <w:szCs w:val="22"/>
          <w:highlight w:val="yellow"/>
        </w:rPr>
        <w:t>people are suffering from asthma</w:t>
      </w:r>
      <w:r w:rsidRPr="0058040E">
        <w:rPr>
          <w:rStyle w:val="Emphasis"/>
          <w:rFonts w:cs="Calibri"/>
          <w:szCs w:val="22"/>
        </w:rPr>
        <w:t xml:space="preserve"> </w:t>
      </w:r>
      <w:r w:rsidRPr="0058040E">
        <w:rPr>
          <w:rStyle w:val="Emphasis"/>
          <w:rFonts w:cs="Calibri"/>
          <w:szCs w:val="22"/>
          <w:highlight w:val="yellow"/>
        </w:rPr>
        <w:t>and</w:t>
      </w:r>
      <w:r w:rsidRPr="0058040E">
        <w:rPr>
          <w:rStyle w:val="Emphasis"/>
          <w:rFonts w:cs="Calibri"/>
          <w:szCs w:val="22"/>
        </w:rPr>
        <w:t xml:space="preserve"> upper respiratory </w:t>
      </w:r>
      <w:r w:rsidRPr="0058040E">
        <w:rPr>
          <w:rStyle w:val="Emphasis"/>
          <w:rFonts w:cs="Calibri"/>
          <w:szCs w:val="22"/>
          <w:highlight w:val="yellow"/>
        </w:rPr>
        <w:t>disease</w:t>
      </w:r>
      <w:r w:rsidRPr="0058040E">
        <w:rPr>
          <w:rStyle w:val="Emphasis"/>
          <w:rFonts w:cs="Calibri"/>
          <w:szCs w:val="22"/>
        </w:rPr>
        <w:t>, and we’ve been fighting for the right to breathe for generations. It’s ironic that those are the signs you’re seeing in these protests — “I can’t breathe.” When the police are using chokeholds, literally people who suffer from a history of asthma and respiratory disease, their breath is taken away. When Eric Garner died [in 2014 from a New York City police officer’s chokehold], and we heard he had asthma, the first thing we said in my house was, “</w:t>
      </w:r>
      <w:r w:rsidRPr="0058040E">
        <w:rPr>
          <w:rStyle w:val="Emphasis"/>
          <w:rFonts w:cs="Calibri"/>
          <w:szCs w:val="22"/>
          <w:highlight w:val="yellow"/>
        </w:rPr>
        <w:t>This is an environmental justice issue.” The communities that are most impacted by Covid, or</w:t>
      </w:r>
      <w:r w:rsidRPr="0058040E">
        <w:rPr>
          <w:rStyle w:val="Emphasis"/>
          <w:rFonts w:cs="Calibri"/>
          <w:szCs w:val="22"/>
        </w:rPr>
        <w:t xml:space="preserve"> by </w:t>
      </w:r>
      <w:r w:rsidRPr="0058040E">
        <w:rPr>
          <w:rStyle w:val="Emphasis"/>
          <w:rFonts w:cs="Calibri"/>
          <w:szCs w:val="22"/>
          <w:highlight w:val="yellow"/>
        </w:rPr>
        <w:t>pollution</w:t>
      </w:r>
      <w:r w:rsidRPr="0058040E">
        <w:rPr>
          <w:rStyle w:val="Emphasis"/>
          <w:rFonts w:cs="Calibri"/>
          <w:szCs w:val="22"/>
        </w:rPr>
        <w:t xml:space="preserve">, it’s not surprising that they’re the ones that are going to be most impacted by extreme weather events. And it’s not surprising that </w:t>
      </w:r>
      <w:r w:rsidRPr="0058040E">
        <w:rPr>
          <w:rStyle w:val="Emphasis"/>
          <w:rFonts w:cs="Calibri"/>
          <w:szCs w:val="22"/>
          <w:highlight w:val="yellow"/>
        </w:rPr>
        <w:t>they’re the ones that are targeted for racial violence. It’s all the same communities, all over the United States</w:t>
      </w:r>
      <w:r w:rsidRPr="0058040E">
        <w:rPr>
          <w:rStyle w:val="Emphasis"/>
          <w:rFonts w:cs="Calibri"/>
          <w:szCs w:val="22"/>
        </w:rPr>
        <w:t xml:space="preserve">. And </w:t>
      </w:r>
      <w:r w:rsidRPr="0058040E">
        <w:rPr>
          <w:rStyle w:val="Emphasis"/>
          <w:rFonts w:cs="Calibri"/>
          <w:szCs w:val="22"/>
          <w:highlight w:val="yellow"/>
        </w:rPr>
        <w:t>you can’t treat one part of the problem without the other, because it’s so systemic</w:t>
      </w:r>
      <w:r w:rsidRPr="0058040E">
        <w:rPr>
          <w:rStyle w:val="Emphasis"/>
          <w:rFonts w:cs="Calibri"/>
          <w:szCs w:val="22"/>
        </w:rPr>
        <w:t>.</w:t>
      </w:r>
    </w:p>
    <w:p w14:paraId="3E93F358" w14:textId="77777777" w:rsidR="00DD45CB" w:rsidRPr="0058040E" w:rsidRDefault="00DD45CB" w:rsidP="00DD45CB">
      <w:pPr>
        <w:pStyle w:val="Heading4"/>
        <w:rPr>
          <w:rFonts w:eastAsia="Georgia" w:cs="Calibri"/>
          <w:b w:val="0"/>
          <w:color w:val="000000"/>
        </w:rPr>
      </w:pPr>
      <w:r w:rsidRPr="0058040E">
        <w:rPr>
          <w:rFonts w:eastAsia="Georgia" w:cs="Calibri"/>
          <w:color w:val="000000"/>
        </w:rPr>
        <w:t>The alt is to refuse the fantasy of the 1AC. Refusal is not just a “no,” but a generative process that challenges sanctioned modes of protocol and decorum in the university</w:t>
      </w:r>
    </w:p>
    <w:p w14:paraId="4CEB5FA5" w14:textId="77777777" w:rsidR="00DD45CB" w:rsidRPr="0058040E" w:rsidRDefault="00DD45CB" w:rsidP="00DD45CB">
      <w:pPr>
        <w:rPr>
          <w:rFonts w:eastAsia="Georgia" w:cs="Calibri"/>
        </w:rPr>
      </w:pPr>
      <w:r w:rsidRPr="0058040E">
        <w:rPr>
          <w:rFonts w:eastAsia="Georgia" w:cs="Calibri"/>
          <w:b/>
          <w:sz w:val="26"/>
          <w:szCs w:val="26"/>
        </w:rPr>
        <w:t xml:space="preserve">King 3 </w:t>
      </w:r>
      <w:r w:rsidRPr="0058040E">
        <w:rPr>
          <w:rFonts w:eastAsia="Georgia" w:cs="Calibri"/>
        </w:rPr>
        <w:t xml:space="preserve">(Tiffany, Assistant Professor of </w:t>
      </w:r>
      <w:proofErr w:type="gramStart"/>
      <w:r w:rsidRPr="0058040E">
        <w:rPr>
          <w:rFonts w:eastAsia="Georgia" w:cs="Calibri"/>
        </w:rPr>
        <w:t>Women’s</w:t>
      </w:r>
      <w:proofErr w:type="gramEnd"/>
      <w:r w:rsidRPr="0058040E">
        <w:rPr>
          <w:rFonts w:eastAsia="Georgia" w:cs="Calibri"/>
        </w:rPr>
        <w:t xml:space="preserve"> and Gender Studies at the Georgia State University “Humans Involved: Lurking in the Lines of </w:t>
      </w:r>
      <w:proofErr w:type="spellStart"/>
      <w:r w:rsidRPr="0058040E">
        <w:rPr>
          <w:rFonts w:eastAsia="Georgia" w:cs="Calibri"/>
        </w:rPr>
        <w:t>Posthumanist</w:t>
      </w:r>
      <w:proofErr w:type="spellEnd"/>
      <w:r w:rsidRPr="0058040E">
        <w:rPr>
          <w:rFonts w:eastAsia="Georgia" w:cs="Calibri"/>
        </w:rPr>
        <w:t xml:space="preserve"> Flight” </w:t>
      </w:r>
      <w:r w:rsidRPr="0058040E">
        <w:rPr>
          <w:rFonts w:eastAsia="Georgia" w:cs="Calibri"/>
          <w:i/>
        </w:rPr>
        <w:t>Critical Ethnic Studies</w:t>
      </w:r>
      <w:r w:rsidRPr="0058040E">
        <w:rPr>
          <w:rFonts w:eastAsia="Georgia" w:cs="Calibri"/>
        </w:rPr>
        <w:t xml:space="preserve"> 3, No. 1, pp. 163-170) NIJ</w:t>
      </w:r>
    </w:p>
    <w:p w14:paraId="7CC10D43" w14:textId="77777777" w:rsidR="00DD45CB" w:rsidRPr="0058040E" w:rsidRDefault="00DD45CB" w:rsidP="00DD45CB">
      <w:pPr>
        <w:rPr>
          <w:rFonts w:eastAsia="Georgia" w:cs="Calibri"/>
          <w:sz w:val="14"/>
          <w:szCs w:val="14"/>
        </w:rPr>
      </w:pPr>
      <w:r w:rsidRPr="0058040E">
        <w:rPr>
          <w:rFonts w:eastAsia="Georgia" w:cs="Calibri"/>
          <w:b/>
          <w:highlight w:val="yellow"/>
          <w:u w:val="single"/>
        </w:rPr>
        <w:t xml:space="preserve">Native feminist politics of decolonial refusal and Black feminist </w:t>
      </w:r>
      <w:r w:rsidRPr="0058040E">
        <w:rPr>
          <w:rFonts w:eastAsia="Georgia" w:cs="Calibri"/>
          <w:b/>
          <w:u w:val="single"/>
        </w:rPr>
        <w:t xml:space="preserve">abolitionist </w:t>
      </w:r>
      <w:r w:rsidRPr="0058040E">
        <w:rPr>
          <w:rFonts w:eastAsia="Georgia" w:cs="Calibri"/>
          <w:b/>
          <w:highlight w:val="yellow"/>
          <w:u w:val="single"/>
        </w:rPr>
        <w:t>politics of skepticism informed by a</w:t>
      </w:r>
      <w:r w:rsidRPr="0058040E">
        <w:rPr>
          <w:rFonts w:eastAsia="Georgia" w:cs="Calibri"/>
          <w:b/>
          <w:u w:val="single"/>
        </w:rPr>
        <w:t xml:space="preserve"> misandry and misanthropic</w:t>
      </w:r>
      <w:r w:rsidRPr="0058040E">
        <w:rPr>
          <w:rFonts w:eastAsia="Georgia" w:cs="Calibri"/>
          <w:b/>
          <w:highlight w:val="yellow"/>
          <w:u w:val="single"/>
        </w:rPr>
        <w:t xml:space="preserve"> distrust of a</w:t>
      </w:r>
      <w:r w:rsidRPr="0058040E">
        <w:rPr>
          <w:rFonts w:eastAsia="Georgia" w:cs="Calibri"/>
          <w:b/>
          <w:u w:val="single"/>
        </w:rPr>
        <w:t xml:space="preserve">nd animus toward the (over)representation of man/men as </w:t>
      </w:r>
      <w:r w:rsidRPr="0058040E">
        <w:rPr>
          <w:rFonts w:eastAsia="Georgia" w:cs="Calibri"/>
          <w:b/>
          <w:highlight w:val="yellow"/>
          <w:u w:val="single"/>
        </w:rPr>
        <w:t>the human diverge from the</w:t>
      </w:r>
      <w:r w:rsidRPr="0058040E">
        <w:rPr>
          <w:rFonts w:eastAsia="Georgia" w:cs="Calibri"/>
          <w:b/>
          <w:u w:val="single"/>
        </w:rPr>
        <w:t xml:space="preserve"> polite,</w:t>
      </w:r>
      <w:r w:rsidRPr="0058040E">
        <w:rPr>
          <w:rFonts w:eastAsia="Georgia" w:cs="Calibri"/>
          <w:b/>
          <w:highlight w:val="yellow"/>
          <w:u w:val="single"/>
        </w:rPr>
        <w:t xml:space="preserve"> communicative acts of the public sphere</w:t>
      </w:r>
      <w:r w:rsidRPr="0058040E">
        <w:rPr>
          <w:rFonts w:eastAsia="Georgia" w:cs="Calibri"/>
          <w:sz w:val="12"/>
          <w:szCs w:val="12"/>
          <w:highlight w:val="yellow"/>
        </w:rPr>
        <w:t>,</w:t>
      </w:r>
      <w:r w:rsidRPr="0058040E">
        <w:rPr>
          <w:rFonts w:eastAsia="Georgia" w:cs="Calibri"/>
          <w:sz w:val="12"/>
          <w:szCs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revised forms or genres of the human as woman/feminist still reproduce violent exclusions that make the death of Black and Native people viable and in-evitable.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w:t>
      </w:r>
      <w:r w:rsidRPr="0058040E">
        <w:rPr>
          <w:rFonts w:eastAsia="Georgia" w:cs="Calibri"/>
          <w:sz w:val="16"/>
          <w:szCs w:val="16"/>
        </w:rPr>
        <w:t>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58040E">
        <w:rPr>
          <w:rFonts w:eastAsia="Georgia" w:cs="Calibri"/>
          <w:sz w:val="12"/>
          <w:szCs w:val="12"/>
        </w:rPr>
        <w:t xml:space="preserve">5 [INSERT FOOTNOTE: See Sylvia Wynter’s afterword, “Beyond Miranda’s Meanings: Un/silencing the ‘Demonic Ground’ of Caliban’s ‘Woman,’” in Out of the </w:t>
      </w:r>
      <w:proofErr w:type="spellStart"/>
      <w:r w:rsidRPr="0058040E">
        <w:rPr>
          <w:rFonts w:eastAsia="Georgia" w:cs="Calibri"/>
          <w:sz w:val="12"/>
          <w:szCs w:val="12"/>
        </w:rPr>
        <w:t>Kumbla</w:t>
      </w:r>
      <w:proofErr w:type="spellEnd"/>
      <w:r w:rsidRPr="0058040E">
        <w:rPr>
          <w:rFonts w:eastAsia="Georgia" w:cs="Calibri"/>
          <w:sz w:val="12"/>
          <w:szCs w:val="12"/>
        </w:rPr>
        <w:t xml:space="preserve">: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58040E">
        <w:rPr>
          <w:rFonts w:eastAsia="Georgia" w:cs="Calibri"/>
          <w:sz w:val="16"/>
          <w:szCs w:val="16"/>
        </w:rPr>
        <w:t>I will use “feminist” to mark the practices of refusal and skepticism</w:t>
      </w:r>
      <w:r w:rsidRPr="0058040E">
        <w:rPr>
          <w:rFonts w:eastAsia="Georgia" w:cs="Calibri"/>
          <w:sz w:val="12"/>
          <w:szCs w:val="12"/>
        </w:rPr>
        <w:t xml:space="preserve"> (misandry/misanthropy) </w:t>
      </w:r>
      <w:r w:rsidRPr="0058040E">
        <w:rPr>
          <w:rFonts w:eastAsia="Georgia" w:cs="Calibri"/>
          <w:sz w:val="16"/>
          <w:szCs w:val="16"/>
        </w:rPr>
        <w:t>as ones that largely exist outside more masculinist traditions within Indigenous/Native studies and Black stud</w:t>
      </w:r>
      <w:r w:rsidRPr="0058040E">
        <w:rPr>
          <w:rFonts w:eastAsia="Georgia" w:cs="Calibri"/>
          <w:sz w:val="12"/>
          <w:szCs w:val="12"/>
        </w:rPr>
        <w:t>ies. “Decolonial refusal” and “abolitionist skepticism” depart from the kinds of masculinist anticolonial traditions that attempt to reason Native/ Black man to White Man within humanist logic in at least two significant ways. First,</w:t>
      </w:r>
      <w:r w:rsidRPr="0058040E">
        <w:rPr>
          <w:rFonts w:eastAsia="Georgia" w:cs="Calibri"/>
          <w:b/>
          <w:highlight w:val="yellow"/>
          <w:u w:val="single"/>
        </w:rPr>
        <w:t xml:space="preserve"> neither participate in the communicative acts of the humanist public sphere from within the terms of the debate. Further, they do not play by the rules</w:t>
      </w:r>
      <w:r w:rsidRPr="0058040E">
        <w:rPr>
          <w:rFonts w:eastAsia="Georgia" w:cs="Calibri"/>
          <w:sz w:val="16"/>
          <w:szCs w:val="16"/>
        </w:rPr>
        <w:t>.</w:t>
      </w:r>
      <w:r w:rsidRPr="0058040E">
        <w:rPr>
          <w:rFonts w:eastAsia="Georgia" w:cs="Calibri"/>
          <w:sz w:val="12"/>
          <w:szCs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w:t>
      </w:r>
      <w:proofErr w:type="gramStart"/>
      <w:r w:rsidRPr="0058040E">
        <w:rPr>
          <w:rFonts w:eastAsia="Georgia" w:cs="Calibri"/>
          <w:sz w:val="12"/>
          <w:szCs w:val="12"/>
        </w:rPr>
        <w:t>in order to</w:t>
      </w:r>
      <w:proofErr w:type="gramEnd"/>
      <w:r w:rsidRPr="0058040E">
        <w:rPr>
          <w:rFonts w:eastAsia="Georgia" w:cs="Calibri"/>
          <w:sz w:val="12"/>
          <w:szCs w:val="12"/>
        </w:rPr>
        <w:t xml:space="preserve">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58040E">
        <w:rPr>
          <w:rFonts w:eastAsia="Georgia" w:cs="Calibri"/>
          <w:b/>
          <w:highlight w:val="yellow"/>
          <w:u w:val="single"/>
        </w:rPr>
        <w:t xml:space="preserve">practices of refusal and skepticism interrupt and flout codes of civil </w:t>
      </w:r>
      <w:r w:rsidRPr="0058040E">
        <w:rPr>
          <w:rFonts w:eastAsia="Georgia" w:cs="Calibri"/>
          <w:sz w:val="12"/>
          <w:szCs w:val="12"/>
        </w:rPr>
        <w:t>and collegial</w:t>
      </w:r>
      <w:r w:rsidRPr="0058040E">
        <w:rPr>
          <w:rFonts w:eastAsia="Georgia" w:cs="Calibri"/>
          <w:b/>
          <w:highlight w:val="yellow"/>
          <w:u w:val="single"/>
        </w:rPr>
        <w:t xml:space="preserve"> discursive </w:t>
      </w:r>
      <w:proofErr w:type="gramStart"/>
      <w:r w:rsidRPr="0058040E">
        <w:rPr>
          <w:rFonts w:eastAsia="Georgia" w:cs="Calibri"/>
          <w:b/>
          <w:highlight w:val="yellow"/>
          <w:u w:val="single"/>
        </w:rPr>
        <w:t xml:space="preserve">protocol </w:t>
      </w:r>
      <w:r w:rsidRPr="0058040E">
        <w:rPr>
          <w:rFonts w:eastAsia="Georgia" w:cs="Calibri"/>
          <w:sz w:val="12"/>
          <w:szCs w:val="12"/>
        </w:rPr>
        <w:t xml:space="preserve"> to</w:t>
      </w:r>
      <w:proofErr w:type="gramEnd"/>
      <w:r w:rsidRPr="0058040E">
        <w:rPr>
          <w:rFonts w:eastAsia="Georgia" w:cs="Calibri"/>
          <w:sz w:val="12"/>
          <w:szCs w:val="12"/>
        </w:rPr>
        <w:t xml:space="preserve"> focus on and illumine the violence that structures the </w:t>
      </w:r>
      <w:proofErr w:type="spellStart"/>
      <w:r w:rsidRPr="0058040E">
        <w:rPr>
          <w:rFonts w:eastAsia="Georgia" w:cs="Calibri"/>
          <w:sz w:val="12"/>
          <w:szCs w:val="12"/>
        </w:rPr>
        <w:t>posthumanist</w:t>
      </w:r>
      <w:proofErr w:type="spellEnd"/>
      <w:r w:rsidRPr="0058040E">
        <w:rPr>
          <w:rFonts w:eastAsia="Georgia" w:cs="Calibri"/>
          <w:sz w:val="12"/>
          <w:szCs w:val="12"/>
        </w:rPr>
        <w:t xml:space="preserve"> discourse. Attending to the comportment, tone, and intensity of an engagement is just as important as focusing on its content. </w:t>
      </w:r>
      <w:r w:rsidRPr="0058040E">
        <w:rPr>
          <w:rFonts w:eastAsia="Georgia" w:cs="Calibri"/>
          <w:sz w:val="16"/>
          <w:szCs w:val="16"/>
        </w:rPr>
        <w:t xml:space="preserve">The particular </w:t>
      </w:r>
      <w:proofErr w:type="gramStart"/>
      <w:r w:rsidRPr="0058040E">
        <w:rPr>
          <w:rFonts w:eastAsia="Georgia" w:cs="Calibri"/>
          <w:sz w:val="16"/>
          <w:szCs w:val="16"/>
        </w:rPr>
        <w:t>manner in which</w:t>
      </w:r>
      <w:proofErr w:type="gramEnd"/>
      <w:r w:rsidRPr="0058040E">
        <w:rPr>
          <w:rFonts w:eastAsia="Georgia" w:cs="Calibri"/>
          <w:sz w:val="16"/>
          <w:szCs w:val="16"/>
        </w:rPr>
        <w:t xml:space="preserve"> Black and Native feminists push back against violence is important. The force, break with decorum, and style in which Black and Native feminists confront discursive violence can change the nature of future encounters.</w:t>
      </w:r>
      <w:r w:rsidRPr="0058040E">
        <w:rPr>
          <w:rFonts w:eastAsia="Georgia" w:cs="Calibri"/>
          <w:sz w:val="12"/>
          <w:szCs w:val="12"/>
        </w:rPr>
        <w:t xml:space="preserve"> Given that Black women who confront the logics of “nonrepresentational theory” are really confronting genocide and the white, whimsical disavowal of Black and Native negation on the way to </w:t>
      </w:r>
      <w:proofErr w:type="spellStart"/>
      <w:r w:rsidRPr="0058040E">
        <w:rPr>
          <w:rFonts w:eastAsia="Georgia" w:cs="Calibri"/>
          <w:sz w:val="12"/>
          <w:szCs w:val="12"/>
        </w:rPr>
        <w:t>subjectlessness</w:t>
      </w:r>
      <w:proofErr w:type="spellEnd"/>
      <w:r w:rsidRPr="0058040E">
        <w:rPr>
          <w:rFonts w:eastAsia="Georgia" w:cs="Calibri"/>
          <w:sz w:val="12"/>
          <w:szCs w:val="12"/>
        </w:rPr>
        <w:t xml:space="preserve">, it is understandable that there is an equally discordant response. </w:t>
      </w:r>
      <w:r w:rsidRPr="0058040E">
        <w:rPr>
          <w:rFonts w:eastAsia="Georgia" w:cs="Calibri"/>
          <w:b/>
          <w:highlight w:val="yellow"/>
          <w:u w:val="single"/>
        </w:rPr>
        <w:t>Refusal and skepticism are modes of engagement that are uncooperative and force an impasse in a discursive exchange.</w:t>
      </w:r>
      <w:r w:rsidRPr="0058040E">
        <w:rPr>
          <w:rFonts w:eastAsia="Georgia" w:cs="Calibri"/>
          <w:sz w:val="12"/>
          <w:szCs w:val="12"/>
        </w:rPr>
        <w:t xml:space="preserve"> This article tracks how traditions of “decolonial refusal” and “abolitionist skepticism” that emerge from Native/Indigenous and Black studies expose the limits and violence of contemporary </w:t>
      </w:r>
      <w:proofErr w:type="spellStart"/>
      <w:r w:rsidRPr="0058040E">
        <w:rPr>
          <w:rFonts w:eastAsia="Georgia" w:cs="Calibri"/>
          <w:sz w:val="12"/>
          <w:szCs w:val="12"/>
        </w:rPr>
        <w:t>nonidentitarian</w:t>
      </w:r>
      <w:proofErr w:type="spellEnd"/>
      <w:r w:rsidRPr="0058040E">
        <w:rPr>
          <w:rFonts w:eastAsia="Georgia" w:cs="Calibri"/>
          <w:sz w:val="12"/>
          <w:szCs w:val="12"/>
        </w:rPr>
        <w:t xml:space="preserve"> and nonrepresentational impulses within white “critical” theory. Further, </w:t>
      </w:r>
      <w:r w:rsidRPr="0058040E">
        <w:rPr>
          <w:rFonts w:eastAsia="Georgia" w:cs="Calibri"/>
          <w:sz w:val="16"/>
          <w:szCs w:val="16"/>
        </w:rPr>
        <w:t>this article asks whether Western</w:t>
      </w:r>
      <w:r w:rsidRPr="0058040E">
        <w:rPr>
          <w:rFonts w:eastAsia="Georgia" w:cs="Calibri"/>
          <w:sz w:val="12"/>
          <w:szCs w:val="12"/>
        </w:rPr>
        <w:t xml:space="preserve"> forms of nonrepresentational (</w:t>
      </w:r>
      <w:proofErr w:type="spellStart"/>
      <w:r w:rsidRPr="0058040E">
        <w:rPr>
          <w:rFonts w:eastAsia="Georgia" w:cs="Calibri"/>
          <w:sz w:val="12"/>
          <w:szCs w:val="12"/>
        </w:rPr>
        <w:t>subjectless</w:t>
      </w:r>
      <w:proofErr w:type="spellEnd"/>
      <w:r w:rsidRPr="0058040E">
        <w:rPr>
          <w:rFonts w:eastAsia="Georgia" w:cs="Calibri"/>
          <w:sz w:val="12"/>
          <w:szCs w:val="12"/>
        </w:rPr>
        <w:t xml:space="preserve"> and </w:t>
      </w:r>
      <w:proofErr w:type="spellStart"/>
      <w:r w:rsidRPr="0058040E">
        <w:rPr>
          <w:rFonts w:eastAsia="Georgia" w:cs="Calibri"/>
          <w:sz w:val="12"/>
          <w:szCs w:val="12"/>
        </w:rPr>
        <w:t>nonidentitarian</w:t>
      </w:r>
      <w:proofErr w:type="spellEnd"/>
      <w:r w:rsidRPr="0058040E">
        <w:rPr>
          <w:rFonts w:eastAsia="Georgia" w:cs="Calibri"/>
          <w:sz w:val="12"/>
          <w:szCs w:val="12"/>
        </w:rPr>
        <w:t xml:space="preserve">) </w:t>
      </w:r>
      <w:r w:rsidRPr="0058040E">
        <w:rPr>
          <w:rFonts w:eastAsia="Georgia" w:cs="Calibri"/>
          <w:sz w:val="16"/>
          <w:szCs w:val="16"/>
        </w:rPr>
        <w:t xml:space="preserve">theory can truly transcend the human through self- critique, self-abnegation, and masochism alone. </w:t>
      </w:r>
      <w:r w:rsidRPr="0058040E">
        <w:rPr>
          <w:rFonts w:eastAsia="Georgia" w:cs="Calibri"/>
          <w:b/>
          <w:highlight w:val="yellow"/>
          <w:u w:val="single"/>
        </w:rPr>
        <w:t>External pressure, specifically the kind of pressure that “decolonial refusal” and “abolitionist skepticism” as forms of resistance</w:t>
      </w:r>
      <w:r w:rsidRPr="0058040E">
        <w:rPr>
          <w:rFonts w:eastAsia="Georgia" w:cs="Calibri"/>
          <w:sz w:val="16"/>
          <w:szCs w:val="16"/>
        </w:rPr>
        <w:t xml:space="preserve"> that </w:t>
      </w:r>
      <w:r w:rsidRPr="0058040E">
        <w:rPr>
          <w:rFonts w:eastAsia="Georgia" w:cs="Calibri"/>
          <w:b/>
          <w:highlight w:val="yellow"/>
          <w:u w:val="single"/>
        </w:rPr>
        <w:t>enact</w:t>
      </w:r>
      <w:r w:rsidRPr="0058040E">
        <w:rPr>
          <w:rFonts w:eastAsia="Georgia" w:cs="Calibri"/>
          <w:sz w:val="16"/>
          <w:szCs w:val="16"/>
        </w:rPr>
        <w:t xml:space="preserve"> outright rejection of or view</w:t>
      </w:r>
      <w:r w:rsidRPr="0058040E">
        <w:rPr>
          <w:rFonts w:eastAsia="Georgia" w:cs="Calibri"/>
          <w:sz w:val="12"/>
          <w:szCs w:val="12"/>
        </w:rPr>
        <w:t xml:space="preserve"> “</w:t>
      </w:r>
      <w:proofErr w:type="spellStart"/>
      <w:r w:rsidRPr="0058040E">
        <w:rPr>
          <w:rFonts w:eastAsia="Georgia" w:cs="Calibri"/>
          <w:sz w:val="12"/>
          <w:szCs w:val="12"/>
        </w:rPr>
        <w:t>posthumanist</w:t>
      </w:r>
      <w:proofErr w:type="spellEnd"/>
      <w:r w:rsidRPr="0058040E">
        <w:rPr>
          <w:rFonts w:eastAsia="Georgia" w:cs="Calibri"/>
          <w:sz w:val="12"/>
          <w:szCs w:val="12"/>
        </w:rPr>
        <w:t xml:space="preserve">” attempts </w:t>
      </w:r>
      <w:r w:rsidRPr="0058040E">
        <w:rPr>
          <w:rFonts w:eastAsia="Georgia" w:cs="Calibri"/>
          <w:sz w:val="16"/>
          <w:szCs w:val="16"/>
        </w:rPr>
        <w:t>with a “hermeneutics of suspicion,”</w:t>
      </w:r>
      <w:r w:rsidRPr="0058040E">
        <w:rPr>
          <w:rFonts w:eastAsia="Georgia" w:cs="Calibri"/>
          <w:sz w:val="12"/>
          <w:szCs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58040E">
        <w:rPr>
          <w:rFonts w:eastAsia="Georgia" w:cs="Calibri"/>
          <w:sz w:val="16"/>
          <w:szCs w:val="16"/>
        </w:rPr>
        <w:t>“hermeneutics of suspicion”</w:t>
      </w:r>
      <w:r w:rsidRPr="0058040E">
        <w:rPr>
          <w:rFonts w:eastAsia="Georgia" w:cs="Calibri"/>
          <w:sz w:val="12"/>
          <w:szCs w:val="12"/>
        </w:rPr>
        <w:t xml:space="preserve"> as coined by Paul </w:t>
      </w:r>
      <w:proofErr w:type="spellStart"/>
      <w:r w:rsidRPr="0058040E">
        <w:rPr>
          <w:rFonts w:eastAsia="Georgia" w:cs="Calibri"/>
          <w:sz w:val="12"/>
          <w:szCs w:val="12"/>
        </w:rPr>
        <w:t>Ricoeur</w:t>
      </w:r>
      <w:proofErr w:type="spellEnd"/>
      <w:r w:rsidRPr="0058040E">
        <w:rPr>
          <w:rFonts w:eastAsia="Georgia" w:cs="Calibri"/>
          <w:sz w:val="12"/>
          <w:szCs w:val="12"/>
        </w:rPr>
        <w:t xml:space="preserve"> to </w:t>
      </w:r>
      <w:r w:rsidRPr="0058040E">
        <w:rPr>
          <w:rFonts w:eastAsia="Georgia" w:cs="Calibri"/>
          <w:sz w:val="16"/>
          <w:szCs w:val="16"/>
        </w:rPr>
        <w:t>describe the reading and interpretive practices of Black woman who are distrustful of traditional tropes about</w:t>
      </w:r>
      <w:r w:rsidRPr="0058040E">
        <w:rPr>
          <w:rFonts w:eastAsia="Georgia" w:cs="Calibri"/>
          <w:sz w:val="12"/>
          <w:szCs w:val="12"/>
        </w:rPr>
        <w:t xml:space="preserve"> heteronormativity or </w:t>
      </w:r>
      <w:r w:rsidRPr="0058040E">
        <w:rPr>
          <w:rFonts w:eastAsia="Georgia" w:cs="Calibri"/>
          <w:sz w:val="16"/>
          <w:szCs w:val="16"/>
        </w:rPr>
        <w:t>conventional ways of thinking about what is natural and normal.</w:t>
      </w:r>
      <w:r w:rsidRPr="0058040E">
        <w:rPr>
          <w:rFonts w:eastAsia="Georgia" w:cs="Calibri"/>
          <w:sz w:val="12"/>
          <w:szCs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58040E">
        <w:rPr>
          <w:rFonts w:eastAsia="Georgia" w:cs="Calibri"/>
          <w:b/>
          <w:highlight w:val="yellow"/>
          <w:u w:val="single"/>
        </w:rPr>
        <w:t xml:space="preserve">is needed </w:t>
      </w:r>
      <w:proofErr w:type="gramStart"/>
      <w:r w:rsidRPr="0058040E">
        <w:rPr>
          <w:rFonts w:eastAsia="Georgia" w:cs="Calibri"/>
          <w:b/>
          <w:highlight w:val="yellow"/>
          <w:u w:val="single"/>
        </w:rPr>
        <w:t>in order to</w:t>
      </w:r>
      <w:proofErr w:type="gramEnd"/>
      <w:r w:rsidRPr="0058040E">
        <w:rPr>
          <w:rFonts w:eastAsia="Georgia" w:cs="Calibri"/>
          <w:b/>
          <w:highlight w:val="yellow"/>
          <w:u w:val="single"/>
        </w:rPr>
        <w:t xml:space="preserve"> truly address the recurrent problem of the violence of the human</w:t>
      </w:r>
      <w:r w:rsidRPr="0058040E">
        <w:rPr>
          <w:rFonts w:eastAsia="Georgia" w:cs="Calibri"/>
          <w:sz w:val="12"/>
          <w:szCs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58040E">
        <w:rPr>
          <w:rFonts w:eastAsia="Georgia" w:cs="Calibri"/>
          <w:sz w:val="16"/>
          <w:szCs w:val="16"/>
        </w:rPr>
        <w:t>Black and Native/Indigenous absorption into the category of the human would disfigure the category of the human beyond recognition.</w:t>
      </w:r>
      <w:r w:rsidRPr="0058040E">
        <w:rPr>
          <w:rFonts w:eastAsia="Georgia" w:cs="Calibri"/>
          <w:sz w:val="12"/>
          <w:szCs w:val="12"/>
        </w:rPr>
        <w:t xml:space="preserve"> 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58040E">
        <w:rPr>
          <w:rFonts w:eastAsia="Georgia" w:cs="Calibri"/>
          <w:sz w:val="12"/>
          <w:szCs w:val="12"/>
        </w:rPr>
        <w:t>Deleuzoguattarian</w:t>
      </w:r>
      <w:proofErr w:type="spellEnd"/>
      <w:r w:rsidRPr="0058040E">
        <w:rPr>
          <w:rFonts w:eastAsia="Georgia" w:cs="Calibri"/>
          <w:sz w:val="12"/>
          <w:szCs w:val="12"/>
        </w:rPr>
        <w:t xml:space="preserve"> rhizomes and lines of flight. While reparative readings and “working with what is productive” about Gilles Deleuze and Félix </w:t>
      </w:r>
      <w:proofErr w:type="spellStart"/>
      <w:r w:rsidRPr="0058040E">
        <w:rPr>
          <w:rFonts w:eastAsia="Georgia" w:cs="Calibri"/>
          <w:sz w:val="12"/>
          <w:szCs w:val="12"/>
        </w:rPr>
        <w:t>Guattari’s</w:t>
      </w:r>
      <w:proofErr w:type="spellEnd"/>
      <w:r w:rsidRPr="0058040E">
        <w:rPr>
          <w:rFonts w:eastAsia="Georgia" w:cs="Calibri"/>
          <w:sz w:val="12"/>
          <w:szCs w:val="12"/>
        </w:rPr>
        <w:t xml:space="preserve"> work is certainly a part of the Native feminist scholarly tradition, this article focuses on the underexamined ways that Native feminists refuse to entertain certain logics and foundations that actually structure </w:t>
      </w:r>
      <w:proofErr w:type="spellStart"/>
      <w:r w:rsidRPr="0058040E">
        <w:rPr>
          <w:rFonts w:eastAsia="Georgia" w:cs="Calibri"/>
          <w:sz w:val="12"/>
          <w:szCs w:val="12"/>
        </w:rPr>
        <w:t>Deleuzoguattarian</w:t>
      </w:r>
      <w:proofErr w:type="spellEnd"/>
      <w:r w:rsidRPr="0058040E">
        <w:rPr>
          <w:rFonts w:eastAsia="Georgia" w:cs="Calibri"/>
          <w:sz w:val="12"/>
          <w:szCs w:val="12"/>
        </w:rPr>
        <w:t xml:space="preserve"> thought.8 [I thank one of the reviewers, who reminded me that Native feminist thought’s engagement with continental theory, specifically the work of Deleuze and </w:t>
      </w:r>
      <w:proofErr w:type="spellStart"/>
      <w:r w:rsidRPr="0058040E">
        <w:rPr>
          <w:rFonts w:eastAsia="Georgia" w:cs="Calibri"/>
          <w:sz w:val="12"/>
          <w:szCs w:val="12"/>
        </w:rPr>
        <w:t>Guattari</w:t>
      </w:r>
      <w:proofErr w:type="spellEnd"/>
      <w:r w:rsidRPr="0058040E">
        <w:rPr>
          <w:rFonts w:eastAsia="Georgia" w:cs="Calibri"/>
          <w:sz w:val="12"/>
          <w:szCs w:val="12"/>
        </w:rPr>
        <w:t xml:space="preserve">, can be likened more to “constellations” as it takes up </w:t>
      </w:r>
      <w:proofErr w:type="spellStart"/>
      <w:r w:rsidRPr="0058040E">
        <w:rPr>
          <w:rFonts w:eastAsia="Georgia" w:cs="Calibri"/>
          <w:sz w:val="12"/>
          <w:szCs w:val="12"/>
        </w:rPr>
        <w:t>Deleuzoguattarian</w:t>
      </w:r>
      <w:proofErr w:type="spellEnd"/>
      <w:r w:rsidRPr="0058040E">
        <w:rPr>
          <w:rFonts w:eastAsia="Georgia" w:cs="Calibri"/>
          <w:sz w:val="12"/>
          <w:szCs w:val="12"/>
        </w:rPr>
        <w:t xml:space="preserve"> thought rather than a single point that always departs from a place of refusal. END FOOTENOTE] Further, </w:t>
      </w:r>
      <w:r w:rsidRPr="0058040E">
        <w:rPr>
          <w:rFonts w:eastAsia="Georgia" w:cs="Calibri"/>
          <w:sz w:val="16"/>
          <w:szCs w:val="16"/>
        </w:rPr>
        <w:t>I discuss “decolonial refusal” in relation to how Black scholars</w:t>
      </w:r>
      <w:r w:rsidRPr="0058040E">
        <w:rPr>
          <w:rFonts w:eastAsia="Georgia" w:cs="Calibri"/>
          <w:sz w:val="12"/>
          <w:szCs w:val="12"/>
        </w:rPr>
        <w:t xml:space="preserve"> like Sylvia Wynter, </w:t>
      </w:r>
      <w:proofErr w:type="spellStart"/>
      <w:r w:rsidRPr="0058040E">
        <w:rPr>
          <w:rFonts w:eastAsia="Georgia" w:cs="Calibri"/>
          <w:sz w:val="12"/>
          <w:szCs w:val="12"/>
        </w:rPr>
        <w:t>Zakiyyah</w:t>
      </w:r>
      <w:proofErr w:type="spellEnd"/>
      <w:r w:rsidRPr="0058040E">
        <w:rPr>
          <w:rFonts w:eastAsia="Georgia" w:cs="Calibri"/>
          <w:sz w:val="12"/>
          <w:szCs w:val="12"/>
        </w:rPr>
        <w:t xml:space="preserve"> Iman Jackson, and Amber </w:t>
      </w:r>
      <w:proofErr w:type="spellStart"/>
      <w:r w:rsidRPr="0058040E">
        <w:rPr>
          <w:rFonts w:eastAsia="Georgia" w:cs="Calibri"/>
          <w:sz w:val="12"/>
          <w:szCs w:val="12"/>
        </w:rPr>
        <w:t>Jamilla</w:t>
      </w:r>
      <w:proofErr w:type="spellEnd"/>
      <w:r w:rsidRPr="0058040E">
        <w:rPr>
          <w:rFonts w:eastAsia="Georgia" w:cs="Calibri"/>
          <w:sz w:val="12"/>
          <w:szCs w:val="12"/>
        </w:rPr>
        <w:t xml:space="preserve"> Musser work </w:t>
      </w:r>
      <w:r w:rsidRPr="0058040E">
        <w:rPr>
          <w:rFonts w:eastAsia="Georgia" w:cs="Calibri"/>
          <w:sz w:val="16"/>
          <w:szCs w:val="16"/>
        </w:rPr>
        <w:t>within a Black feminist tradition animated by a kind of skepticism or suspicion capable of ferreting out the trace of the white liberal human</w:t>
      </w:r>
      <w:r w:rsidRPr="0058040E">
        <w:rPr>
          <w:rFonts w:eastAsia="Georgia" w:cs="Calibri"/>
          <w:sz w:val="12"/>
          <w:szCs w:val="12"/>
        </w:rPr>
        <w:t xml:space="preserve"> within (self-)professed </w:t>
      </w:r>
      <w:proofErr w:type="spellStart"/>
      <w:r w:rsidRPr="0058040E">
        <w:rPr>
          <w:rFonts w:eastAsia="Georgia" w:cs="Calibri"/>
          <w:sz w:val="12"/>
          <w:szCs w:val="12"/>
        </w:rPr>
        <w:t>subjectless</w:t>
      </w:r>
      <w:proofErr w:type="spellEnd"/>
      <w:r w:rsidRPr="0058040E">
        <w:rPr>
          <w:rFonts w:eastAsia="Georgia" w:cs="Calibri"/>
          <w:sz w:val="12"/>
          <w:szCs w:val="12"/>
        </w:rPr>
        <w:t xml:space="preserve">, futureless, and nonrepresentational white theoretical traditions. In other words, in the work of Sylvia Wynter, </w:t>
      </w:r>
      <w:r w:rsidRPr="0058040E">
        <w:rPr>
          <w:rFonts w:eastAsia="Georgia" w:cs="Calibri"/>
          <w:sz w:val="16"/>
          <w:szCs w:val="16"/>
        </w:rPr>
        <w:t>one senses a general suspicion and deep distrust of the ability of Western theory— specifically its attempt at self- critique and self- correction in the name of justice for humanity— to revise its cognitive orders</w:t>
      </w:r>
      <w:r w:rsidRPr="0058040E">
        <w:rPr>
          <w:rFonts w:eastAsia="Georgia" w:cs="Calibri"/>
          <w:sz w:val="12"/>
          <w:szCs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58040E">
        <w:rPr>
          <w:rFonts w:eastAsia="Georgia" w:cs="Calibri"/>
          <w:sz w:val="16"/>
          <w:szCs w:val="16"/>
        </w:rPr>
        <w:t>Recognizing that humans (of various genres) write themselves through a “self- perpetuating and self- referencing closed belief system” that often prevents them from seeing or noticing “the process of recursion,” Wynter works to expose these blind spots.</w:t>
      </w:r>
      <w:r w:rsidRPr="0058040E">
        <w:rPr>
          <w:rFonts w:eastAsia="Georgia" w:cs="Calibri"/>
          <w:sz w:val="12"/>
          <w:szCs w:val="12"/>
        </w:rPr>
        <w:t xml:space="preserve">10 [INSERT FOOTNOTE: See McKittrick, “Diachronic Loops,” in which the author cites the importance of the work of H. </w:t>
      </w:r>
      <w:proofErr w:type="spellStart"/>
      <w:r w:rsidRPr="0058040E">
        <w:rPr>
          <w:rFonts w:eastAsia="Georgia" w:cs="Calibri"/>
          <w:sz w:val="12"/>
          <w:szCs w:val="12"/>
        </w:rPr>
        <w:t>Maturana</w:t>
      </w:r>
      <w:proofErr w:type="spellEnd"/>
      <w:r w:rsidRPr="0058040E">
        <w:rPr>
          <w:rFonts w:eastAsia="Georgia" w:cs="Calibri"/>
          <w:sz w:val="12"/>
          <w:szCs w:val="12"/>
        </w:rPr>
        <w:t xml:space="preserve"> and F. Varela, Autopoiesis and Cognition: The Realization of the Living (London: D. </w:t>
      </w:r>
      <w:proofErr w:type="spellStart"/>
      <w:r w:rsidRPr="0058040E">
        <w:rPr>
          <w:rFonts w:eastAsia="Georgia" w:cs="Calibri"/>
          <w:sz w:val="12"/>
          <w:szCs w:val="12"/>
        </w:rPr>
        <w:t>Reidel</w:t>
      </w:r>
      <w:proofErr w:type="spellEnd"/>
      <w:r w:rsidRPr="0058040E">
        <w:rPr>
          <w:rFonts w:eastAsia="Georgia" w:cs="Calibri"/>
          <w:sz w:val="12"/>
          <w:szCs w:val="12"/>
        </w:rPr>
        <w:t xml:space="preserve">, 1972), for the study of the human’s process of self- writing. END FOOTNOTE] Wynter understands that one of </w:t>
      </w:r>
      <w:r w:rsidRPr="0058040E">
        <w:rPr>
          <w:rFonts w:eastAsia="Georgia" w:cs="Calibri"/>
          <w:sz w:val="16"/>
          <w:szCs w:val="16"/>
        </w:rPr>
        <w:t>the limitations of Western liberal thought is that it cannot see itself</w:t>
      </w:r>
      <w:r w:rsidRPr="0058040E">
        <w:rPr>
          <w:rFonts w:eastAsia="Georgia" w:cs="Calibri"/>
          <w:sz w:val="12"/>
          <w:szCs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w:t>
      </w:r>
      <w:proofErr w:type="gramStart"/>
      <w:r w:rsidRPr="0058040E">
        <w:rPr>
          <w:rFonts w:eastAsia="Georgia" w:cs="Calibri"/>
          <w:sz w:val="12"/>
          <w:szCs w:val="12"/>
        </w:rPr>
        <w:t>manner in which</w:t>
      </w:r>
      <w:proofErr w:type="gramEnd"/>
      <w:r w:rsidRPr="0058040E">
        <w:rPr>
          <w:rFonts w:eastAsia="Georgia" w:cs="Calibri"/>
          <w:sz w:val="12"/>
          <w:szCs w:val="12"/>
        </w:rPr>
        <w:t xml:space="preserve">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58040E">
        <w:rPr>
          <w:rFonts w:eastAsia="Georgia" w:cs="Calibri"/>
          <w:sz w:val="12"/>
          <w:szCs w:val="12"/>
        </w:rPr>
        <w:t>humanas</w:t>
      </w:r>
      <w:proofErr w:type="spellEnd"/>
      <w:r w:rsidRPr="0058040E">
        <w:rPr>
          <w:rFonts w:eastAsia="Georgia" w:cs="Calibri"/>
          <w:sz w:val="12"/>
          <w:szCs w:val="12"/>
        </w:rPr>
        <w:t xml:space="preserve">-man/men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Black death. </w:t>
      </w:r>
      <w:r w:rsidRPr="0058040E">
        <w:rPr>
          <w:rFonts w:eastAsia="Georgia" w:cs="Calibri"/>
          <w:sz w:val="16"/>
          <w:szCs w:val="16"/>
        </w:rPr>
        <w:t>I link misandry (skepticism of humankind-as-man) to the kind of skepticism and “hermeneutics of suspicion”</w:t>
      </w:r>
      <w:r w:rsidRPr="0058040E">
        <w:rPr>
          <w:rFonts w:eastAsia="Georgia" w:cs="Calibri"/>
          <w:sz w:val="12"/>
          <w:szCs w:val="12"/>
        </w:rPr>
        <w:t xml:space="preserve"> that Black feminist scholars like Wynter, Jackson, and Musser at times apply to their reading and engagement with revisions to or expansions of the category of the human, posthuman discourses, and nonrepresentational theory In this article, </w:t>
      </w:r>
      <w:r w:rsidRPr="0058040E">
        <w:rPr>
          <w:rFonts w:eastAsia="Georgia" w:cs="Calibri"/>
          <w:b/>
          <w:highlight w:val="yellow"/>
          <w:u w:val="single"/>
        </w:rPr>
        <w:t>I connect discursive performance of skepticism to embodied and affective responses I have witnessed in the academy that challenge the sanctioned modes of protocol, politesse, and decorum in the university.</w:t>
      </w:r>
      <w:r w:rsidRPr="0058040E">
        <w:rPr>
          <w:rFonts w:eastAsia="Georgia" w:cs="Calibri"/>
          <w:sz w:val="12"/>
          <w:szCs w:val="12"/>
        </w:rPr>
        <w:t xml:space="preserve">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t>
      </w:r>
      <w:r w:rsidRPr="0058040E">
        <w:rPr>
          <w:rFonts w:eastAsia="Georgia" w:cs="Calibri"/>
          <w:sz w:val="16"/>
          <w:szCs w:val="16"/>
        </w:rPr>
        <w:t xml:space="preserve">Wynter’s tracking is just a tracking and not a celebration of the progress narrative that Western civilization </w:t>
      </w:r>
      <w:proofErr w:type="gramStart"/>
      <w:r w:rsidRPr="0058040E">
        <w:rPr>
          <w:rFonts w:eastAsia="Georgia" w:cs="Calibri"/>
          <w:sz w:val="16"/>
          <w:szCs w:val="16"/>
        </w:rPr>
        <w:t>tells</w:t>
      </w:r>
      <w:proofErr w:type="gramEnd"/>
      <w:r w:rsidRPr="0058040E">
        <w:rPr>
          <w:rFonts w:eastAsia="Georgia" w:cs="Calibri"/>
          <w:sz w:val="16"/>
          <w:szCs w:val="16"/>
        </w:rPr>
        <w:t xml:space="preserve"> about itself and its capacity to define, refine, and recognize new kinds of humanity over time. This comportment of critical disinterest is often read as an affront to the codes and customs of scholarly discourse and dialogue in the academic community</w:t>
      </w:r>
      <w:r w:rsidRPr="0058040E">
        <w:rPr>
          <w:rFonts w:eastAsia="Georgia" w:cs="Calibri"/>
          <w:sz w:val="12"/>
          <w:szCs w:val="12"/>
        </w:rPr>
        <w:t xml:space="preserve">, particularly when it is in response to the white thinkers of the Western cannon. </w:t>
      </w:r>
      <w:r w:rsidRPr="0058040E">
        <w:rPr>
          <w:rFonts w:eastAsia="Georgia" w:cs="Calibri"/>
          <w:b/>
          <w:highlight w:val="yellow"/>
          <w:u w:val="single"/>
        </w:rPr>
        <w:t>Decolonial refusal and abolitionist skepticism respond to how perverse and reprehensible it is to ask Indigenous and Black people who cannot seem to escape death to</w:t>
      </w:r>
      <w:r w:rsidRPr="0058040E">
        <w:rPr>
          <w:rFonts w:eastAsia="Georgia" w:cs="Calibri"/>
          <w:sz w:val="12"/>
          <w:szCs w:val="12"/>
        </w:rPr>
        <w:t xml:space="preserve"> move beyond the human or the </w:t>
      </w:r>
      <w:r w:rsidRPr="0058040E">
        <w:rPr>
          <w:rFonts w:eastAsia="Georgia" w:cs="Calibri"/>
          <w:b/>
          <w:highlight w:val="yellow"/>
          <w:u w:val="single"/>
        </w:rPr>
        <w:t>desire to be human.</w:t>
      </w:r>
      <w:r w:rsidRPr="0058040E">
        <w:rPr>
          <w:rFonts w:eastAsia="Georgia" w:cs="Calibri"/>
          <w:sz w:val="12"/>
          <w:szCs w:val="12"/>
        </w:rPr>
        <w:t xml:space="preserve"> In fact, Black and Indigenous people have never been fully folded into the category of the human.</w:t>
      </w:r>
    </w:p>
    <w:p w14:paraId="1526B8C1" w14:textId="77777777" w:rsidR="00DD45CB" w:rsidRPr="0058040E" w:rsidRDefault="00DD45CB" w:rsidP="00DD45CB">
      <w:pPr>
        <w:pStyle w:val="Heading4"/>
        <w:rPr>
          <w:rFonts w:cs="Calibri"/>
        </w:rPr>
      </w:pPr>
      <w:r w:rsidRPr="0058040E">
        <w:rPr>
          <w:rFonts w:cs="Calibri"/>
        </w:rPr>
        <w:t xml:space="preserve">ROB is to vote for the debater with the best grammar for resisting conquest. </w:t>
      </w:r>
    </w:p>
    <w:p w14:paraId="098A8FDF" w14:textId="77777777" w:rsidR="00DD45CB" w:rsidRPr="0058040E" w:rsidRDefault="00DD45CB" w:rsidP="00DD45CB">
      <w:pPr>
        <w:pStyle w:val="Heading4"/>
        <w:rPr>
          <w:rFonts w:cs="Calibri"/>
        </w:rPr>
      </w:pPr>
      <w:r w:rsidRPr="0058040E">
        <w:rPr>
          <w:rFonts w:cs="Calibri"/>
        </w:rPr>
        <w:t xml:space="preserve">Colonialism functions in education through rhetorical imperialism, decolonial framing and discourse is key. </w:t>
      </w:r>
    </w:p>
    <w:p w14:paraId="23BE03A1" w14:textId="77777777" w:rsidR="00DD45CB" w:rsidRPr="0058040E" w:rsidRDefault="00DD45CB" w:rsidP="00DD45CB">
      <w:pPr>
        <w:widowControl w:val="0"/>
        <w:spacing w:line="240" w:lineRule="auto"/>
        <w:jc w:val="both"/>
        <w:rPr>
          <w:rFonts w:eastAsia="Georgia" w:cs="Calibri"/>
          <w:sz w:val="16"/>
          <w:szCs w:val="16"/>
        </w:rPr>
      </w:pPr>
      <w:r w:rsidRPr="0058040E">
        <w:rPr>
          <w:rFonts w:eastAsia="Georgia" w:cs="Calibri"/>
          <w:b/>
          <w:sz w:val="24"/>
        </w:rPr>
        <w:t>Grande</w:t>
      </w:r>
      <w:r w:rsidRPr="0058040E">
        <w:rPr>
          <w:rFonts w:eastAsia="Georgia" w:cs="Calibri"/>
          <w:sz w:val="24"/>
        </w:rPr>
        <w:t>,</w:t>
      </w:r>
      <w:r w:rsidRPr="0058040E">
        <w:rPr>
          <w:rFonts w:eastAsia="Georgia" w:cs="Calibri"/>
          <w:sz w:val="16"/>
          <w:szCs w:val="16"/>
        </w:rPr>
        <w:t xml:space="preserve"> Sandy 20</w:t>
      </w:r>
      <w:r w:rsidRPr="0058040E">
        <w:rPr>
          <w:rFonts w:eastAsia="Georgia" w:cs="Calibri"/>
          <w:b/>
          <w:sz w:val="24"/>
        </w:rPr>
        <w:t>15</w:t>
      </w:r>
      <w:r w:rsidRPr="0058040E">
        <w:rPr>
          <w:rFonts w:eastAsia="Georgia" w:cs="Calibri"/>
          <w:sz w:val="24"/>
        </w:rPr>
        <w:t xml:space="preserve">: </w:t>
      </w:r>
      <w:r w:rsidRPr="0058040E">
        <w:rPr>
          <w:rFonts w:eastAsia="Georgia" w:cs="Calibri"/>
          <w:i/>
          <w:sz w:val="16"/>
          <w:szCs w:val="16"/>
        </w:rPr>
        <w:t xml:space="preserve">Red Pedagogy: Native American Social and Political Thought, Tenth Anniversary </w:t>
      </w:r>
      <w:proofErr w:type="gramStart"/>
      <w:r w:rsidRPr="0058040E">
        <w:rPr>
          <w:rFonts w:eastAsia="Georgia" w:cs="Calibri"/>
          <w:i/>
          <w:sz w:val="16"/>
          <w:szCs w:val="16"/>
        </w:rPr>
        <w:t xml:space="preserve">Edition </w:t>
      </w:r>
      <w:r w:rsidRPr="0058040E">
        <w:rPr>
          <w:rFonts w:eastAsia="Georgia" w:cs="Calibri"/>
          <w:sz w:val="16"/>
          <w:szCs w:val="16"/>
        </w:rPr>
        <w:t>.</w:t>
      </w:r>
      <w:proofErr w:type="gramEnd"/>
      <w:r w:rsidRPr="0058040E">
        <w:rPr>
          <w:rFonts w:eastAsia="Georgia" w:cs="Calibri"/>
          <w:sz w:val="16"/>
          <w:szCs w:val="16"/>
        </w:rPr>
        <w:t xml:space="preserve"> United States of America.  Rowman &amp; Littlefield Publisher Inc. (pp 55-56). </w:t>
      </w:r>
      <w:r w:rsidRPr="0058040E">
        <w:rPr>
          <w:rFonts w:eastAsia="Georgia" w:cs="Calibri"/>
          <w:color w:val="222222"/>
          <w:sz w:val="16"/>
          <w:szCs w:val="16"/>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4B9DF202" w14:textId="77777777" w:rsidR="00DD45CB" w:rsidRPr="0058040E" w:rsidRDefault="00DD45CB" w:rsidP="00DD45CB">
      <w:pPr>
        <w:rPr>
          <w:rFonts w:eastAsia="Georgia" w:cs="Calibri"/>
          <w:sz w:val="16"/>
          <w:szCs w:val="16"/>
        </w:rPr>
      </w:pPr>
    </w:p>
    <w:p w14:paraId="64196865" w14:textId="04578575" w:rsidR="00DD45CB" w:rsidRPr="0058040E" w:rsidRDefault="00DD45CB" w:rsidP="005C6E09">
      <w:pPr>
        <w:widowControl w:val="0"/>
        <w:spacing w:line="240" w:lineRule="auto"/>
        <w:jc w:val="both"/>
        <w:rPr>
          <w:rFonts w:cs="Calibri"/>
        </w:rPr>
      </w:pPr>
      <w:proofErr w:type="gramStart"/>
      <w:r w:rsidRPr="0058040E">
        <w:rPr>
          <w:rFonts w:eastAsia="Georgia" w:cs="Calibri"/>
          <w:b/>
          <w:highlight w:val="yellow"/>
          <w:u w:val="single"/>
        </w:rPr>
        <w:t>However</w:t>
      </w:r>
      <w:proofErr w:type="gramEnd"/>
      <w:r w:rsidRPr="0058040E">
        <w:rPr>
          <w:rFonts w:eastAsia="Georgia" w:cs="Calibri"/>
          <w:b/>
          <w:highlight w:val="yellow"/>
          <w:u w:val="single"/>
        </w:rPr>
        <w:t xml:space="preserve"> </w:t>
      </w:r>
      <w:r w:rsidRPr="0058040E">
        <w:rPr>
          <w:rFonts w:eastAsia="Georgia" w:cs="Calibri"/>
          <w:b/>
          <w:u w:val="single"/>
        </w:rPr>
        <w:t xml:space="preserve">the question of </w:t>
      </w:r>
      <w:r w:rsidRPr="0058040E">
        <w:rPr>
          <w:rFonts w:eastAsia="Georgia" w:cs="Calibri"/>
          <w:b/>
          <w:highlight w:val="yellow"/>
          <w:u w:val="single"/>
        </w:rPr>
        <w:t xml:space="preserve">sovereignty is resolved </w:t>
      </w:r>
      <w:r w:rsidRPr="0058040E">
        <w:rPr>
          <w:rFonts w:eastAsia="Georgia" w:cs="Calibri"/>
          <w:b/>
          <w:u w:val="single"/>
        </w:rPr>
        <w:t xml:space="preserve">politically, </w:t>
      </w:r>
      <w:r w:rsidRPr="0058040E">
        <w:rPr>
          <w:rFonts w:eastAsia="Georgia" w:cs="Calibri"/>
          <w:b/>
          <w:highlight w:val="yellow"/>
          <w:u w:val="single"/>
        </w:rPr>
        <w:t>there will be significant implications on</w:t>
      </w:r>
      <w:r w:rsidRPr="0058040E">
        <w:rPr>
          <w:rFonts w:eastAsia="Georgia" w:cs="Calibri"/>
          <w:b/>
          <w:u w:val="single"/>
        </w:rPr>
        <w:t xml:space="preserve"> the intellectual lives of indigenous peoples, particularly in terms of </w:t>
      </w:r>
      <w:r w:rsidRPr="0058040E">
        <w:rPr>
          <w:rFonts w:eastAsia="Georgia" w:cs="Calibri"/>
          <w:b/>
          <w:highlight w:val="yellow"/>
          <w:u w:val="single"/>
        </w:rPr>
        <w:t>education.</w:t>
      </w:r>
      <w:r w:rsidRPr="0058040E">
        <w:rPr>
          <w:rFonts w:eastAsia="Georgia" w:cs="Calibri"/>
          <w:b/>
          <w:u w:val="single"/>
        </w:rPr>
        <w:t xml:space="preserve"> </w:t>
      </w:r>
      <w:r w:rsidRPr="0058040E">
        <w:rPr>
          <w:rFonts w:eastAsia="Georgia" w:cs="Calibri"/>
          <w:sz w:val="16"/>
          <w:szCs w:val="16"/>
        </w:rPr>
        <w:t xml:space="preserve">Lyons (2000, 452) </w:t>
      </w:r>
      <w:r w:rsidRPr="0058040E">
        <w:rPr>
          <w:rFonts w:eastAsia="Georgia" w:cs="Calibri"/>
          <w:b/>
          <w:highlight w:val="yellow"/>
          <w:u w:val="single"/>
        </w:rPr>
        <w:t>view</w:t>
      </w:r>
      <w:r w:rsidRPr="0058040E">
        <w:rPr>
          <w:rFonts w:eastAsia="Georgia" w:cs="Calibri"/>
          <w:b/>
          <w:u w:val="single"/>
        </w:rPr>
        <w:t xml:space="preserve">s the history of </w:t>
      </w:r>
      <w:r w:rsidRPr="0058040E">
        <w:rPr>
          <w:rFonts w:eastAsia="Georgia" w:cs="Calibri"/>
          <w:b/>
          <w:highlight w:val="yellow"/>
          <w:u w:val="single"/>
        </w:rPr>
        <w:t>colonization,</w:t>
      </w:r>
      <w:r w:rsidRPr="0058040E">
        <w:rPr>
          <w:rFonts w:eastAsia="Georgia" w:cs="Calibri"/>
          <w:b/>
          <w:u w:val="single"/>
        </w:rPr>
        <w:t xml:space="preserve"> in part</w:t>
      </w:r>
      <w:r w:rsidRPr="0058040E">
        <w:rPr>
          <w:rFonts w:eastAsia="Georgia" w:cs="Calibri"/>
          <w:b/>
          <w:highlight w:val="yellow"/>
          <w:u w:val="single"/>
        </w:rPr>
        <w:t xml:space="preserve"> as</w:t>
      </w:r>
      <w:r w:rsidRPr="0058040E">
        <w:rPr>
          <w:rFonts w:eastAsia="Georgia" w:cs="Calibri"/>
          <w:b/>
          <w:u w:val="single"/>
        </w:rPr>
        <w:t xml:space="preserve"> the manifestation of </w:t>
      </w:r>
      <w:r w:rsidRPr="0058040E">
        <w:rPr>
          <w:rFonts w:eastAsia="Georgia" w:cs="Calibri"/>
          <w:b/>
          <w:highlight w:val="yellow"/>
          <w:u w:val="single"/>
        </w:rPr>
        <w:t>“rhetorical imperialism,”</w:t>
      </w:r>
      <w:r w:rsidRPr="0058040E">
        <w:rPr>
          <w:rFonts w:eastAsia="Georgia" w:cs="Calibri"/>
          <w:b/>
          <w:u w:val="single"/>
        </w:rPr>
        <w:t xml:space="preserve"> that is </w:t>
      </w:r>
      <w:r w:rsidRPr="0058040E">
        <w:rPr>
          <w:rFonts w:eastAsia="Georgia" w:cs="Calibri"/>
          <w:b/>
          <w:highlight w:val="yellow"/>
          <w:u w:val="single"/>
        </w:rPr>
        <w:t>“the ability of dominant powers to assert control</w:t>
      </w:r>
      <w:r w:rsidRPr="0058040E">
        <w:rPr>
          <w:rFonts w:eastAsia="Georgia" w:cs="Calibri"/>
          <w:b/>
          <w:u w:val="single"/>
        </w:rPr>
        <w:t xml:space="preserve"> of others </w:t>
      </w:r>
      <w:r w:rsidRPr="0058040E">
        <w:rPr>
          <w:rFonts w:eastAsia="Georgia" w:cs="Calibri"/>
          <w:b/>
          <w:highlight w:val="yellow"/>
          <w:u w:val="single"/>
        </w:rPr>
        <w:t>by setting the terms of the debate.”</w:t>
      </w:r>
      <w:r w:rsidRPr="0058040E">
        <w:rPr>
          <w:rFonts w:eastAsia="Georgia" w:cs="Calibri"/>
          <w:sz w:val="16"/>
          <w:szCs w:val="16"/>
        </w:rPr>
        <w:t xml:space="preserve"> He cites, for example, </w:t>
      </w:r>
      <w:proofErr w:type="spellStart"/>
      <w:r w:rsidRPr="0058040E">
        <w:rPr>
          <w:rFonts w:eastAsia="Georgia" w:cs="Calibri"/>
          <w:sz w:val="16"/>
          <w:szCs w:val="16"/>
        </w:rPr>
        <w:t>Marhsall’s</w:t>
      </w:r>
      <w:proofErr w:type="spellEnd"/>
      <w:r w:rsidRPr="0058040E">
        <w:rPr>
          <w:rFonts w:eastAsia="Georgia" w:cs="Calibri"/>
          <w:sz w:val="16"/>
          <w:szCs w:val="16"/>
        </w:rPr>
        <w:t xml:space="preserve"> use of “rhetorical imperialism” in the Worcester v. Georgia opinion: “(T)</w:t>
      </w:r>
      <w:proofErr w:type="spellStart"/>
      <w:r w:rsidRPr="0058040E">
        <w:rPr>
          <w:rFonts w:eastAsia="Georgia" w:cs="Calibri"/>
          <w:sz w:val="16"/>
          <w:szCs w:val="16"/>
        </w:rPr>
        <w:t>reaty</w:t>
      </w:r>
      <w:proofErr w:type="spellEnd"/>
      <w:r w:rsidRPr="0058040E">
        <w:rPr>
          <w:rFonts w:eastAsia="Georgia" w:cs="Calibri"/>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58040E">
        <w:rPr>
          <w:rFonts w:eastAsia="Georgia" w:cs="Calibri"/>
          <w:b/>
          <w:u w:val="single"/>
        </w:rPr>
        <w:t xml:space="preserve">As each change served the needs of the nation-state, Lyons argues that </w:t>
      </w:r>
      <w:r w:rsidRPr="0058040E">
        <w:rPr>
          <w:rFonts w:eastAsia="Georgia" w:cs="Calibri"/>
          <w:b/>
          <w:highlight w:val="yellow"/>
          <w:u w:val="single"/>
        </w:rPr>
        <w:t xml:space="preserve">“the erosion of </w:t>
      </w:r>
      <w:r w:rsidRPr="0058040E">
        <w:rPr>
          <w:rFonts w:eastAsia="Georgia" w:cs="Calibri"/>
          <w:b/>
          <w:u w:val="single"/>
        </w:rPr>
        <w:t>Indian national</w:t>
      </w:r>
      <w:r w:rsidRPr="0058040E">
        <w:rPr>
          <w:rFonts w:eastAsia="Georgia" w:cs="Calibri"/>
          <w:b/>
          <w:highlight w:val="yellow"/>
          <w:u w:val="single"/>
        </w:rPr>
        <w:t xml:space="preserve"> sovereignty can be credited</w:t>
      </w:r>
      <w:r w:rsidRPr="0058040E">
        <w:rPr>
          <w:rFonts w:eastAsia="Georgia" w:cs="Calibri"/>
          <w:b/>
          <w:u w:val="single"/>
        </w:rPr>
        <w:t xml:space="preserve"> in part </w:t>
      </w:r>
      <w:r w:rsidRPr="0058040E">
        <w:rPr>
          <w:rFonts w:eastAsia="Georgia" w:cs="Calibri"/>
          <w:b/>
          <w:highlight w:val="yellow"/>
          <w:u w:val="single"/>
        </w:rPr>
        <w:t xml:space="preserve">to a rhetorically imperialist </w:t>
      </w:r>
      <w:r w:rsidRPr="0058040E">
        <w:rPr>
          <w:rFonts w:eastAsia="Georgia" w:cs="Calibri"/>
          <w:b/>
          <w:u w:val="single"/>
        </w:rPr>
        <w:t xml:space="preserve">use of </w:t>
      </w:r>
      <w:r w:rsidRPr="0058040E">
        <w:rPr>
          <w:rFonts w:eastAsia="Georgia" w:cs="Calibri"/>
          <w:b/>
          <w:highlight w:val="yellow"/>
          <w:u w:val="single"/>
        </w:rPr>
        <w:t>language</w:t>
      </w:r>
      <w:r w:rsidRPr="0058040E">
        <w:rPr>
          <w:rFonts w:eastAsia="Georgia" w:cs="Calibri"/>
          <w:b/>
          <w:u w:val="single"/>
        </w:rPr>
        <w:t xml:space="preserve"> by white powers”</w:t>
      </w:r>
      <w:r w:rsidRPr="0058040E">
        <w:rPr>
          <w:rFonts w:eastAsia="Georgia" w:cs="Calibri"/>
          <w:sz w:val="16"/>
          <w:szCs w:val="16"/>
        </w:rPr>
        <w:t xml:space="preserve"> (2000, 453).  Thus, just language was central to the colonialist project, it must be central to the project of decolonization. Indigenous scholar </w:t>
      </w:r>
      <w:proofErr w:type="spellStart"/>
      <w:r w:rsidRPr="0058040E">
        <w:rPr>
          <w:rFonts w:eastAsia="Georgia" w:cs="Calibri"/>
          <w:sz w:val="16"/>
          <w:szCs w:val="16"/>
        </w:rPr>
        <w:t>Haunaini</w:t>
      </w:r>
      <w:proofErr w:type="spellEnd"/>
      <w:r w:rsidRPr="0058040E">
        <w:rPr>
          <w:rFonts w:eastAsia="Georgia" w:cs="Calibri"/>
          <w:sz w:val="16"/>
          <w:szCs w:val="16"/>
        </w:rPr>
        <w:t xml:space="preserve">-Kay Trask writes, “Thinking in one’s own cultural referents leads to conceptualizing in one’s own world view which, in turn, leads to disagreement with the eventual opposition to the dominant ideology” (1993, 54). </w:t>
      </w:r>
      <w:r w:rsidRPr="0058040E">
        <w:rPr>
          <w:rFonts w:eastAsia="Georgia" w:cs="Calibri"/>
          <w:b/>
          <w:u w:val="single"/>
        </w:rPr>
        <w:t>Thus, where a revolutionary critical pedagogy compels students and educations to question how “knowledge is related historically, culturally and institutionally to the processes of production and consumption,”</w:t>
      </w:r>
      <w:r w:rsidRPr="0058040E">
        <w:rPr>
          <w:rFonts w:eastAsia="Georgia" w:cs="Calibri"/>
          <w:b/>
          <w:highlight w:val="yellow"/>
          <w:u w:val="single"/>
        </w:rPr>
        <w:t xml:space="preserve"> a </w:t>
      </w:r>
      <w:proofErr w:type="gramStart"/>
      <w:r w:rsidRPr="0058040E">
        <w:rPr>
          <w:rFonts w:eastAsia="Georgia" w:cs="Calibri"/>
          <w:b/>
          <w:highlight w:val="yellow"/>
          <w:u w:val="single"/>
        </w:rPr>
        <w:t>Red</w:t>
      </w:r>
      <w:proofErr w:type="gramEnd"/>
      <w:r w:rsidRPr="0058040E">
        <w:rPr>
          <w:rFonts w:eastAsia="Georgia" w:cs="Calibri"/>
          <w:b/>
          <w:highlight w:val="yellow"/>
          <w:u w:val="single"/>
        </w:rPr>
        <w:t xml:space="preserve"> pedagogy compels students to question how </w:t>
      </w:r>
      <w:r w:rsidRPr="0058040E">
        <w:rPr>
          <w:rFonts w:eastAsia="Georgia" w:cs="Calibri"/>
          <w:b/>
          <w:u w:val="single"/>
        </w:rPr>
        <w:t xml:space="preserve">(whitestream) </w:t>
      </w:r>
      <w:r w:rsidRPr="0058040E">
        <w:rPr>
          <w:rFonts w:eastAsia="Georgia" w:cs="Calibri"/>
          <w:b/>
          <w:highlight w:val="yellow"/>
          <w:u w:val="single"/>
        </w:rPr>
        <w:t>knowledge is related to the process of colonization</w:t>
      </w:r>
      <w:r w:rsidRPr="0058040E">
        <w:rPr>
          <w:rFonts w:eastAsia="Georgia" w:cs="Calibri"/>
          <w:b/>
          <w:u w:val="single"/>
        </w:rPr>
        <w:t xml:space="preserve">. </w:t>
      </w:r>
      <w:r w:rsidRPr="0058040E">
        <w:rPr>
          <w:rFonts w:eastAsia="Georgia" w:cs="Calibri"/>
          <w:sz w:val="16"/>
          <w:szCs w:val="16"/>
        </w:rPr>
        <w:t xml:space="preserve">Furthermore, </w:t>
      </w:r>
      <w:r w:rsidRPr="0058040E">
        <w:rPr>
          <w:rFonts w:eastAsia="Georgia" w:cs="Calibri"/>
          <w:b/>
          <w:u w:val="single"/>
        </w:rPr>
        <w:t>i</w:t>
      </w:r>
      <w:r w:rsidRPr="0058040E">
        <w:rPr>
          <w:rFonts w:eastAsia="Georgia" w:cs="Calibri"/>
          <w:b/>
          <w:highlight w:val="yellow"/>
          <w:u w:val="single"/>
        </w:rPr>
        <w:t xml:space="preserve">t asks how </w:t>
      </w:r>
      <w:r w:rsidRPr="0058040E">
        <w:rPr>
          <w:rFonts w:eastAsia="Georgia" w:cs="Calibri"/>
          <w:b/>
          <w:u w:val="single"/>
        </w:rPr>
        <w:t xml:space="preserve">traditional </w:t>
      </w:r>
      <w:r w:rsidRPr="0058040E">
        <w:rPr>
          <w:rFonts w:eastAsia="Georgia" w:cs="Calibri"/>
          <w:b/>
          <w:highlight w:val="yellow"/>
          <w:u w:val="single"/>
        </w:rPr>
        <w:t xml:space="preserve">indigenous knowledge can inform </w:t>
      </w:r>
      <w:r w:rsidRPr="0058040E">
        <w:rPr>
          <w:rFonts w:eastAsia="Georgia" w:cs="Calibri"/>
          <w:b/>
          <w:u w:val="single"/>
        </w:rPr>
        <w:t>the project of</w:t>
      </w:r>
      <w:r w:rsidRPr="0058040E">
        <w:rPr>
          <w:rFonts w:eastAsia="Georgia" w:cs="Calibri"/>
          <w:b/>
          <w:highlight w:val="yellow"/>
          <w:u w:val="single"/>
        </w:rPr>
        <w:t xml:space="preserve"> decolonization</w:t>
      </w:r>
      <w:r w:rsidRPr="0058040E">
        <w:rPr>
          <w:rFonts w:eastAsia="Georgia" w:cs="Calibri"/>
          <w:sz w:val="16"/>
          <w:szCs w:val="16"/>
          <w:highlight w:val="yellow"/>
        </w:rPr>
        <w:t>.</w:t>
      </w:r>
      <w:r w:rsidRPr="0058040E">
        <w:rPr>
          <w:rFonts w:eastAsia="Georgia" w:cs="Calibri"/>
          <w:sz w:val="16"/>
          <w:szCs w:val="16"/>
        </w:rPr>
        <w:t xml:space="preserve"> In short, this implies a threefold process of education. Specifically, a </w:t>
      </w:r>
      <w:proofErr w:type="gramStart"/>
      <w:r w:rsidRPr="0058040E">
        <w:rPr>
          <w:rFonts w:eastAsia="Georgia" w:cs="Calibri"/>
          <w:b/>
          <w:highlight w:val="yellow"/>
          <w:u w:val="single"/>
        </w:rPr>
        <w:t>Red</w:t>
      </w:r>
      <w:proofErr w:type="gramEnd"/>
      <w:r w:rsidRPr="0058040E">
        <w:rPr>
          <w:rFonts w:eastAsia="Georgia" w:cs="Calibri"/>
          <w:b/>
          <w:highlight w:val="yellow"/>
          <w:u w:val="single"/>
        </w:rPr>
        <w:t xml:space="preserve"> pedagogy necessitates: </w:t>
      </w:r>
      <w:r w:rsidRPr="0058040E">
        <w:rPr>
          <w:rFonts w:eastAsia="Georgia" w:cs="Calibri"/>
          <w:b/>
          <w:u w:val="single"/>
        </w:rPr>
        <w:t xml:space="preserve">(1) the subjection of the process of whitestream schooling to critical pedagogical analyses; (2) </w:t>
      </w:r>
      <w:r w:rsidRPr="0058040E">
        <w:rPr>
          <w:rFonts w:eastAsia="Georgia" w:cs="Calibri"/>
          <w:b/>
          <w:highlight w:val="yellow"/>
          <w:u w:val="single"/>
        </w:rPr>
        <w:t>the decoupling</w:t>
      </w:r>
      <w:r w:rsidRPr="0058040E">
        <w:rPr>
          <w:rFonts w:eastAsia="Georgia" w:cs="Calibri"/>
          <w:b/>
          <w:u w:val="single"/>
        </w:rPr>
        <w:t xml:space="preserve"> and </w:t>
      </w:r>
      <w:proofErr w:type="spellStart"/>
      <w:r w:rsidRPr="0058040E">
        <w:rPr>
          <w:rFonts w:eastAsia="Georgia" w:cs="Calibri"/>
          <w:b/>
          <w:u w:val="single"/>
        </w:rPr>
        <w:t>dethinking</w:t>
      </w:r>
      <w:proofErr w:type="spellEnd"/>
      <w:r w:rsidRPr="0058040E">
        <w:rPr>
          <w:rFonts w:eastAsia="Georgia" w:cs="Calibri"/>
          <w:b/>
          <w:highlight w:val="yellow"/>
          <w:u w:val="single"/>
        </w:rPr>
        <w:t xml:space="preserve"> of education from its</w:t>
      </w:r>
      <w:r w:rsidRPr="0058040E">
        <w:rPr>
          <w:rFonts w:eastAsia="Georgia" w:cs="Calibri"/>
          <w:b/>
          <w:u w:val="single"/>
        </w:rPr>
        <w:t xml:space="preserve"> Western,</w:t>
      </w:r>
      <w:r w:rsidRPr="0058040E">
        <w:rPr>
          <w:rFonts w:eastAsia="Georgia" w:cs="Calibri"/>
          <w:b/>
          <w:highlight w:val="yellow"/>
          <w:u w:val="single"/>
        </w:rPr>
        <w:t xml:space="preserve"> colonialist contexts; and</w:t>
      </w:r>
      <w:r w:rsidRPr="0058040E">
        <w:rPr>
          <w:rFonts w:eastAsia="Georgia" w:cs="Calibri"/>
          <w:b/>
          <w:u w:val="single"/>
        </w:rPr>
        <w:t xml:space="preserve"> (3) the institution of indigenous </w:t>
      </w:r>
      <w:r w:rsidRPr="0058040E">
        <w:rPr>
          <w:rFonts w:eastAsia="Georgia" w:cs="Calibri"/>
          <w:b/>
          <w:highlight w:val="yellow"/>
          <w:u w:val="single"/>
        </w:rPr>
        <w:t>efforts to reground students</w:t>
      </w:r>
      <w:r w:rsidRPr="0058040E">
        <w:rPr>
          <w:rFonts w:eastAsia="Georgia" w:cs="Calibri"/>
          <w:b/>
          <w:u w:val="single"/>
        </w:rPr>
        <w:t xml:space="preserve"> and educations </w:t>
      </w:r>
      <w:r w:rsidRPr="0058040E">
        <w:rPr>
          <w:rFonts w:eastAsia="Georgia" w:cs="Calibri"/>
          <w:b/>
          <w:highlight w:val="yellow"/>
          <w:u w:val="single"/>
        </w:rPr>
        <w:t>in traditional knowledge</w:t>
      </w:r>
      <w:r w:rsidRPr="0058040E">
        <w:rPr>
          <w:rFonts w:eastAsia="Georgia" w:cs="Calibri"/>
          <w:b/>
          <w:u w:val="single"/>
        </w:rPr>
        <w:t xml:space="preserve"> and teaching.</w:t>
      </w:r>
      <w:r w:rsidRPr="0058040E">
        <w:rPr>
          <w:rFonts w:eastAsia="Georgia" w:cs="Calibri"/>
          <w:sz w:val="16"/>
          <w:szCs w:val="16"/>
        </w:rPr>
        <w:t xml:space="preserve"> In short, a Red Pedagogy aims to create awareness of what Trask terms “disagreements,” helping to foster discontent about the “inconsistencies between the world as it is and as it should be” (Alfred 1999, 132).</w:t>
      </w:r>
    </w:p>
    <w:p w14:paraId="709ED62F" w14:textId="301666B2" w:rsidR="0086614F" w:rsidRPr="0058040E" w:rsidRDefault="0086614F" w:rsidP="0086614F">
      <w:pPr>
        <w:pStyle w:val="Heading2"/>
        <w:rPr>
          <w:rFonts w:cs="Calibri"/>
        </w:rPr>
      </w:pPr>
      <w:r w:rsidRPr="0058040E">
        <w:rPr>
          <w:rFonts w:cs="Calibri"/>
        </w:rPr>
        <w:t>Case</w:t>
      </w:r>
    </w:p>
    <w:p w14:paraId="2ABE9AFD" w14:textId="73289F17" w:rsidR="0086614F" w:rsidRPr="0058040E" w:rsidRDefault="0086614F" w:rsidP="0086614F">
      <w:pPr>
        <w:pStyle w:val="Heading3"/>
        <w:rPr>
          <w:rFonts w:cs="Calibri"/>
        </w:rPr>
      </w:pPr>
      <w:r w:rsidRPr="0058040E">
        <w:rPr>
          <w:rFonts w:cs="Calibri"/>
        </w:rPr>
        <w:t>Util</w:t>
      </w:r>
    </w:p>
    <w:p w14:paraId="786C35A1" w14:textId="0EB13881" w:rsidR="0086614F" w:rsidRPr="0058040E" w:rsidRDefault="0086614F" w:rsidP="0086614F">
      <w:pPr>
        <w:pStyle w:val="Heading4"/>
        <w:rPr>
          <w:rFonts w:cs="Calibri"/>
        </w:rPr>
      </w:pPr>
      <w:r w:rsidRPr="0058040E">
        <w:rPr>
          <w:rFonts w:cs="Calibri"/>
        </w:rPr>
        <w:t xml:space="preserve">1] Util triggers permissibility – </w:t>
      </w:r>
    </w:p>
    <w:p w14:paraId="0336D646" w14:textId="4431FAA3" w:rsidR="0086614F" w:rsidRPr="0058040E" w:rsidRDefault="0086614F" w:rsidP="0086614F">
      <w:pPr>
        <w:pStyle w:val="Heading4"/>
        <w:rPr>
          <w:rFonts w:cs="Calibri"/>
        </w:rPr>
      </w:pPr>
      <w:r w:rsidRPr="0058040E">
        <w:rPr>
          <w:rFonts w:cs="Calibri"/>
        </w:rPr>
        <w:t xml:space="preserve">A] induction – </w:t>
      </w:r>
    </w:p>
    <w:p w14:paraId="558A24F1" w14:textId="43A613E4" w:rsidR="0086614F" w:rsidRPr="0058040E" w:rsidRDefault="0086614F" w:rsidP="0086614F">
      <w:pPr>
        <w:pStyle w:val="Heading4"/>
        <w:rPr>
          <w:rFonts w:cs="Calibri"/>
        </w:rPr>
      </w:pPr>
      <w:r w:rsidRPr="0058040E">
        <w:rPr>
          <w:rFonts w:cs="Calibri"/>
        </w:rPr>
        <w:t xml:space="preserve">B] cascading – </w:t>
      </w:r>
    </w:p>
    <w:p w14:paraId="00301027" w14:textId="6A514C84" w:rsidR="0086614F" w:rsidRPr="0058040E" w:rsidRDefault="0086614F" w:rsidP="0086614F">
      <w:pPr>
        <w:pStyle w:val="Heading4"/>
        <w:rPr>
          <w:rFonts w:cs="Calibri"/>
        </w:rPr>
      </w:pPr>
      <w:r w:rsidRPr="0058040E">
        <w:rPr>
          <w:rFonts w:cs="Calibri"/>
        </w:rPr>
        <w:t xml:space="preserve">C] </w:t>
      </w:r>
    </w:p>
    <w:p w14:paraId="4BF16547" w14:textId="0759479F" w:rsidR="00DD45CB" w:rsidRPr="0058040E" w:rsidRDefault="00DD45CB" w:rsidP="00DD45CB">
      <w:pPr>
        <w:pStyle w:val="Heading3"/>
        <w:rPr>
          <w:rFonts w:cs="Calibri"/>
        </w:rPr>
      </w:pPr>
      <w:r w:rsidRPr="0058040E">
        <w:rPr>
          <w:rFonts w:cs="Calibri"/>
        </w:rPr>
        <w:t xml:space="preserve">Offense </w:t>
      </w:r>
    </w:p>
    <w:p w14:paraId="071D4594" w14:textId="6B01F533" w:rsidR="00DD45CB" w:rsidRPr="0058040E" w:rsidRDefault="00DD45CB" w:rsidP="00DD45CB">
      <w:pPr>
        <w:pStyle w:val="Heading4"/>
        <w:rPr>
          <w:rFonts w:cs="Calibri"/>
        </w:rPr>
      </w:pPr>
      <w:r w:rsidRPr="0058040E">
        <w:rPr>
          <w:rFonts w:cs="Calibri"/>
        </w:rPr>
        <w:t xml:space="preserve">The moon is indigenous </w:t>
      </w:r>
      <w:r w:rsidR="00A2447B" w:rsidRPr="0058040E">
        <w:rPr>
          <w:rFonts w:cs="Calibri"/>
        </w:rPr>
        <w:t>heritage</w:t>
      </w:r>
      <w:r w:rsidRPr="0058040E">
        <w:rPr>
          <w:rFonts w:cs="Calibri"/>
        </w:rPr>
        <w:t xml:space="preserve"> in a lot of places and cultures in the world and their </w:t>
      </w:r>
      <w:r w:rsidR="00A2447B" w:rsidRPr="0058040E">
        <w:rPr>
          <w:rFonts w:cs="Calibri"/>
        </w:rPr>
        <w:t>offense</w:t>
      </w:r>
      <w:r w:rsidRPr="0058040E">
        <w:rPr>
          <w:rFonts w:cs="Calibri"/>
        </w:rPr>
        <w:t xml:space="preserve"> depends on thinking its good </w:t>
      </w:r>
    </w:p>
    <w:sectPr w:rsidR="00DD45CB" w:rsidRPr="005804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4A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4B7"/>
    <w:rsid w:val="0008785F"/>
    <w:rsid w:val="00090CBE"/>
    <w:rsid w:val="00094DEC"/>
    <w:rsid w:val="000A2D8A"/>
    <w:rsid w:val="000D26A6"/>
    <w:rsid w:val="000D2B90"/>
    <w:rsid w:val="000D500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A2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B6D0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40E"/>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E09"/>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14F"/>
    <w:rsid w:val="00872581"/>
    <w:rsid w:val="0087459D"/>
    <w:rsid w:val="0087680F"/>
    <w:rsid w:val="00876D81"/>
    <w:rsid w:val="00881D86"/>
    <w:rsid w:val="00883306"/>
    <w:rsid w:val="008904F9"/>
    <w:rsid w:val="00890E4C"/>
    <w:rsid w:val="00890E74"/>
    <w:rsid w:val="00892798"/>
    <w:rsid w:val="0089418F"/>
    <w:rsid w:val="00897C29"/>
    <w:rsid w:val="008A03ED"/>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47B"/>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5C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A17"/>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F55AD"/>
  <w14:defaultImageDpi w14:val="300"/>
  <w15:docId w15:val="{54D2C03F-8863-0C4E-B3F1-C2CB0D00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0A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0A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0A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0A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2E0A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0A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A28"/>
  </w:style>
  <w:style w:type="character" w:customStyle="1" w:styleId="Heading1Char">
    <w:name w:val="Heading 1 Char"/>
    <w:aliases w:val="Pocket Char"/>
    <w:basedOn w:val="DefaultParagraphFont"/>
    <w:link w:val="Heading1"/>
    <w:uiPriority w:val="9"/>
    <w:rsid w:val="002E0A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0A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0A2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2E0A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0A28"/>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1"/>
    <w:qFormat/>
    <w:rsid w:val="002E0A28"/>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2E0A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0A2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E0A28"/>
    <w:rPr>
      <w:color w:val="auto"/>
      <w:u w:val="none"/>
    </w:rPr>
  </w:style>
  <w:style w:type="paragraph" w:styleId="DocumentMap">
    <w:name w:val="Document Map"/>
    <w:basedOn w:val="Normal"/>
    <w:link w:val="DocumentMapChar"/>
    <w:uiPriority w:val="99"/>
    <w:semiHidden/>
    <w:unhideWhenUsed/>
    <w:rsid w:val="002E0A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0A28"/>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44A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44A17"/>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DD45C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685606">
      <w:bodyDiv w:val="1"/>
      <w:marLeft w:val="0"/>
      <w:marRight w:val="0"/>
      <w:marTop w:val="0"/>
      <w:marBottom w:val="0"/>
      <w:divBdr>
        <w:top w:val="none" w:sz="0" w:space="0" w:color="auto"/>
        <w:left w:val="none" w:sz="0" w:space="0" w:color="auto"/>
        <w:bottom w:val="none" w:sz="0" w:space="0" w:color="auto"/>
        <w:right w:val="none" w:sz="0" w:space="0" w:color="auto"/>
      </w:divBdr>
    </w:div>
    <w:div w:id="1884825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epspaceindustries.com/min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news/2017/sep/15/luxembourg-tax-haven-privatise-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1</Pages>
  <Words>7574</Words>
  <Characters>43172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2022-01-29T23:24:00Z</dcterms:created>
  <dcterms:modified xsi:type="dcterms:W3CDTF">2022-02-01T13:56:00Z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