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8056F" w14:textId="77777777" w:rsidR="00090ECB" w:rsidRDefault="00090ECB" w:rsidP="00090ECB">
      <w:pPr>
        <w:pStyle w:val="Heading1"/>
      </w:pPr>
      <w:r>
        <w:t xml:space="preserve">1N Harvard R6 vs. American Heritage SS </w:t>
      </w:r>
    </w:p>
    <w:p w14:paraId="05F53C15" w14:textId="77777777" w:rsidR="00090ECB" w:rsidRDefault="00090ECB" w:rsidP="00090ECB">
      <w:pPr>
        <w:pStyle w:val="Heading2"/>
      </w:pPr>
      <w:r>
        <w:lastRenderedPageBreak/>
        <w:t>Offs</w:t>
      </w:r>
    </w:p>
    <w:p w14:paraId="5DE03603" w14:textId="77777777" w:rsidR="00090ECB" w:rsidRDefault="00090ECB" w:rsidP="00090ECB">
      <w:pPr>
        <w:pStyle w:val="Heading3"/>
      </w:pPr>
      <w:r>
        <w:lastRenderedPageBreak/>
        <w:t>K</w:t>
      </w:r>
    </w:p>
    <w:p w14:paraId="7D84EC0D" w14:textId="77777777" w:rsidR="00090ECB" w:rsidRDefault="00090ECB" w:rsidP="00090ECB">
      <w:pPr>
        <w:pStyle w:val="Heading4"/>
        <w:spacing w:before="0" w:line="240" w:lineRule="auto"/>
      </w:pPr>
      <w:r>
        <w:t xml:space="preserve">Forms of fragmented politics completely cedes the political to capitalism. Engagement in undercommon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6F609C31" w14:textId="77777777" w:rsidR="00090ECB" w:rsidRPr="008B3F10" w:rsidRDefault="00090ECB" w:rsidP="00090ECB">
      <w:r w:rsidRPr="008B3F10">
        <w:t>“Communist Desire”, Jodi Dean, , 2013, LHP AM</w:t>
      </w:r>
    </w:p>
    <w:p w14:paraId="6854EC2C" w14:textId="77777777" w:rsidR="00090ECB" w:rsidRDefault="00090ECB" w:rsidP="00090ECB">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Instead of a left attached to an unaclmowledged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A30DFF">
        <w:rPr>
          <w:sz w:val="8"/>
          <w:highlight w:val="yellow"/>
        </w:rPr>
        <w:t xml:space="preserve">. </w:t>
      </w:r>
      <w:r w:rsidRPr="00A30DFF">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A30DFF">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A30DFF">
        <w:rPr>
          <w:sz w:val="8"/>
          <w:highlight w:val="yellow"/>
        </w:rPr>
        <w:t xml:space="preserve">). </w:t>
      </w:r>
      <w:r w:rsidRPr="00A30DFF">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A30DFF">
        <w:rPr>
          <w:b/>
          <w:bCs/>
          <w:highlight w:val="yellow"/>
          <w:u w:val="single"/>
        </w:rPr>
        <w:t>enjoyment comes from its withdrawal from responsibility</w:t>
      </w:r>
      <w:r w:rsidRPr="0066466C">
        <w:rPr>
          <w:b/>
          <w:bCs/>
          <w:u w:val="single"/>
        </w:rPr>
        <w:t xml:space="preserve">, its sublimation of goals and responsibilities </w:t>
      </w:r>
      <w:r w:rsidRPr="00A30DFF">
        <w:rPr>
          <w:b/>
          <w:bCs/>
          <w:highlight w:val="yellow"/>
          <w:u w:val="single"/>
        </w:rPr>
        <w:t xml:space="preserve">into </w:t>
      </w:r>
      <w:r w:rsidRPr="0066466C">
        <w:rPr>
          <w:b/>
          <w:bCs/>
          <w:u w:val="single"/>
        </w:rPr>
        <w:t xml:space="preserve">the </w:t>
      </w:r>
      <w:r w:rsidRPr="00A30DFF">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A30DFF">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rukeo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A30DFF">
        <w:rPr>
          <w:b/>
          <w:bCs/>
          <w:highlight w:val="yellow"/>
          <w:u w:val="single"/>
        </w:rPr>
        <w:t>its melancholia derives from</w:t>
      </w:r>
      <w:r w:rsidRPr="0066466C">
        <w:rPr>
          <w:b/>
          <w:bCs/>
          <w:u w:val="single"/>
        </w:rPr>
        <w:t xml:space="preserve"> the real existing compromises and betrayals inextricable from its history - </w:t>
      </w:r>
      <w:r w:rsidRPr="00A30DFF">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A30DFF">
        <w:rPr>
          <w:b/>
          <w:bCs/>
          <w:highlight w:val="yellow"/>
          <w:u w:val="single"/>
        </w:rPr>
        <w:t>melancholic practic</w:t>
      </w:r>
      <w:r w:rsidRPr="0066466C">
        <w:rPr>
          <w:b/>
          <w:bCs/>
          <w:u w:val="single"/>
        </w:rPr>
        <w:t xml:space="preserve">es (there was no alternative) </w:t>
      </w:r>
      <w:r w:rsidRPr="00A30DFF">
        <w:rPr>
          <w:b/>
          <w:bCs/>
          <w:highlight w:val="yellow"/>
          <w:u w:val="single"/>
        </w:rPr>
        <w:t>shield this left</w:t>
      </w:r>
      <w:r w:rsidRPr="0066466C">
        <w:rPr>
          <w:b/>
          <w:bCs/>
          <w:u w:val="single"/>
        </w:rPr>
        <w:t>, shield Ltd</w:t>
      </w:r>
      <w:r w:rsidRPr="00A30DFF">
        <w:rPr>
          <w:b/>
          <w:bCs/>
          <w:highlight w:val="yellow"/>
          <w:u w:val="single"/>
        </w:rPr>
        <w:t>, from confrontation with guilt</w:t>
      </w:r>
      <w:r w:rsidRPr="0066466C">
        <w:rPr>
          <w:b/>
          <w:bCs/>
          <w:u w:val="single"/>
        </w:rPr>
        <w:t xml:space="preserve"> over such betrayal as they capture us in activities that feel productive, important, radical.</w:t>
      </w:r>
    </w:p>
    <w:p w14:paraId="1CF5553D" w14:textId="77777777" w:rsidR="00090ECB" w:rsidRDefault="00090ECB" w:rsidP="00090ECB">
      <w:pPr>
        <w:pStyle w:val="Heading4"/>
      </w:pPr>
      <w:r>
        <w:t xml:space="preserve">The alternative is the politics of the comrade – one that is oriented toward a shared communist horizon – only our methodology can fight capitalism, anything else allows it to take over co-opting any movement – Dean 19: </w:t>
      </w:r>
    </w:p>
    <w:p w14:paraId="0AD3C54D" w14:textId="77777777" w:rsidR="00090ECB" w:rsidRPr="00463796" w:rsidRDefault="00090ECB" w:rsidP="00090ECB">
      <w:r w:rsidRPr="00045BAD">
        <w:t>Dean, Jodi. Comrade: An essay on political belonging. Verso, 2019.</w:t>
      </w:r>
      <w:r>
        <w:t xml:space="preserve"> // LHP BT + LHP PS </w:t>
      </w:r>
    </w:p>
    <w:p w14:paraId="7944E107" w14:textId="77777777" w:rsidR="00090ECB" w:rsidRPr="00A30DFF" w:rsidRDefault="00090ECB" w:rsidP="00090ECB">
      <w:pPr>
        <w:spacing w:before="24"/>
        <w:jc w:val="both"/>
        <w:rPr>
          <w:b/>
          <w:color w:val="000000"/>
          <w:highlight w:val="yellow"/>
          <w:u w:val="single"/>
        </w:rPr>
      </w:pPr>
      <w:r w:rsidRPr="00B96633">
        <w:rPr>
          <w:color w:val="000000"/>
          <w:sz w:val="16"/>
        </w:rPr>
        <w:t>The term </w:t>
      </w:r>
      <w:r w:rsidRPr="00A30DFF">
        <w:rPr>
          <w:b/>
          <w:i/>
          <w:color w:val="000000"/>
          <w:highlight w:val="yellow"/>
          <w:u w:val="single"/>
        </w:rPr>
        <w:t>comrade</w:t>
      </w:r>
      <w:r w:rsidRPr="00A30DFF">
        <w:rPr>
          <w:b/>
          <w:color w:val="000000"/>
          <w:highlight w:val="yellow"/>
          <w:u w:val="single"/>
        </w:rPr>
        <w:t xml:space="preserve"> indexes a political relation, </w:t>
      </w:r>
      <w:r w:rsidRPr="00AE4415">
        <w:rPr>
          <w:b/>
          <w:color w:val="000000"/>
          <w:u w:val="single"/>
        </w:rPr>
        <w:t>a set of expectations for action</w:t>
      </w:r>
      <w:r w:rsidRPr="00A30DFF">
        <w:rPr>
          <w:b/>
          <w:color w:val="000000"/>
          <w:highlight w:val="yellow"/>
          <w:u w:val="single"/>
        </w:rPr>
        <w:t xml:space="preserve"> to</w:t>
      </w:r>
      <w:r w:rsidRPr="00AE4415">
        <w:rPr>
          <w:b/>
          <w:color w:val="000000"/>
          <w:u w:val="single"/>
        </w:rPr>
        <w:t>ward</w:t>
      </w:r>
      <w:r w:rsidRPr="00A30DFF">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directs action in light of a shared vision for the future</w:t>
      </w:r>
      <w:r w:rsidRPr="00B96633">
        <w:rPr>
          <w:color w:val="000000"/>
          <w:sz w:val="16"/>
        </w:rPr>
        <w:t xml:space="preserve">. </w:t>
      </w:r>
      <w:r w:rsidRPr="00463796">
        <w:rPr>
          <w:b/>
          <w:color w:val="000000"/>
          <w:u w:val="single"/>
        </w:rPr>
        <w:t xml:space="preserve">For communists, this is the egalitarian future of a society </w:t>
      </w:r>
      <w:r w:rsidRPr="00463796">
        <w:rPr>
          <w:b/>
          <w:color w:val="000000"/>
          <w:u w:val="single"/>
        </w:rPr>
        <w:lastRenderedPageBreak/>
        <w:t xml:space="preserve">emancipated from the determinations of private property and capitalism and reorganized according to the free association, common benefit, and collective decisions of the producers. </w:t>
      </w:r>
      <w:r w:rsidRPr="00B96633">
        <w:rPr>
          <w:color w:val="000000"/>
          <w:sz w:val="16"/>
        </w:rPr>
        <w:t>But the term comrade predates its use by communists and socialists. In romance languages, comrade first appears in the sixteenth century to designate one who shares a room with another. Juan A. Herrero Brasas cites a Spanish historical-linguistic dictionary’s definition of the term: “</w:t>
      </w:r>
      <w:r w:rsidRPr="00B96633">
        <w:rPr>
          <w:i/>
          <w:color w:val="000000"/>
          <w:sz w:val="16"/>
        </w:rPr>
        <w:t>Camarada</w:t>
      </w:r>
      <w:r w:rsidRPr="00B96633">
        <w:rPr>
          <w:color w:val="000000"/>
          <w:sz w:val="16"/>
        </w:rPr>
        <w:t> is someone who is so close to another man that he eats and sleeps in the same house with him.”</w:t>
      </w:r>
      <w:hyperlink r:id="rId9">
        <w:r w:rsidRPr="00463796">
          <w:rPr>
            <w:color w:val="0000FF"/>
            <w:u w:val="single"/>
            <w:vertAlign w:val="superscript"/>
          </w:rPr>
          <w:t>2</w:t>
        </w:r>
      </w:hyperlink>
      <w:r w:rsidRPr="00B96633">
        <w:rPr>
          <w:color w:val="000000"/>
          <w:sz w:val="16"/>
        </w:rPr>
        <w:t> In French, the term was originally feminine, </w:t>
      </w:r>
      <w:r w:rsidRPr="00B96633">
        <w:rPr>
          <w:i/>
          <w:color w:val="000000"/>
          <w:sz w:val="16"/>
        </w:rPr>
        <w:t>camarade</w:t>
      </w:r>
      <w:r w:rsidRPr="00B96633">
        <w:rPr>
          <w:color w:val="000000"/>
          <w:sz w:val="16"/>
        </w:rPr>
        <w:t>, and referred to a barracks or room shared by soldiers.</w:t>
      </w:r>
      <w:hyperlink r:id="rId10">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11">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those underneath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Comrades are those who  tie themselves together instrumentally, for a common purpose: </w:t>
      </w:r>
      <w:r w:rsidRPr="00A30DFF">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2">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to do more than one-off actions. Together you can fight the long fight. As comrades, our actions are voluntary, but they are not always of our own choosing</w:t>
      </w:r>
      <w:r w:rsidRPr="00B96633">
        <w:rPr>
          <w:color w:val="000000"/>
          <w:sz w:val="16"/>
        </w:rPr>
        <w:t xml:space="preserve">. </w:t>
      </w:r>
      <w:r w:rsidRPr="00A30DFF">
        <w:rPr>
          <w:b/>
          <w:color w:val="000000"/>
          <w:highlight w:val="yellow"/>
          <w:u w:val="single"/>
        </w:rPr>
        <w:t xml:space="preserve">Comrades have to </w:t>
      </w:r>
      <w:r w:rsidRPr="00AE4415">
        <w:rPr>
          <w:b/>
          <w:color w:val="000000"/>
          <w:u w:val="single"/>
        </w:rPr>
        <w:t xml:space="preserve">be able to </w:t>
      </w:r>
      <w:r w:rsidRPr="00A30DFF">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Vivian Gornick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3">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4">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 that is to say, as how party members imagine themselves.</w:t>
      </w:r>
      <w:hyperlink r:id="rId15">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This perspective is the effect of belonging on the same side as it works back on those who have committed themselves to common struggle. The comrade is a symbolic as well as an imaginary figure and it is the symbolic dimension of ego ideal I focus on here. My thinking about the comrade as a generic figure for those on the same side flows out of my work on communism as the horizon of left politics and my work on the party as the political form necessary for this politics.</w:t>
      </w:r>
      <w:hyperlink r:id="rId16">
        <w:r w:rsidRPr="00463796">
          <w:rPr>
            <w:color w:val="0000FF"/>
            <w:u w:val="single"/>
            <w:vertAlign w:val="superscript"/>
          </w:rPr>
          <w:t>9</w:t>
        </w:r>
      </w:hyperlink>
      <w:r w:rsidRPr="00B96633">
        <w:rPr>
          <w:color w:val="000000"/>
          <w:sz w:val="16"/>
        </w:rPr>
        <w:t> </w:t>
      </w:r>
      <w:r w:rsidRPr="00A30DFF">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30DFF">
        <w:rPr>
          <w:b/>
          <w:color w:val="000000"/>
          <w:highlight w:val="yellow"/>
          <w:u w:val="single"/>
        </w:rPr>
        <w:t xml:space="preserve">We see it in the </w:t>
      </w:r>
      <w:r w:rsidRPr="00463796">
        <w:rPr>
          <w:b/>
          <w:color w:val="000000"/>
          <w:u w:val="single"/>
        </w:rPr>
        <w:t xml:space="preserve">array </w:t>
      </w:r>
      <w:r w:rsidRPr="00A30DFF">
        <w:rPr>
          <w:b/>
          <w:color w:val="000000"/>
          <w:highlight w:val="yellow"/>
          <w:u w:val="single"/>
        </w:rPr>
        <w:t xml:space="preserve">of </w:t>
      </w:r>
      <w:r w:rsidRPr="00463796">
        <w:rPr>
          <w:b/>
          <w:color w:val="000000"/>
          <w:u w:val="single"/>
        </w:rPr>
        <w:t xml:space="preserve">social reproduction </w:t>
      </w:r>
      <w:r w:rsidRPr="00A30DFF">
        <w:rPr>
          <w:b/>
          <w:color w:val="000000"/>
          <w:highlight w:val="yellow"/>
          <w:u w:val="single"/>
        </w:rPr>
        <w:t xml:space="preserve">struggles </w:t>
      </w:r>
      <w:r w:rsidRPr="00463796">
        <w:rPr>
          <w:b/>
          <w:color w:val="000000"/>
          <w:u w:val="single"/>
        </w:rPr>
        <w:t xml:space="preserve">against debt, foreclosure, and privatization, and </w:t>
      </w:r>
      <w:r w:rsidRPr="00A30DFF">
        <w:rPr>
          <w:b/>
          <w:color w:val="000000"/>
          <w:highlight w:val="yellow"/>
          <w:u w:val="single"/>
        </w:rPr>
        <w:t xml:space="preserve">for </w:t>
      </w:r>
      <w:r w:rsidRPr="00463796">
        <w:rPr>
          <w:b/>
          <w:color w:val="000000"/>
          <w:u w:val="single"/>
        </w:rPr>
        <w:t xml:space="preserve">free, quality public housing, childcare, </w:t>
      </w:r>
      <w:r w:rsidRPr="00A30DFF">
        <w:rPr>
          <w:b/>
          <w:color w:val="000000"/>
          <w:highlight w:val="yellow"/>
          <w:u w:val="single"/>
        </w:rPr>
        <w:t>education</w:t>
      </w:r>
      <w:r w:rsidRPr="00463796">
        <w:rPr>
          <w:b/>
          <w:color w:val="000000"/>
          <w:u w:val="single"/>
        </w:rPr>
        <w:t xml:space="preserve">, transportation, </w:t>
      </w:r>
      <w:r w:rsidRPr="00A30DFF">
        <w:rPr>
          <w:b/>
          <w:color w:val="000000"/>
          <w:highlight w:val="yellow"/>
          <w:u w:val="single"/>
        </w:rPr>
        <w:t>healthcare</w:t>
      </w:r>
      <w:r w:rsidRPr="00463796">
        <w:rPr>
          <w:b/>
          <w:color w:val="000000"/>
          <w:u w:val="single"/>
        </w:rPr>
        <w:t xml:space="preserve">, and other basic services. We see it in the ongoing fight of LGBTQ people against harassment, </w:t>
      </w:r>
      <w:r w:rsidRPr="00463796">
        <w:rPr>
          <w:b/>
          <w:color w:val="000000"/>
          <w:u w:val="single"/>
        </w:rPr>
        <w:lastRenderedPageBreak/>
        <w:t xml:space="preserve">discrimination, and oppression. </w:t>
      </w:r>
      <w:r w:rsidRPr="00B96633">
        <w:rPr>
          <w:color w:val="000000"/>
          <w:sz w:val="16"/>
        </w:rPr>
        <w:t xml:space="preserve">It is readily apparent today that </w:t>
      </w:r>
      <w:r w:rsidRPr="00A30DFF">
        <w:rPr>
          <w:b/>
          <w:color w:val="000000"/>
          <w:highlight w:val="yellow"/>
          <w:u w:val="single"/>
        </w:rPr>
        <w:t>the communist horizon is the horizon of political struggle</w:t>
      </w:r>
      <w:r w:rsidRPr="00B96633">
        <w:rPr>
          <w:color w:val="000000"/>
          <w:sz w:val="16"/>
        </w:rPr>
        <w:t xml:space="preserve"> not for the nation but </w:t>
      </w:r>
      <w:r w:rsidRPr="00A30DFF">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30DFF">
        <w:rPr>
          <w:b/>
          <w:color w:val="000000"/>
          <w:highlight w:val="yellow"/>
          <w:u w:val="single"/>
        </w:rPr>
        <w:t xml:space="preserve">communism </w:t>
      </w:r>
      <w:r w:rsidRPr="00AE4415">
        <w:rPr>
          <w:b/>
          <w:color w:val="000000"/>
          <w:u w:val="single"/>
        </w:rPr>
        <w:t>is a force of negativity</w:t>
      </w:r>
      <w:r w:rsidRPr="00A30DFF">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30DFF">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Badiou,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30DFF">
        <w:rPr>
          <w:b/>
          <w:color w:val="000000"/>
          <w:highlight w:val="yellow"/>
          <w:u w:val="single"/>
        </w:rPr>
        <w:t>rejection of the party</w:t>
      </w:r>
      <w:r w:rsidRPr="00B96633">
        <w:rPr>
          <w:color w:val="000000"/>
          <w:sz w:val="16"/>
        </w:rPr>
        <w:t xml:space="preserve"> as a form for left politics is a mistake. It </w:t>
      </w:r>
      <w:r w:rsidRPr="00A30DFF">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A30DFF">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A30DFF">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30DFF">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30DFF">
        <w:rPr>
          <w:b/>
          <w:color w:val="000000"/>
          <w:highlight w:val="yellow"/>
          <w:u w:val="single"/>
        </w:rPr>
        <w:t xml:space="preserve">As we fight together for a world free of exploitation, </w:t>
      </w:r>
      <w:r w:rsidRPr="00AE4415">
        <w:rPr>
          <w:b/>
          <w:color w:val="000000"/>
          <w:u w:val="single"/>
        </w:rPr>
        <w:t>oppression, and bigotry</w:t>
      </w:r>
      <w:r w:rsidRPr="00A30DFF">
        <w:rPr>
          <w:b/>
          <w:color w:val="000000"/>
          <w:highlight w:val="yellow"/>
          <w:u w:val="single"/>
        </w:rPr>
        <w:t xml:space="preserve">, we have to be able to trust </w:t>
      </w:r>
      <w:r w:rsidRPr="00AE4415">
        <w:rPr>
          <w:b/>
          <w:color w:val="000000"/>
          <w:u w:val="single"/>
        </w:rPr>
        <w:t xml:space="preserve">and count on </w:t>
      </w:r>
      <w:r w:rsidRPr="00A30DFF">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has to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French communist philosopher and militant Bernard Aspe discusses the problem of contemporary capitalism as a loss of “common time”; that is, the loss of an experience of time generated and enjoyed through our collective being-together.</w:t>
      </w:r>
      <w:hyperlink r:id="rId17">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off of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xml:space="preserve">.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w:t>
      </w:r>
      <w:r w:rsidRPr="00B96633">
        <w:rPr>
          <w:color w:val="000000"/>
          <w:sz w:val="16"/>
        </w:rPr>
        <w:lastRenderedPageBreak/>
        <w:t>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8">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30DFF">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30DFF">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A30DFF">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Gornick:</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19">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r w:rsidRPr="00B96633">
        <w:rPr>
          <w:i/>
          <w:color w:val="000000"/>
          <w:sz w:val="16"/>
        </w:rPr>
        <w:t>Incognegro: A Memoir of Exile and Apartheid</w:t>
      </w:r>
      <w:r w:rsidRPr="00B96633">
        <w:rPr>
          <w:color w:val="000000"/>
          <w:sz w:val="16"/>
        </w:rPr>
        <w:t>, the theorist Frank Wilderson, a former member of uMkhonto weSizwe, or MK, the armed wing of the African National Congress (ANC), describes his first meeting with Chris Hani, the leader of the South African Communist Party and the chief of staff of MK. Wilderson writes, “I beamed like a schoolboy when he called me ‘comrade.’”</w:t>
      </w:r>
      <w:hyperlink r:id="rId20">
        <w:r w:rsidRPr="00463796">
          <w:rPr>
            <w:color w:val="0000FF"/>
            <w:u w:val="single"/>
            <w:vertAlign w:val="superscript"/>
          </w:rPr>
          <w:t>13</w:t>
        </w:r>
      </w:hyperlink>
      <w:r w:rsidRPr="00B96633">
        <w:rPr>
          <w:color w:val="000000"/>
          <w:sz w:val="16"/>
        </w:rPr>
        <w:t> Wilderson chides himself for what he calls a “childish need for recognition.”</w:t>
      </w:r>
      <w:hyperlink r:id="rId21">
        <w:r w:rsidRPr="00463796">
          <w:rPr>
            <w:color w:val="0000FF"/>
            <w:u w:val="single"/>
            <w:vertAlign w:val="superscript"/>
          </w:rPr>
          <w:t>14</w:t>
        </w:r>
      </w:hyperlink>
      <w:r w:rsidRPr="00B96633">
        <w:rPr>
          <w:color w:val="000000"/>
          <w:sz w:val="16"/>
        </w:rPr>
        <w:t> Perhaps because he still puts Hani on a pedestal, he feels exposed in his enjoyment of the egalitarian disruption of comradeship. Wilderson hasn’t yet internalized the idea that he and Hani are political equals. “</w:t>
      </w:r>
      <w:r w:rsidRPr="00B96633">
        <w:rPr>
          <w:bCs/>
          <w:color w:val="000000"/>
          <w:sz w:val="16"/>
        </w:rPr>
        <w:t>Comrade”</w:t>
      </w:r>
      <w:r w:rsidRPr="009B2A33">
        <w:rPr>
          <w:b/>
          <w:color w:val="000000"/>
          <w:u w:val="single"/>
        </w:rPr>
        <w:t xml:space="preserve"> </w:t>
      </w:r>
      <w:r w:rsidRPr="00A30DFF">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A30DFF">
        <w:rPr>
          <w:b/>
          <w:color w:val="000000"/>
          <w:highlight w:val="yellow"/>
          <w:u w:val="single"/>
        </w:rPr>
        <w:t>unwanted attachments to hierarchy</w:t>
      </w:r>
      <w:r w:rsidRPr="00463796">
        <w:rPr>
          <w:b/>
          <w:color w:val="000000"/>
          <w:u w:val="single"/>
        </w:rPr>
        <w:t xml:space="preserve">, prestige, inadequacy. Accepting equality takes courage. </w:t>
      </w:r>
      <w:r w:rsidRPr="00B96633">
        <w:rPr>
          <w:color w:val="000000"/>
          <w:sz w:val="16"/>
        </w:rPr>
        <w:t>Wilderson’s joy in hearing Hani call him “comrade” contrasts sharply with another instance Wilderson recounts where comrade was the term of address</w:t>
      </w:r>
      <w:r w:rsidRPr="009B2A33">
        <w:rPr>
          <w:b/>
          <w:color w:val="000000"/>
          <w:u w:val="single"/>
        </w:rPr>
        <w:t>. In 1994, shortly before Wilderson was forced to leave South Africa, he encountered Nelson Mandela</w:t>
      </w:r>
      <w:r w:rsidRPr="00B96633">
        <w:rPr>
          <w:color w:val="000000"/>
          <w:sz w:val="16"/>
        </w:rPr>
        <w:t xml:space="preserve"> at an event hosted by </w:t>
      </w:r>
      <w:r w:rsidRPr="00B96633">
        <w:rPr>
          <w:i/>
          <w:color w:val="000000"/>
          <w:sz w:val="16"/>
        </w:rPr>
        <w:t>Tribute</w:t>
      </w:r>
      <w:r w:rsidRPr="00B96633">
        <w:rPr>
          <w:color w:val="000000"/>
          <w:sz w:val="16"/>
        </w:rPr>
        <w:t xml:space="preserve">magazine. </w:t>
      </w:r>
      <w:r w:rsidRPr="009B2A33">
        <w:rPr>
          <w:b/>
          <w:color w:val="000000"/>
          <w:u w:val="single"/>
        </w:rPr>
        <w:t>After Mandela’s public remarks, Wilderson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2">
        <w:r w:rsidRPr="009B2A33">
          <w:rPr>
            <w:color w:val="0000FF"/>
            <w:u w:val="single"/>
            <w:vertAlign w:val="superscript"/>
          </w:rPr>
          <w:t>15</w:t>
        </w:r>
      </w:hyperlink>
      <w:r w:rsidRPr="00B96633">
        <w:rPr>
          <w:color w:val="000000"/>
          <w:sz w:val="16"/>
        </w:rPr>
        <w:t> </w:t>
      </w:r>
      <w:r w:rsidRPr="009B2A33">
        <w:rPr>
          <w:b/>
          <w:color w:val="000000"/>
          <w:u w:val="single"/>
        </w:rPr>
        <w:t xml:space="preserve">Wilderson’s recollection shows how comrade’s equalizing insistence can be aggressive, an imposition of discipline. This is part of its power. </w:t>
      </w:r>
      <w:r w:rsidRPr="00A30DFF">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30DFF">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30DFF">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30DFF">
        <w:rPr>
          <w:b/>
          <w:color w:val="000000"/>
          <w:highlight w:val="yellow"/>
          <w:u w:val="single"/>
        </w:rPr>
        <w:t>equalizing sameness of those on the same side of a political struggle</w:t>
      </w:r>
      <w:r w:rsidRPr="00A30DFF">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A30DFF">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A30DFF">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A30DFF">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3">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A30DFF">
        <w:rPr>
          <w:b/>
          <w:color w:val="000000" w:themeColor="text1"/>
          <w:highlight w:val="yellow"/>
          <w:u w:val="single"/>
        </w:rPr>
        <w:t>mobilizes the negativity of disidentification and disinvestment</w:t>
      </w:r>
      <w:r w:rsidRPr="00506194">
        <w:rPr>
          <w:color w:val="000000" w:themeColor="text1"/>
          <w:sz w:val="16"/>
        </w:rPr>
        <w:t xml:space="preserve">. </w:t>
      </w:r>
      <w:r w:rsidRPr="00A30DFF">
        <w:rPr>
          <w:b/>
          <w:color w:val="000000" w:themeColor="text1"/>
          <w:highlight w:val="yellow"/>
          <w:u w:val="single"/>
        </w:rPr>
        <w:t>Present relations</w:t>
      </w:r>
      <w:r w:rsidRPr="00506194">
        <w:rPr>
          <w:color w:val="000000" w:themeColor="text1"/>
          <w:sz w:val="16"/>
        </w:rPr>
        <w:t xml:space="preserve"> </w:t>
      </w:r>
      <w:r w:rsidRPr="00A30DFF">
        <w:rPr>
          <w:b/>
          <w:color w:val="000000" w:themeColor="text1"/>
          <w:highlight w:val="yellow"/>
          <w:u w:val="single"/>
        </w:rPr>
        <w:t>become</w:t>
      </w:r>
      <w:r w:rsidRPr="00506194">
        <w:rPr>
          <w:color w:val="000000" w:themeColor="text1"/>
          <w:sz w:val="16"/>
        </w:rPr>
        <w:t xml:space="preserve"> strange, </w:t>
      </w:r>
      <w:r w:rsidRPr="00A30DFF">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A30DFF">
        <w:rPr>
          <w:b/>
          <w:color w:val="000000" w:themeColor="text1"/>
          <w:highlight w:val="yellow"/>
          <w:u w:val="single"/>
        </w:rPr>
        <w:t xml:space="preserve">redirects “our attention </w:t>
      </w:r>
      <w:r w:rsidRPr="00506194">
        <w:rPr>
          <w:b/>
          <w:color w:val="000000" w:themeColor="text1"/>
          <w:u w:val="single"/>
        </w:rPr>
        <w:t xml:space="preserve">and energies </w:t>
      </w:r>
      <w:r w:rsidRPr="00A30DFF">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4">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 xml:space="preserve">The power of </w:t>
      </w:r>
      <w:r w:rsidRPr="00506194">
        <w:rPr>
          <w:b/>
          <w:color w:val="000000" w:themeColor="text1"/>
          <w:u w:val="single"/>
        </w:rPr>
        <w:lastRenderedPageBreak/>
        <w:t>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p>
    <w:p w14:paraId="6279C360" w14:textId="77777777" w:rsidR="00090ECB" w:rsidRDefault="00090ECB" w:rsidP="00090ECB">
      <w:pPr>
        <w:pStyle w:val="Heading4"/>
      </w:pPr>
      <w:r>
        <w:t>The role of the ballot is fidelity to the truth – dedication to a shared horizon is liberatory, Dean 19:</w:t>
      </w:r>
    </w:p>
    <w:p w14:paraId="74492133" w14:textId="77777777" w:rsidR="00090ECB" w:rsidRPr="00D15BD8" w:rsidRDefault="00090ECB" w:rsidP="00090ECB">
      <w:r w:rsidRPr="00D15BD8">
        <w:t xml:space="preserve">Dean, Jodi. Comrade: An essay on political belonging. Verso, 2019. // LHP BT + LHP PS </w:t>
      </w:r>
    </w:p>
    <w:p w14:paraId="348B8DE0" w14:textId="77777777" w:rsidR="00090ECB" w:rsidRDefault="00090ECB" w:rsidP="00090ECB">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A30DFF">
        <w:rPr>
          <w:rStyle w:val="Emphasis"/>
          <w:highlight w:val="yellow"/>
        </w:rPr>
        <w:t>truth</w:t>
      </w:r>
      <w:r w:rsidRPr="00132AC2">
        <w:rPr>
          <w:b/>
          <w:color w:val="000000"/>
          <w:u w:val="single"/>
        </w:rPr>
        <w:t xml:space="preserve">; </w:t>
      </w:r>
      <w:r w:rsidRPr="00A30DFF">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Badiou. In brief, </w:t>
      </w:r>
      <w:r w:rsidRPr="00132AC2">
        <w:rPr>
          <w:b/>
          <w:color w:val="000000"/>
          <w:u w:val="single"/>
        </w:rPr>
        <w:t xml:space="preserve">Badiou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A30DFF">
        <w:rPr>
          <w:b/>
          <w:color w:val="000000"/>
          <w:highlight w:val="yellow"/>
          <w:u w:val="single"/>
        </w:rPr>
        <w:t>process 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Badiou argues that this undecidability “induces the appearance of a </w:t>
      </w:r>
      <w:r w:rsidRPr="00132AC2">
        <w:rPr>
          <w:i/>
          <w:color w:val="000000"/>
          <w:sz w:val="8"/>
        </w:rPr>
        <w:t>subject</w:t>
      </w:r>
      <w:r w:rsidRPr="00132AC2">
        <w:rPr>
          <w:color w:val="000000"/>
          <w:sz w:val="8"/>
        </w:rPr>
        <w:t xml:space="preserve"> of the event.”</w:t>
      </w:r>
      <w:hyperlink r:id="rId25">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Badiou calls </w:t>
      </w:r>
      <w:r w:rsidRPr="00A30DFF">
        <w:rPr>
          <w:b/>
          <w:color w:val="000000"/>
          <w:highlight w:val="yellow"/>
          <w:u w:val="single"/>
        </w:rPr>
        <w:t>an “exercise of fidelity</w:t>
      </w:r>
      <w:r w:rsidRPr="00132AC2">
        <w:rPr>
          <w:color w:val="000000"/>
          <w:sz w:val="8"/>
        </w:rPr>
        <w:t>.”</w:t>
      </w:r>
      <w:hyperlink r:id="rId26">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Peter Hallward draws out some implications of Badiou’s conception of truth. First, it is subjective. Those faithful to an evental truth involve themselves in working it out, exploring its consequences.</w:t>
      </w:r>
      <w:hyperlink r:id="rId27">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evental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8">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29">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r w:rsidRPr="00132AC2">
        <w:rPr>
          <w:color w:val="000000"/>
          <w:sz w:val="8"/>
        </w:rPr>
        <w:t>Badiou writes, “An organization lies at the intersection between an Idea and an event. However, this intersection only exists as process, whose immediate subject is the political militant.”</w:t>
      </w:r>
      <w:hyperlink r:id="rId30">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132AC2">
        <w:rPr>
          <w:i/>
          <w:color w:val="000000"/>
          <w:sz w:val="8"/>
        </w:rPr>
        <w:t>Theory of the Subject</w:t>
      </w:r>
      <w:r w:rsidRPr="00132AC2">
        <w:rPr>
          <w:color w:val="000000"/>
          <w:sz w:val="8"/>
        </w:rPr>
        <w:t>, Badiou recognizes the necessity of a political body, the party as the “subject-support of all politics.”</w:t>
      </w:r>
      <w:hyperlink r:id="rId31">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32">
        <w:r w:rsidRPr="00132AC2">
          <w:rPr>
            <w:color w:val="0000FF"/>
            <w:u w:val="single"/>
            <w:vertAlign w:val="superscript"/>
          </w:rPr>
          <w:t>67</w:t>
        </w:r>
      </w:hyperlink>
      <w:r w:rsidRPr="00132AC2">
        <w:rPr>
          <w:b/>
          <w:color w:val="000000"/>
          <w:u w:val="single"/>
        </w:rPr>
        <w:t xml:space="preserve"> As a figure of political belonging, the </w:t>
      </w:r>
      <w:r w:rsidRPr="00A30DFF">
        <w:rPr>
          <w:b/>
          <w:color w:val="000000"/>
          <w:highlight w:val="yellow"/>
          <w:u w:val="single"/>
        </w:rPr>
        <w:t>comrade</w:t>
      </w:r>
      <w:r w:rsidRPr="00132AC2">
        <w:rPr>
          <w:b/>
          <w:color w:val="000000"/>
          <w:u w:val="single"/>
        </w:rPr>
        <w:t xml:space="preserve"> is a faithful </w:t>
      </w:r>
      <w:r w:rsidRPr="00A30DFF">
        <w:rPr>
          <w:b/>
          <w:color w:val="000000"/>
          <w:highlight w:val="yellow"/>
          <w:u w:val="single"/>
        </w:rPr>
        <w:t>response</w:t>
      </w:r>
      <w:r w:rsidRPr="00132AC2">
        <w:rPr>
          <w:b/>
          <w:color w:val="000000"/>
          <w:u w:val="single"/>
        </w:rPr>
        <w:t xml:space="preserve"> </w:t>
      </w:r>
      <w:r w:rsidRPr="00A30DFF">
        <w:rPr>
          <w:b/>
          <w:color w:val="000000"/>
          <w:highlight w:val="yellow"/>
          <w:u w:val="single"/>
        </w:rPr>
        <w:t xml:space="preserve">to </w:t>
      </w:r>
      <w:r w:rsidRPr="00132AC2">
        <w:rPr>
          <w:b/>
          <w:color w:val="000000"/>
          <w:u w:val="single"/>
        </w:rPr>
        <w:t xml:space="preserve">the evental </w:t>
      </w:r>
      <w:r w:rsidRPr="00A30DFF">
        <w:rPr>
          <w:b/>
          <w:color w:val="000000"/>
          <w:highlight w:val="yellow"/>
          <w:u w:val="single"/>
        </w:rPr>
        <w:t>rupture of</w:t>
      </w:r>
      <w:r w:rsidRPr="00132AC2">
        <w:rPr>
          <w:b/>
          <w:color w:val="000000"/>
          <w:u w:val="single"/>
        </w:rPr>
        <w:t xml:space="preserve"> crowds and </w:t>
      </w:r>
      <w:r w:rsidRPr="00A30DFF">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30DFF">
        <w:rPr>
          <w:b/>
          <w:color w:val="000000"/>
          <w:highlight w:val="yellow"/>
          <w:u w:val="single"/>
        </w:rPr>
        <w:t xml:space="preserve">of </w:t>
      </w:r>
      <w:r w:rsidRPr="00132AC2">
        <w:rPr>
          <w:b/>
          <w:color w:val="000000"/>
          <w:u w:val="single"/>
        </w:rPr>
        <w:t xml:space="preserve">the </w:t>
      </w:r>
      <w:r w:rsidRPr="00A30DFF">
        <w:rPr>
          <w:b/>
          <w:color w:val="000000"/>
          <w:highlight w:val="yellow"/>
          <w:u w:val="single"/>
        </w:rPr>
        <w:t>people</w:t>
      </w:r>
      <w:r w:rsidRPr="00132AC2">
        <w:rPr>
          <w:b/>
          <w:color w:val="000000"/>
          <w:u w:val="single"/>
        </w:rPr>
        <w:t xml:space="preserve"> </w:t>
      </w:r>
      <w:r w:rsidRPr="00A30DFF">
        <w:rPr>
          <w:b/>
          <w:color w:val="000000"/>
          <w:highlight w:val="yellow"/>
          <w:u w:val="single"/>
        </w:rPr>
        <w:t xml:space="preserve">as </w:t>
      </w:r>
      <w:r w:rsidRPr="00132AC2">
        <w:rPr>
          <w:b/>
          <w:color w:val="000000"/>
          <w:u w:val="single"/>
        </w:rPr>
        <w:t xml:space="preserve">the </w:t>
      </w:r>
      <w:r w:rsidRPr="00A30DFF">
        <w:rPr>
          <w:b/>
          <w:color w:val="000000"/>
          <w:highlight w:val="yellow"/>
          <w:u w:val="single"/>
        </w:rPr>
        <w:t>subject of politics</w:t>
      </w:r>
      <w:r w:rsidRPr="00132AC2">
        <w:rPr>
          <w:b/>
          <w:color w:val="000000"/>
          <w:u w:val="single"/>
        </w:rPr>
        <w:t>.</w:t>
      </w:r>
      <w:hyperlink r:id="rId33">
        <w:r w:rsidRPr="00132AC2">
          <w:rPr>
            <w:b/>
            <w:color w:val="0000FF"/>
            <w:u w:val="single"/>
            <w:vertAlign w:val="superscript"/>
          </w:rPr>
          <w:t>68</w:t>
        </w:r>
      </w:hyperlink>
      <w:r w:rsidRPr="00132AC2">
        <w:rPr>
          <w:b/>
          <w:color w:val="000000"/>
          <w:u w:val="single"/>
        </w:rPr>
        <w:t xml:space="preserve"> </w:t>
      </w:r>
      <w:r w:rsidRPr="00A30DFF">
        <w:rPr>
          <w:b/>
          <w:color w:val="000000"/>
          <w:highlight w:val="yellow"/>
          <w:u w:val="single"/>
        </w:rPr>
        <w:t>Comrades</w:t>
      </w:r>
      <w:r w:rsidRPr="00132AC2">
        <w:rPr>
          <w:b/>
          <w:color w:val="000000"/>
          <w:u w:val="single"/>
        </w:rPr>
        <w:t xml:space="preserve"> </w:t>
      </w:r>
      <w:r w:rsidRPr="00A30DFF">
        <w:rPr>
          <w:b/>
          <w:color w:val="000000"/>
          <w:highlight w:val="yellow"/>
          <w:u w:val="single"/>
        </w:rPr>
        <w:t>demonstrate fidelity 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Their practical political work ex</w:t>
      </w:r>
      <w:r w:rsidRPr="00A30DFF">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Badiou (by drawing from his earlier work), we can say that the comrade is not a faithful subject but a political relation faithful to the divided people as the subject of emancipatory egalitarian politics.</w:t>
      </w:r>
      <w:hyperlink r:id="rId34">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30DFF">
        <w:rPr>
          <w:b/>
          <w:color w:val="000000"/>
          <w:highlight w:val="yellow"/>
          <w:u w:val="single"/>
        </w:rPr>
        <w:t>to see t</w:t>
      </w:r>
      <w:r w:rsidRPr="00132AC2">
        <w:rPr>
          <w:b/>
          <w:color w:val="000000"/>
          <w:u w:val="single"/>
        </w:rPr>
        <w:t xml:space="preserve">he </w:t>
      </w:r>
      <w:r w:rsidRPr="00A30DFF">
        <w:rPr>
          <w:b/>
          <w:color w:val="000000"/>
          <w:highlight w:val="yellow"/>
          <w:u w:val="single"/>
        </w:rPr>
        <w:t>revolution</w:t>
      </w:r>
      <w:r w:rsidRPr="00132AC2">
        <w:rPr>
          <w:b/>
          <w:color w:val="000000"/>
          <w:u w:val="single"/>
        </w:rPr>
        <w:t>ary people as the subject i</w:t>
      </w:r>
      <w:r w:rsidRPr="00A30DFF">
        <w:rPr>
          <w:b/>
          <w:color w:val="000000"/>
          <w:highlight w:val="yellow"/>
          <w:u w:val="single"/>
        </w:rPr>
        <w:t>n the struggles of</w:t>
      </w:r>
      <w:r w:rsidRPr="00132AC2">
        <w:rPr>
          <w:b/>
          <w:color w:val="000000"/>
          <w:u w:val="single"/>
        </w:rPr>
        <w:t xml:space="preserve"> the </w:t>
      </w:r>
      <w:r w:rsidRPr="00A30DFF">
        <w:rPr>
          <w:b/>
          <w:color w:val="000000"/>
          <w:highlight w:val="yellow"/>
          <w:u w:val="single"/>
        </w:rPr>
        <w:t>oppressed</w:t>
      </w:r>
      <w:r w:rsidRPr="00132AC2">
        <w:rPr>
          <w:b/>
          <w:color w:val="000000"/>
          <w:u w:val="single"/>
        </w:rPr>
        <w:t xml:space="preserve">, for their subject to be found, </w:t>
      </w:r>
      <w:r w:rsidRPr="00A30DFF">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30DFF">
        <w:rPr>
          <w:b/>
          <w:color w:val="000000"/>
          <w:highlight w:val="yellow"/>
          <w:u w:val="single"/>
        </w:rPr>
        <w:t>disciplined, faithful work</w:t>
      </w:r>
      <w:r w:rsidRPr="00132AC2">
        <w:rPr>
          <w:b/>
          <w:color w:val="000000"/>
          <w:u w:val="single"/>
        </w:rPr>
        <w:t>.</w:t>
      </w:r>
      <w:r w:rsidRPr="00132AC2">
        <w:rPr>
          <w:color w:val="000000"/>
          <w:sz w:val="8"/>
        </w:rPr>
        <w:t xml:space="preserve"> Iranoff, Buljanoff, and Kopalski have not been doing the work expected of comrades, which is why Moscow sent Yakushova to oversee them in Paris. That Kopalski says they would have greeted her with flowers demonstrates their </w:t>
      </w:r>
      <w:r w:rsidRPr="00132AC2">
        <w:rPr>
          <w:i/>
          <w:color w:val="000000"/>
          <w:sz w:val="8"/>
        </w:rPr>
        <w:t>embourgeoisment</w:t>
      </w:r>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 xml:space="preserve">Comrades are not simply those who </w:t>
      </w:r>
      <w:r w:rsidRPr="00132AC2">
        <w:rPr>
          <w:b/>
          <w:color w:val="000000"/>
          <w:u w:val="single"/>
        </w:rPr>
        <w:lastRenderedPageBreak/>
        <w:t>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30DFF">
        <w:rPr>
          <w:b/>
          <w:color w:val="000000"/>
          <w:highlight w:val="yellow"/>
          <w:u w:val="single"/>
        </w:rPr>
        <w:t>no one is a comrade on their own</w:t>
      </w:r>
      <w:r w:rsidRPr="00132AC2">
        <w:rPr>
          <w:b/>
          <w:color w:val="000000"/>
          <w:u w:val="single"/>
        </w:rPr>
        <w:t xml:space="preserve">. </w:t>
      </w:r>
      <w:r w:rsidRPr="00A30DFF">
        <w:rPr>
          <w:b/>
          <w:color w:val="000000"/>
          <w:highlight w:val="yellow"/>
          <w:u w:val="single"/>
        </w:rPr>
        <w:t>Practices of comradeship are</w:t>
      </w:r>
      <w:r w:rsidRPr="00132AC2">
        <w:rPr>
          <w:b/>
          <w:color w:val="000000"/>
          <w:u w:val="single"/>
        </w:rPr>
        <w:t xml:space="preserve"> coordinated, </w:t>
      </w:r>
      <w:r w:rsidRPr="00A30DFF">
        <w:rPr>
          <w:b/>
          <w:color w:val="000000"/>
          <w:highlight w:val="yellow"/>
          <w:u w:val="single"/>
        </w:rPr>
        <w:t>organized</w:t>
      </w:r>
      <w:r w:rsidRPr="00132AC2">
        <w:rPr>
          <w:b/>
          <w:color w:val="000000"/>
          <w:u w:val="single"/>
        </w:rPr>
        <w:t xml:space="preserve">. </w:t>
      </w:r>
      <w:r w:rsidRPr="00A30DFF">
        <w:rPr>
          <w:b/>
          <w:color w:val="000000"/>
          <w:highlight w:val="yellow"/>
          <w:u w:val="single"/>
        </w:rPr>
        <w:t>The party is</w:t>
      </w:r>
      <w:r w:rsidRPr="00132AC2">
        <w:rPr>
          <w:b/>
          <w:color w:val="000000"/>
          <w:u w:val="single"/>
        </w:rPr>
        <w:t xml:space="preserve"> the organization out of </w:t>
      </w:r>
      <w:r w:rsidRPr="00A30DFF">
        <w:rPr>
          <w:b/>
          <w:color w:val="000000"/>
          <w:highlight w:val="yellow"/>
          <w:u w:val="single"/>
        </w:rPr>
        <w:t>which comradeship emerges</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that comrade </w:t>
      </w:r>
      <w:r w:rsidRPr="00A30DFF">
        <w:rPr>
          <w:b/>
          <w:color w:val="000000"/>
          <w:highlight w:val="yellow"/>
          <w:u w:val="single"/>
        </w:rPr>
        <w:t>relations produce</w:t>
      </w:r>
      <w:r w:rsidRPr="00132AC2">
        <w:rPr>
          <w:b/>
          <w:color w:val="000000"/>
          <w:u w:val="single"/>
        </w:rPr>
        <w:t xml:space="preserve">. </w:t>
      </w:r>
      <w:r w:rsidRPr="00A30DFF">
        <w:rPr>
          <w:b/>
          <w:color w:val="000000"/>
          <w:highlight w:val="yellow"/>
          <w:u w:val="single"/>
        </w:rPr>
        <w:t>It concentrates comradeship</w:t>
      </w:r>
      <w:r w:rsidRPr="00132AC2">
        <w:rPr>
          <w:b/>
          <w:color w:val="000000"/>
          <w:u w:val="single"/>
        </w:rPr>
        <w:t xml:space="preserve"> even as comradeship exceeds it.</w:t>
      </w:r>
    </w:p>
    <w:p w14:paraId="68CE9706" w14:textId="77777777" w:rsidR="00090ECB" w:rsidRDefault="00090ECB" w:rsidP="00090ECB">
      <w:pPr>
        <w:pStyle w:val="Heading3"/>
      </w:pPr>
      <w:r>
        <w:lastRenderedPageBreak/>
        <w:t xml:space="preserve">T </w:t>
      </w:r>
    </w:p>
    <w:p w14:paraId="5884BA6A" w14:textId="77777777" w:rsidR="00090ECB" w:rsidRPr="00766E0D" w:rsidRDefault="00090ECB" w:rsidP="00090ECB">
      <w:pPr>
        <w:pStyle w:val="Heading4"/>
      </w:pPr>
      <w:r>
        <w:t xml:space="preserve">Interepretation: The affirmative must not defend that private entities should appropriate all of space </w:t>
      </w:r>
    </w:p>
    <w:p w14:paraId="76F04A4C" w14:textId="77777777" w:rsidR="00090ECB" w:rsidRPr="000B5559" w:rsidRDefault="00090ECB" w:rsidP="00090ECB">
      <w:pPr>
        <w:pStyle w:val="Heading4"/>
        <w:rPr>
          <w:rStyle w:val="Style13ptBold"/>
          <w:b/>
        </w:rPr>
      </w:pPr>
      <w:r w:rsidRPr="00A54291">
        <w:t>“Appropriation” means to make something private property</w:t>
      </w:r>
      <w:r>
        <w:t xml:space="preserve">, </w:t>
      </w:r>
      <w:r w:rsidRPr="000B5559">
        <w:t>OED 89</w:t>
      </w:r>
    </w:p>
    <w:p w14:paraId="7B5F44FC" w14:textId="77777777" w:rsidR="00090ECB" w:rsidRPr="000B5B3E" w:rsidRDefault="00090ECB" w:rsidP="00090ECB">
      <w:pPr>
        <w:rPr>
          <w:sz w:val="18"/>
          <w:szCs w:val="18"/>
        </w:rPr>
      </w:pPr>
      <w:r w:rsidRPr="000B5B3E">
        <w:rPr>
          <w:sz w:val="18"/>
          <w:szCs w:val="18"/>
        </w:rPr>
        <w:t>Oxford English Dictionary, second edition (1989).</w:t>
      </w:r>
    </w:p>
    <w:p w14:paraId="10E66FA9" w14:textId="77777777" w:rsidR="00090ECB" w:rsidRPr="00A54291" w:rsidRDefault="00090ECB" w:rsidP="00090ECB">
      <w:r w:rsidRPr="002271DC">
        <w:rPr>
          <w:rStyle w:val="Emphasis"/>
          <w:highlight w:val="yellow"/>
        </w:rPr>
        <w:t>The making of a thing private property</w:t>
      </w:r>
      <w:r w:rsidRPr="00A54291">
        <w:rPr>
          <w:rStyle w:val="Emphasis"/>
        </w:rPr>
        <w:t>,</w:t>
      </w:r>
      <w:r w:rsidRPr="00A54291">
        <w:t xml:space="preserve"> whether another's or (as now commonly) one's own; </w:t>
      </w:r>
      <w:r w:rsidRPr="002271DC">
        <w:rPr>
          <w:rStyle w:val="Emphasis"/>
          <w:highlight w:val="yellow"/>
        </w:rPr>
        <w:t>taking as one's own</w:t>
      </w:r>
      <w:r w:rsidRPr="00A54291">
        <w:rPr>
          <w:rStyle w:val="Emphasis"/>
        </w:rPr>
        <w:t xml:space="preserve"> </w:t>
      </w:r>
      <w:r w:rsidRPr="002271DC">
        <w:rPr>
          <w:rStyle w:val="Emphasis"/>
          <w:highlight w:val="yellow"/>
        </w:rPr>
        <w:t>or to one's own use</w:t>
      </w:r>
      <w:r w:rsidRPr="00A54291">
        <w:t>; concr. the thing so appropriated or taken possession of.</w:t>
      </w:r>
    </w:p>
    <w:p w14:paraId="73566076" w14:textId="77777777" w:rsidR="00090ECB" w:rsidRPr="00A54291" w:rsidRDefault="00090ECB" w:rsidP="00090ECB">
      <w:pPr>
        <w:pStyle w:val="Heading4"/>
      </w:pPr>
      <w:r w:rsidRPr="00A54291">
        <w:t>“Appropriation of outer space” by private entities refers to the exercise of exclusive control of space</w:t>
      </w:r>
      <w:r>
        <w:t>, TRAPP 13</w:t>
      </w:r>
    </w:p>
    <w:p w14:paraId="53BF864D" w14:textId="77777777" w:rsidR="00090ECB" w:rsidRPr="000B5B3E" w:rsidRDefault="00090ECB" w:rsidP="00090ECB">
      <w:pPr>
        <w:rPr>
          <w:sz w:val="18"/>
          <w:szCs w:val="18"/>
        </w:rPr>
      </w:pPr>
      <w:r w:rsidRPr="000B5B3E">
        <w:rPr>
          <w:sz w:val="18"/>
          <w:szCs w:val="18"/>
        </w:rPr>
        <w:t>TIMOTHY JUSTIN TRAPP, JD Candidate @ UIUC Law, ’13, TAKING UP SPACE BY ANY OTHER MEANS: COMING TO TERMS WITH THE NONAPPROPRIATION ARTICLE OF THE OUTER SPACE TREATY UNIVERSITY OF ILLINOIS LAW REVIEW [Vol. 2013 No. 4]</w:t>
      </w:r>
    </w:p>
    <w:p w14:paraId="7590267D" w14:textId="77777777" w:rsidR="00090ECB" w:rsidRPr="00A54291" w:rsidRDefault="00090ECB" w:rsidP="00090ECB">
      <w:pPr>
        <w:rPr>
          <w:sz w:val="12"/>
          <w:szCs w:val="12"/>
        </w:rPr>
      </w:pPr>
      <w:r w:rsidRPr="00A54291">
        <w:rPr>
          <w:sz w:val="12"/>
          <w:szCs w:val="12"/>
        </w:rPr>
        <w:t>The issues presented in relation to the nonappropriation article of the Outer Space Treaty should be clear.214 The ITU has, quite blatantly, created something akin to “</w:t>
      </w:r>
      <w:r w:rsidRPr="002271DC">
        <w:rPr>
          <w:u w:val="single"/>
        </w:rPr>
        <w:t>property interests in outer space</w:t>
      </w:r>
      <w:r w:rsidRPr="00A54291">
        <w:rPr>
          <w:sz w:val="12"/>
          <w:szCs w:val="12"/>
        </w:rPr>
        <w:t xml:space="preserve">.”215 It allows nations to exclude others from their orbital slots, even when the nation is not currently using that slot.216 This </w:t>
      </w:r>
      <w:r w:rsidRPr="002271DC">
        <w:rPr>
          <w:u w:val="single"/>
        </w:rPr>
        <w:t>is directly in line with at least one definition of outer-space appropriation</w:t>
      </w:r>
      <w:r w:rsidRPr="00A54291">
        <w:rPr>
          <w:sz w:val="12"/>
          <w:szCs w:val="12"/>
        </w:rPr>
        <w:t>.217 [**Start Footnote 217**Id. at 236 (“</w:t>
      </w:r>
      <w:r w:rsidRPr="002271DC">
        <w:rPr>
          <w:rFonts w:eastAsia="Calibri" w:cs="Calibri"/>
          <w:b/>
          <w:highlight w:val="yellow"/>
          <w:u w:val="single"/>
        </w:rPr>
        <w:t>Appropriation</w:t>
      </w:r>
      <w:r w:rsidRPr="002271DC">
        <w:rPr>
          <w:rFonts w:eastAsia="Calibri" w:cs="Calibri"/>
          <w:b/>
          <w:u w:val="single"/>
        </w:rPr>
        <w:t xml:space="preserve"> of outer space</w:t>
      </w:r>
      <w:r w:rsidRPr="00A54291">
        <w:rPr>
          <w:sz w:val="12"/>
          <w:szCs w:val="12"/>
        </w:rPr>
        <w:t xml:space="preserve">, </w:t>
      </w:r>
      <w:r w:rsidRPr="002271DC">
        <w:rPr>
          <w:rFonts w:eastAsia="Calibri" w:cs="Calibri"/>
          <w:b/>
          <w:u w:val="single"/>
        </w:rPr>
        <w:t xml:space="preserve">therefore, </w:t>
      </w:r>
      <w:r w:rsidRPr="002271DC">
        <w:rPr>
          <w:rFonts w:eastAsia="Calibri" w:cs="Calibri"/>
          <w:b/>
          <w:highlight w:val="yellow"/>
          <w:u w:val="single"/>
        </w:rPr>
        <w:t>is</w:t>
      </w:r>
      <w:r w:rsidRPr="002271DC">
        <w:rPr>
          <w:rFonts w:eastAsia="Calibri" w:cs="Calibri"/>
          <w:b/>
          <w:u w:val="single"/>
        </w:rPr>
        <w:t xml:space="preserve"> </w:t>
      </w:r>
      <w:r w:rsidRPr="002271DC">
        <w:rPr>
          <w:rFonts w:eastAsia="Calibri" w:cs="Calibri"/>
          <w:b/>
          <w:highlight w:val="yellow"/>
          <w:u w:val="single"/>
        </w:rPr>
        <w:t xml:space="preserve">‘the exercise of exclusive control or </w:t>
      </w:r>
      <w:r w:rsidRPr="002271DC">
        <w:rPr>
          <w:rFonts w:eastAsia="Calibri" w:cs="Calibri"/>
          <w:b/>
          <w:u w:val="single"/>
        </w:rPr>
        <w:t xml:space="preserve">exclusive </w:t>
      </w:r>
      <w:r w:rsidRPr="002271DC">
        <w:rPr>
          <w:rFonts w:eastAsia="Calibri" w:cs="Calibri"/>
          <w:b/>
          <w:highlight w:val="yellow"/>
          <w:u w:val="single"/>
        </w:rPr>
        <w:t>use’ with</w:t>
      </w:r>
      <w:r w:rsidRPr="002271DC">
        <w:rPr>
          <w:rFonts w:eastAsia="Calibri" w:cs="Calibri"/>
          <w:b/>
          <w:u w:val="single"/>
        </w:rPr>
        <w:t xml:space="preserve"> a sense of </w:t>
      </w:r>
      <w:r w:rsidRPr="002271DC">
        <w:rPr>
          <w:rFonts w:eastAsia="Calibri" w:cs="Calibri"/>
          <w:b/>
          <w:highlight w:val="yellow"/>
          <w:u w:val="single"/>
        </w:rPr>
        <w:t>permanence</w:t>
      </w:r>
      <w:r w:rsidRPr="002271DC">
        <w:rPr>
          <w:rFonts w:eastAsia="Calibri" w:cs="Calibri"/>
          <w:b/>
          <w:u w:val="single"/>
        </w:rPr>
        <w:t xml:space="preserve">, </w:t>
      </w:r>
      <w:r w:rsidRPr="002271DC">
        <w:rPr>
          <w:rFonts w:eastAsia="Calibri" w:cs="Calibri"/>
          <w:b/>
          <w:highlight w:val="yellow"/>
          <w:u w:val="single"/>
        </w:rPr>
        <w:t>which limits other nations’ access</w:t>
      </w:r>
      <w:r w:rsidRPr="002271DC">
        <w:rPr>
          <w:rFonts w:eastAsia="Calibri" w:cs="Calibri"/>
          <w:b/>
          <w:u w:val="single"/>
        </w:rPr>
        <w:t xml:space="preserve"> to i</w:t>
      </w:r>
      <w:r w:rsidRPr="00A54291">
        <w:rPr>
          <w:sz w:val="12"/>
          <w:szCs w:val="12"/>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621868B" w14:textId="77777777" w:rsidR="00090ECB" w:rsidRPr="00A54291" w:rsidRDefault="00090ECB" w:rsidP="00090ECB">
      <w:pPr>
        <w:pStyle w:val="Heading4"/>
      </w:pPr>
      <w:r>
        <w:t>Private entity” is defined by Cornell Law</w:t>
      </w:r>
      <w:r w:rsidRPr="002271DC">
        <w:t>:</w:t>
      </w:r>
    </w:p>
    <w:p w14:paraId="3F334329" w14:textId="77777777" w:rsidR="00090ECB" w:rsidRPr="00A54291" w:rsidRDefault="00090ECB" w:rsidP="00090ECB">
      <w:r w:rsidRPr="00A54291">
        <w:t>https://www.law.cornell.edu/uscode/text/6/1501#a</w:t>
      </w:r>
    </w:p>
    <w:p w14:paraId="2CA44C5E" w14:textId="77777777" w:rsidR="00090ECB" w:rsidRDefault="00090ECB" w:rsidP="00090ECB">
      <w:pPr>
        <w:rPr>
          <w:rStyle w:val="Emphasis"/>
        </w:rPr>
      </w:pPr>
      <w:r w:rsidRPr="00A54291">
        <w:t xml:space="preserve">In general Except as otherwise provided in this paragraph, </w:t>
      </w:r>
      <w:r w:rsidRPr="00A54291">
        <w:rPr>
          <w:rStyle w:val="Emphasis"/>
        </w:rPr>
        <w:t>the term “</w:t>
      </w:r>
      <w:r w:rsidRPr="0088402B">
        <w:rPr>
          <w:rStyle w:val="Emphasis"/>
          <w:highlight w:val="yellow"/>
        </w:rPr>
        <w:t>private entity”</w:t>
      </w:r>
      <w:r w:rsidRPr="00A54291">
        <w:rPr>
          <w:rStyle w:val="Emphasis"/>
        </w:rPr>
        <w:t xml:space="preserve"> </w:t>
      </w:r>
      <w:r w:rsidRPr="0088402B">
        <w:rPr>
          <w:rStyle w:val="Emphasis"/>
          <w:highlight w:val="yellow"/>
        </w:rPr>
        <w:t>means any person or private group</w:t>
      </w:r>
      <w:r w:rsidRPr="00A54291">
        <w:rPr>
          <w:rStyle w:val="Emphasis"/>
        </w:rPr>
        <w:t xml:space="preserve">, organization, proprietorship, partnership, trust, cooperative, corporation, or other commercial or nonprofit entity, </w:t>
      </w:r>
      <w:r w:rsidRPr="0088402B">
        <w:rPr>
          <w:rStyle w:val="Emphasis"/>
          <w:highlight w:val="yellow"/>
        </w:rPr>
        <w:t>including an</w:t>
      </w:r>
      <w:r w:rsidRPr="00A54291">
        <w:rPr>
          <w:rStyle w:val="Emphasis"/>
        </w:rPr>
        <w:t xml:space="preserve"> officer, </w:t>
      </w:r>
      <w:r w:rsidRPr="0088402B">
        <w:rPr>
          <w:rStyle w:val="Emphasis"/>
          <w:highlight w:val="yellow"/>
        </w:rPr>
        <w:t>employee</w:t>
      </w:r>
      <w:r w:rsidRPr="00A54291">
        <w:rPr>
          <w:rStyle w:val="Emphasis"/>
        </w:rPr>
        <w:t xml:space="preserve">, or agent </w:t>
      </w:r>
      <w:r w:rsidRPr="0088402B">
        <w:rPr>
          <w:rStyle w:val="Emphasis"/>
          <w:highlight w:val="yellow"/>
        </w:rPr>
        <w:t>thereof</w:t>
      </w:r>
      <w:r w:rsidRPr="00A54291">
        <w:rPr>
          <w:rStyle w:val="Emphasis"/>
        </w:rPr>
        <w:t>.</w:t>
      </w:r>
    </w:p>
    <w:p w14:paraId="36128F23" w14:textId="77777777" w:rsidR="00090ECB" w:rsidRDefault="00090ECB" w:rsidP="00090ECB">
      <w:pPr>
        <w:pStyle w:val="Heading4"/>
      </w:pPr>
      <w:r>
        <w:t xml:space="preserve">Unjust refers to a </w:t>
      </w:r>
      <w:r>
        <w:rPr>
          <w:u w:val="single"/>
        </w:rPr>
        <w:t>negative action</w:t>
      </w:r>
      <w:r>
        <w:t xml:space="preserve"> – it means </w:t>
      </w:r>
      <w:r>
        <w:rPr>
          <w:u w:val="single"/>
        </w:rPr>
        <w:t>contrary</w:t>
      </w:r>
      <w:r>
        <w:t>.</w:t>
      </w:r>
    </w:p>
    <w:p w14:paraId="0109F528" w14:textId="77777777" w:rsidR="00090ECB" w:rsidRPr="00D92843" w:rsidRDefault="00090ECB" w:rsidP="00090ECB">
      <w:r w:rsidRPr="002B1040">
        <w:rPr>
          <w:rStyle w:val="Style13ptBold"/>
        </w:rPr>
        <w:t>Black Laws No Date</w:t>
      </w:r>
      <w:r w:rsidRPr="002B1040">
        <w:t xml:space="preserve"> "What is Unjust?"</w:t>
      </w:r>
      <w:r>
        <w:t xml:space="preserve"> </w:t>
      </w:r>
      <w:hyperlink r:id="rId35" w:history="1">
        <w:r w:rsidRPr="003650B6">
          <w:rPr>
            <w:rStyle w:val="Hyperlink"/>
          </w:rPr>
          <w:t>https://thelawdictionary.org/unjust/</w:t>
        </w:r>
      </w:hyperlink>
      <w:r>
        <w:t xml:space="preserve"> //Elmer</w:t>
      </w:r>
    </w:p>
    <w:p w14:paraId="760E9EEC" w14:textId="77777777" w:rsidR="00090ECB" w:rsidRDefault="00090ECB" w:rsidP="00090ECB">
      <w:pPr>
        <w:rPr>
          <w:sz w:val="16"/>
        </w:rPr>
      </w:pPr>
      <w:r w:rsidRPr="00F97F93">
        <w:rPr>
          <w:rStyle w:val="Emphasis"/>
          <w:highlight w:val="yellow"/>
        </w:rPr>
        <w:t>Contrary to right and justice</w:t>
      </w:r>
      <w:r w:rsidRPr="002B1040">
        <w:rPr>
          <w:sz w:val="16"/>
        </w:rPr>
        <w:t>, or to the enjoyment of his rights by another</w:t>
      </w:r>
      <w:r w:rsidRPr="00F97F93">
        <w:rPr>
          <w:rStyle w:val="Emphasis"/>
          <w:highlight w:val="yellow"/>
        </w:rPr>
        <w:t>, or to the standards of conduct furnished by the laws</w:t>
      </w:r>
      <w:r w:rsidRPr="002B1040">
        <w:rPr>
          <w:sz w:val="16"/>
        </w:rPr>
        <w:t>.</w:t>
      </w:r>
    </w:p>
    <w:p w14:paraId="29F3C810" w14:textId="77777777" w:rsidR="00090ECB" w:rsidRDefault="00090ECB" w:rsidP="00090ECB">
      <w:pPr>
        <w:pStyle w:val="Heading4"/>
      </w:pPr>
      <w:r>
        <w:lastRenderedPageBreak/>
        <w:t xml:space="preserve">Vote neg </w:t>
      </w:r>
    </w:p>
    <w:p w14:paraId="084EC44A" w14:textId="76877C4B" w:rsidR="00090ECB" w:rsidRDefault="00090ECB" w:rsidP="00090ECB">
      <w:pPr>
        <w:pStyle w:val="Heading4"/>
      </w:pPr>
      <w:r>
        <w:t xml:space="preserve">1] ground </w:t>
      </w:r>
      <w:r w:rsidR="00A90017">
        <w:t xml:space="preserve">– extempted </w:t>
      </w:r>
    </w:p>
    <w:p w14:paraId="50CD0062" w14:textId="5D7149CF" w:rsidR="00090ECB" w:rsidRDefault="00090ECB" w:rsidP="00090ECB">
      <w:pPr>
        <w:pStyle w:val="Heading4"/>
      </w:pPr>
      <w:r>
        <w:t>2] fiat abuse</w:t>
      </w:r>
      <w:r w:rsidR="00A90017">
        <w:t xml:space="preserve"> – extempted </w:t>
      </w:r>
    </w:p>
    <w:p w14:paraId="52A35A28" w14:textId="7891D30D" w:rsidR="00090ECB" w:rsidRDefault="00090ECB" w:rsidP="00A90017">
      <w:pPr>
        <w:pStyle w:val="Heading4"/>
      </w:pPr>
      <w:r>
        <w:t>[</w:t>
      </w:r>
      <w:r w:rsidR="00A90017">
        <w:t>1</w:t>
      </w:r>
      <w:r>
        <w:t xml:space="preserve">] Fairness o/w - a] testing – you can’t evaluate their args because the round was skewed – if they have 10 minutes to win their aff or fairness bad and I have 1 for the opposite they will win –  proves fairness is good even under their method of b] they concede its authority via speech times and tournament procedure c] Ballot Proximity – voting aff wont solve all of but its unique to being able to solve fairness [d] all your arguments assume they will evaluated by the judge fairly, saying unfairness good is just saying to not evaluate your args </w:t>
      </w:r>
    </w:p>
    <w:p w14:paraId="5E7DB2C5" w14:textId="3464273C" w:rsidR="00090ECB" w:rsidRDefault="00090ECB" w:rsidP="00A90017">
      <w:pPr>
        <w:pStyle w:val="Heading4"/>
      </w:pPr>
      <w:r w:rsidRPr="004B52D5">
        <w:t>[</w:t>
      </w:r>
      <w:r w:rsidR="00A90017">
        <w:t>2</w:t>
      </w:r>
      <w:r w:rsidRPr="004B52D5">
        <w:t>]</w:t>
      </w:r>
      <w:r>
        <w:t xml:space="preserve"> Vote on education – [a] it’s the only terminal impact to debate that matters after the round o/w on portability [b] its uniquely key to being able to challenge cap - the only way to know how and what we should be doing </w:t>
      </w:r>
    </w:p>
    <w:p w14:paraId="0F7EE367" w14:textId="5D3398D8" w:rsidR="00090ECB" w:rsidRPr="00A90017" w:rsidRDefault="00090ECB" w:rsidP="00A90017">
      <w:pPr>
        <w:pStyle w:val="Heading4"/>
        <w:rPr>
          <w:rFonts w:cs="Calibri"/>
        </w:rPr>
      </w:pPr>
      <w:r>
        <w:t>[</w:t>
      </w:r>
      <w:r w:rsidR="00A90017">
        <w:t>3</w:t>
      </w:r>
      <w:r>
        <w:t xml:space="preserve">] </w:t>
      </w:r>
      <w:r>
        <w:rPr>
          <w:rFonts w:cs="Calibri"/>
        </w:rPr>
        <w:t xml:space="preserve">Prefer competing interpretations, reasonability is arbitrary and encourages judge intervention which can moot the entirety of 1ac or 1nc speeches. </w:t>
      </w:r>
    </w:p>
    <w:p w14:paraId="595C98D3" w14:textId="623341D7" w:rsidR="00090ECB" w:rsidRPr="009F14EC" w:rsidRDefault="00090ECB" w:rsidP="00A90017">
      <w:pPr>
        <w:pStyle w:val="Heading4"/>
      </w:pPr>
      <w:r>
        <w:t>[</w:t>
      </w:r>
      <w:r w:rsidR="00A90017">
        <w:t>4</w:t>
      </w:r>
      <w:r>
        <w:t>] Drop the debater – a] to deter future abuse and b] drop the arg on T is functionally the same</w:t>
      </w:r>
    </w:p>
    <w:p w14:paraId="505FB86F" w14:textId="35F2CF74" w:rsidR="00090ECB" w:rsidRDefault="00090ECB" w:rsidP="00090ECB">
      <w:pPr>
        <w:pStyle w:val="Heading4"/>
      </w:pPr>
      <w:r>
        <w:t>[</w:t>
      </w:r>
      <w:r w:rsidR="00A90017">
        <w:t>5]</w:t>
      </w:r>
      <w:r>
        <w:t xml:space="preserve"> No RVI –  a] logic – I’m fair vote for me makes no sense and outweighs because all args must be logical, b] baiting – rvis incentivize abuse to win on theory </w:t>
      </w:r>
    </w:p>
    <w:p w14:paraId="033355BE" w14:textId="77777777" w:rsidR="00090ECB" w:rsidRDefault="00090ECB" w:rsidP="00090ECB">
      <w:pPr>
        <w:pStyle w:val="Heading2"/>
      </w:pPr>
      <w:r>
        <w:lastRenderedPageBreak/>
        <w:t>Case</w:t>
      </w:r>
    </w:p>
    <w:p w14:paraId="636CFE36" w14:textId="77777777" w:rsidR="00090ECB" w:rsidRDefault="00090ECB" w:rsidP="00090ECB">
      <w:pPr>
        <w:pStyle w:val="Heading4"/>
      </w:pPr>
      <w:r>
        <w:t xml:space="preserve">K Hijacks - they misdiagnose the problem—the problem is not the inability of the individual to be truly individual, it is the individual as a form of subjectivity itself. Capitalism is structured in a way to promote individuality in order to destroy revolutionary potential. The reason communication fails in [their example] is due to the lack of collectivity – Dean 16:  </w:t>
      </w:r>
    </w:p>
    <w:p w14:paraId="6761538E" w14:textId="77777777" w:rsidR="00090ECB" w:rsidRPr="00155510" w:rsidRDefault="00090ECB" w:rsidP="00090ECB">
      <w:r w:rsidRPr="00155510">
        <w:t xml:space="preserve">Dean, Jodi. October 10, 2016. “Collective Desire And The Pathology Of The Individual, Part 1 (Jodi Dean).”  </w:t>
      </w:r>
      <w:hyperlink r:id="rId36" w:history="1">
        <w:r w:rsidRPr="00472942">
          <w:rPr>
            <w:rStyle w:val="Hyperlink"/>
          </w:rPr>
          <w:t>https://jcrt.org/religioustheory/2016/10/10/collective-desire-and-the-pathology-of-the-individual-jodi-dean/</w:t>
        </w:r>
      </w:hyperlink>
      <w:r>
        <w:t xml:space="preserve"> LHP BT recut LHP PS </w:t>
      </w:r>
    </w:p>
    <w:p w14:paraId="1BCF5BAF" w14:textId="77777777" w:rsidR="00090ECB" w:rsidRPr="00A90017" w:rsidRDefault="00090ECB" w:rsidP="00090ECB">
      <w:pPr>
        <w:shd w:val="clear" w:color="auto" w:fill="FFFFFF"/>
        <w:spacing w:after="300" w:line="240" w:lineRule="auto"/>
        <w:textAlignment w:val="baseline"/>
        <w:rPr>
          <w:rFonts w:eastAsia="Times New Roman" w:cs="Calibri"/>
          <w:b/>
          <w:bCs/>
          <w:u w:val="single"/>
        </w:rPr>
      </w:pPr>
      <w:r w:rsidRPr="00A90017">
        <w:rPr>
          <w:rFonts w:eastAsia="Times New Roman" w:cs="Calibri"/>
          <w:sz w:val="8"/>
        </w:rPr>
        <w:t xml:space="preserve">An </w:t>
      </w:r>
      <w:r w:rsidRPr="00A90017">
        <w:rPr>
          <w:rFonts w:eastAsia="Times New Roman" w:cs="Calibri"/>
          <w:b/>
          <w:bCs/>
          <w:u w:val="single"/>
        </w:rPr>
        <w:t>interesting strand of contemporary theory designates the specificity of capitalism with the qualifier “cognitive</w:t>
      </w:r>
      <w:r w:rsidRPr="00A90017">
        <w:rPr>
          <w:rFonts w:eastAsia="Times New Roman" w:cs="Calibri"/>
          <w:sz w:val="8"/>
        </w:rPr>
        <w:t>.”</w:t>
      </w:r>
      <w:bookmarkStart w:id="0" w:name="_ednref1"/>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"_edn1" </w:instrText>
      </w:r>
      <w:r w:rsidRPr="00A90017">
        <w:rPr>
          <w:rFonts w:eastAsia="Times New Roman" w:cs="Calibri"/>
        </w:rPr>
        <w:fldChar w:fldCharType="separate"/>
      </w:r>
      <w:r w:rsidRPr="00A90017">
        <w:rPr>
          <w:rFonts w:eastAsia="Times New Roman" w:cs="Calibri"/>
          <w:u w:val="single"/>
          <w:bdr w:val="none" w:sz="0" w:space="0" w:color="auto" w:frame="1"/>
        </w:rPr>
        <w:t>[1]</w:t>
      </w:r>
      <w:r w:rsidRPr="00A90017">
        <w:rPr>
          <w:rFonts w:eastAsia="Times New Roman" w:cs="Calibri"/>
        </w:rPr>
        <w:fldChar w:fldCharType="end"/>
      </w:r>
      <w:bookmarkEnd w:id="0"/>
      <w:r w:rsidRPr="00A90017">
        <w:rPr>
          <w:rFonts w:eastAsia="Times New Roman" w:cs="Calibri"/>
          <w:sz w:val="8"/>
        </w:rPr>
        <w:t xml:space="preserve"> I do not write under this term, although I am influenced by theorists who do insofar as they also highlight communication. Franco </w:t>
      </w:r>
      <w:r w:rsidRPr="00A90017">
        <w:rPr>
          <w:rFonts w:eastAsia="Times New Roman" w:cs="Calibri"/>
          <w:b/>
          <w:bCs/>
          <w:u w:val="single"/>
        </w:rPr>
        <w:t>Berardi, for example, observes that “cognitive labor is essentially a labor communication</w:t>
      </w:r>
      <w:r w:rsidRPr="00A90017">
        <w:rPr>
          <w:rFonts w:eastAsia="Times New Roman" w:cs="Calibri"/>
          <w:sz w:val="8"/>
        </w:rPr>
        <w:t>, that is to say communication put to work.”</w:t>
      </w:r>
      <w:bookmarkStart w:id="1" w:name="_ednref2"/>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"_edn2" </w:instrText>
      </w:r>
      <w:r w:rsidRPr="00A90017">
        <w:rPr>
          <w:rFonts w:eastAsia="Times New Roman" w:cs="Calibri"/>
        </w:rPr>
        <w:fldChar w:fldCharType="separate"/>
      </w:r>
      <w:r w:rsidRPr="00A90017">
        <w:rPr>
          <w:rFonts w:eastAsia="Times New Roman" w:cs="Calibri"/>
          <w:u w:val="single"/>
          <w:bdr w:val="none" w:sz="0" w:space="0" w:color="auto" w:frame="1"/>
          <w:vertAlign w:val="superscript"/>
        </w:rPr>
        <w:t>[2]</w:t>
      </w:r>
      <w:r w:rsidRPr="00A90017">
        <w:rPr>
          <w:rFonts w:eastAsia="Times New Roman" w:cs="Calibri"/>
        </w:rPr>
        <w:fldChar w:fldCharType="end"/>
      </w:r>
      <w:bookmarkEnd w:id="1"/>
      <w:r w:rsidRPr="00A90017">
        <w:rPr>
          <w:rFonts w:eastAsia="Times New Roman" w:cs="Calibri"/>
          <w:sz w:val="8"/>
        </w:rPr>
        <w:t xml:space="preserve"> While communication encompasses a wide array of waged and non-waged activities expropriated for and exploited by contemporary capitalism, </w:t>
      </w:r>
      <w:r w:rsidRPr="00A90017">
        <w:rPr>
          <w:rFonts w:eastAsia="Times New Roman" w:cs="Calibri"/>
          <w:b/>
          <w:bCs/>
          <w:u w:val="single"/>
        </w:rPr>
        <w:t>the term “cognitive capitalism” feels to me like an academic version of the hacker dream of leaving the meat. It gives away too much</w:t>
      </w:r>
      <w:r w:rsidRPr="00A90017">
        <w:rPr>
          <w:rFonts w:eastAsia="Times New Roman" w:cs="Calibri"/>
          <w:sz w:val="8"/>
        </w:rPr>
        <w:t xml:space="preserve">. </w:t>
      </w:r>
      <w:r w:rsidRPr="00A90017">
        <w:rPr>
          <w:rFonts w:eastAsia="Times New Roman" w:cs="Calibri"/>
          <w:b/>
          <w:bCs/>
          <w:u w:val="single"/>
        </w:rPr>
        <w:t>The term accepts the neoliberal claim for a knowledge society wherein workers are primarily</w:t>
      </w:r>
      <w:r w:rsidRPr="00A90017">
        <w:rPr>
          <w:rFonts w:eastAsia="Times New Roman" w:cs="Calibri"/>
          <w:sz w:val="8"/>
        </w:rPr>
        <w:t xml:space="preserve"> creative workers or a kind of “</w:t>
      </w:r>
      <w:r w:rsidRPr="00A90017">
        <w:rPr>
          <w:rFonts w:eastAsia="Times New Roman" w:cs="Calibri"/>
          <w:b/>
          <w:bCs/>
          <w:u w:val="single"/>
        </w:rPr>
        <w:t>cognitariat</w:t>
      </w:r>
      <w:r w:rsidRPr="00A90017">
        <w:rPr>
          <w:rFonts w:eastAsia="Times New Roman" w:cs="Calibri"/>
          <w:sz w:val="8"/>
        </w:rPr>
        <w:t>.” It’s not surprising, then, to find those interested in contemporary knowledge management emphasizing the convergence between capitalist management gurus like Peter Drucker and Marxists Antonio Negri and Paulo Virno.</w:t>
      </w:r>
      <w:bookmarkStart w:id="2" w:name="_ednref3"/>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"_edn3" </w:instrText>
      </w:r>
      <w:r w:rsidRPr="00A90017">
        <w:rPr>
          <w:rFonts w:eastAsia="Times New Roman" w:cs="Calibri"/>
        </w:rPr>
        <w:fldChar w:fldCharType="separate"/>
      </w:r>
      <w:r w:rsidRPr="00A90017">
        <w:rPr>
          <w:rFonts w:eastAsia="Times New Roman" w:cs="Calibri"/>
          <w:u w:val="single"/>
          <w:bdr w:val="none" w:sz="0" w:space="0" w:color="auto" w:frame="1"/>
        </w:rPr>
        <w:t>[3]</w:t>
      </w:r>
      <w:r w:rsidRPr="00A90017">
        <w:rPr>
          <w:rFonts w:eastAsia="Times New Roman" w:cs="Calibri"/>
        </w:rPr>
        <w:fldChar w:fldCharType="end"/>
      </w:r>
      <w:bookmarkEnd w:id="2"/>
      <w:r w:rsidRPr="00A90017">
        <w:rPr>
          <w:rFonts w:eastAsia="Times New Roman" w:cs="Calibri"/>
          <w:sz w:val="8"/>
        </w:rPr>
        <w:t xml:space="preserve"> In a way</w:t>
      </w:r>
      <w:r w:rsidRPr="00A90017">
        <w:rPr>
          <w:rFonts w:eastAsia="Times New Roman" w:cs="Calibri"/>
          <w:b/>
          <w:bCs/>
          <w:u w:val="single"/>
        </w:rPr>
        <w:t>, the</w:t>
      </w:r>
      <w:r w:rsidRPr="00A90017">
        <w:rPr>
          <w:rFonts w:eastAsia="Times New Roman" w:cs="Calibri"/>
          <w:b/>
          <w:bCs/>
          <w:highlight w:val="yellow"/>
          <w:u w:val="single"/>
        </w:rPr>
        <w:t xml:space="preserve"> </w:t>
      </w:r>
      <w:r w:rsidRPr="00A90017">
        <w:rPr>
          <w:rFonts w:eastAsia="Times New Roman" w:cs="Calibri"/>
          <w:b/>
          <w:bCs/>
          <w:u w:val="single"/>
        </w:rPr>
        <w:t>term</w:t>
      </w:r>
      <w:r w:rsidRPr="00A90017">
        <w:rPr>
          <w:rFonts w:eastAsia="Times New Roman" w:cs="Calibri"/>
          <w:b/>
          <w:bCs/>
          <w:highlight w:val="yellow"/>
          <w:u w:val="single"/>
        </w:rPr>
        <w:t xml:space="preserve"> “cognitive capitalism” makes </w:t>
      </w:r>
      <w:r w:rsidRPr="00A90017">
        <w:rPr>
          <w:rFonts w:eastAsia="Times New Roman" w:cs="Calibri"/>
          <w:b/>
          <w:bCs/>
          <w:u w:val="single"/>
        </w:rPr>
        <w:t>the</w:t>
      </w:r>
      <w:r w:rsidRPr="00A90017">
        <w:rPr>
          <w:rFonts w:eastAsia="Times New Roman" w:cs="Calibri"/>
          <w:b/>
          <w:bCs/>
          <w:highlight w:val="yellow"/>
          <w:u w:val="single"/>
        </w:rPr>
        <w:t xml:space="preserve"> world appear smarter </w:t>
      </w:r>
      <w:r w:rsidRPr="00A90017">
        <w:rPr>
          <w:rFonts w:eastAsia="Times New Roman" w:cs="Calibri"/>
          <w:b/>
          <w:bCs/>
          <w:u w:val="single"/>
        </w:rPr>
        <w:t>than it is</w:t>
      </w:r>
      <w:r w:rsidRPr="00A90017">
        <w:rPr>
          <w:rFonts w:eastAsia="Times New Roman" w:cs="Calibri"/>
          <w:sz w:val="8"/>
          <w:highlight w:val="yellow"/>
        </w:rPr>
        <w:t xml:space="preserve">, </w:t>
      </w:r>
      <w:r w:rsidRPr="00A90017">
        <w:rPr>
          <w:rFonts w:eastAsia="Times New Roman" w:cs="Calibri"/>
          <w:b/>
          <w:bCs/>
          <w:highlight w:val="yellow"/>
          <w:u w:val="single"/>
        </w:rPr>
        <w:t xml:space="preserve">as if intelligence replaced manufacturing </w:t>
      </w:r>
      <w:r w:rsidRPr="00A90017">
        <w:rPr>
          <w:rFonts w:eastAsia="Times New Roman" w:cs="Calibri"/>
          <w:b/>
          <w:bCs/>
          <w:u w:val="single"/>
        </w:rPr>
        <w:t>when in fact</w:t>
      </w:r>
      <w:r w:rsidRPr="00A90017">
        <w:rPr>
          <w:rFonts w:eastAsia="Times New Roman" w:cs="Calibri"/>
          <w:b/>
          <w:bCs/>
          <w:highlight w:val="yellow"/>
          <w:u w:val="single"/>
        </w:rPr>
        <w:t xml:space="preserve"> manufacturing </w:t>
      </w:r>
      <w:r w:rsidRPr="00A90017">
        <w:rPr>
          <w:rFonts w:eastAsia="Times New Roman" w:cs="Calibri"/>
          <w:b/>
          <w:bCs/>
          <w:u w:val="single"/>
        </w:rPr>
        <w:t>was</w:t>
      </w:r>
      <w:r w:rsidRPr="00A90017">
        <w:rPr>
          <w:rFonts w:eastAsia="Times New Roman" w:cs="Calibri"/>
          <w:b/>
          <w:bCs/>
          <w:highlight w:val="yellow"/>
          <w:u w:val="single"/>
        </w:rPr>
        <w:t xml:space="preserve"> pushed out of some countries and onto others </w:t>
      </w:r>
      <w:r w:rsidRPr="00A90017">
        <w:rPr>
          <w:rFonts w:eastAsia="Times New Roman" w:cs="Calibri"/>
          <w:b/>
          <w:bCs/>
          <w:u w:val="single"/>
        </w:rPr>
        <w:t>in the search</w:t>
      </w:r>
      <w:r w:rsidRPr="00A90017">
        <w:rPr>
          <w:rFonts w:eastAsia="Times New Roman" w:cs="Calibri"/>
          <w:b/>
          <w:bCs/>
          <w:highlight w:val="yellow"/>
          <w:u w:val="single"/>
        </w:rPr>
        <w:t xml:space="preserve"> for </w:t>
      </w:r>
      <w:r w:rsidRPr="00A90017">
        <w:rPr>
          <w:rFonts w:eastAsia="Times New Roman" w:cs="Calibri"/>
          <w:b/>
          <w:bCs/>
          <w:u w:val="single"/>
        </w:rPr>
        <w:t>ever</w:t>
      </w:r>
      <w:r w:rsidRPr="00A90017">
        <w:rPr>
          <w:rFonts w:eastAsia="Times New Roman" w:cs="Calibri"/>
          <w:b/>
          <w:bCs/>
          <w:highlight w:val="yellow"/>
          <w:u w:val="single"/>
        </w:rPr>
        <w:t xml:space="preserve"> cheaper labor</w:t>
      </w:r>
      <w:r w:rsidRPr="00A90017">
        <w:rPr>
          <w:rFonts w:eastAsia="Times New Roman" w:cs="Calibri"/>
          <w:sz w:val="8"/>
          <w:highlight w:val="yellow"/>
        </w:rPr>
        <w:t xml:space="preserve">, </w:t>
      </w:r>
      <w:r w:rsidRPr="00A90017">
        <w:rPr>
          <w:rFonts w:eastAsia="Times New Roman" w:cs="Calibri"/>
          <w:b/>
          <w:bCs/>
          <w:highlight w:val="yellow"/>
          <w:u w:val="single"/>
        </w:rPr>
        <w:t xml:space="preserve">when factory work was becoming </w:t>
      </w:r>
      <w:r w:rsidRPr="00A90017">
        <w:rPr>
          <w:rFonts w:eastAsia="Times New Roman" w:cs="Calibri"/>
          <w:b/>
          <w:bCs/>
          <w:u w:val="single"/>
        </w:rPr>
        <w:t>all the</w:t>
      </w:r>
      <w:r w:rsidRPr="00A90017">
        <w:rPr>
          <w:rFonts w:eastAsia="Times New Roman" w:cs="Calibri"/>
          <w:b/>
          <w:bCs/>
          <w:highlight w:val="yellow"/>
          <w:u w:val="single"/>
        </w:rPr>
        <w:t xml:space="preserve"> more brutal and massified even if less visible</w:t>
      </w:r>
      <w:r w:rsidRPr="00A90017">
        <w:rPr>
          <w:rFonts w:eastAsia="Times New Roman" w:cs="Calibri"/>
          <w:sz w:val="8"/>
        </w:rPr>
        <w:t>.</w:t>
      </w:r>
      <w:bookmarkStart w:id="3" w:name="_ednref4"/>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"_edn4" </w:instrText>
      </w:r>
      <w:r w:rsidRPr="00A90017">
        <w:rPr>
          <w:rFonts w:eastAsia="Times New Roman" w:cs="Calibri"/>
        </w:rPr>
        <w:fldChar w:fldCharType="separate"/>
      </w:r>
      <w:r w:rsidRPr="00A90017">
        <w:rPr>
          <w:rFonts w:eastAsia="Times New Roman" w:cs="Calibri"/>
          <w:u w:val="single"/>
          <w:bdr w:val="none" w:sz="0" w:space="0" w:color="auto" w:frame="1"/>
        </w:rPr>
        <w:t>[4]</w:t>
      </w:r>
      <w:r w:rsidRPr="00A90017">
        <w:rPr>
          <w:rFonts w:eastAsia="Times New Roman" w:cs="Calibri"/>
        </w:rPr>
        <w:fldChar w:fldCharType="end"/>
      </w:r>
      <w:bookmarkEnd w:id="3"/>
      <w:r w:rsidRPr="00A90017">
        <w:rPr>
          <w:rFonts w:eastAsia="Times New Roman" w:cs="Calibri"/>
          <w:sz w:val="8"/>
        </w:rPr>
        <w:t xml:space="preserve"> </w:t>
      </w:r>
      <w:r w:rsidRPr="00A90017">
        <w:rPr>
          <w:rFonts w:eastAsia="Times New Roman" w:cs="Calibri"/>
          <w:b/>
          <w:bCs/>
          <w:u w:val="single"/>
        </w:rPr>
        <w:t xml:space="preserve">Further, the term </w:t>
      </w:r>
      <w:r w:rsidRPr="00A90017">
        <w:rPr>
          <w:rFonts w:eastAsia="Times New Roman" w:cs="Calibri"/>
          <w:b/>
          <w:bCs/>
          <w:highlight w:val="yellow"/>
          <w:u w:val="single"/>
        </w:rPr>
        <w:t xml:space="preserve">cognitive capitalism implies </w:t>
      </w:r>
      <w:r w:rsidRPr="00A90017">
        <w:rPr>
          <w:rFonts w:eastAsia="Times New Roman" w:cs="Calibri"/>
          <w:b/>
          <w:bCs/>
          <w:u w:val="single"/>
        </w:rPr>
        <w:t>that</w:t>
      </w:r>
      <w:r w:rsidRPr="00A90017">
        <w:rPr>
          <w:rFonts w:eastAsia="Times New Roman" w:cs="Calibri"/>
          <w:b/>
          <w:bCs/>
          <w:highlight w:val="yellow"/>
          <w:u w:val="single"/>
        </w:rPr>
        <w:t xml:space="preserve"> affective labor is </w:t>
      </w:r>
      <w:r w:rsidRPr="00A90017">
        <w:rPr>
          <w:rFonts w:eastAsia="Times New Roman" w:cs="Calibri"/>
          <w:b/>
          <w:bCs/>
          <w:u w:val="single"/>
        </w:rPr>
        <w:t>something</w:t>
      </w:r>
      <w:r w:rsidRPr="00A90017">
        <w:rPr>
          <w:rFonts w:eastAsia="Times New Roman" w:cs="Calibri"/>
          <w:b/>
          <w:bCs/>
          <w:highlight w:val="yellow"/>
          <w:u w:val="single"/>
        </w:rPr>
        <w:t xml:space="preserve"> new</w:t>
      </w:r>
      <w:r w:rsidRPr="00A90017">
        <w:rPr>
          <w:rFonts w:eastAsia="Times New Roman" w:cs="Calibri"/>
          <w:b/>
          <w:bCs/>
          <w:u w:val="single"/>
        </w:rPr>
        <w:t xml:space="preserve">. </w:t>
      </w:r>
      <w:r w:rsidRPr="00A90017">
        <w:rPr>
          <w:rFonts w:eastAsia="Times New Roman" w:cs="Calibri"/>
          <w:b/>
          <w:bCs/>
          <w:highlight w:val="yellow"/>
          <w:u w:val="single"/>
        </w:rPr>
        <w:t xml:space="preserve">This obscures </w:t>
      </w:r>
      <w:r w:rsidRPr="00A90017">
        <w:rPr>
          <w:rFonts w:eastAsia="Times New Roman" w:cs="Calibri"/>
          <w:b/>
          <w:bCs/>
          <w:u w:val="single"/>
        </w:rPr>
        <w:t xml:space="preserve">rather than acknowledges the long histories of </w:t>
      </w:r>
      <w:r w:rsidRPr="00A90017">
        <w:rPr>
          <w:rFonts w:eastAsia="Times New Roman" w:cs="Calibri"/>
          <w:b/>
          <w:bCs/>
          <w:highlight w:val="yellow"/>
          <w:u w:val="single"/>
        </w:rPr>
        <w:t xml:space="preserve">women’s affective </w:t>
      </w:r>
      <w:r w:rsidRPr="00A90017">
        <w:rPr>
          <w:rFonts w:eastAsia="Times New Roman" w:cs="Calibri"/>
          <w:b/>
          <w:bCs/>
          <w:u w:val="single"/>
        </w:rPr>
        <w:t>labor and the struggles around attempts to enclose it in the home and harness it for capital</w:t>
      </w:r>
      <w:r w:rsidRPr="00A90017">
        <w:rPr>
          <w:rFonts w:eastAsia="Times New Roman" w:cs="Calibri"/>
          <w:sz w:val="8"/>
        </w:rPr>
        <w:t>.</w:t>
      </w:r>
      <w:bookmarkStart w:id="4" w:name="_ednref5"/>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"_edn5" </w:instrText>
      </w:r>
      <w:r w:rsidRPr="00A90017">
        <w:rPr>
          <w:rFonts w:eastAsia="Times New Roman" w:cs="Calibri"/>
        </w:rPr>
        <w:fldChar w:fldCharType="separate"/>
      </w:r>
      <w:r w:rsidRPr="00A90017">
        <w:rPr>
          <w:rFonts w:eastAsia="Times New Roman" w:cs="Calibri"/>
          <w:u w:val="single"/>
          <w:bdr w:val="none" w:sz="0" w:space="0" w:color="auto" w:frame="1"/>
        </w:rPr>
        <w:t>[5]</w:t>
      </w:r>
      <w:r w:rsidRPr="00A90017">
        <w:rPr>
          <w:rFonts w:eastAsia="Times New Roman" w:cs="Calibri"/>
        </w:rPr>
        <w:fldChar w:fldCharType="end"/>
      </w:r>
      <w:bookmarkEnd w:id="4"/>
      <w:r w:rsidRPr="00A90017">
        <w:rPr>
          <w:rFonts w:eastAsia="Times New Roman" w:cs="Calibri"/>
          <w:sz w:val="8"/>
        </w:rPr>
        <w:t xml:space="preserve"> </w:t>
      </w:r>
      <w:r w:rsidRPr="00A90017">
        <w:rPr>
          <w:rFonts w:eastAsia="Times New Roman" w:cs="Calibri"/>
          <w:b/>
          <w:bCs/>
          <w:u w:val="single"/>
        </w:rPr>
        <w:t>Finally, “</w:t>
      </w:r>
      <w:r w:rsidRPr="00A90017">
        <w:rPr>
          <w:rFonts w:eastAsia="Times New Roman" w:cs="Calibri"/>
          <w:b/>
          <w:bCs/>
          <w:highlight w:val="yellow"/>
          <w:u w:val="single"/>
        </w:rPr>
        <w:t xml:space="preserve">cognitive capitalism” overplays immateriality </w:t>
      </w:r>
      <w:r w:rsidRPr="00A90017">
        <w:rPr>
          <w:rFonts w:eastAsia="Times New Roman" w:cs="Calibri"/>
          <w:b/>
          <w:bCs/>
          <w:u w:val="single"/>
        </w:rPr>
        <w:t xml:space="preserve">even as it brings materiality, meat, bones, and blood back in via the emphasis on brains. </w:t>
      </w:r>
      <w:r w:rsidRPr="00A90017">
        <w:rPr>
          <w:rFonts w:eastAsia="Times New Roman" w:cs="Calibri"/>
          <w:sz w:val="8"/>
        </w:rPr>
        <w:t xml:space="preserve">And here </w:t>
      </w:r>
      <w:r w:rsidRPr="00A90017">
        <w:rPr>
          <w:rFonts w:eastAsia="Times New Roman" w:cs="Calibri"/>
          <w:b/>
          <w:bCs/>
          <w:u w:val="single"/>
        </w:rPr>
        <w:t>especially I am reluctant to embrace the term because of</w:t>
      </w:r>
      <w:r w:rsidRPr="00A90017">
        <w:rPr>
          <w:rFonts w:eastAsia="Times New Roman" w:cs="Calibri"/>
          <w:b/>
          <w:bCs/>
          <w:highlight w:val="yellow"/>
          <w:u w:val="single"/>
        </w:rPr>
        <w:t xml:space="preserve"> the ways its diagnoses, the pathologies it identifies, </w:t>
      </w:r>
      <w:r w:rsidRPr="00A90017">
        <w:rPr>
          <w:rFonts w:eastAsia="Times New Roman" w:cs="Calibri"/>
          <w:b/>
          <w:bCs/>
          <w:u w:val="single"/>
        </w:rPr>
        <w:t>can be rendered</w:t>
      </w:r>
      <w:r w:rsidRPr="00A90017">
        <w:rPr>
          <w:rFonts w:eastAsia="Times New Roman" w:cs="Calibri"/>
          <w:b/>
          <w:bCs/>
          <w:highlight w:val="yellow"/>
          <w:u w:val="single"/>
        </w:rPr>
        <w:t xml:space="preserve"> functional for capita</w:t>
      </w:r>
      <w:r w:rsidRPr="00A90017">
        <w:rPr>
          <w:rFonts w:eastAsia="Times New Roman" w:cs="Calibri"/>
          <w:sz w:val="8"/>
          <w:highlight w:val="yellow"/>
        </w:rPr>
        <w:t>l</w:t>
      </w:r>
      <w:r w:rsidRPr="00A90017">
        <w:rPr>
          <w:rFonts w:eastAsia="Times New Roman" w:cs="Calibri"/>
          <w:b/>
          <w:bCs/>
          <w:u w:val="single"/>
        </w:rPr>
        <w:t xml:space="preserve">: </w:t>
      </w:r>
      <w:r w:rsidRPr="00A90017">
        <w:rPr>
          <w:rFonts w:eastAsia="Times New Roman" w:cs="Calibri"/>
          <w:b/>
          <w:bCs/>
          <w:highlight w:val="yellow"/>
          <w:u w:val="single"/>
        </w:rPr>
        <w:t xml:space="preserve">they </w:t>
      </w:r>
      <w:r w:rsidRPr="00A90017">
        <w:rPr>
          <w:rFonts w:eastAsia="Times New Roman" w:cs="Calibri"/>
          <w:b/>
          <w:bCs/>
          <w:u w:val="single"/>
        </w:rPr>
        <w:t>can</w:t>
      </w:r>
      <w:r w:rsidRPr="00A90017">
        <w:rPr>
          <w:rFonts w:eastAsia="Times New Roman" w:cs="Calibri"/>
          <w:b/>
          <w:bCs/>
          <w:highlight w:val="yellow"/>
          <w:u w:val="single"/>
        </w:rPr>
        <w:t xml:space="preserve"> tell capital what it needs to fix. Workers too depressed? Try Zoloft</w:t>
      </w:r>
      <w:r w:rsidRPr="00A90017">
        <w:rPr>
          <w:rFonts w:eastAsia="Times New Roman" w:cs="Calibri"/>
          <w:b/>
          <w:bCs/>
          <w:u w:val="single"/>
        </w:rPr>
        <w:t>!</w:t>
      </w:r>
      <w:r w:rsidRPr="00A90017">
        <w:rPr>
          <w:rFonts w:eastAsia="Times New Roman" w:cs="Calibri"/>
          <w:sz w:val="8"/>
        </w:rPr>
        <w:t xml:space="preserve"> Working so many hours that focus is impossible? Try Adderall! </w:t>
      </w:r>
      <w:r w:rsidRPr="00A90017">
        <w:rPr>
          <w:rFonts w:eastAsia="Times New Roman" w:cs="Calibri"/>
          <w:b/>
          <w:bCs/>
          <w:u w:val="single"/>
        </w:rPr>
        <w:t>Or, in a more recent configuration, one that is sinister in its playfulness: bored by your screen of spreadsheets and memos? Watch some cute kitty videos – these improve worker efficiency</w:t>
      </w:r>
      <w:r w:rsidRPr="00A90017">
        <w:rPr>
          <w:rFonts w:eastAsia="Times New Roman" w:cs="Calibri"/>
          <w:sz w:val="8"/>
        </w:rPr>
        <w:t>!</w:t>
      </w:r>
      <w:bookmarkStart w:id="5" w:name="_ednref6"/>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"_edn6" </w:instrText>
      </w:r>
      <w:r w:rsidRPr="00A90017">
        <w:rPr>
          <w:rFonts w:eastAsia="Times New Roman" w:cs="Calibri"/>
        </w:rPr>
        <w:fldChar w:fldCharType="separate"/>
      </w:r>
      <w:r w:rsidRPr="00A90017">
        <w:rPr>
          <w:rFonts w:eastAsia="Times New Roman" w:cs="Calibri"/>
          <w:u w:val="single"/>
          <w:bdr w:val="none" w:sz="0" w:space="0" w:color="auto" w:frame="1"/>
        </w:rPr>
        <w:t>[6]</w:t>
      </w:r>
      <w:r w:rsidRPr="00A90017">
        <w:rPr>
          <w:rFonts w:eastAsia="Times New Roman" w:cs="Calibri"/>
        </w:rPr>
        <w:fldChar w:fldCharType="end"/>
      </w:r>
      <w:bookmarkEnd w:id="5"/>
      <w:r w:rsidRPr="00A90017">
        <w:rPr>
          <w:rFonts w:eastAsia="Times New Roman" w:cs="Calibri"/>
          <w:sz w:val="8"/>
        </w:rPr>
        <w:t xml:space="preserve"> </w:t>
      </w:r>
      <w:r w:rsidRPr="00A90017">
        <w:rPr>
          <w:rFonts w:eastAsia="Times New Roman" w:cs="Calibri"/>
          <w:b/>
          <w:bCs/>
          <w:u w:val="single"/>
        </w:rPr>
        <w:t>Rather than viewing contemporary capitalism as cognitive, I view it as communicative</w:t>
      </w:r>
      <w:r w:rsidRPr="00A90017">
        <w:rPr>
          <w:rFonts w:eastAsia="Times New Roman" w:cs="Calibri"/>
          <w:sz w:val="8"/>
        </w:rPr>
        <w:t>.</w:t>
      </w:r>
      <w:bookmarkStart w:id="6" w:name="_ednref7"/>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"_edn7" </w:instrText>
      </w:r>
      <w:r w:rsidRPr="00A90017">
        <w:rPr>
          <w:rFonts w:eastAsia="Times New Roman" w:cs="Calibri"/>
        </w:rPr>
        <w:fldChar w:fldCharType="separate"/>
      </w:r>
      <w:r w:rsidRPr="00A90017">
        <w:rPr>
          <w:rFonts w:eastAsia="Times New Roman" w:cs="Calibri"/>
          <w:u w:val="single"/>
          <w:bdr w:val="none" w:sz="0" w:space="0" w:color="auto" w:frame="1"/>
        </w:rPr>
        <w:t>[7]</w:t>
      </w:r>
      <w:r w:rsidRPr="00A90017">
        <w:rPr>
          <w:rFonts w:eastAsia="Times New Roman" w:cs="Calibri"/>
        </w:rPr>
        <w:fldChar w:fldCharType="end"/>
      </w:r>
      <w:bookmarkEnd w:id="6"/>
      <w:r w:rsidRPr="00A90017">
        <w:rPr>
          <w:rFonts w:eastAsia="Times New Roman" w:cs="Calibri"/>
          <w:sz w:val="8"/>
        </w:rPr>
        <w:t xml:space="preserve"> As Hardt and Negri write, “Communication is the form of capitalist production in which capital has succeeded in submitting society entirely and globally to its regime, suppressing all alternative paths.”</w:t>
      </w:r>
      <w:bookmarkStart w:id="7" w:name="_ednref8"/>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"_edn8" </w:instrText>
      </w:r>
      <w:r w:rsidRPr="00A90017">
        <w:rPr>
          <w:rFonts w:eastAsia="Times New Roman" w:cs="Calibri"/>
        </w:rPr>
        <w:fldChar w:fldCharType="separate"/>
      </w:r>
      <w:r w:rsidRPr="00A90017">
        <w:rPr>
          <w:rFonts w:eastAsia="Times New Roman" w:cs="Calibri"/>
          <w:u w:val="single"/>
          <w:bdr w:val="none" w:sz="0" w:space="0" w:color="auto" w:frame="1"/>
        </w:rPr>
        <w:t>[8]</w:t>
      </w:r>
      <w:r w:rsidRPr="00A90017">
        <w:rPr>
          <w:rFonts w:eastAsia="Times New Roman" w:cs="Calibri"/>
        </w:rPr>
        <w:fldChar w:fldCharType="end"/>
      </w:r>
      <w:bookmarkEnd w:id="7"/>
      <w:r w:rsidRPr="00A90017">
        <w:rPr>
          <w:rFonts w:eastAsia="Times New Roman" w:cs="Calibri"/>
          <w:sz w:val="8"/>
        </w:rPr>
        <w:t xml:space="preserve"> Whether of affects, images, anxieties, or ideas, communication is the means of capitalist subsumption, the vehicle for its intensification and expansion. </w:t>
      </w:r>
      <w:r w:rsidRPr="00A90017">
        <w:rPr>
          <w:rFonts w:eastAsia="Times New Roman" w:cs="Calibri"/>
          <w:b/>
          <w:bCs/>
          <w:u w:val="single"/>
        </w:rPr>
        <w:t>My focus here is on one pathology associated with the capture and instrumentalization of our communicative capacities, that it to say, on what happens when our basic sociality serves as a primary means of capitalist expropriation, which it has since capitalism began. This pathology is the individual form of subjectivity</w:t>
      </w:r>
      <w:r w:rsidRPr="00A90017">
        <w:rPr>
          <w:rFonts w:eastAsia="Times New Roman" w:cs="Calibri"/>
          <w:sz w:val="8"/>
        </w:rPr>
        <w:t xml:space="preserve">, </w:t>
      </w:r>
      <w:r w:rsidRPr="00A90017">
        <w:rPr>
          <w:rFonts w:eastAsia="Times New Roman" w:cs="Calibri"/>
          <w:b/>
          <w:bCs/>
          <w:u w:val="single"/>
        </w:rPr>
        <w:t>a form that emerges historically and is today the site of opposing dynamics, of pressures that simultaneously disperse, concentrate, and overburden individuality as personal singularity</w:t>
      </w:r>
      <w:r w:rsidRPr="00A90017">
        <w:rPr>
          <w:rFonts w:eastAsia="Times New Roman" w:cs="Calibri"/>
          <w:sz w:val="8"/>
        </w:rPr>
        <w:t>. My discussion might be particular to the hyper-individualistic culture of the United States. In an overview of histories of the individual, the political theorist Steven Lukes describes differences among nineteenth century French, German, English, and American concepts of the individual, noting how the American version implied capitalism, liberal democracy, and the American Dream.</w:t>
      </w:r>
      <w:bookmarkStart w:id="8" w:name="_ednref9"/>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"_edn9" </w:instrText>
      </w:r>
      <w:r w:rsidRPr="00A90017">
        <w:rPr>
          <w:rFonts w:eastAsia="Times New Roman" w:cs="Calibri"/>
        </w:rPr>
        <w:fldChar w:fldCharType="separate"/>
      </w:r>
      <w:r w:rsidRPr="00A90017">
        <w:rPr>
          <w:rFonts w:eastAsia="Times New Roman" w:cs="Calibri"/>
          <w:u w:val="single"/>
          <w:bdr w:val="none" w:sz="0" w:space="0" w:color="auto" w:frame="1"/>
        </w:rPr>
        <w:t>[9]</w:t>
      </w:r>
      <w:r w:rsidRPr="00A90017">
        <w:rPr>
          <w:rFonts w:eastAsia="Times New Roman" w:cs="Calibri"/>
        </w:rPr>
        <w:fldChar w:fldCharType="end"/>
      </w:r>
      <w:bookmarkEnd w:id="8"/>
      <w:r w:rsidRPr="00A90017">
        <w:rPr>
          <w:rFonts w:eastAsia="Times New Roman" w:cs="Calibri"/>
          <w:sz w:val="8"/>
        </w:rPr>
        <w:t xml:space="preserve"> I do not attend to these differences (and so may over generalize from an American situation, which may still be beneficial insofar as it sets out a kind of imperialist individuating). Rather, </w:t>
      </w:r>
      <w:r w:rsidRPr="00A90017">
        <w:rPr>
          <w:rFonts w:eastAsia="Times New Roman" w:cs="Calibri"/>
          <w:b/>
          <w:bCs/>
          <w:u w:val="single"/>
        </w:rPr>
        <w:t xml:space="preserve">I focus on </w:t>
      </w:r>
      <w:r w:rsidRPr="00A90017">
        <w:rPr>
          <w:rFonts w:eastAsia="Times New Roman" w:cs="Calibri"/>
          <w:b/>
          <w:bCs/>
          <w:highlight w:val="yellow"/>
          <w:u w:val="single"/>
        </w:rPr>
        <w:t>the individual as a form like the commodity is a form</w:t>
      </w:r>
      <w:r w:rsidRPr="00A90017">
        <w:rPr>
          <w:rFonts w:eastAsia="Times New Roman" w:cs="Calibri"/>
          <w:b/>
          <w:bCs/>
          <w:u w:val="single"/>
        </w:rPr>
        <w:t xml:space="preserve">. The commodity is a form for value. </w:t>
      </w:r>
      <w:r w:rsidRPr="00A90017">
        <w:rPr>
          <w:rFonts w:eastAsia="Times New Roman" w:cs="Calibri"/>
          <w:b/>
          <w:bCs/>
          <w:highlight w:val="yellow"/>
          <w:u w:val="single"/>
        </w:rPr>
        <w:t>The individual is a form for subjectivity</w:t>
      </w:r>
      <w:r w:rsidRPr="00A90017">
        <w:rPr>
          <w:rFonts w:eastAsia="Times New Roman" w:cs="Calibri"/>
          <w:b/>
          <w:bCs/>
          <w:u w:val="single"/>
        </w:rPr>
        <w:t>, indeed, a form endeavoring to abolish collective subjectivity by separating it into and containing it within individuated bodies and psych</w:t>
      </w:r>
      <w:r w:rsidRPr="00A90017">
        <w:rPr>
          <w:rFonts w:eastAsia="Times New Roman" w:cs="Calibri"/>
          <w:sz w:val="8"/>
        </w:rPr>
        <w:t>es. C.B. MacPherson locates a “possessive individual” at the heart of the liberal theory of the seventeenth century which conceived the individual “as essentially the proprietor of his own person or capacities, owing nothing to society for them.”</w:t>
      </w:r>
      <w:bookmarkStart w:id="9" w:name="_ednref10"/>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"_edn10" </w:instrText>
      </w:r>
      <w:r w:rsidRPr="00A90017">
        <w:rPr>
          <w:rFonts w:eastAsia="Times New Roman" w:cs="Calibri"/>
        </w:rPr>
        <w:fldChar w:fldCharType="separate"/>
      </w:r>
      <w:r w:rsidRPr="00A90017">
        <w:rPr>
          <w:rFonts w:eastAsia="Times New Roman" w:cs="Calibri"/>
          <w:u w:val="single"/>
          <w:bdr w:val="none" w:sz="0" w:space="0" w:color="auto" w:frame="1"/>
        </w:rPr>
        <w:t>[10]</w:t>
      </w:r>
      <w:r w:rsidRPr="00A90017">
        <w:rPr>
          <w:rFonts w:eastAsia="Times New Roman" w:cs="Calibri"/>
        </w:rPr>
        <w:fldChar w:fldCharType="end"/>
      </w:r>
      <w:bookmarkEnd w:id="9"/>
      <w:r w:rsidRPr="00A90017">
        <w:rPr>
          <w:rFonts w:eastAsia="Times New Roman" w:cs="Calibri"/>
          <w:sz w:val="8"/>
        </w:rPr>
        <w:t xml:space="preserve"> </w:t>
      </w:r>
      <w:r w:rsidRPr="00A90017">
        <w:rPr>
          <w:rFonts w:eastAsia="Times New Roman" w:cs="Calibri"/>
          <w:b/>
          <w:bCs/>
          <w:u w:val="single"/>
        </w:rPr>
        <w:t>For liberals like Thomas Hobbes and John Locke</w:t>
      </w:r>
      <w:r w:rsidRPr="00A90017">
        <w:rPr>
          <w:rFonts w:eastAsia="Times New Roman" w:cs="Calibri"/>
          <w:sz w:val="8"/>
        </w:rPr>
        <w:t>, MacPherson argues, “</w:t>
      </w:r>
      <w:r w:rsidRPr="00A90017">
        <w:rPr>
          <w:rFonts w:eastAsia="Times New Roman" w:cs="Calibri"/>
          <w:b/>
          <w:bCs/>
          <w:u w:val="single"/>
        </w:rPr>
        <w:t>The human essence is freedom from dependence on the wills of others, and freedom is a function of possession</w:t>
      </w:r>
      <w:r w:rsidRPr="00A90017">
        <w:rPr>
          <w:rFonts w:eastAsia="Times New Roman" w:cs="Calibri"/>
          <w:sz w:val="8"/>
        </w:rPr>
        <w:t>.”</w:t>
      </w:r>
      <w:bookmarkStart w:id="10" w:name="_ednref11"/>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"_edn11" </w:instrText>
      </w:r>
      <w:r w:rsidRPr="00A90017">
        <w:rPr>
          <w:rFonts w:eastAsia="Times New Roman" w:cs="Calibri"/>
        </w:rPr>
        <w:fldChar w:fldCharType="separate"/>
      </w:r>
      <w:r w:rsidRPr="00A90017">
        <w:rPr>
          <w:rFonts w:eastAsia="Times New Roman" w:cs="Calibri"/>
          <w:u w:val="single"/>
          <w:bdr w:val="none" w:sz="0" w:space="0" w:color="auto" w:frame="1"/>
        </w:rPr>
        <w:t>[11]</w:t>
      </w:r>
      <w:r w:rsidRPr="00A90017">
        <w:rPr>
          <w:rFonts w:eastAsia="Times New Roman" w:cs="Calibri"/>
        </w:rPr>
        <w:fldChar w:fldCharType="end"/>
      </w:r>
      <w:bookmarkEnd w:id="10"/>
      <w:r w:rsidRPr="00A90017">
        <w:rPr>
          <w:rFonts w:eastAsia="Times New Roman" w:cs="Calibri"/>
          <w:sz w:val="8"/>
        </w:rPr>
        <w:t xml:space="preserve"> </w:t>
      </w:r>
      <w:r w:rsidRPr="00A90017">
        <w:rPr>
          <w:rFonts w:eastAsia="Times New Roman" w:cs="Calibri"/>
          <w:b/>
          <w:bCs/>
          <w:u w:val="single"/>
        </w:rPr>
        <w:t xml:space="preserve">This </w:t>
      </w:r>
      <w:r w:rsidRPr="00A90017">
        <w:rPr>
          <w:rFonts w:eastAsia="Times New Roman" w:cs="Calibri"/>
          <w:b/>
          <w:bCs/>
          <w:u w:val="single"/>
        </w:rPr>
        <w:lastRenderedPageBreak/>
        <w:t>individual is not understood as part of something larger, as fundamentally interconnected with others, as dependent on relations to others human and nonhuman. Rather, it is a proprietor of capacities engaging other proprietors. This necessarily and unavoidably capitalistic orientation, fundamental not only to liberal understandings of property but also to the market and to contract</w:t>
      </w:r>
      <w:r w:rsidRPr="00A90017">
        <w:rPr>
          <w:rFonts w:eastAsia="Times New Roman" w:cs="Calibri"/>
          <w:sz w:val="8"/>
        </w:rPr>
        <w:t xml:space="preserve">s, is crucial to MacPherson’s critique of liberalism. We should note its fundamental reflexivity: proprietorship relies on a series of separations and enclosures. </w:t>
      </w:r>
      <w:r w:rsidRPr="00A90017">
        <w:rPr>
          <w:rFonts w:eastAsia="Times New Roman" w:cs="Calibri"/>
          <w:b/>
          <w:bCs/>
          <w:u w:val="single"/>
        </w:rPr>
        <w:t>Capacities are separate from others as well as separate from the self or ego, which can thus enclose these capacities within its person</w:t>
      </w:r>
      <w:r w:rsidRPr="00A90017">
        <w:rPr>
          <w:rFonts w:eastAsia="Times New Roman" w:cs="Calibri"/>
          <w:sz w:val="8"/>
        </w:rPr>
        <w:t xml:space="preserve">. Training, whether moral or technical, is then work on and for the self rather than part of collective reproduction for the common good. </w:t>
      </w:r>
      <w:r w:rsidRPr="00A90017">
        <w:rPr>
          <w:rFonts w:eastAsia="Times New Roman" w:cs="Calibri"/>
          <w:b/>
          <w:bCs/>
          <w:u w:val="single"/>
        </w:rPr>
        <w:t>Enclosed within the individual, capacities become so many objects available for exchange, and, as capitalism evolves and expands, for investment, stylization, and self-branding</w:t>
      </w:r>
      <w:r w:rsidRPr="00A90017">
        <w:rPr>
          <w:rFonts w:eastAsia="Times New Roman" w:cs="Calibri"/>
          <w:sz w:val="8"/>
        </w:rPr>
        <w:t xml:space="preserve">. </w:t>
      </w:r>
      <w:r w:rsidRPr="00A90017">
        <w:rPr>
          <w:rFonts w:eastAsia="Times New Roman" w:cs="Calibri"/>
          <w:b/>
          <w:bCs/>
          <w:highlight w:val="yellow"/>
          <w:u w:val="single"/>
        </w:rPr>
        <w:t xml:space="preserve">Even as I treat the individual as pathology, </w:t>
      </w:r>
      <w:r w:rsidRPr="00A90017">
        <w:rPr>
          <w:rFonts w:eastAsia="Times New Roman" w:cs="Calibri"/>
          <w:b/>
          <w:bCs/>
          <w:u w:val="single"/>
        </w:rPr>
        <w:t xml:space="preserve">I also consider how we are moving beyond the pathology of the individual form. The last couple of years have been tremendously exciting. </w:t>
      </w:r>
      <w:r w:rsidRPr="00A90017">
        <w:rPr>
          <w:rFonts w:eastAsia="Times New Roman" w:cs="Calibri"/>
          <w:b/>
          <w:bCs/>
          <w:highlight w:val="yellow"/>
          <w:u w:val="single"/>
        </w:rPr>
        <w:t xml:space="preserve">People have come together in opposition to capital and its demands for cuts, </w:t>
      </w:r>
      <w:r w:rsidRPr="00A90017">
        <w:rPr>
          <w:rFonts w:eastAsia="Times New Roman" w:cs="Calibri"/>
          <w:b/>
          <w:bCs/>
          <w:u w:val="single"/>
        </w:rPr>
        <w:t>austerity, and more and</w:t>
      </w:r>
      <w:r w:rsidRPr="00A90017">
        <w:rPr>
          <w:rFonts w:eastAsia="Times New Roman" w:cs="Calibri"/>
          <w:b/>
          <w:bCs/>
          <w:highlight w:val="yellow"/>
          <w:u w:val="single"/>
        </w:rPr>
        <w:t xml:space="preserve"> more </w:t>
      </w:r>
      <w:r w:rsidRPr="00A90017">
        <w:rPr>
          <w:rFonts w:eastAsia="Times New Roman" w:cs="Calibri"/>
          <w:b/>
          <w:bCs/>
          <w:u w:val="single"/>
        </w:rPr>
        <w:t>money</w:t>
      </w:r>
      <w:r w:rsidRPr="00A90017">
        <w:rPr>
          <w:rFonts w:eastAsia="Times New Roman" w:cs="Calibri"/>
          <w:b/>
          <w:bCs/>
          <w:highlight w:val="yellow"/>
          <w:u w:val="single"/>
        </w:rPr>
        <w:t xml:space="preserve"> for the one percent</w:t>
      </w:r>
      <w:r w:rsidRPr="00A90017">
        <w:rPr>
          <w:rFonts w:eastAsia="Times New Roman" w:cs="Calibri"/>
          <w:b/>
          <w:bCs/>
          <w:u w:val="single"/>
        </w:rPr>
        <w:t>. Critical</w:t>
      </w:r>
      <w:r w:rsidRPr="00A90017">
        <w:rPr>
          <w:rFonts w:eastAsia="Times New Roman" w:cs="Calibri"/>
          <w:b/>
          <w:bCs/>
          <w:highlight w:val="yellow"/>
          <w:u w:val="single"/>
        </w:rPr>
        <w:t xml:space="preserve"> analyses of our setting and diagnoses of the pathologies plaguing it need to be supplemented by attention to </w:t>
      </w:r>
      <w:r w:rsidRPr="00A90017">
        <w:rPr>
          <w:rFonts w:eastAsia="Times New Roman" w:cs="Calibri"/>
          <w:b/>
          <w:bCs/>
          <w:u w:val="single"/>
        </w:rPr>
        <w:t>the</w:t>
      </w:r>
      <w:r w:rsidRPr="00A90017">
        <w:rPr>
          <w:rFonts w:eastAsia="Times New Roman" w:cs="Calibri"/>
          <w:b/>
          <w:bCs/>
          <w:highlight w:val="yellow"/>
          <w:u w:val="single"/>
        </w:rPr>
        <w:t xml:space="preserve"> </w:t>
      </w:r>
      <w:r w:rsidRPr="00A90017">
        <w:rPr>
          <w:rFonts w:eastAsia="Times New Roman" w:cs="Calibri"/>
          <w:b/>
          <w:bCs/>
          <w:u w:val="single"/>
        </w:rPr>
        <w:t>ways people are already</w:t>
      </w:r>
      <w:r w:rsidRPr="00A90017">
        <w:rPr>
          <w:rFonts w:eastAsia="Times New Roman" w:cs="Calibri"/>
          <w:b/>
          <w:bCs/>
          <w:highlight w:val="yellow"/>
          <w:u w:val="single"/>
        </w:rPr>
        <w:t xml:space="preserve"> overcoming them, moving beyond </w:t>
      </w:r>
      <w:r w:rsidRPr="00A90017">
        <w:rPr>
          <w:rFonts w:eastAsia="Times New Roman" w:cs="Calibri"/>
          <w:b/>
          <w:bCs/>
          <w:u w:val="single"/>
        </w:rPr>
        <w:t>them</w:t>
      </w:r>
      <w:r w:rsidRPr="00A90017">
        <w:rPr>
          <w:rFonts w:eastAsia="Times New Roman" w:cs="Calibri"/>
          <w:b/>
          <w:bCs/>
          <w:highlight w:val="yellow"/>
          <w:u w:val="single"/>
        </w:rPr>
        <w:t xml:space="preserve">, </w:t>
      </w:r>
      <w:r w:rsidRPr="00A90017">
        <w:rPr>
          <w:rFonts w:eastAsia="Times New Roman" w:cs="Calibri"/>
          <w:b/>
          <w:bCs/>
          <w:u w:val="single"/>
        </w:rPr>
        <w:t>expressing new or formerly repressed capacities.</w:t>
      </w:r>
      <w:r w:rsidRPr="00A90017">
        <w:rPr>
          <w:rFonts w:eastAsia="Times New Roman" w:cs="Calibri"/>
          <w:sz w:val="8"/>
          <w:highlight w:val="yellow"/>
        </w:rPr>
        <w:t xml:space="preserve"> </w:t>
      </w:r>
      <w:r w:rsidRPr="00A90017">
        <w:rPr>
          <w:rFonts w:eastAsia="Times New Roman" w:cs="Calibri"/>
          <w:b/>
          <w:bCs/>
          <w:u w:val="single"/>
        </w:rPr>
        <w:t>My tag for this beyond is</w:t>
      </w:r>
      <w:r w:rsidRPr="00A90017">
        <w:rPr>
          <w:rFonts w:eastAsia="Times New Roman" w:cs="Calibri"/>
          <w:b/>
          <w:bCs/>
          <w:highlight w:val="yellow"/>
          <w:u w:val="single"/>
        </w:rPr>
        <w:t xml:space="preserve"> “collective desire</w:t>
      </w:r>
      <w:r w:rsidRPr="00A90017">
        <w:rPr>
          <w:rFonts w:eastAsia="Times New Roman" w:cs="Calibri"/>
          <w:b/>
          <w:bCs/>
          <w:u w:val="single"/>
        </w:rPr>
        <w:t>.”</w:t>
      </w:r>
      <w:r w:rsidRPr="00A90017">
        <w:rPr>
          <w:rFonts w:eastAsia="Times New Roman" w:cs="Calibri"/>
          <w:sz w:val="8"/>
        </w:rPr>
        <w:t xml:space="preserve"> My research in this direction is just beginning, still provisional and influx.</w:t>
      </w:r>
      <w:bookmarkStart w:id="11" w:name="_ednref12"/>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"_edn12" </w:instrText>
      </w:r>
      <w:r w:rsidRPr="00A90017">
        <w:rPr>
          <w:rFonts w:eastAsia="Times New Roman" w:cs="Calibri"/>
        </w:rPr>
        <w:fldChar w:fldCharType="separate"/>
      </w:r>
      <w:r w:rsidRPr="00A90017">
        <w:rPr>
          <w:rFonts w:eastAsia="Times New Roman" w:cs="Calibri"/>
          <w:u w:val="single"/>
          <w:bdr w:val="none" w:sz="0" w:space="0" w:color="auto" w:frame="1"/>
        </w:rPr>
        <w:t>[12]</w:t>
      </w:r>
      <w:r w:rsidRPr="00A90017">
        <w:rPr>
          <w:rFonts w:eastAsia="Times New Roman" w:cs="Calibri"/>
        </w:rPr>
        <w:fldChar w:fldCharType="end"/>
      </w:r>
      <w:bookmarkEnd w:id="11"/>
      <w:r w:rsidRPr="00A90017">
        <w:rPr>
          <w:rFonts w:eastAsia="Times New Roman" w:cs="Calibri"/>
          <w:sz w:val="8"/>
        </w:rPr>
        <w:t xml:space="preserve"> The intuition I pursue here is that </w:t>
      </w:r>
      <w:r w:rsidRPr="00A90017">
        <w:rPr>
          <w:rFonts w:eastAsia="Times New Roman" w:cs="Calibri"/>
          <w:b/>
          <w:bCs/>
          <w:highlight w:val="yellow"/>
          <w:u w:val="single"/>
        </w:rPr>
        <w:t>recognizing the pathological nature of the individual form lets us see possibilities for emerging senses of and desires for collectivity</w:t>
      </w:r>
      <w:r w:rsidRPr="00A90017">
        <w:rPr>
          <w:rFonts w:eastAsia="Times New Roman" w:cs="Calibri"/>
          <w:b/>
          <w:bCs/>
          <w:u w:val="single"/>
        </w:rPr>
        <w:t xml:space="preserve">. More precisely, rather than looking at drugs and mental illness as pathologies, we should consider the likelihood that </w:t>
      </w:r>
      <w:r w:rsidRPr="00A90017">
        <w:rPr>
          <w:rFonts w:eastAsia="Times New Roman" w:cs="Calibri"/>
          <w:b/>
          <w:bCs/>
          <w:highlight w:val="yellow"/>
          <w:u w:val="single"/>
        </w:rPr>
        <w:t>the individual form itself is the pathology</w:t>
      </w:r>
      <w:r w:rsidRPr="00A90017">
        <w:rPr>
          <w:rFonts w:eastAsia="Times New Roman" w:cs="Calibri"/>
          <w:b/>
          <w:bCs/>
          <w:u w:val="single"/>
        </w:rPr>
        <w:t>; drugs attempt to maintain it, keep it going. The individual, then, is pathological in the sense that the setting in which it functioned is passing away. So the</w:t>
      </w:r>
      <w:r w:rsidRPr="00A90017">
        <w:rPr>
          <w:rFonts w:eastAsia="Times New Roman" w:cs="Calibri"/>
          <w:b/>
          <w:bCs/>
          <w:highlight w:val="yellow"/>
          <w:u w:val="single"/>
        </w:rPr>
        <w:t xml:space="preserve"> problem is not </w:t>
      </w:r>
      <w:r w:rsidRPr="00A90017">
        <w:rPr>
          <w:rFonts w:eastAsia="Times New Roman" w:cs="Calibri"/>
          <w:b/>
          <w:bCs/>
          <w:u w:val="single"/>
        </w:rPr>
        <w:t>that</w:t>
      </w:r>
      <w:r w:rsidRPr="00A90017">
        <w:rPr>
          <w:rFonts w:eastAsia="Times New Roman" w:cs="Calibri"/>
          <w:b/>
          <w:bCs/>
          <w:highlight w:val="yellow"/>
          <w:u w:val="single"/>
        </w:rPr>
        <w:t xml:space="preserve"> the extremes of a contemporary capitalism that has merged with </w:t>
      </w:r>
      <w:r w:rsidRPr="00A90017">
        <w:rPr>
          <w:rFonts w:eastAsia="Times New Roman" w:cs="Calibri"/>
          <w:b/>
          <w:bCs/>
          <w:u w:val="single"/>
        </w:rPr>
        <w:t>the most fundamental components of</w:t>
      </w:r>
      <w:r w:rsidRPr="00A90017">
        <w:rPr>
          <w:rFonts w:eastAsia="Times New Roman" w:cs="Calibri"/>
          <w:b/>
          <w:bCs/>
          <w:highlight w:val="yellow"/>
          <w:u w:val="single"/>
        </w:rPr>
        <w:t xml:space="preserve"> communicativity </w:t>
      </w:r>
      <w:r w:rsidRPr="00A90017">
        <w:rPr>
          <w:rFonts w:eastAsia="Times New Roman" w:cs="Calibri"/>
          <w:b/>
          <w:bCs/>
          <w:u w:val="single"/>
        </w:rPr>
        <w:t>is</w:t>
      </w:r>
      <w:r w:rsidRPr="00A90017">
        <w:rPr>
          <w:rFonts w:eastAsia="Times New Roman" w:cs="Calibri"/>
          <w:b/>
          <w:bCs/>
          <w:highlight w:val="yellow"/>
          <w:u w:val="single"/>
        </w:rPr>
        <w:t xml:space="preserve"> making us depressed, </w:t>
      </w:r>
      <w:r w:rsidRPr="00A90017">
        <w:rPr>
          <w:rFonts w:eastAsia="Times New Roman" w:cs="Calibri"/>
          <w:b/>
          <w:bCs/>
          <w:u w:val="single"/>
        </w:rPr>
        <w:t>anxious, autistic</w:t>
      </w:r>
      <w:r w:rsidRPr="00A90017">
        <w:rPr>
          <w:rFonts w:eastAsia="Times New Roman" w:cs="Calibri"/>
          <w:b/>
          <w:bCs/>
          <w:highlight w:val="yellow"/>
          <w:u w:val="single"/>
        </w:rPr>
        <w:t xml:space="preserve">, and distracted </w:t>
      </w:r>
      <w:r w:rsidRPr="00A90017">
        <w:rPr>
          <w:rFonts w:eastAsia="Times New Roman" w:cs="Calibri"/>
          <w:b/>
          <w:bCs/>
          <w:u w:val="single"/>
        </w:rPr>
        <w:t>and</w:t>
      </w:r>
      <w:r w:rsidRPr="00A90017">
        <w:rPr>
          <w:rFonts w:eastAsia="Times New Roman" w:cs="Calibri"/>
          <w:b/>
          <w:bCs/>
          <w:highlight w:val="yellow"/>
          <w:u w:val="single"/>
        </w:rPr>
        <w:t xml:space="preserve"> so we need </w:t>
      </w:r>
      <w:r w:rsidRPr="00A90017">
        <w:rPr>
          <w:rFonts w:eastAsia="Times New Roman" w:cs="Calibri"/>
          <w:b/>
          <w:bCs/>
          <w:u w:val="single"/>
        </w:rPr>
        <w:t>to find ways to</w:t>
      </w:r>
      <w:r w:rsidRPr="00A90017">
        <w:rPr>
          <w:rFonts w:eastAsia="Times New Roman" w:cs="Calibri"/>
          <w:b/>
          <w:bCs/>
          <w:highlight w:val="yellow"/>
          <w:u w:val="single"/>
        </w:rPr>
        <w:t xml:space="preserve"> preserve </w:t>
      </w:r>
      <w:r w:rsidRPr="00A90017">
        <w:rPr>
          <w:rFonts w:eastAsia="Times New Roman" w:cs="Calibri"/>
          <w:b/>
          <w:bCs/>
          <w:u w:val="single"/>
        </w:rPr>
        <w:t>and protect</w:t>
      </w:r>
      <w:r w:rsidRPr="00A90017">
        <w:rPr>
          <w:rFonts w:eastAsia="Times New Roman" w:cs="Calibri"/>
          <w:b/>
          <w:bCs/>
          <w:highlight w:val="yellow"/>
          <w:u w:val="single"/>
        </w:rPr>
        <w:t xml:space="preserve"> our fragile individualities. Rather, depression, </w:t>
      </w:r>
      <w:r w:rsidRPr="00A90017">
        <w:rPr>
          <w:rFonts w:eastAsia="Times New Roman" w:cs="Calibri"/>
          <w:b/>
          <w:bCs/>
          <w:u w:val="single"/>
        </w:rPr>
        <w:t>anxiety, autism,</w:t>
      </w:r>
      <w:r w:rsidRPr="00A90017">
        <w:rPr>
          <w:rFonts w:eastAsia="Times New Roman" w:cs="Calibri"/>
          <w:b/>
          <w:bCs/>
          <w:highlight w:val="yellow"/>
          <w:u w:val="single"/>
        </w:rPr>
        <w:t xml:space="preserve"> and hyperactivity signal </w:t>
      </w:r>
      <w:r w:rsidRPr="00A90017">
        <w:rPr>
          <w:rFonts w:eastAsia="Times New Roman" w:cs="Calibri"/>
          <w:b/>
          <w:bCs/>
          <w:u w:val="single"/>
        </w:rPr>
        <w:t>the</w:t>
      </w:r>
      <w:r w:rsidRPr="00A90017">
        <w:rPr>
          <w:rFonts w:eastAsia="Times New Roman" w:cs="Calibri"/>
          <w:b/>
          <w:bCs/>
          <w:highlight w:val="yellow"/>
          <w:u w:val="single"/>
        </w:rPr>
        <w:t xml:space="preserve"> breakdown of </w:t>
      </w:r>
      <w:r w:rsidRPr="00A90017">
        <w:rPr>
          <w:rFonts w:eastAsia="Times New Roman" w:cs="Calibri"/>
          <w:b/>
          <w:bCs/>
          <w:u w:val="single"/>
        </w:rPr>
        <w:t>a form that was always itself a problem</w:t>
      </w:r>
      <w:r w:rsidRPr="00A90017">
        <w:rPr>
          <w:rFonts w:eastAsia="Times New Roman" w:cs="Calibri"/>
          <w:b/>
          <w:bCs/>
          <w:highlight w:val="yellow"/>
          <w:u w:val="single"/>
        </w:rPr>
        <w:t>, a mobilization of reflexivity, a turning inward, to break connection and weaken collective strength</w:t>
      </w:r>
      <w:r w:rsidRPr="00A90017">
        <w:rPr>
          <w:rFonts w:eastAsia="Times New Roman" w:cs="Calibri"/>
          <w:b/>
          <w:bCs/>
          <w:u w:val="single"/>
        </w:rPr>
        <w:t xml:space="preserve">. </w:t>
      </w:r>
      <w:r w:rsidRPr="00A90017">
        <w:rPr>
          <w:rFonts w:eastAsia="Times New Roman" w:cs="Calibri"/>
          <w:sz w:val="8"/>
        </w:rPr>
        <w:t>The setting that is passing away is bourgeois capitalism. I use “bourgeois capitalism” to indicate an economic form inclusive of industrial as well as post-industrial, communicative, capitalism; Keynesian as well as neoliberal approaches to the economy; and a vision of the subject as a free, rational, individual as well as the critique of the exclusivity of this vision. In bourgeois capitalism, the individual appears as a form of freedom even as it functions as that enclosure of the common that fragments, disperses, and diminishes that collective power capable of guaranteeing freedom</w:t>
      </w:r>
      <w:r w:rsidRPr="00A90017">
        <w:rPr>
          <w:rFonts w:eastAsia="Times New Roman" w:cs="Calibri"/>
          <w:sz w:val="8"/>
          <w:highlight w:val="yellow"/>
        </w:rPr>
        <w:t xml:space="preserve">. </w:t>
      </w:r>
      <w:r w:rsidRPr="00A90017">
        <w:rPr>
          <w:rFonts w:eastAsia="Times New Roman" w:cs="Calibri"/>
          <w:b/>
          <w:bCs/>
          <w:highlight w:val="yellow"/>
          <w:u w:val="single"/>
        </w:rPr>
        <w:t>As capitalism has intensified, so have the pressures for and on the individual. The individual is called on to express her opinion, speak for herself, get involved</w:t>
      </w:r>
      <w:r w:rsidRPr="00A90017">
        <w:rPr>
          <w:rFonts w:eastAsia="Times New Roman" w:cs="Calibri"/>
          <w:b/>
          <w:bCs/>
          <w:u w:val="single"/>
        </w:rPr>
        <w:t xml:space="preserve">. </w:t>
      </w:r>
      <w:r w:rsidRPr="00A90017">
        <w:rPr>
          <w:rFonts w:eastAsia="Times New Roman" w:cs="Calibri"/>
          <w:b/>
          <w:bCs/>
          <w:highlight w:val="yellow"/>
          <w:u w:val="single"/>
        </w:rPr>
        <w:t xml:space="preserve">She is told that she, all by herself, can make a difference </w:t>
      </w:r>
      <w:r w:rsidRPr="00A90017">
        <w:rPr>
          <w:rFonts w:eastAsia="Times New Roman" w:cs="Calibri"/>
          <w:b/>
          <w:bCs/>
          <w:u w:val="single"/>
        </w:rPr>
        <w:t xml:space="preserve">– </w:t>
      </w:r>
      <w:r w:rsidRPr="00A90017">
        <w:rPr>
          <w:rFonts w:eastAsia="Times New Roman" w:cs="Calibri"/>
          <w:b/>
          <w:bCs/>
          <w:highlight w:val="yellow"/>
          <w:u w:val="single"/>
        </w:rPr>
        <w:t>collective action</w:t>
      </w:r>
      <w:r w:rsidRPr="00A90017">
        <w:rPr>
          <w:rFonts w:eastAsia="Times New Roman" w:cs="Calibri"/>
          <w:b/>
          <w:bCs/>
          <w:u w:val="single"/>
        </w:rPr>
        <w:t xml:space="preserve">, though, </w:t>
      </w:r>
      <w:r w:rsidRPr="00A90017">
        <w:rPr>
          <w:rFonts w:eastAsia="Times New Roman" w:cs="Calibri"/>
          <w:b/>
          <w:bCs/>
          <w:highlight w:val="yellow"/>
          <w:u w:val="single"/>
        </w:rPr>
        <w:t>that’s off the table</w:t>
      </w:r>
      <w:r w:rsidRPr="00A90017">
        <w:rPr>
          <w:rFonts w:eastAsia="Times New Roman" w:cs="Calibri"/>
          <w:b/>
          <w:bCs/>
          <w:u w:val="single"/>
        </w:rPr>
        <w:t>, either impossible or too repressive to constitute a real alternative. It is no wonder that communicative capitalism enjoins us to uniqueness, to specialization and specificity: we have to distinguish ourselves to get hired or, for most of us, to maintain the fantasy of something like a fair competition (it would be horrible to think that we went into enormous debt for nothing, that we put all the work into a proposal, design, or manuscript that had no chance). At the same time, this specialization supports marketers’ interests in ever more granular access to customers, police efforts to locate and track, and capital’s concern with preventing people from coalescing in common struggle</w:t>
      </w:r>
      <w:r w:rsidRPr="00A90017">
        <w:rPr>
          <w:rFonts w:eastAsia="Times New Roman" w:cs="Calibri"/>
          <w:sz w:val="8"/>
        </w:rPr>
        <w:t xml:space="preserve">. </w:t>
      </w:r>
      <w:r w:rsidRPr="00A90017">
        <w:rPr>
          <w:rFonts w:eastAsia="Times New Roman" w:cs="Calibri"/>
          <w:b/>
          <w:bCs/>
          <w:u w:val="single"/>
        </w:rPr>
        <w:t>Once we acknowledge, however, that the individual form is not threatened but is the threat, not a form to be preserved but one whose dissolution points to emerging collectivity, then we can move beyond the diagnosis of the pathologies of what has already past and amplify alternative tendencies in the present</w:t>
      </w:r>
      <w:r w:rsidRPr="00A90017">
        <w:rPr>
          <w:rFonts w:eastAsia="Times New Roman" w:cs="Calibri"/>
          <w:sz w:val="8"/>
        </w:rPr>
        <w:t xml:space="preserve">. </w:t>
      </w:r>
      <w:r w:rsidRPr="00A90017">
        <w:rPr>
          <w:rFonts w:eastAsia="Times New Roman" w:cs="Calibri"/>
          <w:i/>
          <w:iCs/>
          <w:sz w:val="8"/>
          <w:bdr w:val="none" w:sz="0" w:space="0" w:color="auto" w:frame="1"/>
        </w:rPr>
        <w:t>Alone Together</w:t>
      </w:r>
      <w:r w:rsidRPr="00A90017">
        <w:rPr>
          <w:rFonts w:eastAsia="Times New Roman" w:cs="Calibri"/>
          <w:sz w:val="8"/>
        </w:rPr>
        <w:t xml:space="preserve"> Sherry Turkle’s ethnography of people and machines explores “networked life and its effects intimacy and solitude, on identity and privacy.”</w:t>
      </w:r>
      <w:bookmarkStart w:id="12" w:name="_ednref13"/>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"_edn13" </w:instrText>
      </w:r>
      <w:r w:rsidRPr="00A90017">
        <w:rPr>
          <w:rFonts w:eastAsia="Times New Roman" w:cs="Calibri"/>
        </w:rPr>
        <w:fldChar w:fldCharType="separate"/>
      </w:r>
      <w:r w:rsidRPr="00A90017">
        <w:rPr>
          <w:rFonts w:eastAsia="Times New Roman" w:cs="Calibri"/>
          <w:u w:val="single"/>
          <w:bdr w:val="none" w:sz="0" w:space="0" w:color="auto" w:frame="1"/>
        </w:rPr>
        <w:t>[13]</w:t>
      </w:r>
      <w:r w:rsidRPr="00A90017">
        <w:rPr>
          <w:rFonts w:eastAsia="Times New Roman" w:cs="Calibri"/>
        </w:rPr>
        <w:fldChar w:fldCharType="end"/>
      </w:r>
      <w:bookmarkEnd w:id="12"/>
      <w:r w:rsidRPr="00A90017">
        <w:rPr>
          <w:rFonts w:eastAsia="Times New Roman" w:cs="Calibri"/>
          <w:sz w:val="8"/>
        </w:rPr>
        <w:t xml:space="preserve"> Reporting on her interviews with teenagers, Turkle describes young people waiting for connection, fearful of abandonment, and dependent on immediate responses from others even to have feelings. For example, seventeen-year-old-Claudia has “happy feelings” as soon as she starts to text. Unlike a previous generation that might call someone to talk about feelings, when Claudia’s wants to have a feeling, she sends a text.</w:t>
      </w:r>
      <w:bookmarkStart w:id="13" w:name="_ednref14"/>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"_edn14" </w:instrText>
      </w:r>
      <w:r w:rsidRPr="00A90017">
        <w:rPr>
          <w:rFonts w:eastAsia="Times New Roman" w:cs="Calibri"/>
        </w:rPr>
        <w:fldChar w:fldCharType="separate"/>
      </w:r>
      <w:r w:rsidRPr="00A90017">
        <w:rPr>
          <w:rFonts w:eastAsia="Times New Roman" w:cs="Calibri"/>
          <w:u w:val="single"/>
          <w:bdr w:val="none" w:sz="0" w:space="0" w:color="auto" w:frame="1"/>
        </w:rPr>
        <w:t>[14]</w:t>
      </w:r>
      <w:r w:rsidRPr="00A90017">
        <w:rPr>
          <w:rFonts w:eastAsia="Times New Roman" w:cs="Calibri"/>
        </w:rPr>
        <w:fldChar w:fldCharType="end"/>
      </w:r>
      <w:bookmarkEnd w:id="13"/>
      <w:r w:rsidRPr="00A90017">
        <w:rPr>
          <w:rFonts w:eastAsia="Times New Roman" w:cs="Calibri"/>
          <w:sz w:val="8"/>
        </w:rPr>
        <w:t xml:space="preserve"> Turkle also reports people’s anxieties about face-to-face interactions, expectations associated with the telephone, that is, speaking to another person in real time (205), and the multitasking that implants an uncertainty as to whether another is even paying attention. </w:t>
      </w:r>
      <w:r w:rsidRPr="00A90017">
        <w:rPr>
          <w:rFonts w:eastAsia="Times New Roman" w:cs="Calibri"/>
          <w:b/>
          <w:bCs/>
          <w:u w:val="single"/>
        </w:rPr>
        <w:t xml:space="preserve">Combined with pressures for immediate response and the knowledge that the “internet never forgets” insofar as it’s difficult for most of us to eliminate all traces of our digital identities after they’ve been uploaded, archived, and shared, our new intimacy with technology, she demonstrates, is </w:t>
      </w:r>
      <w:r w:rsidRPr="00A90017">
        <w:rPr>
          <w:rFonts w:eastAsia="Times New Roman" w:cs="Calibri"/>
          <w:b/>
          <w:bCs/>
          <w:u w:val="single"/>
        </w:rPr>
        <w:lastRenderedPageBreak/>
        <w:t>affecting the kinds of selves we become. We experience solitude, privacy, connection, and others differently from how we did before. For Turkle, these new experiences are pathological</w:t>
      </w:r>
      <w:r w:rsidRPr="00A90017">
        <w:rPr>
          <w:rFonts w:eastAsia="Times New Roman" w:cs="Calibri"/>
          <w:sz w:val="8"/>
        </w:rPr>
        <w:t>.</w:t>
      </w:r>
      <w:bookmarkStart w:id="14" w:name="_ednref15"/>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"_edn15" </w:instrText>
      </w:r>
      <w:r w:rsidRPr="00A90017">
        <w:rPr>
          <w:rFonts w:eastAsia="Times New Roman" w:cs="Calibri"/>
        </w:rPr>
        <w:fldChar w:fldCharType="separate"/>
      </w:r>
      <w:r w:rsidRPr="00A90017">
        <w:rPr>
          <w:rFonts w:eastAsia="Times New Roman" w:cs="Calibri"/>
          <w:u w:val="single"/>
          <w:bdr w:val="none" w:sz="0" w:space="0" w:color="auto" w:frame="1"/>
        </w:rPr>
        <w:t>[15]</w:t>
      </w:r>
      <w:r w:rsidRPr="00A90017">
        <w:rPr>
          <w:rFonts w:eastAsia="Times New Roman" w:cs="Calibri"/>
        </w:rPr>
        <w:fldChar w:fldCharType="end"/>
      </w:r>
      <w:bookmarkEnd w:id="14"/>
      <w:r w:rsidRPr="00A90017">
        <w:rPr>
          <w:rFonts w:eastAsia="Times New Roman" w:cs="Calibri"/>
          <w:sz w:val="8"/>
        </w:rPr>
        <w:t xml:space="preserve"> Drawing from Erik Erikson’s work on personal identity, she argues that networked technologies inhibit the kind of separation necessary for maturation. Parents are always in reach, available, even if they are not actually present but themselves over-worked, distracted, and over-extended. </w:t>
      </w:r>
      <w:r w:rsidRPr="00A90017">
        <w:rPr>
          <w:rFonts w:eastAsia="Times New Roman" w:cs="Calibri"/>
          <w:b/>
          <w:bCs/>
          <w:u w:val="single"/>
        </w:rPr>
        <w:t>Young people do not learn how to be alone, how to reflect on their emotions in private. Fragile and dependent, they fail to develop that sense of who they are that they need to have “before” they “forge successful life partnershi</w:t>
      </w:r>
      <w:r w:rsidRPr="00A90017">
        <w:rPr>
          <w:rFonts w:eastAsia="Times New Roman" w:cs="Calibri"/>
          <w:sz w:val="8"/>
        </w:rPr>
        <w:t>ps.”</w:t>
      </w:r>
      <w:bookmarkStart w:id="15" w:name="_ednref16"/>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"_edn16" </w:instrText>
      </w:r>
      <w:r w:rsidRPr="00A90017">
        <w:rPr>
          <w:rFonts w:eastAsia="Times New Roman" w:cs="Calibri"/>
        </w:rPr>
        <w:fldChar w:fldCharType="separate"/>
      </w:r>
      <w:r w:rsidRPr="00A90017">
        <w:rPr>
          <w:rFonts w:eastAsia="Times New Roman" w:cs="Calibri"/>
          <w:u w:val="single"/>
          <w:bdr w:val="none" w:sz="0" w:space="0" w:color="auto" w:frame="1"/>
        </w:rPr>
        <w:t>[16]</w:t>
      </w:r>
      <w:r w:rsidRPr="00A90017">
        <w:rPr>
          <w:rFonts w:eastAsia="Times New Roman" w:cs="Calibri"/>
        </w:rPr>
        <w:fldChar w:fldCharType="end"/>
      </w:r>
      <w:bookmarkEnd w:id="15"/>
      <w:r w:rsidRPr="00A90017">
        <w:rPr>
          <w:rFonts w:eastAsia="Times New Roman" w:cs="Calibri"/>
          <w:sz w:val="8"/>
        </w:rPr>
        <w:t xml:space="preserve"> </w:t>
      </w:r>
      <w:r w:rsidRPr="00A90017">
        <w:rPr>
          <w:rFonts w:eastAsia="Times New Roman" w:cs="Calibri"/>
          <w:b/>
          <w:bCs/>
          <w:u w:val="single"/>
        </w:rPr>
        <w:t>Rather than inner-directed and autonomous (Turkle refers to David Riesman), the culture of mobile phones and instant messaging has raised other-directedness “to a higher power</w:t>
      </w:r>
      <w:r w:rsidRPr="00A90017">
        <w:rPr>
          <w:rFonts w:eastAsia="Times New Roman" w:cs="Calibri"/>
          <w:sz w:val="8"/>
        </w:rPr>
        <w:t>.”</w:t>
      </w:r>
      <w:bookmarkStart w:id="16" w:name="_ednref17"/>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"_edn17" </w:instrText>
      </w:r>
      <w:r w:rsidRPr="00A90017">
        <w:rPr>
          <w:rFonts w:eastAsia="Times New Roman" w:cs="Calibri"/>
        </w:rPr>
        <w:fldChar w:fldCharType="separate"/>
      </w:r>
      <w:r w:rsidRPr="00A90017">
        <w:rPr>
          <w:rFonts w:eastAsia="Times New Roman" w:cs="Calibri"/>
          <w:u w:val="single"/>
          <w:bdr w:val="none" w:sz="0" w:space="0" w:color="auto" w:frame="1"/>
        </w:rPr>
        <w:t>[17]</w:t>
      </w:r>
      <w:r w:rsidRPr="00A90017">
        <w:rPr>
          <w:rFonts w:eastAsia="Times New Roman" w:cs="Calibri"/>
        </w:rPr>
        <w:fldChar w:fldCharType="end"/>
      </w:r>
      <w:bookmarkEnd w:id="16"/>
      <w:r w:rsidRPr="00A90017">
        <w:rPr>
          <w:rFonts w:eastAsia="Times New Roman" w:cs="Calibri"/>
          <w:sz w:val="8"/>
        </w:rPr>
        <w:t xml:space="preserve"> The expectation of constant connectivity eliminates opportunities for solitude even as people are “increasingly insecure, isolated, and lonely.”</w:t>
      </w:r>
      <w:bookmarkStart w:id="17" w:name="_ednref18"/>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"_edn18" </w:instrText>
      </w:r>
      <w:r w:rsidRPr="00A90017">
        <w:rPr>
          <w:rFonts w:eastAsia="Times New Roman" w:cs="Calibri"/>
        </w:rPr>
        <w:fldChar w:fldCharType="separate"/>
      </w:r>
      <w:r w:rsidRPr="00A90017">
        <w:rPr>
          <w:rFonts w:eastAsia="Times New Roman" w:cs="Calibri"/>
          <w:u w:val="single"/>
          <w:bdr w:val="none" w:sz="0" w:space="0" w:color="auto" w:frame="1"/>
        </w:rPr>
        <w:t>[18]</w:t>
      </w:r>
      <w:r w:rsidRPr="00A90017">
        <w:rPr>
          <w:rFonts w:eastAsia="Times New Roman" w:cs="Calibri"/>
        </w:rPr>
        <w:fldChar w:fldCharType="end"/>
      </w:r>
      <w:bookmarkEnd w:id="17"/>
      <w:r w:rsidRPr="00A90017">
        <w:rPr>
          <w:rFonts w:eastAsia="Times New Roman" w:cs="Calibri"/>
          <w:sz w:val="8"/>
        </w:rPr>
        <w:t xml:space="preserve"> Turkle concludes, “Loneliness is failed solitude. To experience solitude, you must be able to summon yourself by yourself; otherwise you will only know how to be lonely.”</w:t>
      </w:r>
      <w:bookmarkStart w:id="18" w:name="_ednref19"/>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"_edn19" </w:instrText>
      </w:r>
      <w:r w:rsidRPr="00A90017">
        <w:rPr>
          <w:rFonts w:eastAsia="Times New Roman" w:cs="Calibri"/>
        </w:rPr>
        <w:fldChar w:fldCharType="separate"/>
      </w:r>
      <w:r w:rsidRPr="00A90017">
        <w:rPr>
          <w:rFonts w:eastAsia="Times New Roman" w:cs="Calibri"/>
          <w:u w:val="single"/>
          <w:bdr w:val="none" w:sz="0" w:space="0" w:color="auto" w:frame="1"/>
        </w:rPr>
        <w:t>[19]</w:t>
      </w:r>
      <w:r w:rsidRPr="00A90017">
        <w:rPr>
          <w:rFonts w:eastAsia="Times New Roman" w:cs="Calibri"/>
        </w:rPr>
        <w:fldChar w:fldCharType="end"/>
      </w:r>
      <w:bookmarkEnd w:id="18"/>
      <w:r w:rsidRPr="00A90017">
        <w:rPr>
          <w:rFonts w:eastAsia="Times New Roman" w:cs="Calibri"/>
          <w:sz w:val="8"/>
        </w:rPr>
        <w:t xml:space="preserve"> On the one hand, Turkle is surely right. There is nothing surprising in her account of contemporary “tethered selves.” From her diagnoses of narcissism (which in their gesture to what is arguably Freud’s most unreadable essay could be seen as indexing the fraught problematic of individuation) to her worries about the constant and even addictive character of networked communications, she repeats already well-known criticisms of teens and media. </w:t>
      </w:r>
      <w:r w:rsidRPr="00A90017">
        <w:rPr>
          <w:rFonts w:eastAsia="Times New Roman" w:cs="Calibri"/>
          <w:b/>
          <w:bCs/>
          <w:u w:val="single"/>
        </w:rPr>
        <w:t>On the other hand, the language Turkle employs when she speaks of solitude might signal something more than an updating of the critique of mass and teen culture for a networked age. She uses the second person– “you must be able to summon yourself by yourself”—and shifts from a descriptive to an imperative mode: “you must” if you are to know something besides how to be lonely. Turkle relies on this mode because she has described the reflective individual as threatened by networked technologies and she wants us to join her in defending the individual from this threat. Directly addressing the reader, she insists that the reflective individual be shored up (even as she rejects technologically mediated forms of this shoring up as themselves pathological). For Turkle, a self that is less bounded, more expansive, less separate, more connected, is immature, at risk of loneliness. It needs to form its identity, separate itself from others, and go through the stages of its becoming individual</w:t>
      </w:r>
      <w:r w:rsidRPr="00A90017">
        <w:rPr>
          <w:rFonts w:eastAsia="Times New Roman" w:cs="Calibri"/>
          <w:sz w:val="8"/>
        </w:rPr>
        <w:t xml:space="preserve">. I should add here that what Turkle links to technology, Dany-Robert Dufour (in </w:t>
      </w:r>
      <w:r w:rsidRPr="00A90017">
        <w:rPr>
          <w:rFonts w:eastAsia="Times New Roman" w:cs="Calibri"/>
          <w:i/>
          <w:iCs/>
          <w:sz w:val="8"/>
          <w:bdr w:val="none" w:sz="0" w:space="0" w:color="auto" w:frame="1"/>
        </w:rPr>
        <w:t>The Art of Shrinking Heads</w:t>
      </w:r>
      <w:r w:rsidRPr="00A90017">
        <w:rPr>
          <w:rFonts w:eastAsia="Times New Roman" w:cs="Calibri"/>
          <w:sz w:val="8"/>
        </w:rPr>
        <w:t>), has linked to the acceleration of the process of individuation more broadly, particularly in connection to the decline in symbolic efficiency or change in the structure of the symbolic.</w:t>
      </w:r>
      <w:bookmarkStart w:id="19" w:name="_ednref20"/>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"_edn20" </w:instrText>
      </w:r>
      <w:r w:rsidRPr="00A90017">
        <w:rPr>
          <w:rFonts w:eastAsia="Times New Roman" w:cs="Calibri"/>
        </w:rPr>
        <w:fldChar w:fldCharType="separate"/>
      </w:r>
      <w:r w:rsidRPr="00A90017">
        <w:rPr>
          <w:rFonts w:eastAsia="Times New Roman" w:cs="Calibri"/>
          <w:u w:val="single"/>
          <w:bdr w:val="none" w:sz="0" w:space="0" w:color="auto" w:frame="1"/>
        </w:rPr>
        <w:t>[20]</w:t>
      </w:r>
      <w:r w:rsidRPr="00A90017">
        <w:rPr>
          <w:rFonts w:eastAsia="Times New Roman" w:cs="Calibri"/>
        </w:rPr>
        <w:fldChar w:fldCharType="end"/>
      </w:r>
      <w:bookmarkEnd w:id="19"/>
      <w:r w:rsidRPr="00A90017">
        <w:rPr>
          <w:rFonts w:eastAsia="Times New Roman" w:cs="Calibri"/>
          <w:sz w:val="8"/>
        </w:rPr>
        <w:t xml:space="preserve"> The contemporary subject, he says, is called upon to create itself.</w:t>
      </w:r>
      <w:bookmarkStart w:id="20" w:name="_ednref21"/>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"_edn21" </w:instrText>
      </w:r>
      <w:r w:rsidRPr="00A90017">
        <w:rPr>
          <w:rFonts w:eastAsia="Times New Roman" w:cs="Calibri"/>
        </w:rPr>
        <w:fldChar w:fldCharType="separate"/>
      </w:r>
      <w:r w:rsidRPr="00A90017">
        <w:rPr>
          <w:rFonts w:eastAsia="Times New Roman" w:cs="Calibri"/>
          <w:u w:val="single"/>
          <w:bdr w:val="none" w:sz="0" w:space="0" w:color="auto" w:frame="1"/>
        </w:rPr>
        <w:t>[21]</w:t>
      </w:r>
      <w:r w:rsidRPr="00A90017">
        <w:rPr>
          <w:rFonts w:eastAsia="Times New Roman" w:cs="Calibri"/>
        </w:rPr>
        <w:fldChar w:fldCharType="end"/>
      </w:r>
      <w:bookmarkEnd w:id="20"/>
      <w:r w:rsidRPr="00A90017">
        <w:rPr>
          <w:rFonts w:eastAsia="Times New Roman" w:cs="Calibri"/>
          <w:sz w:val="8"/>
        </w:rPr>
        <w:t xml:space="preserve"> </w:t>
      </w:r>
      <w:r w:rsidRPr="00A90017">
        <w:rPr>
          <w:rFonts w:eastAsia="Times New Roman" w:cs="Calibri"/>
          <w:b/>
          <w:bCs/>
          <w:u w:val="single"/>
        </w:rPr>
        <w:t>Turkle’s interviewees describe themselves in ways that rub up against Turkle’s own concerns with separation and individuation. For example, a nurse, tired after eight hours at work and a second shift at home says that she logs onto Facebook and feels less alone. A college junior explains, “I feel that I am part of a larger thing, the Net, the Web. The world. It becomes a thing to me, a thing I am part of. And the people, too. I stop seeing them as individuals, really. They are part of this larger thing.”</w:t>
      </w:r>
      <w:bookmarkStart w:id="21" w:name="_ednref22"/>
      <w:r w:rsidRPr="00A90017">
        <w:rPr>
          <w:rFonts w:eastAsia="Times New Roman" w:cs="Calibri"/>
          <w:b/>
          <w:bCs/>
          <w:u w:val="single"/>
        </w:rPr>
        <w:fldChar w:fldCharType="begin"/>
      </w:r>
      <w:r w:rsidRPr="00A90017">
        <w:rPr>
          <w:rFonts w:eastAsia="Times New Roman" w:cs="Calibri"/>
          <w:b/>
          <w:bCs/>
          <w:u w:val="single"/>
        </w:rPr>
        <w:instrText xml:space="preserve"> HYPERLINK "http://jcrt.org/religioustheory/2016/10/10/collective-desire-and-the-pathology-of-the-individual-jodi-dean/" \l "_edn22" </w:instrText>
      </w:r>
      <w:r w:rsidRPr="00A90017">
        <w:rPr>
          <w:rFonts w:eastAsia="Times New Roman" w:cs="Calibri"/>
          <w:b/>
          <w:bCs/>
          <w:u w:val="single"/>
        </w:rPr>
        <w:fldChar w:fldCharType="separate"/>
      </w:r>
      <w:r w:rsidRPr="00A90017">
        <w:rPr>
          <w:rFonts w:eastAsia="Times New Roman" w:cs="Calibri"/>
          <w:b/>
          <w:bCs/>
          <w:u w:val="single"/>
          <w:bdr w:val="none" w:sz="0" w:space="0" w:color="auto" w:frame="1"/>
        </w:rPr>
        <w:t>[22]</w:t>
      </w:r>
      <w:r w:rsidRPr="00A90017">
        <w:rPr>
          <w:rFonts w:eastAsia="Times New Roman" w:cs="Calibri"/>
          <w:b/>
          <w:bCs/>
          <w:u w:val="single"/>
        </w:rPr>
        <w:fldChar w:fldCharType="end"/>
      </w:r>
      <w:bookmarkEnd w:id="21"/>
      <w:r w:rsidRPr="00A90017">
        <w:rPr>
          <w:rFonts w:eastAsia="Times New Roman" w:cs="Calibri"/>
          <w:b/>
          <w:bCs/>
          <w:u w:val="single"/>
        </w:rPr>
        <w:t xml:space="preserve"> The student’s words here remind me of a line from Felix Guattari in “The micropolitics of fascism”: “</w:t>
      </w:r>
      <w:r w:rsidRPr="00A90017">
        <w:rPr>
          <w:rFonts w:eastAsia="Times New Roman" w:cs="Calibri"/>
          <w:b/>
          <w:bCs/>
          <w:highlight w:val="yellow"/>
          <w:u w:val="single"/>
        </w:rPr>
        <w:t>The collective engagement is at once the subject, the object and the expression. No longer is the individual always the reference point for the dominant significations.”</w:t>
      </w:r>
      <w:bookmarkStart w:id="22" w:name="_ednref23"/>
      <w:r w:rsidRPr="00A90017">
        <w:rPr>
          <w:rFonts w:eastAsia="Times New Roman" w:cs="Calibri"/>
          <w:b/>
          <w:bCs/>
          <w:highlight w:val="yellow"/>
          <w:u w:val="single"/>
        </w:rPr>
        <w:fldChar w:fldCharType="begin"/>
      </w:r>
      <w:r w:rsidRPr="00A90017">
        <w:rPr>
          <w:rFonts w:eastAsia="Times New Roman" w:cs="Calibri"/>
          <w:b/>
          <w:bCs/>
          <w:highlight w:val="yellow"/>
          <w:u w:val="single"/>
        </w:rPr>
        <w:instrText xml:space="preserve"> HYPERLINK "http://jcrt.org/religioustheory/2016/10/10/collective-desire-and-the-pathology-of-the-individual-jodi-dean/" \l "_edn23" </w:instrText>
      </w:r>
      <w:r w:rsidRPr="00A90017">
        <w:rPr>
          <w:rFonts w:eastAsia="Times New Roman" w:cs="Calibri"/>
          <w:b/>
          <w:bCs/>
          <w:highlight w:val="yellow"/>
          <w:u w:val="single"/>
        </w:rPr>
        <w:fldChar w:fldCharType="separate"/>
      </w:r>
      <w:r w:rsidRPr="00A90017">
        <w:rPr>
          <w:rFonts w:eastAsia="Times New Roman" w:cs="Calibri"/>
          <w:b/>
          <w:bCs/>
          <w:highlight w:val="yellow"/>
          <w:u w:val="single"/>
          <w:bdr w:val="none" w:sz="0" w:space="0" w:color="auto" w:frame="1"/>
        </w:rPr>
        <w:t>[</w:t>
      </w:r>
      <w:r w:rsidRPr="00A90017">
        <w:rPr>
          <w:rFonts w:eastAsia="Times New Roman" w:cs="Calibri"/>
          <w:b/>
          <w:bCs/>
          <w:highlight w:val="yellow"/>
          <w:u w:val="single"/>
        </w:rPr>
        <w:t>23</w:t>
      </w:r>
      <w:r w:rsidRPr="00A90017">
        <w:rPr>
          <w:rFonts w:eastAsia="Times New Roman" w:cs="Calibri"/>
          <w:b/>
          <w:bCs/>
          <w:highlight w:val="yellow"/>
          <w:u w:val="single"/>
          <w:bdr w:val="none" w:sz="0" w:space="0" w:color="auto" w:frame="1"/>
        </w:rPr>
        <w:t>]</w:t>
      </w:r>
      <w:r w:rsidRPr="00A90017">
        <w:rPr>
          <w:rFonts w:eastAsia="Times New Roman" w:cs="Calibri"/>
          <w:b/>
          <w:bCs/>
          <w:highlight w:val="yellow"/>
          <w:u w:val="single"/>
        </w:rPr>
        <w:fldChar w:fldCharType="end"/>
      </w:r>
      <w:bookmarkEnd w:id="22"/>
      <w:r w:rsidRPr="00A90017">
        <w:rPr>
          <w:rFonts w:eastAsia="Times New Roman" w:cs="Calibri"/>
          <w:b/>
          <w:bCs/>
          <w:highlight w:val="yellow"/>
          <w:u w:val="single"/>
        </w:rPr>
        <w:t xml:space="preserve"> The college junior feels himself and others to be part of a larger collectivity </w:t>
      </w:r>
      <w:r w:rsidRPr="00A90017">
        <w:rPr>
          <w:rFonts w:eastAsia="Times New Roman" w:cs="Calibri"/>
          <w:b/>
          <w:bCs/>
          <w:u w:val="single"/>
        </w:rPr>
        <w:t>such that</w:t>
      </w:r>
      <w:r w:rsidRPr="00A90017">
        <w:rPr>
          <w:rFonts w:eastAsia="Times New Roman" w:cs="Calibri"/>
          <w:b/>
          <w:bCs/>
          <w:highlight w:val="yellow"/>
          <w:u w:val="single"/>
        </w:rPr>
        <w:t xml:space="preserve"> viewing himself and others as separate, </w:t>
      </w:r>
      <w:r w:rsidRPr="00A90017">
        <w:rPr>
          <w:rFonts w:eastAsia="Times New Roman" w:cs="Calibri"/>
          <w:b/>
          <w:bCs/>
          <w:u w:val="single"/>
        </w:rPr>
        <w:t>as</w:t>
      </w:r>
      <w:r w:rsidRPr="00A90017">
        <w:rPr>
          <w:rFonts w:eastAsia="Times New Roman" w:cs="Calibri"/>
          <w:b/>
          <w:bCs/>
          <w:highlight w:val="yellow"/>
          <w:u w:val="single"/>
        </w:rPr>
        <w:t xml:space="preserve"> individuals, makes no sense; it loses </w:t>
      </w:r>
      <w:r w:rsidRPr="00A90017">
        <w:rPr>
          <w:rFonts w:eastAsia="Times New Roman" w:cs="Calibri"/>
          <w:b/>
          <w:bCs/>
          <w:u w:val="single"/>
        </w:rPr>
        <w:t>the</w:t>
      </w:r>
      <w:r w:rsidRPr="00A90017">
        <w:rPr>
          <w:rFonts w:eastAsia="Times New Roman" w:cs="Calibri"/>
          <w:b/>
          <w:bCs/>
          <w:highlight w:val="yellow"/>
          <w:u w:val="single"/>
        </w:rPr>
        <w:t xml:space="preserve"> connection that arises through </w:t>
      </w:r>
      <w:r w:rsidRPr="00A90017">
        <w:rPr>
          <w:rFonts w:eastAsia="Times New Roman" w:cs="Calibri"/>
          <w:b/>
          <w:bCs/>
          <w:u w:val="single"/>
        </w:rPr>
        <w:t>their</w:t>
      </w:r>
      <w:r w:rsidRPr="00A90017">
        <w:rPr>
          <w:rFonts w:eastAsia="Times New Roman" w:cs="Calibri"/>
          <w:b/>
          <w:bCs/>
          <w:highlight w:val="yellow"/>
          <w:u w:val="single"/>
        </w:rPr>
        <w:t xml:space="preserve"> mutual engagemen</w:t>
      </w:r>
      <w:r w:rsidRPr="00A90017">
        <w:rPr>
          <w:rFonts w:eastAsia="Times New Roman" w:cs="Calibri"/>
          <w:b/>
          <w:bCs/>
          <w:u w:val="single"/>
        </w:rPr>
        <w:t xml:space="preserve">t. </w:t>
      </w:r>
      <w:r w:rsidRPr="00A90017">
        <w:rPr>
          <w:rFonts w:eastAsia="Times New Roman" w:cs="Calibri"/>
          <w:sz w:val="8"/>
        </w:rPr>
        <w:t>For Turkle, though, connectivity is so pathological that she depicts it biochemically, as an addiction. Her argument relies on Mihaly Csikscentmihalyi’s work on “flow.” Most references to flow are positive, descriptions of a desirable experience of focus, involvement, and immersion. Turkle’s, however, is critical: “In the flow state, you are able to act without self-consciousness” (as I will explore in a minute this absence of self-consciousness is an attribute crowds theorists also associate with being in a group, mass, or crowd). For Turkle, this acting without self-conscious is a problem because “you can have it when texting or e-mailing or during an evening on Facebook” (again, the use of the second person pronoun points to Turkle’s own anxiety, her attempt to implicate us in practices that are threatening and most be combatted).</w:t>
      </w:r>
      <w:bookmarkStart w:id="23" w:name="_ednref24"/>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"_edn24" </w:instrText>
      </w:r>
      <w:r w:rsidRPr="00A90017">
        <w:rPr>
          <w:rFonts w:eastAsia="Times New Roman" w:cs="Calibri"/>
        </w:rPr>
        <w:fldChar w:fldCharType="separate"/>
      </w:r>
      <w:r w:rsidRPr="00A90017">
        <w:rPr>
          <w:rFonts w:eastAsia="Times New Roman" w:cs="Calibri"/>
          <w:u w:val="single"/>
          <w:bdr w:val="none" w:sz="0" w:space="0" w:color="auto" w:frame="1"/>
        </w:rPr>
        <w:t>[24]</w:t>
      </w:r>
      <w:r w:rsidRPr="00A90017">
        <w:rPr>
          <w:rFonts w:eastAsia="Times New Roman" w:cs="Calibri"/>
        </w:rPr>
        <w:fldChar w:fldCharType="end"/>
      </w:r>
      <w:bookmarkEnd w:id="23"/>
      <w:r w:rsidRPr="00A90017">
        <w:rPr>
          <w:rFonts w:eastAsia="Times New Roman" w:cs="Calibri"/>
          <w:sz w:val="8"/>
        </w:rPr>
        <w:t xml:space="preserve"> Melding game and life, that is, actual games like World of Warcraft, with email and Facebook, Turkle explains, “</w:t>
      </w:r>
      <w:r w:rsidRPr="00A90017">
        <w:rPr>
          <w:rFonts w:eastAsia="Times New Roman" w:cs="Calibri"/>
          <w:b/>
          <w:bCs/>
          <w:u w:val="single"/>
        </w:rPr>
        <w:t>When online life becomes your game, there are new complications. If lonely, you can find continual connection. But this may leave you more isolated, without real people around you. So you may return to the Internet for another hit of what feels like connection</w:t>
      </w:r>
      <w:r w:rsidRPr="00A90017">
        <w:rPr>
          <w:rFonts w:eastAsia="Times New Roman" w:cs="Calibri"/>
          <w:sz w:val="8"/>
        </w:rPr>
        <w:t>.”</w:t>
      </w:r>
      <w:bookmarkStart w:id="24" w:name="_ednref25"/>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"_edn25" </w:instrText>
      </w:r>
      <w:r w:rsidRPr="00A90017">
        <w:rPr>
          <w:rFonts w:eastAsia="Times New Roman" w:cs="Calibri"/>
        </w:rPr>
        <w:fldChar w:fldCharType="separate"/>
      </w:r>
      <w:r w:rsidRPr="00A90017">
        <w:rPr>
          <w:rFonts w:eastAsia="Times New Roman" w:cs="Calibri"/>
          <w:u w:val="single"/>
          <w:bdr w:val="none" w:sz="0" w:space="0" w:color="auto" w:frame="1"/>
        </w:rPr>
        <w:t>[25]</w:t>
      </w:r>
      <w:r w:rsidRPr="00A90017">
        <w:rPr>
          <w:rFonts w:eastAsia="Times New Roman" w:cs="Calibri"/>
        </w:rPr>
        <w:fldChar w:fldCharType="end"/>
      </w:r>
      <w:bookmarkEnd w:id="24"/>
      <w:r w:rsidRPr="00A90017">
        <w:rPr>
          <w:rFonts w:eastAsia="Times New Roman" w:cs="Calibri"/>
          <w:sz w:val="8"/>
        </w:rPr>
        <w:t xml:space="preserve"> She uses neurochemistry to justify the language of addiction: “Our neurochemical response to every ping and ring tone seems to be the one elicited by the ‘seeking’ drive, a deep motivation of the human psyche. Connectivity becomes a craving; when we receive a text or an e-mail, our nervous system responds by giving us a shot of dopamine. We are stimulated by connectivity itself. We learn to require it, even when it depletes us.”</w:t>
      </w:r>
      <w:bookmarkStart w:id="25" w:name="_ednref26"/>
      <w:r w:rsidRPr="00A90017">
        <w:rPr>
          <w:rFonts w:eastAsia="Times New Roman" w:cs="Calibri"/>
        </w:rPr>
        <w:fldChar w:fldCharType="begin"/>
      </w:r>
      <w:r w:rsidRPr="00A90017">
        <w:rPr>
          <w:rFonts w:eastAsia="Times New Roman" w:cs="Calibri"/>
        </w:rPr>
        <w:instrText xml:space="preserve"> HYPERLINK "http://jcrt.org/religioustheory/2016/10/10/collective-desire-and-the-pathology-of-the-individual-jodi-dean/" \l "_edn26" </w:instrText>
      </w:r>
      <w:r w:rsidRPr="00A90017">
        <w:rPr>
          <w:rFonts w:eastAsia="Times New Roman" w:cs="Calibri"/>
        </w:rPr>
        <w:fldChar w:fldCharType="separate"/>
      </w:r>
      <w:r w:rsidRPr="00A90017">
        <w:rPr>
          <w:rFonts w:eastAsia="Times New Roman" w:cs="Calibri"/>
          <w:u w:val="single"/>
          <w:bdr w:val="none" w:sz="0" w:space="0" w:color="auto" w:frame="1"/>
        </w:rPr>
        <w:t>[26]</w:t>
      </w:r>
      <w:r w:rsidRPr="00A90017">
        <w:rPr>
          <w:rFonts w:eastAsia="Times New Roman" w:cs="Calibri"/>
        </w:rPr>
        <w:fldChar w:fldCharType="end"/>
      </w:r>
      <w:bookmarkEnd w:id="25"/>
      <w:r w:rsidRPr="00A90017">
        <w:rPr>
          <w:rFonts w:eastAsia="Times New Roman" w:cs="Calibri"/>
          <w:sz w:val="8"/>
        </w:rPr>
        <w:t xml:space="preserve"> </w:t>
      </w:r>
      <w:r w:rsidRPr="00A90017">
        <w:rPr>
          <w:rFonts w:eastAsia="Times New Roman" w:cs="Calibri"/>
          <w:b/>
          <w:bCs/>
          <w:u w:val="single"/>
        </w:rPr>
        <w:t>What’s interesting in Turkle’s pathologizing treatment of connectivity is the way she blurs interaction with machines—phones, computers—with interactions with people. Our brains react to sounds by releasing—injecting—dopamine. But rather than this reaction being a valuable reinforcement of our connections with others, it is a dangerous stimulant that can deplete us. Would happy neurochemical responses to seeing people face-to-face be similarly suspect? Is the thrill of contact with others at a party, in a rally, at a concert, or in a crowd also at risk at becoming a craving insofar as such intense and demanding contact might also deplete us?</w:t>
      </w:r>
    </w:p>
    <w:p w14:paraId="0955DD1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0E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0ECB"/>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7B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0017"/>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BD4540"/>
  <w14:defaultImageDpi w14:val="300"/>
  <w15:docId w15:val="{81E26C57-9170-3D4F-9005-0D73C3230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001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900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00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00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No Spacing1111,tag,ta,TAG,Card"/>
    <w:basedOn w:val="Normal"/>
    <w:next w:val="Normal"/>
    <w:link w:val="Heading4Char"/>
    <w:uiPriority w:val="9"/>
    <w:unhideWhenUsed/>
    <w:qFormat/>
    <w:rsid w:val="00A900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00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0017"/>
  </w:style>
  <w:style w:type="character" w:customStyle="1" w:styleId="Heading1Char">
    <w:name w:val="Heading 1 Char"/>
    <w:aliases w:val="Pocket Char"/>
    <w:basedOn w:val="DefaultParagraphFont"/>
    <w:link w:val="Heading1"/>
    <w:uiPriority w:val="9"/>
    <w:rsid w:val="00A900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001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9001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9001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90017"/>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A9001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A9001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9001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90017"/>
    <w:rPr>
      <w:color w:val="auto"/>
      <w:u w:val="none"/>
    </w:rPr>
  </w:style>
  <w:style w:type="paragraph" w:styleId="DocumentMap">
    <w:name w:val="Document Map"/>
    <w:basedOn w:val="Normal"/>
    <w:link w:val="DocumentMapChar"/>
    <w:uiPriority w:val="99"/>
    <w:semiHidden/>
    <w:unhideWhenUsed/>
    <w:rsid w:val="00A900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0017"/>
    <w:rPr>
      <w:rFonts w:ascii="Lucida Grande" w:hAnsi="Lucida Grande" w:cs="Lucida Grande"/>
    </w:rPr>
  </w:style>
  <w:style w:type="paragraph" w:customStyle="1" w:styleId="textbold">
    <w:name w:val="text bold"/>
    <w:basedOn w:val="Normal"/>
    <w:link w:val="Emphasis"/>
    <w:uiPriority w:val="20"/>
    <w:qFormat/>
    <w:rsid w:val="00090ECB"/>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Clear,Small Text"/>
    <w:basedOn w:val="Heading1"/>
    <w:link w:val="Hyperlink"/>
    <w:autoRedefine/>
    <w:uiPriority w:val="99"/>
    <w:qFormat/>
    <w:rsid w:val="00090EC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21" Type="http://schemas.openxmlformats.org/officeDocument/2006/relationships/hyperlink" Target="about:blank" TargetMode="External"/><Relationship Id="rId34"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https://jcrt.org/religioustheory/2016/10/10/collective-desire-and-the-pathology-of-the-individual-jodi-dean/"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https://thelawdictionary.org/unjust/"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14</Pages>
  <Words>8156</Words>
  <Characters>46490</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54537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3</cp:revision>
  <dcterms:created xsi:type="dcterms:W3CDTF">2022-02-20T16:29:00Z</dcterms:created>
  <dcterms:modified xsi:type="dcterms:W3CDTF">2022-02-20T17:34:00Z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