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3EB7" w14:textId="45C02D23" w:rsidR="00196562" w:rsidRDefault="00196562" w:rsidP="00196562">
      <w:pPr>
        <w:pStyle w:val="Heading1"/>
      </w:pPr>
      <w:r>
        <w:t xml:space="preserve">Bronx R1 </w:t>
      </w:r>
    </w:p>
    <w:p w14:paraId="2018AA28" w14:textId="77777777" w:rsidR="00196562" w:rsidRPr="009F5DA0" w:rsidRDefault="00196562" w:rsidP="00196562">
      <w:pPr>
        <w:pStyle w:val="Heading2"/>
      </w:pPr>
      <w:r>
        <w:t xml:space="preserve">Theory </w:t>
      </w:r>
    </w:p>
    <w:p w14:paraId="23CD4BDC" w14:textId="77777777" w:rsidR="00196562" w:rsidRDefault="00196562" w:rsidP="00196562">
      <w:pPr>
        <w:pStyle w:val="Heading4"/>
        <w:rPr>
          <w:rFonts w:cs="Calibri"/>
        </w:rPr>
      </w:pPr>
      <w:r w:rsidRPr="00F60A9D">
        <w:rPr>
          <w:rFonts w:cs="Calibri"/>
        </w:rPr>
        <w:t xml:space="preserve">1] 1ar theory paradigm – </w:t>
      </w:r>
    </w:p>
    <w:p w14:paraId="68A3432D" w14:textId="77777777" w:rsidR="00196562" w:rsidRDefault="00196562" w:rsidP="00196562">
      <w:pPr>
        <w:pStyle w:val="Heading4"/>
        <w:rPr>
          <w:rFonts w:cs="Calibri"/>
        </w:rPr>
      </w:pPr>
      <w:r w:rsidRPr="00F60A9D">
        <w:rPr>
          <w:rFonts w:cs="Calibri"/>
        </w:rPr>
        <w:t xml:space="preserve">A] the </w:t>
      </w:r>
      <w:proofErr w:type="spellStart"/>
      <w:r w:rsidRPr="00F60A9D">
        <w:rPr>
          <w:rFonts w:cs="Calibri"/>
        </w:rPr>
        <w:t>aff</w:t>
      </w:r>
      <w:proofErr w:type="spellEnd"/>
      <w:r w:rsidRPr="00F60A9D">
        <w:rPr>
          <w:rFonts w:cs="Calibri"/>
        </w:rPr>
        <w:t xml:space="preserve"> gets it – otherwise the neg can engage in infinite abuse, making debate impossible </w:t>
      </w:r>
    </w:p>
    <w:p w14:paraId="0879E9D4" w14:textId="77777777" w:rsidR="00196562" w:rsidRDefault="00196562" w:rsidP="00196562">
      <w:pPr>
        <w:pStyle w:val="Heading4"/>
        <w:rPr>
          <w:rFonts w:cs="Calibri"/>
        </w:rPr>
      </w:pPr>
      <w:r w:rsidRPr="00F60A9D">
        <w:rPr>
          <w:rFonts w:cs="Calibri"/>
        </w:rPr>
        <w:t xml:space="preserve">B] drop the debater because the 1ar is too short to win theory and substance </w:t>
      </w:r>
    </w:p>
    <w:p w14:paraId="12952ACE" w14:textId="77777777" w:rsidR="00196562" w:rsidRDefault="00196562" w:rsidP="00196562">
      <w:pPr>
        <w:pStyle w:val="Heading4"/>
        <w:rPr>
          <w:rFonts w:cs="Calibri"/>
        </w:rPr>
      </w:pPr>
      <w:r w:rsidRPr="00F60A9D">
        <w:rPr>
          <w:rFonts w:cs="Calibri"/>
        </w:rPr>
        <w:t>C] no RVIs – the 2nr has enough time and the 2ar needs strategic flexibility</w:t>
      </w:r>
    </w:p>
    <w:p w14:paraId="6D44726E" w14:textId="480C152D" w:rsidR="00196562" w:rsidRPr="00F60A9D" w:rsidRDefault="00196562" w:rsidP="00196562">
      <w:pPr>
        <w:pStyle w:val="Heading4"/>
        <w:rPr>
          <w:rFonts w:cs="Calibri"/>
        </w:rPr>
      </w:pPr>
      <w:r w:rsidRPr="00F60A9D">
        <w:rPr>
          <w:rFonts w:cs="Calibri"/>
        </w:rPr>
        <w:t xml:space="preserve">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7E5D7EF2" w14:textId="77777777" w:rsidR="00196562" w:rsidRDefault="00196562" w:rsidP="00196562">
      <w:pPr>
        <w:pStyle w:val="Heading4"/>
        <w:rPr>
          <w:rFonts w:cs="Calibri"/>
        </w:rPr>
      </w:pPr>
      <w:r w:rsidRPr="00F60A9D">
        <w:rPr>
          <w:rFonts w:cs="Calibri"/>
        </w:rPr>
        <w:t xml:space="preserve">2] 1ar theory first – </w:t>
      </w:r>
    </w:p>
    <w:p w14:paraId="0821793E" w14:textId="77777777" w:rsidR="00196562" w:rsidRDefault="00196562" w:rsidP="00196562">
      <w:pPr>
        <w:pStyle w:val="Heading4"/>
        <w:rPr>
          <w:rFonts w:cs="Calibri"/>
        </w:rPr>
      </w:pPr>
      <w:r w:rsidRPr="00F60A9D">
        <w:rPr>
          <w:rFonts w:cs="Calibri"/>
        </w:rPr>
        <w:t xml:space="preserve">A] Strat skew – short 2AR means I need to collapse to one layer to counter the long 2N collapse </w:t>
      </w:r>
    </w:p>
    <w:p w14:paraId="15F93190" w14:textId="77777777" w:rsidR="00196562" w:rsidRDefault="00196562" w:rsidP="00196562">
      <w:pPr>
        <w:pStyle w:val="Heading4"/>
        <w:rPr>
          <w:rFonts w:cs="Calibri"/>
        </w:rPr>
      </w:pPr>
      <w:r w:rsidRPr="00F60A9D">
        <w:rPr>
          <w:rFonts w:cs="Calibri"/>
        </w:rPr>
        <w:t xml:space="preserve">B] Epistemic Indict – if the 1N was abusive then my ability to respond was skewed so you can’t truly evaluate the 1nc </w:t>
      </w:r>
    </w:p>
    <w:p w14:paraId="567335C0" w14:textId="77777777" w:rsidR="00196562" w:rsidRDefault="00196562" w:rsidP="00196562">
      <w:pPr>
        <w:pStyle w:val="Heading4"/>
        <w:rPr>
          <w:rFonts w:cs="Calibri"/>
        </w:rPr>
      </w:pPr>
      <w:r w:rsidRPr="00F60A9D">
        <w:rPr>
          <w:rFonts w:cs="Calibri"/>
        </w:rPr>
        <w:t xml:space="preserve">C] Magnitude – the 1nc has 7 minutes of potential abuse whereas I have 6 </w:t>
      </w:r>
    </w:p>
    <w:p w14:paraId="75E6E51C" w14:textId="13EF17DD" w:rsidR="00196562" w:rsidRDefault="00196562" w:rsidP="00196562">
      <w:pPr>
        <w:pStyle w:val="Heading4"/>
        <w:rPr>
          <w:rFonts w:cs="Calibri"/>
        </w:rPr>
      </w:pPr>
      <w:r w:rsidRPr="00F60A9D">
        <w:rPr>
          <w:rFonts w:cs="Calibri"/>
        </w:rPr>
        <w:t>D] Investment – it’s a much larger strategic loss because 1min is ¼ of the 1AR vs 1/7 of the 1NC which means there’s more abuse if I’m devoting a larger fraction of time</w:t>
      </w:r>
    </w:p>
    <w:p w14:paraId="35F06CD1" w14:textId="77777777" w:rsidR="00196562" w:rsidRPr="00912519" w:rsidRDefault="00196562" w:rsidP="00196562">
      <w:pPr>
        <w:pStyle w:val="Heading4"/>
      </w:pPr>
      <w:r>
        <w:t xml:space="preserve">3] Yes </w:t>
      </w:r>
      <w:proofErr w:type="spellStart"/>
      <w:r>
        <w:t>aff</w:t>
      </w:r>
      <w:proofErr w:type="spellEnd"/>
      <w:r>
        <w:t xml:space="preserve"> </w:t>
      </w:r>
      <w:proofErr w:type="spellStart"/>
      <w:r>
        <w:t>rvi</w:t>
      </w:r>
      <w:proofErr w:type="spellEnd"/>
      <w:r>
        <w:t xml:space="preserve"> – 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66325843" w14:textId="77777777" w:rsidR="00196562" w:rsidRDefault="00196562" w:rsidP="00196562">
      <w:pPr>
        <w:pStyle w:val="Heading4"/>
        <w:spacing w:before="240" w:after="40"/>
        <w:rPr>
          <w:rFonts w:ascii="Times New Roman" w:hAnsi="Times New Roman"/>
          <w:sz w:val="24"/>
        </w:rPr>
      </w:pPr>
      <w:r>
        <w:rPr>
          <w:rFonts w:cs="Calibri"/>
        </w:rPr>
        <w:t>4</w:t>
      </w:r>
      <w:r w:rsidRPr="00F60A9D">
        <w:rPr>
          <w:rFonts w:cs="Calibri"/>
        </w:rPr>
        <w:t xml:space="preserve">] </w:t>
      </w:r>
      <w:r>
        <w:rPr>
          <w:rFonts w:cs="Calibri"/>
          <w:color w:val="000000"/>
        </w:rPr>
        <w:t>Presumption and permissibility affirm – </w:t>
      </w:r>
    </w:p>
    <w:p w14:paraId="3470E000" w14:textId="77777777" w:rsidR="00196562" w:rsidRDefault="00196562" w:rsidP="00196562">
      <w:pPr>
        <w:pStyle w:val="Heading4"/>
        <w:spacing w:before="240" w:after="40"/>
      </w:pPr>
      <w:r>
        <w:rPr>
          <w:rFonts w:cs="Calibri"/>
          <w:color w:val="000000"/>
        </w:rPr>
        <w:t>A] statements are true till false – if I said my name was Prateek, you would believe me absent evidence to the contrary </w:t>
      </w:r>
    </w:p>
    <w:p w14:paraId="694E3BC9" w14:textId="77777777" w:rsidR="00196562" w:rsidRDefault="00196562" w:rsidP="00196562">
      <w:pPr>
        <w:pStyle w:val="Heading4"/>
        <w:spacing w:before="240" w:after="40"/>
      </w:pPr>
      <w:r>
        <w:rPr>
          <w:rFonts w:cs="Calibri"/>
          <w:color w:val="000000"/>
        </w:rPr>
        <w:t xml:space="preserve">B] we shouldn’t need proactive justification for things – that means we couldn’t do things like drink water C] affirming is harder – the 1ar has to answer 7 minutes of offense and hedge against a </w:t>
      </w:r>
      <w:proofErr w:type="gramStart"/>
      <w:r>
        <w:rPr>
          <w:rFonts w:cs="Calibri"/>
          <w:color w:val="000000"/>
        </w:rPr>
        <w:t>6 minute</w:t>
      </w:r>
      <w:proofErr w:type="gramEnd"/>
      <w:r>
        <w:rPr>
          <w:rFonts w:cs="Calibri"/>
          <w:color w:val="000000"/>
        </w:rPr>
        <w:t xml:space="preserve"> 2nr collapse and empirics, Shah 2-13:</w:t>
      </w:r>
    </w:p>
    <w:p w14:paraId="79587B69" w14:textId="77777777" w:rsidR="00196562" w:rsidRDefault="00196562" w:rsidP="00196562">
      <w:pPr>
        <w:pStyle w:val="NormalWeb"/>
        <w:spacing w:before="0" w:beforeAutospacing="0" w:after="160" w:afterAutospacing="0"/>
      </w:pPr>
      <w:proofErr w:type="spellStart"/>
      <w:r>
        <w:rPr>
          <w:rFonts w:ascii="Calibri" w:hAnsi="Calibri" w:cs="Calibri"/>
          <w:color w:val="000000"/>
          <w:sz w:val="22"/>
          <w:szCs w:val="22"/>
        </w:rPr>
        <w:t>Sachin</w:t>
      </w:r>
      <w:proofErr w:type="spellEnd"/>
      <w:r>
        <w:rPr>
          <w:rFonts w:ascii="Calibri" w:hAnsi="Calibri" w:cs="Calibri"/>
          <w:color w:val="000000"/>
          <w:sz w:val="22"/>
          <w:szCs w:val="22"/>
        </w:rPr>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Pr>
          <w:rFonts w:ascii="Calibri" w:hAnsi="Calibri" w:cs="Calibri"/>
          <w:color w:val="000000"/>
          <w:sz w:val="22"/>
          <w:szCs w:val="22"/>
        </w:rPr>
        <w:t>Sachin</w:t>
      </w:r>
      <w:proofErr w:type="spellEnd"/>
      <w:r>
        <w:rPr>
          <w:rFonts w:ascii="Calibri" w:hAnsi="Calibri" w:cs="Calibri"/>
          <w:color w:val="000000"/>
          <w:sz w:val="22"/>
          <w:szCs w:val="22"/>
        </w:rPr>
        <w:t xml:space="preserve"> Shah”</w:t>
      </w:r>
      <w:hyperlink r:id="rId11"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http://nsdupdate.com/2020/a-statistical-analysis-of-side-bias-on-the-2020-january-february-lincoln-douglas-debate-topic-by-sachin-shah/?fbclid=IwAR2P0AZqQtSiwMZlCpia-Fy1zFOdHn6JrGtcYgGulqeimd-V0a1xbaIMYYs</w:t>
        </w:r>
      </w:hyperlink>
      <w:r>
        <w:rPr>
          <w:rFonts w:ascii="Calibri" w:hAnsi="Calibri" w:cs="Calibri"/>
          <w:color w:val="000000"/>
          <w:sz w:val="22"/>
          <w:szCs w:val="22"/>
        </w:rPr>
        <w:t xml:space="preserve"> //LHP AV</w:t>
      </w:r>
    </w:p>
    <w:p w14:paraId="528372D7" w14:textId="77777777" w:rsidR="00196562" w:rsidRDefault="00196562" w:rsidP="00196562">
      <w:pPr>
        <w:pStyle w:val="NormalWeb"/>
        <w:spacing w:before="0" w:beforeAutospacing="0" w:after="160" w:afterAutospacing="0"/>
      </w:pPr>
      <w:r>
        <w:rPr>
          <w:rFonts w:ascii="Calibri" w:hAnsi="Calibri" w:cs="Calibri"/>
          <w:color w:val="000000"/>
          <w:sz w:val="10"/>
          <w:szCs w:val="10"/>
        </w:rPr>
        <w:t xml:space="preserve">It is also interesting to look at the trend over multiple topics. In the rounds </w:t>
      </w:r>
      <w:r>
        <w:rPr>
          <w:rFonts w:ascii="Calibri" w:hAnsi="Calibri" w:cs="Calibri"/>
          <w:b/>
          <w:bCs/>
          <w:color w:val="000000"/>
          <w:sz w:val="22"/>
          <w:szCs w:val="22"/>
          <w:u w:val="single"/>
          <w:shd w:val="clear" w:color="auto" w:fill="FFFF00"/>
        </w:rPr>
        <w:t>from</w:t>
      </w:r>
      <w:r>
        <w:rPr>
          <w:rFonts w:ascii="Calibri" w:hAnsi="Calibri" w:cs="Calibri"/>
          <w:color w:val="000000"/>
          <w:sz w:val="10"/>
          <w:szCs w:val="10"/>
          <w:shd w:val="clear" w:color="auto" w:fill="FFFF00"/>
        </w:rPr>
        <w:t xml:space="preserve"> </w:t>
      </w:r>
      <w:r>
        <w:rPr>
          <w:rFonts w:ascii="Calibri" w:hAnsi="Calibri" w:cs="Calibri"/>
          <w:color w:val="000000"/>
          <w:sz w:val="10"/>
          <w:szCs w:val="10"/>
        </w:rPr>
        <w:t>142 TOC bid-distributing tournaments (September 20</w:t>
      </w:r>
      <w:r>
        <w:rPr>
          <w:rFonts w:ascii="Calibri" w:hAnsi="Calibri" w:cs="Calibri"/>
          <w:b/>
          <w:bCs/>
          <w:color w:val="000000"/>
          <w:sz w:val="22"/>
          <w:szCs w:val="22"/>
          <w:u w:val="single"/>
          <w:shd w:val="clear" w:color="auto" w:fill="FFFF00"/>
        </w:rPr>
        <w:t>17</w:t>
      </w:r>
      <w:r>
        <w:rPr>
          <w:rFonts w:ascii="Calibri" w:hAnsi="Calibri" w:cs="Calibri"/>
          <w:color w:val="000000"/>
          <w:sz w:val="10"/>
          <w:szCs w:val="10"/>
        </w:rPr>
        <w:t xml:space="preserve"> – 20</w:t>
      </w:r>
      <w:r>
        <w:rPr>
          <w:rFonts w:ascii="Calibri" w:hAnsi="Calibri" w:cs="Calibri"/>
          <w:b/>
          <w:bCs/>
          <w:color w:val="000000"/>
          <w:sz w:val="22"/>
          <w:szCs w:val="22"/>
          <w:u w:val="single"/>
          <w:shd w:val="clear" w:color="auto" w:fill="FFFF00"/>
        </w:rPr>
        <w:t>20</w:t>
      </w:r>
      <w:r>
        <w:rPr>
          <w:rFonts w:ascii="Calibri" w:hAnsi="Calibri" w:cs="Calibri"/>
          <w:color w:val="000000"/>
          <w:sz w:val="10"/>
          <w:szCs w:val="10"/>
        </w:rPr>
        <w:t xml:space="preserve"> YTD), </w:t>
      </w:r>
      <w:r>
        <w:rPr>
          <w:rFonts w:ascii="Calibri" w:hAnsi="Calibri" w:cs="Calibri"/>
          <w:b/>
          <w:bCs/>
          <w:color w:val="000000"/>
          <w:sz w:val="22"/>
          <w:szCs w:val="22"/>
          <w:u w:val="single"/>
          <w:shd w:val="clear" w:color="auto" w:fill="FFFF00"/>
        </w:rPr>
        <w:t>the neg</w:t>
      </w:r>
      <w:r>
        <w:rPr>
          <w:rFonts w:ascii="Calibri" w:hAnsi="Calibri" w:cs="Calibri"/>
          <w:color w:val="000000"/>
          <w:sz w:val="10"/>
          <w:szCs w:val="10"/>
        </w:rPr>
        <w:t xml:space="preserve">ative </w:t>
      </w:r>
      <w:r>
        <w:rPr>
          <w:rFonts w:ascii="Calibri" w:hAnsi="Calibri" w:cs="Calibri"/>
          <w:b/>
          <w:bCs/>
          <w:color w:val="000000"/>
          <w:sz w:val="22"/>
          <w:szCs w:val="22"/>
          <w:u w:val="single"/>
          <w:shd w:val="clear" w:color="auto" w:fill="FFFF00"/>
        </w:rPr>
        <w:t>won 52.75%</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of ballots (p-value &lt; 0.0001, 95% confidence interval [52.3%, 53.2%]). This suggests </w:t>
      </w:r>
      <w:r>
        <w:rPr>
          <w:rFonts w:ascii="Calibri" w:hAnsi="Calibri" w:cs="Calibri"/>
          <w:b/>
          <w:bCs/>
          <w:color w:val="000000"/>
          <w:sz w:val="22"/>
          <w:szCs w:val="22"/>
          <w:u w:val="single"/>
          <w:shd w:val="clear" w:color="auto" w:fill="FFFF00"/>
        </w:rPr>
        <w:t>the bias might be structural</w:t>
      </w:r>
      <w:r>
        <w:rPr>
          <w:rFonts w:ascii="Calibri" w:hAnsi="Calibri" w:cs="Calibri"/>
          <w:b/>
          <w:bCs/>
          <w:color w:val="000000"/>
          <w:sz w:val="22"/>
          <w:szCs w:val="22"/>
          <w:u w:val="single"/>
        </w:rPr>
        <w:t>, and not topic specific, as this data spans nine different topics</w:t>
      </w:r>
      <w:r>
        <w:rPr>
          <w:rFonts w:ascii="Calibri" w:hAnsi="Calibri" w:cs="Calibri"/>
          <w:color w:val="000000"/>
          <w:sz w:val="10"/>
          <w:szCs w:val="10"/>
        </w:rPr>
        <w:t xml:space="preserve"> [3]. Given a structural advantage for the negative, </w:t>
      </w:r>
      <w:r>
        <w:rPr>
          <w:rFonts w:ascii="Calibri" w:hAnsi="Calibri" w:cs="Calibri"/>
          <w:b/>
          <w:bCs/>
          <w:color w:val="000000"/>
          <w:sz w:val="22"/>
          <w:szCs w:val="22"/>
          <w:u w:val="single"/>
          <w:shd w:val="clear" w:color="auto" w:fill="FFFF00"/>
        </w:rPr>
        <w:t>the aff</w:t>
      </w:r>
      <w:r>
        <w:rPr>
          <w:rFonts w:ascii="Calibri" w:hAnsi="Calibri" w:cs="Calibri"/>
          <w:color w:val="000000"/>
          <w:sz w:val="10"/>
          <w:szCs w:val="10"/>
        </w:rPr>
        <w:t xml:space="preserve">irmative </w:t>
      </w:r>
      <w:r>
        <w:rPr>
          <w:rFonts w:ascii="Calibri" w:hAnsi="Calibri" w:cs="Calibri"/>
          <w:b/>
          <w:bCs/>
          <w:color w:val="000000"/>
          <w:sz w:val="22"/>
          <w:szCs w:val="22"/>
          <w:u w:val="single"/>
        </w:rPr>
        <w:t xml:space="preserve">may be </w:t>
      </w:r>
      <w:r>
        <w:rPr>
          <w:rFonts w:ascii="Calibri" w:hAnsi="Calibri" w:cs="Calibri"/>
          <w:b/>
          <w:bCs/>
          <w:color w:val="000000"/>
          <w:sz w:val="22"/>
          <w:szCs w:val="22"/>
          <w:u w:val="single"/>
          <w:shd w:val="clear" w:color="auto" w:fill="FFFF00"/>
        </w:rPr>
        <w:t>justifi</w:t>
      </w:r>
      <w:r>
        <w:rPr>
          <w:rFonts w:ascii="Calibri" w:hAnsi="Calibri" w:cs="Calibri"/>
          <w:b/>
          <w:bCs/>
          <w:color w:val="000000"/>
          <w:sz w:val="22"/>
          <w:szCs w:val="22"/>
          <w:u w:val="single"/>
        </w:rPr>
        <w:t>ed</w:t>
      </w:r>
      <w:r>
        <w:rPr>
          <w:rFonts w:ascii="Calibri" w:hAnsi="Calibri" w:cs="Calibri"/>
          <w:color w:val="000000"/>
          <w:sz w:val="10"/>
          <w:szCs w:val="10"/>
        </w:rPr>
        <w:t xml:space="preserve"> in being granted </w:t>
      </w:r>
      <w:r>
        <w:rPr>
          <w:rFonts w:ascii="Calibri" w:hAnsi="Calibri" w:cs="Calibri"/>
          <w:b/>
          <w:bCs/>
          <w:color w:val="000000"/>
          <w:sz w:val="22"/>
          <w:szCs w:val="22"/>
          <w:u w:val="single"/>
        </w:rPr>
        <w:t xml:space="preserve">a substantive </w:t>
      </w:r>
      <w:r>
        <w:rPr>
          <w:rFonts w:ascii="Calibri" w:hAnsi="Calibri" w:cs="Calibri"/>
          <w:b/>
          <w:bCs/>
          <w:color w:val="000000"/>
          <w:sz w:val="22"/>
          <w:szCs w:val="22"/>
          <w:u w:val="single"/>
          <w:shd w:val="clear" w:color="auto" w:fill="FFFF00"/>
        </w:rPr>
        <w:t>advantage</w:t>
      </w:r>
      <w:r>
        <w:rPr>
          <w:rFonts w:ascii="Calibri" w:hAnsi="Calibri" w:cs="Calibri"/>
          <w:color w:val="000000"/>
          <w:sz w:val="10"/>
          <w:szCs w:val="10"/>
        </w:rPr>
        <w:t xml:space="preserve"> </w:t>
      </w:r>
      <w:r>
        <w:rPr>
          <w:rFonts w:ascii="Calibri" w:hAnsi="Calibri" w:cs="Calibri"/>
          <w:b/>
          <w:bCs/>
          <w:color w:val="000000"/>
          <w:sz w:val="22"/>
          <w:szCs w:val="22"/>
          <w:u w:val="single"/>
          <w:shd w:val="clear" w:color="auto" w:fill="FFFF00"/>
        </w:rPr>
        <w:t>to compensate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for the structural skew. This could take various forms </w:t>
      </w:r>
      <w:r>
        <w:rPr>
          <w:rFonts w:ascii="Calibri" w:hAnsi="Calibri" w:cs="Calibri"/>
          <w:b/>
          <w:bCs/>
          <w:color w:val="000000"/>
          <w:sz w:val="22"/>
          <w:szCs w:val="22"/>
          <w:u w:val="single"/>
          <w:shd w:val="clear" w:color="auto" w:fill="FFFF00"/>
        </w:rPr>
        <w:t>such</w:t>
      </w:r>
      <w:r>
        <w:rPr>
          <w:rFonts w:ascii="Calibri" w:hAnsi="Calibri" w:cs="Calibri"/>
          <w:color w:val="000000"/>
          <w:sz w:val="10"/>
          <w:szCs w:val="10"/>
          <w:shd w:val="clear" w:color="auto" w:fill="FFFF00"/>
        </w:rPr>
        <w:t xml:space="preserve"> </w:t>
      </w:r>
      <w:r>
        <w:rPr>
          <w:rFonts w:ascii="Calibri" w:hAnsi="Calibri" w:cs="Calibri"/>
          <w:b/>
          <w:bCs/>
          <w:color w:val="000000"/>
          <w:sz w:val="22"/>
          <w:szCs w:val="22"/>
          <w:u w:val="single"/>
          <w:shd w:val="clear" w:color="auto" w:fill="FFFF00"/>
        </w:rPr>
        <w:t>as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granting the affirmative </w:t>
      </w:r>
      <w:r>
        <w:rPr>
          <w:rFonts w:ascii="Calibri" w:hAnsi="Calibri" w:cs="Calibri"/>
          <w:b/>
          <w:bCs/>
          <w:color w:val="000000"/>
          <w:sz w:val="22"/>
          <w:szCs w:val="22"/>
          <w:u w:val="single"/>
          <w:shd w:val="clear" w:color="auto" w:fill="FFFF00"/>
        </w:rPr>
        <w:t>presumption</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ground, tiny </w:t>
      </w:r>
      <w:r>
        <w:rPr>
          <w:rFonts w:ascii="Calibri" w:hAnsi="Calibri" w:cs="Calibri"/>
          <w:b/>
          <w:bCs/>
          <w:color w:val="000000"/>
          <w:sz w:val="22"/>
          <w:szCs w:val="22"/>
          <w:u w:val="single"/>
        </w:rPr>
        <w:t>plans</w:t>
      </w:r>
      <w:r>
        <w:rPr>
          <w:rFonts w:ascii="Calibri" w:hAnsi="Calibri" w:cs="Calibri"/>
          <w:color w:val="000000"/>
          <w:sz w:val="10"/>
          <w:szCs w:val="10"/>
        </w:rPr>
        <w:t xml:space="preserve">, </w:t>
      </w:r>
      <w:r>
        <w:rPr>
          <w:rFonts w:ascii="Calibri" w:hAnsi="Calibri" w:cs="Calibri"/>
          <w:b/>
          <w:bCs/>
          <w:color w:val="000000"/>
          <w:sz w:val="22"/>
          <w:szCs w:val="22"/>
          <w:u w:val="single"/>
        </w:rPr>
        <w:t>or</w:t>
      </w:r>
      <w:r>
        <w:rPr>
          <w:rFonts w:ascii="Calibri" w:hAnsi="Calibri" w:cs="Calibri"/>
          <w:color w:val="000000"/>
          <w:sz w:val="10"/>
          <w:szCs w:val="10"/>
        </w:rPr>
        <w:t xml:space="preserve"> </w:t>
      </w:r>
      <w:r>
        <w:rPr>
          <w:rFonts w:ascii="Calibri" w:hAnsi="Calibri" w:cs="Calibri"/>
          <w:b/>
          <w:bCs/>
          <w:color w:val="000000"/>
          <w:sz w:val="22"/>
          <w:szCs w:val="22"/>
          <w:u w:val="single"/>
        </w:rPr>
        <w:t>framework choice</w:t>
      </w:r>
      <w:r>
        <w:rPr>
          <w:rFonts w:ascii="Calibri" w:hAnsi="Calibri" w:cs="Calibri"/>
          <w:color w:val="000000"/>
          <w:sz w:val="10"/>
          <w:szCs w:val="10"/>
        </w:rPr>
        <w:t>. Whatever form chosen should be tested to ensure the skew is not unintentionally reversed. Therefore, this analysis confirms that affirming is in fact harder again on the 2020 January-February topic. So, once again, don’t lose the flip!</w:t>
      </w:r>
    </w:p>
    <w:p w14:paraId="17D97A26" w14:textId="77777777" w:rsidR="00196562" w:rsidRDefault="00196562" w:rsidP="00196562">
      <w:pPr>
        <w:pStyle w:val="Heading4"/>
        <w:spacing w:before="240" w:after="40"/>
      </w:pPr>
      <w:r>
        <w:rPr>
          <w:rFonts w:cs="Calibri"/>
          <w:color w:val="000000"/>
        </w:rPr>
        <w:t>D] Epistemics – we wouldn’t be able to start a strand of reasoning since we’d have to question that reason – means that presuming neg is incoherent because it relies on some presumptive truths.</w:t>
      </w:r>
    </w:p>
    <w:p w14:paraId="0D2FC7B1" w14:textId="77777777" w:rsidR="00196562" w:rsidRDefault="00196562" w:rsidP="00196562">
      <w:pPr>
        <w:pStyle w:val="Heading4"/>
        <w:spacing w:before="240" w:after="40"/>
      </w:pPr>
      <w:r>
        <w:rPr>
          <w:rFonts w:cs="Calibri"/>
          <w:color w:val="000000"/>
        </w:rPr>
        <w:t>E] Presuming obligations is logically safer since it’s better to be supererogatory than fail to meet an obligation </w:t>
      </w:r>
    </w:p>
    <w:p w14:paraId="7D0C9A81" w14:textId="77777777" w:rsidR="00196562" w:rsidRDefault="00196562" w:rsidP="00196562">
      <w:pPr>
        <w:pStyle w:val="Heading4"/>
        <w:spacing w:before="240" w:after="40"/>
      </w:pPr>
      <w:r>
        <w:rPr>
          <w:rFonts w:cs="Calibri"/>
          <w:color w:val="000000"/>
        </w:rPr>
        <w:t xml:space="preserve">F] nothing in the </w:t>
      </w:r>
      <w:proofErr w:type="spellStart"/>
      <w:r>
        <w:rPr>
          <w:rFonts w:cs="Calibri"/>
          <w:color w:val="000000"/>
        </w:rPr>
        <w:t>aff</w:t>
      </w:r>
      <w:proofErr w:type="spellEnd"/>
      <w:r>
        <w:rPr>
          <w:rFonts w:cs="Calibri"/>
          <w:color w:val="000000"/>
        </w:rPr>
        <w:t xml:space="preserve"> will trigger it – punish them for moving the debate away from valuable substantive education</w:t>
      </w:r>
    </w:p>
    <w:p w14:paraId="67903275" w14:textId="77777777" w:rsidR="00196562" w:rsidRDefault="00196562" w:rsidP="00196562">
      <w:pPr>
        <w:pStyle w:val="Heading4"/>
        <w:spacing w:before="240" w:after="40"/>
      </w:pPr>
      <w:r>
        <w:rPr>
          <w:rFonts w:cs="Calibri"/>
          <w:color w:val="000000"/>
        </w:rPr>
        <w:t>G] risk analysis, Ross 6:</w:t>
      </w:r>
    </w:p>
    <w:p w14:paraId="21ECAC6A" w14:textId="77777777" w:rsidR="00196562" w:rsidRDefault="00196562" w:rsidP="00196562">
      <w:pPr>
        <w:pStyle w:val="NormalWeb"/>
        <w:spacing w:before="0" w:beforeAutospacing="0" w:after="160" w:afterAutospacing="0"/>
      </w:pPr>
      <w:r>
        <w:rPr>
          <w:rFonts w:ascii="Calibri" w:hAnsi="Calibri" w:cs="Calibri"/>
          <w:color w:val="000000"/>
          <w:sz w:val="16"/>
          <w:szCs w:val="16"/>
        </w:rPr>
        <w:t xml:space="preserve">Jacob Ross (Philosopher, USC “Rejecting Ethical </w:t>
      </w:r>
      <w:proofErr w:type="spellStart"/>
      <w:r>
        <w:rPr>
          <w:rFonts w:ascii="Calibri" w:hAnsi="Calibri" w:cs="Calibri"/>
          <w:color w:val="000000"/>
          <w:sz w:val="16"/>
          <w:szCs w:val="16"/>
        </w:rPr>
        <w:t>Deflationism</w:t>
      </w:r>
      <w:proofErr w:type="spellEnd"/>
      <w:r>
        <w:rPr>
          <w:rFonts w:ascii="Calibri" w:hAnsi="Calibri" w:cs="Calibri"/>
          <w:color w:val="000000"/>
          <w:sz w:val="16"/>
          <w:szCs w:val="16"/>
        </w:rPr>
        <w:t>,” Ethics 116. July 2006. JDN.</w:t>
      </w:r>
      <w:hyperlink r:id="rId12" w:history="1">
        <w:r>
          <w:rPr>
            <w:rStyle w:val="Hyperlink"/>
            <w:rFonts w:eastAsiaTheme="majorEastAsia" w:cs="Calibri"/>
            <w:color w:val="000000"/>
            <w:sz w:val="16"/>
            <w:szCs w:val="16"/>
          </w:rPr>
          <w:t xml:space="preserve"> </w:t>
        </w:r>
        <w:r>
          <w:rPr>
            <w:rStyle w:val="Hyperlink"/>
            <w:rFonts w:eastAsiaTheme="majorEastAsia" w:cs="Calibri"/>
            <w:color w:val="1155CC"/>
            <w:sz w:val="16"/>
            <w:szCs w:val="16"/>
          </w:rPr>
          <w:t>https://www.jstor.org/stable/10.1086/505234</w:t>
        </w:r>
      </w:hyperlink>
    </w:p>
    <w:p w14:paraId="27780FEB" w14:textId="0AD25C7A" w:rsidR="00196562" w:rsidRPr="00196562" w:rsidRDefault="00196562" w:rsidP="00196562">
      <w:pPr>
        <w:pStyle w:val="NormalWeb"/>
        <w:spacing w:before="0" w:beforeAutospacing="0" w:after="160" w:afterAutospacing="0"/>
      </w:pPr>
      <w:r>
        <w:rPr>
          <w:rFonts w:ascii="Calibri" w:hAnsi="Calibri" w:cs="Calibri"/>
          <w:color w:val="000000"/>
          <w:sz w:val="16"/>
          <w:szCs w:val="16"/>
        </w:rPr>
        <w:t xml:space="preserve">Another kind of </w:t>
      </w:r>
      <w:proofErr w:type="spellStart"/>
      <w:r>
        <w:rPr>
          <w:rFonts w:ascii="Calibri" w:hAnsi="Calibri" w:cs="Calibri"/>
          <w:color w:val="000000"/>
          <w:sz w:val="16"/>
          <w:szCs w:val="16"/>
        </w:rPr>
        <w:t>nondiscriminating</w:t>
      </w:r>
      <w:proofErr w:type="spellEnd"/>
      <w:r>
        <w:rPr>
          <w:rFonts w:ascii="Calibri" w:hAnsi="Calibri" w:cs="Calibri"/>
          <w:color w:val="000000"/>
          <w:sz w:val="16"/>
          <w:szCs w:val="16"/>
        </w:rPr>
        <w:t xml:space="preserve"> theory is ethical nihilism. This is the view that the notions of good and bad and of right and wrong are illusions and that, objectively speaking, no option or </w:t>
      </w:r>
      <w:proofErr w:type="gramStart"/>
      <w:r>
        <w:rPr>
          <w:rFonts w:ascii="Calibri" w:hAnsi="Calibri" w:cs="Calibri"/>
          <w:color w:val="000000"/>
          <w:sz w:val="16"/>
          <w:szCs w:val="16"/>
        </w:rPr>
        <w:t>state of affairs</w:t>
      </w:r>
      <w:proofErr w:type="gramEnd"/>
      <w:r>
        <w:rPr>
          <w:rFonts w:ascii="Calibri" w:hAnsi="Calibri" w:cs="Calibri"/>
          <w:color w:val="000000"/>
          <w:sz w:val="16"/>
          <w:szCs w:val="16"/>
        </w:rPr>
        <w:t xml:space="preserve"> is better than any other, nor are any two options or states of affairs equally good. Thus, while uniform theories assign the same value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our options, </w:t>
      </w:r>
      <w:r>
        <w:rPr>
          <w:rFonts w:ascii="Calibri" w:hAnsi="Calibri" w:cs="Calibri"/>
          <w:color w:val="000000"/>
          <w:sz w:val="22"/>
          <w:szCs w:val="22"/>
          <w:u w:val="single"/>
          <w:shd w:val="clear" w:color="auto" w:fill="FFFF00"/>
        </w:rPr>
        <w:t>nihilistic theories don’t assign values to</w:t>
      </w:r>
      <w:r>
        <w:rPr>
          <w:rFonts w:ascii="Calibri" w:hAnsi="Calibri" w:cs="Calibri"/>
          <w:color w:val="000000"/>
          <w:sz w:val="22"/>
          <w:szCs w:val="22"/>
          <w:u w:val="single"/>
        </w:rPr>
        <w:t xml:space="preserve"> any of </w:t>
      </w:r>
      <w:r>
        <w:rPr>
          <w:rFonts w:ascii="Calibri" w:hAnsi="Calibri" w:cs="Calibri"/>
          <w:color w:val="000000"/>
          <w:sz w:val="22"/>
          <w:szCs w:val="22"/>
          <w:u w:val="single"/>
          <w:shd w:val="clear" w:color="auto" w:fill="FFFF00"/>
        </w:rPr>
        <w:t>our options.</w:t>
      </w:r>
      <w:r>
        <w:rPr>
          <w:rFonts w:ascii="Calibri" w:hAnsi="Calibri" w:cs="Calibri"/>
          <w:color w:val="000000"/>
          <w:sz w:val="16"/>
          <w:szCs w:val="16"/>
        </w:rPr>
        <w:t xml:space="preserve"> Now </w:t>
      </w:r>
      <w:r>
        <w:rPr>
          <w:rFonts w:ascii="Calibri" w:hAnsi="Calibri" w:cs="Calibri"/>
          <w:color w:val="000000"/>
          <w:sz w:val="22"/>
          <w:szCs w:val="22"/>
          <w:u w:val="single"/>
          <w:shd w:val="clear" w:color="auto" w:fill="FFFF00"/>
        </w:rPr>
        <w:t>suppose</w:t>
      </w:r>
      <w:r>
        <w:rPr>
          <w:rFonts w:ascii="Calibri" w:hAnsi="Calibri" w:cs="Calibri"/>
          <w:color w:val="000000"/>
          <w:sz w:val="16"/>
          <w:szCs w:val="16"/>
        </w:rPr>
        <w:t xml:space="preserve"> once again that </w:t>
      </w:r>
      <w:r>
        <w:rPr>
          <w:rFonts w:ascii="Calibri" w:hAnsi="Calibri" w:cs="Calibri"/>
          <w:color w:val="000000"/>
          <w:sz w:val="22"/>
          <w:szCs w:val="22"/>
          <w:u w:val="single"/>
        </w:rPr>
        <w:t>I have a degree of credence of .01 in TL</w:t>
      </w:r>
      <w:r>
        <w:rPr>
          <w:rFonts w:ascii="Calibri" w:hAnsi="Calibri" w:cs="Calibri"/>
          <w:color w:val="000000"/>
          <w:sz w:val="16"/>
          <w:szCs w:val="16"/>
        </w:rPr>
        <w:t xml:space="preserve"> from the previous example, </w:t>
      </w:r>
      <w:r>
        <w:rPr>
          <w:rFonts w:ascii="Calibri" w:hAnsi="Calibri" w:cs="Calibri"/>
          <w:color w:val="000000"/>
          <w:sz w:val="22"/>
          <w:szCs w:val="22"/>
          <w:u w:val="single"/>
        </w:rPr>
        <w:t xml:space="preserve">but this </w:t>
      </w:r>
      <w:r>
        <w:rPr>
          <w:rFonts w:ascii="Calibri" w:hAnsi="Calibri" w:cs="Calibri"/>
          <w:color w:val="000000"/>
          <w:sz w:val="22"/>
          <w:szCs w:val="22"/>
          <w:u w:val="single"/>
          <w:shd w:val="clear" w:color="auto" w:fill="FFFF00"/>
        </w:rPr>
        <w:t>time I have a</w:t>
      </w:r>
      <w:r>
        <w:rPr>
          <w:rFonts w:ascii="Calibri" w:hAnsi="Calibri" w:cs="Calibri"/>
          <w:color w:val="000000"/>
          <w:sz w:val="22"/>
          <w:szCs w:val="22"/>
          <w:u w:val="single"/>
        </w:rPr>
        <w:t xml:space="preserve"> degree of </w:t>
      </w:r>
      <w:r>
        <w:rPr>
          <w:rFonts w:ascii="Calibri" w:hAnsi="Calibri" w:cs="Calibri"/>
          <w:color w:val="000000"/>
          <w:sz w:val="22"/>
          <w:szCs w:val="22"/>
          <w:u w:val="single"/>
          <w:shd w:val="clear" w:color="auto" w:fill="FFFF00"/>
        </w:rPr>
        <w:t>credence of .99 in a nihilistic theory</w:t>
      </w:r>
      <w:r>
        <w:rPr>
          <w:rFonts w:ascii="Calibri" w:hAnsi="Calibri" w:cs="Calibri"/>
          <w:color w:val="000000"/>
          <w:sz w:val="16"/>
          <w:szCs w:val="16"/>
        </w:rPr>
        <w:t xml:space="preserve">, TN. And </w:t>
      </w:r>
      <w:proofErr w:type="gramStart"/>
      <w:r>
        <w:rPr>
          <w:rFonts w:ascii="Calibri" w:hAnsi="Calibri" w:cs="Calibri"/>
          <w:color w:val="000000"/>
          <w:sz w:val="16"/>
          <w:szCs w:val="16"/>
        </w:rPr>
        <w:t>again</w:t>
      </w:r>
      <w:proofErr w:type="gramEnd"/>
      <w:r>
        <w:rPr>
          <w:rFonts w:ascii="Calibri" w:hAnsi="Calibri" w:cs="Calibri"/>
          <w:color w:val="000000"/>
          <w:sz w:val="16"/>
          <w:szCs w:val="16"/>
        </w:rPr>
        <w:t xml:space="preserve"> suppose that I must decide between sending the trolley to the right and sending it to the left. In this case we could reason as follows. According to TL, it would be better for me to send the trolley to the left than to send it to the right. And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w:t>
      </w:r>
      <w:r>
        <w:rPr>
          <w:rFonts w:ascii="Calibri" w:hAnsi="Calibri" w:cs="Calibri"/>
          <w:color w:val="000000"/>
          <w:sz w:val="22"/>
          <w:szCs w:val="22"/>
          <w:u w:val="single"/>
        </w:rPr>
        <w:t>my credence</w:t>
      </w:r>
      <w:r>
        <w:rPr>
          <w:rFonts w:ascii="Calibri" w:hAnsi="Calibri" w:cs="Calibri"/>
          <w:color w:val="000000"/>
          <w:sz w:val="16"/>
          <w:szCs w:val="16"/>
        </w:rPr>
        <w:t xml:space="preserve"> in TL </w:t>
      </w:r>
      <w:r>
        <w:rPr>
          <w:rFonts w:ascii="Calibri" w:hAnsi="Calibri" w:cs="Calibri"/>
          <w:color w:val="000000"/>
          <w:sz w:val="22"/>
          <w:szCs w:val="22"/>
          <w:u w:val="single"/>
        </w:rPr>
        <w:t>gives me pro tanto</w:t>
      </w:r>
      <w:r>
        <w:rPr>
          <w:rFonts w:ascii="Calibri" w:hAnsi="Calibri" w:cs="Calibri"/>
          <w:color w:val="000000"/>
          <w:sz w:val="16"/>
          <w:szCs w:val="16"/>
        </w:rPr>
        <w:t xml:space="preserve"> subjective </w:t>
      </w:r>
      <w:r>
        <w:rPr>
          <w:rFonts w:ascii="Calibri" w:hAnsi="Calibri" w:cs="Calibri"/>
          <w:color w:val="000000"/>
          <w:sz w:val="22"/>
          <w:szCs w:val="22"/>
          <w:u w:val="single"/>
        </w:rPr>
        <w:t xml:space="preserve">reason </w:t>
      </w:r>
      <w:r>
        <w:rPr>
          <w:rFonts w:ascii="Calibri" w:hAnsi="Calibri" w:cs="Calibri"/>
          <w:color w:val="000000"/>
          <w:sz w:val="16"/>
          <w:szCs w:val="16"/>
        </w:rPr>
        <w:t xml:space="preserve">to send the trolley to the left. The only way this could fail to be the most rational option would be if my credence in [nihilism] TN gave me a sufficiently strong countervailing subjective reason to send the trolley to the right. But TN </w:t>
      </w:r>
      <w:r>
        <w:rPr>
          <w:rFonts w:ascii="Calibri" w:hAnsi="Calibri" w:cs="Calibri"/>
          <w:color w:val="000000"/>
          <w:sz w:val="22"/>
          <w:szCs w:val="22"/>
          <w:u w:val="single"/>
        </w:rPr>
        <w:t xml:space="preserve">implies that </w:t>
      </w:r>
      <w:r>
        <w:rPr>
          <w:rFonts w:ascii="Calibri" w:hAnsi="Calibri" w:cs="Calibri"/>
          <w:color w:val="000000"/>
          <w:sz w:val="22"/>
          <w:szCs w:val="22"/>
          <w:u w:val="single"/>
          <w:shd w:val="clear" w:color="auto" w:fill="FFFF00"/>
        </w:rPr>
        <w:t xml:space="preserve">there would be nothing valuable or </w:t>
      </w:r>
      <w:proofErr w:type="spellStart"/>
      <w:r>
        <w:rPr>
          <w:rFonts w:ascii="Calibri" w:hAnsi="Calibri" w:cs="Calibri"/>
          <w:color w:val="000000"/>
          <w:sz w:val="22"/>
          <w:szCs w:val="22"/>
          <w:u w:val="single"/>
          <w:shd w:val="clear" w:color="auto" w:fill="FFFF00"/>
        </w:rPr>
        <w:t>disvaluable</w:t>
      </w:r>
      <w:proofErr w:type="spellEnd"/>
      <w:r>
        <w:rPr>
          <w:rFonts w:ascii="Calibri" w:hAnsi="Calibri" w:cs="Calibri"/>
          <w:color w:val="000000"/>
          <w:sz w:val="22"/>
          <w:szCs w:val="22"/>
          <w:u w:val="single"/>
          <w:shd w:val="clear" w:color="auto" w:fill="FFFF00"/>
        </w:rPr>
        <w:t xml:space="preserve"> about either alternative. And </w:t>
      </w:r>
      <w:proofErr w:type="gramStart"/>
      <w:r>
        <w:rPr>
          <w:rFonts w:ascii="Calibri" w:hAnsi="Calibri" w:cs="Calibri"/>
          <w:color w:val="000000"/>
          <w:sz w:val="22"/>
          <w:szCs w:val="22"/>
          <w:u w:val="single"/>
          <w:shd w:val="clear" w:color="auto" w:fill="FFFF00"/>
        </w:rPr>
        <w:t>so</w:t>
      </w:r>
      <w:proofErr w:type="gramEnd"/>
      <w:r>
        <w:rPr>
          <w:rFonts w:ascii="Calibri" w:hAnsi="Calibri" w:cs="Calibri"/>
          <w:color w:val="000000"/>
          <w:sz w:val="22"/>
          <w:szCs w:val="22"/>
          <w:u w:val="single"/>
        </w:rPr>
        <w:t xml:space="preserve"> my credence in TN gives me no subjective reason to favor either alternative</w:t>
      </w:r>
      <w:r>
        <w:rPr>
          <w:rFonts w:ascii="Calibri" w:hAnsi="Calibri" w:cs="Calibri"/>
          <w:color w:val="000000"/>
          <w:sz w:val="16"/>
          <w:szCs w:val="16"/>
        </w:rPr>
        <w:t xml:space="preserve">. Hence the pro tanto subjective reason to send the trolley to the left is unopposed, and so this is the rational option. I would choose this same option if I were to deliberate </w:t>
      </w:r>
      <w:proofErr w:type="gramStart"/>
      <w:r>
        <w:rPr>
          <w:rFonts w:ascii="Calibri" w:hAnsi="Calibri" w:cs="Calibri"/>
          <w:color w:val="000000"/>
          <w:sz w:val="16"/>
          <w:szCs w:val="16"/>
        </w:rPr>
        <w:t>on the basis of</w:t>
      </w:r>
      <w:proofErr w:type="gramEnd"/>
      <w:r>
        <w:rPr>
          <w:rFonts w:ascii="Calibri" w:hAnsi="Calibri" w:cs="Calibri"/>
          <w:color w:val="000000"/>
          <w:sz w:val="16"/>
          <w:szCs w:val="16"/>
        </w:rPr>
        <w:t xml:space="preserve"> TL alone. Thus, </w:t>
      </w:r>
      <w:proofErr w:type="gramStart"/>
      <w:r>
        <w:rPr>
          <w:rFonts w:ascii="Calibri" w:hAnsi="Calibri" w:cs="Calibri"/>
          <w:color w:val="000000"/>
          <w:sz w:val="16"/>
          <w:szCs w:val="16"/>
        </w:rPr>
        <w:t>taking into account</w:t>
      </w:r>
      <w:proofErr w:type="gramEnd"/>
      <w:r>
        <w:rPr>
          <w:rFonts w:ascii="Calibri" w:hAnsi="Calibri" w:cs="Calibri"/>
          <w:color w:val="000000"/>
          <w:sz w:val="16"/>
          <w:szCs w:val="16"/>
        </w:rPr>
        <w:t xml:space="preserve"> TN has no effect on what I ultimately choose, </w:t>
      </w:r>
      <w:r>
        <w:rPr>
          <w:rFonts w:ascii="Calibri" w:hAnsi="Calibri" w:cs="Calibri"/>
          <w:color w:val="000000"/>
          <w:sz w:val="22"/>
          <w:szCs w:val="22"/>
          <w:u w:val="single"/>
        </w:rPr>
        <w:t>and so</w:t>
      </w:r>
      <w:r>
        <w:rPr>
          <w:rFonts w:ascii="Calibri" w:hAnsi="Calibri" w:cs="Calibri"/>
          <w:color w:val="000000"/>
          <w:sz w:val="16"/>
          <w:szCs w:val="16"/>
        </w:rPr>
        <w:t xml:space="preserve"> TN can harmlessly be excluded from consideration in deciding how to act. That is, </w:t>
      </w:r>
      <w:r>
        <w:rPr>
          <w:rFonts w:ascii="Calibri" w:hAnsi="Calibri" w:cs="Calibri"/>
          <w:color w:val="000000"/>
          <w:sz w:val="22"/>
          <w:szCs w:val="22"/>
          <w:u w:val="single"/>
          <w:shd w:val="clear" w:color="auto" w:fill="FFFF00"/>
        </w:rPr>
        <w:t>I can harmlessly reject the</w:t>
      </w:r>
      <w:r>
        <w:rPr>
          <w:rFonts w:ascii="Calibri" w:hAnsi="Calibri" w:cs="Calibri"/>
          <w:color w:val="000000"/>
          <w:sz w:val="22"/>
          <w:szCs w:val="22"/>
          <w:u w:val="single"/>
        </w:rPr>
        <w:t xml:space="preserve"> nihilistic </w:t>
      </w:r>
      <w:r>
        <w:rPr>
          <w:rFonts w:ascii="Calibri" w:hAnsi="Calibri" w:cs="Calibri"/>
          <w:color w:val="000000"/>
          <w:sz w:val="22"/>
          <w:szCs w:val="22"/>
          <w:u w:val="single"/>
          <w:shd w:val="clear" w:color="auto" w:fill="FFFF00"/>
        </w:rPr>
        <w:t>theory and deliberate on the</w:t>
      </w:r>
      <w:r>
        <w:rPr>
          <w:rFonts w:ascii="Calibri" w:hAnsi="Calibri" w:cs="Calibri"/>
          <w:color w:val="000000"/>
          <w:sz w:val="22"/>
          <w:szCs w:val="22"/>
          <w:u w:val="single"/>
        </w:rPr>
        <w:t xml:space="preserve"> supposition that the </w:t>
      </w:r>
      <w:r>
        <w:rPr>
          <w:rFonts w:ascii="Calibri" w:hAnsi="Calibri" w:cs="Calibri"/>
          <w:color w:val="000000"/>
          <w:sz w:val="22"/>
          <w:szCs w:val="22"/>
          <w:u w:val="single"/>
          <w:shd w:val="clear" w:color="auto" w:fill="FFFF00"/>
        </w:rPr>
        <w:t>nondeflationary theory</w:t>
      </w:r>
      <w:r>
        <w:rPr>
          <w:rFonts w:ascii="Calibri" w:hAnsi="Calibri" w:cs="Calibri"/>
          <w:color w:val="000000"/>
          <w:sz w:val="22"/>
          <w:szCs w:val="22"/>
          <w:u w:val="single"/>
        </w:rPr>
        <w:t>, T, is true.</w:t>
      </w:r>
    </w:p>
    <w:p w14:paraId="440760D8" w14:textId="77777777" w:rsidR="00196562" w:rsidRPr="001E3C36" w:rsidRDefault="00196562" w:rsidP="00196562">
      <w:pPr>
        <w:pStyle w:val="Heading4"/>
      </w:pPr>
      <w:r>
        <w:t xml:space="preserve">5] </w:t>
      </w:r>
      <w:r w:rsidRPr="008D709F">
        <w:t>No 2n theory arguments and paradigm issues. a) overloads the 2AR with a massive clarification burden b) it becomes impossible to check NC abuse if you can dump on reasons the shell doesn't matter in the 2n</w:t>
      </w:r>
      <w:r>
        <w:t xml:space="preserve"> – outweighs on magnitude </w:t>
      </w:r>
      <w:r w:rsidRPr="001E3C36">
        <w:t>C) It kills the 2ar since I’d have to answer 6 min of new offense in 3 min.</w:t>
      </w:r>
    </w:p>
    <w:p w14:paraId="6A1B1A54" w14:textId="77777777" w:rsidR="00196562" w:rsidRDefault="00196562" w:rsidP="00196562">
      <w:pPr>
        <w:pStyle w:val="Heading4"/>
      </w:pPr>
      <w:r>
        <w:t xml:space="preserve">6] cx checks solve – there’s no abuse if I provide whatever you need before your prep time, asking in cx for me to meet your </w:t>
      </w:r>
      <w:proofErr w:type="spellStart"/>
      <w:r>
        <w:t>interps</w:t>
      </w:r>
      <w:proofErr w:type="spellEnd"/>
      <w:r>
        <w:t xml:space="preserve"> solves abuse </w:t>
      </w:r>
    </w:p>
    <w:p w14:paraId="7F089DCC" w14:textId="77777777" w:rsidR="00196562" w:rsidRDefault="00196562" w:rsidP="00196562">
      <w:pPr>
        <w:pStyle w:val="Heading2"/>
      </w:pPr>
      <w:r>
        <w:t xml:space="preserve">Framing </w:t>
      </w:r>
    </w:p>
    <w:p w14:paraId="089A8F67" w14:textId="77777777" w:rsidR="00196562" w:rsidRDefault="00196562" w:rsidP="00196562">
      <w:pPr>
        <w:pStyle w:val="Heading4"/>
      </w:pPr>
      <w:r w:rsidRPr="00797C7F">
        <w:t>The </w:t>
      </w:r>
      <w:proofErr w:type="spellStart"/>
      <w:r w:rsidRPr="00797C7F">
        <w:t>metaethic</w:t>
      </w:r>
      <w:proofErr w:type="spellEnd"/>
      <w:r w:rsidRPr="00797C7F">
        <w:t> is practical reason.</w:t>
      </w:r>
    </w:p>
    <w:p w14:paraId="2C7C124C" w14:textId="77777777" w:rsidR="00196562" w:rsidRPr="00851585" w:rsidRDefault="00196562" w:rsidP="00196562">
      <w:pPr>
        <w:pStyle w:val="Heading4"/>
        <w:rPr>
          <w:rFonts w:cs="Calibri"/>
        </w:rPr>
      </w:pPr>
      <w:r w:rsidRPr="00851585">
        <w:rPr>
          <w:rFonts w:cs="Calibri"/>
        </w:rPr>
        <w:t xml:space="preserve">Only constructing ethics from our rational agency can explain the sources of normativity – </w:t>
      </w:r>
    </w:p>
    <w:p w14:paraId="2ED6CA12" w14:textId="77777777" w:rsidR="00196562" w:rsidRPr="00851585" w:rsidRDefault="00196562" w:rsidP="00196562">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0112F3ED" w14:textId="77777777" w:rsidR="00196562" w:rsidRPr="00851585" w:rsidRDefault="00196562" w:rsidP="00196562">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4F248757" w14:textId="77777777" w:rsidR="00196562" w:rsidRPr="00851585" w:rsidRDefault="00196562" w:rsidP="00196562">
      <w:pPr>
        <w:pStyle w:val="Heading4"/>
        <w:rPr>
          <w:rFonts w:cs="Calibri"/>
        </w:rPr>
      </w:pPr>
      <w:r w:rsidRPr="00851585">
        <w:rPr>
          <w:rFonts w:cs="Calibri"/>
        </w:rPr>
        <w:t xml:space="preserve">That justifies universalizability. </w:t>
      </w:r>
    </w:p>
    <w:p w14:paraId="4768EFF2" w14:textId="77777777" w:rsidR="00196562" w:rsidRPr="00851585" w:rsidRDefault="00196562" w:rsidP="00196562">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1FC9E5F7" w14:textId="77777777" w:rsidR="00196562" w:rsidRPr="009F5DA0" w:rsidRDefault="00196562" w:rsidP="00196562">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1F880069" w14:textId="77777777" w:rsidR="00196562" w:rsidRPr="00797C7F" w:rsidRDefault="00196562" w:rsidP="00196562">
      <w:pPr>
        <w:pStyle w:val="Heading4"/>
      </w:pPr>
      <w:r w:rsidRPr="00797C7F">
        <w:t>That justifies reciprocal constraints on freedom – </w:t>
      </w:r>
    </w:p>
    <w:p w14:paraId="3F848127" w14:textId="77777777" w:rsidR="00196562" w:rsidRPr="00851585" w:rsidRDefault="00196562" w:rsidP="00196562">
      <w:pPr>
        <w:pStyle w:val="Heading4"/>
        <w:rPr>
          <w:rFonts w:cs="Calibri"/>
        </w:rPr>
      </w:pPr>
      <w:r w:rsidRPr="00851585">
        <w:rPr>
          <w:rFonts w:cs="Calibri"/>
        </w:rPr>
        <w:t>Coercion isn’t universalizable—willing your own freedom while violating someone else’s is a conceptual contradiction.</w:t>
      </w:r>
    </w:p>
    <w:p w14:paraId="595B9A2C" w14:textId="77777777" w:rsidR="00196562" w:rsidRPr="00851585" w:rsidRDefault="00196562" w:rsidP="00196562">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2A365E21" w14:textId="77777777" w:rsidR="00196562" w:rsidRPr="00797C7F" w:rsidRDefault="00196562" w:rsidP="00196562">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02C5F128" w14:textId="77777777" w:rsidR="00196562" w:rsidRPr="00851585" w:rsidRDefault="00196562" w:rsidP="00196562">
      <w:pPr>
        <w:pStyle w:val="Heading4"/>
        <w:rPr>
          <w:rFonts w:cs="Calibri"/>
        </w:rPr>
      </w:pPr>
      <w:r w:rsidRPr="00851585">
        <w:rPr>
          <w:rFonts w:cs="Calibri"/>
        </w:rPr>
        <w:t xml:space="preserve">This requires a system of property – mere empirical possession is insufficient and contrary to freedom, </w:t>
      </w:r>
      <w:proofErr w:type="spellStart"/>
      <w:r w:rsidRPr="00851585">
        <w:rPr>
          <w:rFonts w:cs="Calibri"/>
        </w:rPr>
        <w:t>Hogdson</w:t>
      </w:r>
      <w:proofErr w:type="spellEnd"/>
      <w:r w:rsidRPr="00851585">
        <w:rPr>
          <w:rFonts w:cs="Calibri"/>
        </w:rPr>
        <w:t xml:space="preserve"> 10:</w:t>
      </w:r>
    </w:p>
    <w:p w14:paraId="7EC144D9" w14:textId="77777777" w:rsidR="00196562" w:rsidRPr="00851585" w:rsidRDefault="00196562" w:rsidP="00196562">
      <w:r w:rsidRPr="00851585">
        <w:t xml:space="preserve">Louis Philippe </w:t>
      </w:r>
      <w:proofErr w:type="spellStart"/>
      <w:r w:rsidRPr="00851585">
        <w:t>Hogdson</w:t>
      </w:r>
      <w:proofErr w:type="spellEnd"/>
      <w:r w:rsidRPr="00851585">
        <w:t xml:space="preserve">, 2010, “Kant on Property Rights and the State” </w:t>
      </w:r>
      <w:hyperlink r:id="rId13" w:history="1">
        <w:r w:rsidRPr="00851585">
          <w:rPr>
            <w:rStyle w:val="Hyperlink"/>
          </w:rPr>
          <w:t>http://www.yorku.ca/lhodgson/kant-on-property-rights-and.pdf</w:t>
        </w:r>
      </w:hyperlink>
      <w:r w:rsidRPr="00851585">
        <w:t xml:space="preserve"> //LHP AV</w:t>
      </w:r>
    </w:p>
    <w:p w14:paraId="577B3750" w14:textId="77777777" w:rsidR="00196562" w:rsidRPr="009F5DA0" w:rsidRDefault="00196562" w:rsidP="00196562">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my right to stop you from taking the hammer contingent on my ability to 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w:t>
      </w:r>
      <w:proofErr w:type="gramStart"/>
      <w:r w:rsidRPr="00851585">
        <w:rPr>
          <w:b/>
          <w:bCs/>
          <w:u w:val="single"/>
        </w:rPr>
        <w:t>circumstance</w:t>
      </w:r>
      <w:proofErr w:type="gramEnd"/>
      <w:r w:rsidRPr="00851585">
        <w:rPr>
          <w:b/>
          <w:bCs/>
          <w:u w:val="single"/>
        </w:rPr>
        <w:t xml:space="preserv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 xml:space="preserve">any </w:t>
      </w:r>
      <w:proofErr w:type="gramStart"/>
      <w:r w:rsidRPr="00851585">
        <w:rPr>
          <w:b/>
          <w:bCs/>
          <w:u w:val="single"/>
        </w:rPr>
        <w:t>particular object</w:t>
      </w:r>
      <w:proofErr w:type="gramEnd"/>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 xml:space="preserve">empirical </w:t>
      </w:r>
      <w:proofErr w:type="gramStart"/>
      <w:r w:rsidRPr="00851585">
        <w:rPr>
          <w:b/>
          <w:bCs/>
          <w:u w:val="single"/>
        </w:rPr>
        <w:t>possession</w:t>
      </w:r>
      <w:r w:rsidRPr="00851585">
        <w:rPr>
          <w:sz w:val="10"/>
        </w:rPr>
        <w:t>, since</w:t>
      </w:r>
      <w:proofErr w:type="gramEnd"/>
      <w:r w:rsidRPr="0085158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4B70FF">
        <w:rPr>
          <w:b/>
          <w:bCs/>
          <w:highlight w:val="yellow"/>
          <w:u w:val="single"/>
        </w:rPr>
        <w:t>freedom requires property</w:t>
      </w:r>
      <w:r w:rsidRPr="00851585">
        <w:rPr>
          <w:sz w:val="10"/>
        </w:rPr>
        <w:t xml:space="preserve">. </w:t>
      </w:r>
      <w:r w:rsidRPr="004B70FF">
        <w:rPr>
          <w:b/>
          <w:bCs/>
          <w:u w:val="single"/>
        </w:rPr>
        <w:t xml:space="preserve">This is </w:t>
      </w:r>
      <w:r w:rsidRPr="004B70FF">
        <w:rPr>
          <w:b/>
          <w:bCs/>
          <w:highlight w:val="yellow"/>
          <w:u w:val="single"/>
        </w:rPr>
        <w:t>not to say</w:t>
      </w:r>
      <w:r w:rsidRPr="004B70FF">
        <w:rPr>
          <w:b/>
          <w:bCs/>
          <w:u w:val="single"/>
        </w:rPr>
        <w:t xml:space="preserve"> that </w:t>
      </w:r>
      <w:r w:rsidRPr="004B70FF">
        <w:rPr>
          <w:b/>
          <w:bCs/>
          <w:highlight w:val="yellow"/>
          <w:u w:val="single"/>
        </w:rPr>
        <w:t>freedom requires</w:t>
      </w:r>
      <w:r w:rsidRPr="004B70FF">
        <w:rPr>
          <w:b/>
          <w:bCs/>
          <w:u w:val="single"/>
        </w:rPr>
        <w:t xml:space="preserve"> the specific form of private property found in modern </w:t>
      </w:r>
      <w:r w:rsidRPr="004B70FF">
        <w:rPr>
          <w:b/>
          <w:bCs/>
          <w:highlight w:val="yellow"/>
          <w:u w:val="single"/>
        </w:rPr>
        <w:t>capitalist societies</w:t>
      </w:r>
      <w:r w:rsidRPr="004B70FF">
        <w:rPr>
          <w:b/>
          <w:bCs/>
          <w:u w:val="single"/>
        </w:rPr>
        <w:t xml:space="preserve">. Kant’s argument </w:t>
      </w:r>
      <w:r w:rsidRPr="004B70FF">
        <w:rPr>
          <w:b/>
          <w:bCs/>
          <w:highlight w:val="yellow"/>
          <w:u w:val="single"/>
        </w:rPr>
        <w:t>only requires some system of rights allowing</w:t>
      </w:r>
      <w:r w:rsidRPr="004B70FF">
        <w:rPr>
          <w:b/>
          <w:bCs/>
          <w:u w:val="single"/>
        </w:rPr>
        <w:t xml:space="preserve"> one </w:t>
      </w:r>
      <w:r w:rsidRPr="004B70FF">
        <w:rPr>
          <w:b/>
          <w:bCs/>
          <w:highlight w:val="yellow"/>
          <w:u w:val="single"/>
        </w:rPr>
        <w:t>to exclude others from using a</w:t>
      </w:r>
      <w:r w:rsidRPr="004B70FF">
        <w:rPr>
          <w:b/>
          <w:bCs/>
          <w:u w:val="single"/>
        </w:rPr>
        <w:t xml:space="preserve"> certain </w:t>
      </w:r>
      <w:r w:rsidRPr="004B70FF">
        <w:rPr>
          <w:b/>
          <w:bCs/>
          <w:highlight w:val="yellow"/>
          <w:u w:val="single"/>
        </w:rPr>
        <w:t>object</w:t>
      </w:r>
      <w:r w:rsidRPr="004B70FF">
        <w:rPr>
          <w:b/>
          <w:bCs/>
          <w:u w:val="single"/>
        </w:rPr>
        <w:t xml:space="preserve"> for a certain amount of time, </w:t>
      </w:r>
      <w:r w:rsidRPr="004B70FF">
        <w:rPr>
          <w:b/>
          <w:bCs/>
          <w:highlight w:val="yellow"/>
          <w:u w:val="single"/>
        </w:rPr>
        <w:t>regardless of whether one is holding it</w:t>
      </w:r>
      <w:r w:rsidRPr="004B70FF">
        <w:rPr>
          <w:b/>
          <w:bCs/>
          <w:u w:val="single"/>
        </w:rPr>
        <w:t xml:space="preserve"> or not. </w:t>
      </w:r>
      <w:r w:rsidRPr="004B70FF">
        <w:rPr>
          <w:b/>
          <w:bCs/>
          <w:highlight w:val="yellow"/>
          <w:u w:val="single"/>
        </w:rPr>
        <w:t>That could be achieved by a system under which the means</w:t>
      </w:r>
      <w:r w:rsidRPr="004B70FF">
        <w:rPr>
          <w:b/>
          <w:bCs/>
          <w:u w:val="single"/>
        </w:rPr>
        <w:t xml:space="preserve"> of production </w:t>
      </w:r>
      <w:r w:rsidRPr="004B70FF">
        <w:rPr>
          <w:b/>
          <w:bCs/>
          <w:highlight w:val="yellow"/>
          <w:u w:val="single"/>
        </w:rPr>
        <w:t>are</w:t>
      </w:r>
      <w:r w:rsidRPr="004B70FF">
        <w:rPr>
          <w:b/>
          <w:bCs/>
          <w:u w:val="single"/>
        </w:rPr>
        <w:t xml:space="preserve"> </w:t>
      </w:r>
      <w:r w:rsidRPr="004B70FF">
        <w:rPr>
          <w:b/>
          <w:bCs/>
          <w:highlight w:val="yellow"/>
          <w:u w:val="single"/>
        </w:rPr>
        <w:t>communally owned</w:t>
      </w:r>
      <w:r w:rsidRPr="004B70FF">
        <w:rPr>
          <w:b/>
          <w:bCs/>
          <w:u w:val="single"/>
        </w:rPr>
        <w:t xml:space="preserve">, so long </w:t>
      </w:r>
      <w:r w:rsidRPr="004B70FF">
        <w:rPr>
          <w:b/>
          <w:bCs/>
          <w:highlight w:val="yellow"/>
          <w:u w:val="single"/>
        </w:rPr>
        <w:t>as it appropriately determines who has</w:t>
      </w:r>
      <w:r w:rsidRPr="004B70FF">
        <w:rPr>
          <w:b/>
          <w:bCs/>
          <w:u w:val="single"/>
        </w:rPr>
        <w:t xml:space="preserve"> </w:t>
      </w:r>
      <w:r w:rsidRPr="004B70FF">
        <w:rPr>
          <w:b/>
          <w:bCs/>
          <w:highlight w:val="yellow"/>
          <w:u w:val="single"/>
        </w:rPr>
        <w:t>the</w:t>
      </w:r>
      <w:r w:rsidRPr="004B70FF">
        <w:rPr>
          <w:b/>
          <w:bCs/>
          <w:u w:val="single"/>
        </w:rPr>
        <w:t xml:space="preserve"> </w:t>
      </w:r>
      <w:r w:rsidRPr="004B70FF">
        <w:rPr>
          <w:b/>
          <w:bCs/>
          <w:highlight w:val="yellow"/>
          <w:u w:val="single"/>
        </w:rPr>
        <w:t>right to use</w:t>
      </w:r>
      <w:r w:rsidRPr="004B70FF">
        <w:rPr>
          <w:b/>
          <w:bCs/>
          <w:u w:val="single"/>
        </w:rPr>
        <w:t xml:space="preserve"> a given </w:t>
      </w:r>
      <w:r w:rsidRPr="004B70FF">
        <w:rPr>
          <w:b/>
          <w:bCs/>
          <w:highlight w:val="yellow"/>
          <w:u w:val="single"/>
        </w:rPr>
        <w:t>object</w:t>
      </w:r>
      <w:r w:rsidRPr="004B70FF">
        <w:rPr>
          <w:b/>
          <w:bCs/>
          <w:u w:val="single"/>
        </w:rPr>
        <w:t xml:space="preserve"> at a given time.16 The considerations presented here </w:t>
      </w:r>
      <w:r w:rsidRPr="004B70FF">
        <w:rPr>
          <w:b/>
          <w:bCs/>
          <w:highlight w:val="yellow"/>
          <w:u w:val="single"/>
        </w:rPr>
        <w:t>thus do not</w:t>
      </w:r>
      <w:r w:rsidRPr="004B70FF">
        <w:rPr>
          <w:b/>
          <w:bCs/>
          <w:u w:val="single"/>
        </w:rPr>
        <w:t xml:space="preserve"> amount to an </w:t>
      </w:r>
      <w:r w:rsidRPr="004B70FF">
        <w:rPr>
          <w:b/>
          <w:bCs/>
          <w:highlight w:val="yellow"/>
          <w:u w:val="single"/>
        </w:rPr>
        <w:t>endorsement</w:t>
      </w:r>
      <w:r w:rsidRPr="004B70FF">
        <w:rPr>
          <w:b/>
          <w:bCs/>
          <w:u w:val="single"/>
        </w:rPr>
        <w:t xml:space="preserve"> of </w:t>
      </w:r>
      <w:r w:rsidRPr="004B70FF">
        <w:rPr>
          <w:b/>
          <w:bCs/>
          <w:highlight w:val="yellow"/>
          <w:u w:val="single"/>
        </w:rPr>
        <w:t>capitalism</w:t>
      </w:r>
      <w:r w:rsidRPr="004B70FF">
        <w:rPr>
          <w:b/>
          <w:bCs/>
          <w:u w:val="single"/>
        </w:rPr>
        <w:t>, or of the sort of absolute private property rights advocated by libertarians.17 They support a broader thesis: that</w:t>
      </w:r>
      <w:r w:rsidRPr="00851585">
        <w:rPr>
          <w:sz w:val="10"/>
        </w:rPr>
        <w:t xml:space="preserve">,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2D05D9FF" w14:textId="77777777" w:rsidR="00196562" w:rsidRPr="00851585" w:rsidRDefault="00196562" w:rsidP="00196562">
      <w:pPr>
        <w:pStyle w:val="Heading4"/>
        <w:rPr>
          <w:rFonts w:cs="Calibri"/>
        </w:rPr>
      </w:pPr>
      <w:r w:rsidRPr="00851585">
        <w:rPr>
          <w:rFonts w:cs="Calibri"/>
        </w:rPr>
        <w:t>However, we are rational and impulsive – this nonideal situation requires a state with coercive authority that secures equal outer freedom and property, Koch 92:</w:t>
      </w:r>
    </w:p>
    <w:p w14:paraId="5488CE9F" w14:textId="77777777" w:rsidR="00196562" w:rsidRPr="00851585" w:rsidRDefault="00196562" w:rsidP="00196562">
      <w:r w:rsidRPr="00851585">
        <w:t>*</w:t>
      </w:r>
      <w:proofErr w:type="gramStart"/>
      <w:r w:rsidRPr="00851585">
        <w:t>bracketed</w:t>
      </w:r>
      <w:proofErr w:type="gramEnd"/>
      <w:r w:rsidRPr="00851585">
        <w:t xml:space="preserve"> for gendered language* Koch, Andrew M. "Immanuel Kant, The Right of Necessity, and the Liberal Foundation of Social Welfare" Southeastern Political Review, 20: 2 (Fall 1992) 295-314. </w:t>
      </w:r>
      <w:hyperlink r:id="rId14" w:history="1">
        <w:r w:rsidRPr="00851585">
          <w:rPr>
            <w:rStyle w:val="Hyperlink"/>
          </w:rPr>
          <w:t>https://libres.uncg.edu/ir/asu/f/koch_andrew_1992_Immanuel_Kant.pdf</w:t>
        </w:r>
      </w:hyperlink>
      <w:r w:rsidRPr="00851585">
        <w:t xml:space="preserve"> //LHP AV DOA: 9/14/21</w:t>
      </w:r>
    </w:p>
    <w:p w14:paraId="1F6B9270" w14:textId="77777777" w:rsidR="00196562" w:rsidRPr="00797C7F" w:rsidRDefault="00196562" w:rsidP="00196562">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851585">
        <w:rPr>
          <w:sz w:val="10"/>
        </w:rPr>
        <w:t>world</w:t>
      </w:r>
      <w:proofErr w:type="gramEnd"/>
      <w:r w:rsidRPr="00851585">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w:t>
      </w:r>
      <w:proofErr w:type="gramStart"/>
      <w:r w:rsidRPr="00851585">
        <w:rPr>
          <w:sz w:val="10"/>
        </w:rPr>
        <w:t>actions</w:t>
      </w:r>
      <w:proofErr w:type="gramEnd"/>
      <w:r w:rsidRPr="00851585">
        <w:rPr>
          <w:sz w:val="10"/>
        </w:rPr>
        <w:t xml:space="preserve">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w:t>
      </w:r>
      <w:proofErr w:type="gramStart"/>
      <w:r w:rsidRPr="00851585">
        <w:rPr>
          <w:sz w:val="10"/>
        </w:rPr>
        <w:t>So</w:t>
      </w:r>
      <w:proofErr w:type="gramEnd"/>
      <w:r w:rsidRPr="00851585">
        <w:rPr>
          <w:sz w:val="10"/>
        </w:rPr>
        <w:t xml:space="preserve">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w:t>
      </w:r>
      <w:proofErr w:type="gramStart"/>
      <w:r w:rsidRPr="00851585">
        <w:rPr>
          <w:sz w:val="10"/>
        </w:rPr>
        <w:t>is in need of</w:t>
      </w:r>
      <w:proofErr w:type="gramEnd"/>
      <w:r w:rsidRPr="00851585">
        <w:rPr>
          <w:sz w:val="10"/>
        </w:rPr>
        <w:t xml:space="preserve">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t>
      </w:r>
      <w:proofErr w:type="gramStart"/>
      <w:r w:rsidRPr="00851585">
        <w:rPr>
          <w:sz w:val="10"/>
        </w:rPr>
        <w:t>with regard to</w:t>
      </w:r>
      <w:proofErr w:type="gramEnd"/>
      <w:r w:rsidRPr="00851585">
        <w:rPr>
          <w:sz w:val="10"/>
        </w:rPr>
        <w:t xml:space="preserve">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proofErr w:type="gramStart"/>
      <w:r w:rsidRPr="00851585">
        <w:rPr>
          <w:b/>
          <w:bCs/>
          <w:highlight w:val="yellow"/>
          <w:u w:val="single"/>
        </w:rPr>
        <w:t>Thus</w:t>
      </w:r>
      <w:proofErr w:type="gramEnd"/>
      <w:r w:rsidRPr="00851585">
        <w:rPr>
          <w:b/>
          <w:bCs/>
          <w:highlight w:val="yellow"/>
          <w:u w:val="single"/>
        </w:rPr>
        <w:t xml:space="preserve">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851585">
        <w:rPr>
          <w:sz w:val="10"/>
        </w:rPr>
        <w:t>....(</w:t>
      </w:r>
      <w:proofErr w:type="gramEnd"/>
      <w:r w:rsidRPr="00851585">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In fact, he specifically states that the content of social interaction is not the specific concern of justice</w:t>
      </w:r>
      <w:r w:rsidRPr="00851585">
        <w:rPr>
          <w:sz w:val="10"/>
        </w:rPr>
        <w:t>. "[T]</w:t>
      </w:r>
      <w:proofErr w:type="gramStart"/>
      <w:r w:rsidRPr="00851585">
        <w:rPr>
          <w:sz w:val="10"/>
        </w:rPr>
        <w:t>he</w:t>
      </w:r>
      <w:proofErr w:type="gramEnd"/>
      <w:r w:rsidRPr="00851585">
        <w:rPr>
          <w:sz w:val="10"/>
        </w:rPr>
        <w:t xml:space="preserv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The strategy of civil society is to create an external set of duties, "</w:t>
      </w:r>
      <w:proofErr w:type="spellStart"/>
      <w:r w:rsidRPr="00851585">
        <w:rPr>
          <w:sz w:val="10"/>
        </w:rPr>
        <w:t>publiccoercive</w:t>
      </w:r>
      <w:proofErr w:type="spellEnd"/>
      <w:r w:rsidRPr="00851585">
        <w:rPr>
          <w:sz w:val="10"/>
        </w:rPr>
        <w:t xml:space="preserve"> law," in which </w:t>
      </w:r>
      <w:proofErr w:type="gramStart"/>
      <w:r w:rsidRPr="00851585">
        <w:rPr>
          <w:sz w:val="10"/>
        </w:rPr>
        <w:t>every</w:t>
      </w:r>
      <w:proofErr w:type="gramEnd"/>
      <w:r w:rsidRPr="00851585">
        <w:rPr>
          <w:sz w:val="10"/>
        </w:rPr>
        <w:t xml:space="preserve">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w:t>
      </w:r>
      <w:proofErr w:type="gramStart"/>
      <w:r w:rsidRPr="00851585">
        <w:rPr>
          <w:sz w:val="10"/>
        </w:rPr>
        <w:t>in order to</w:t>
      </w:r>
      <w:proofErr w:type="gramEnd"/>
      <w:r w:rsidRPr="00851585">
        <w:rPr>
          <w:sz w:val="10"/>
        </w:rPr>
        <w:t xml:space="preserve">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7CDDA302" w14:textId="77777777" w:rsidR="00196562" w:rsidRPr="00797C7F" w:rsidRDefault="00196562" w:rsidP="00196562">
      <w:pPr>
        <w:pStyle w:val="Heading4"/>
      </w:pPr>
      <w:r w:rsidRPr="00797C7F">
        <w:t>Thus, the standard is consistency with a system of equal and outer freedom. </w:t>
      </w:r>
    </w:p>
    <w:p w14:paraId="5DC37923" w14:textId="77777777" w:rsidR="00196562" w:rsidRPr="00797C7F" w:rsidRDefault="00196562" w:rsidP="00196562">
      <w:pPr>
        <w:pStyle w:val="Heading4"/>
      </w:pPr>
      <w:r w:rsidRPr="00797C7F">
        <w:t>To clarify, the standard is concerned with intent – </w:t>
      </w:r>
    </w:p>
    <w:p w14:paraId="2F0B25D5" w14:textId="77777777" w:rsidR="00196562" w:rsidRPr="00797C7F" w:rsidRDefault="00196562" w:rsidP="00196562">
      <w:pPr>
        <w:pStyle w:val="Heading4"/>
      </w:pPr>
      <w:r w:rsidRPr="00797C7F">
        <w:t>A] There’s an intent-foresight distinction—to account for all foreseen impacts would prevent action because individuals would become morally culpable for all actions and states of affairs not just those that factor into the will </w:t>
      </w:r>
    </w:p>
    <w:p w14:paraId="59B7285B" w14:textId="77777777" w:rsidR="00196562" w:rsidRDefault="00196562" w:rsidP="00196562">
      <w:pPr>
        <w:pStyle w:val="Heading4"/>
      </w:pPr>
      <w:r w:rsidRPr="00797C7F">
        <w:t xml:space="preserve">B] Induction is circular because it relies on past experiences of induction working </w:t>
      </w:r>
      <w:proofErr w:type="gramStart"/>
      <w:r w:rsidRPr="00797C7F">
        <w:t>in order to</w:t>
      </w:r>
      <w:proofErr w:type="gramEnd"/>
      <w:r w:rsidRPr="00797C7F">
        <w:t xml:space="preserve"> justify it working in the future which just is induction </w:t>
      </w:r>
    </w:p>
    <w:p w14:paraId="62940BF0" w14:textId="77777777" w:rsidR="00196562" w:rsidRPr="009F5DA0" w:rsidRDefault="00196562" w:rsidP="00196562">
      <w:pPr>
        <w:pStyle w:val="Heading4"/>
      </w:pPr>
      <w:r>
        <w:t xml:space="preserve">C] Consequences fail – there are infinite </w:t>
      </w:r>
      <w:proofErr w:type="spellStart"/>
      <w:r>
        <w:t>conseqeunces</w:t>
      </w:r>
      <w:proofErr w:type="spellEnd"/>
      <w:r>
        <w:t xml:space="preserve"> -</w:t>
      </w:r>
    </w:p>
    <w:p w14:paraId="649AF111" w14:textId="77777777" w:rsidR="00196562" w:rsidRPr="00797C7F" w:rsidRDefault="00196562" w:rsidP="00196562">
      <w:pPr>
        <w:pStyle w:val="Heading4"/>
      </w:pPr>
      <w:r w:rsidRPr="00797C7F">
        <w:t>Prefer the standard – </w:t>
      </w:r>
    </w:p>
    <w:p w14:paraId="271F152F" w14:textId="77777777" w:rsidR="00196562" w:rsidRPr="00797C7F" w:rsidRDefault="00196562" w:rsidP="00196562">
      <w:pPr>
        <w:pStyle w:val="Heading4"/>
      </w:pPr>
      <w:r w:rsidRPr="00797C7F">
        <w:t xml:space="preserve">[1] The existence of extrinsic goodness requires unconditional human worth – when someone </w:t>
      </w:r>
      <w:proofErr w:type="gramStart"/>
      <w:r w:rsidRPr="00797C7F">
        <w:t>makes a decision</w:t>
      </w:r>
      <w:proofErr w:type="gramEnd"/>
      <w:r w:rsidRPr="00797C7F">
        <w:t>, they presuppose the goodness of that action. However, the source of that goodness cannot be temporal desires because those are conditional – thus, the rational will must be the unconditional source of value – we must treat others as ends in themselves because all agents can create value.  </w:t>
      </w:r>
    </w:p>
    <w:p w14:paraId="6E7C7726" w14:textId="77777777" w:rsidR="00196562" w:rsidRPr="00797C7F" w:rsidRDefault="00196562" w:rsidP="00196562">
      <w:pPr>
        <w:pStyle w:val="Heading4"/>
      </w:pPr>
      <w:r w:rsidRPr="00797C7F">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37F3ED28" w14:textId="77777777" w:rsidR="00196562" w:rsidRPr="00797C7F" w:rsidRDefault="00196562" w:rsidP="00196562">
      <w:pPr>
        <w:pStyle w:val="Heading4"/>
      </w:pPr>
      <w:r w:rsidRPr="00797C7F">
        <w:t>[3] Regress – other theories result in a regress—they generate requirements conditional on some further principle, which must itself be derived. The AC framework escapes this because it is derivable from the concept of an unconditional law in general. </w:t>
      </w:r>
    </w:p>
    <w:p w14:paraId="23DDF737" w14:textId="77777777" w:rsidR="00196562" w:rsidRPr="00797C7F" w:rsidRDefault="00196562" w:rsidP="00196562">
      <w:pPr>
        <w:pStyle w:val="Heading4"/>
      </w:pPr>
      <w:r w:rsidRPr="00797C7F">
        <w:t>[4] Self-ownership is the only conceptually coherent principle – either a group owns others which is </w:t>
      </w:r>
      <w:proofErr w:type="gramStart"/>
      <w:r w:rsidRPr="00797C7F">
        <w:t>repugnant</w:t>
      </w:r>
      <w:proofErr w:type="gramEnd"/>
      <w:r w:rsidRPr="00797C7F">
        <w:t> or everyone owns everyone which is infinitely regressive because to act requires permission but the act of giving permission requires permission. </w:t>
      </w:r>
    </w:p>
    <w:p w14:paraId="1561D119" w14:textId="77777777" w:rsidR="00196562" w:rsidRPr="00851585" w:rsidRDefault="00196562" w:rsidP="00196562">
      <w:pPr>
        <w:pStyle w:val="Heading3"/>
        <w:rPr>
          <w:rFonts w:cs="Calibri"/>
        </w:rPr>
      </w:pPr>
      <w:r w:rsidRPr="00851585">
        <w:rPr>
          <w:rFonts w:cs="Calibri"/>
        </w:rPr>
        <w:t>Contention</w:t>
      </w:r>
    </w:p>
    <w:p w14:paraId="649F76EF" w14:textId="77777777" w:rsidR="00196562" w:rsidRPr="00851585" w:rsidRDefault="00196562" w:rsidP="00196562">
      <w:pPr>
        <w:pStyle w:val="Heading4"/>
        <w:rPr>
          <w:rFonts w:cs="Calibri"/>
        </w:rPr>
      </w:pPr>
      <w:r w:rsidRPr="00851585">
        <w:rPr>
          <w:rFonts w:cs="Calibri"/>
        </w:rPr>
        <w:t>Plan: The member nations of the World Trade Organization ought to eliminate patent protections for life-saving medicines. Rizvi 20:</w:t>
      </w:r>
    </w:p>
    <w:p w14:paraId="54A29A45" w14:textId="77777777" w:rsidR="00196562" w:rsidRPr="00851585" w:rsidRDefault="00196562" w:rsidP="00196562">
      <w:r w:rsidRPr="00851585">
        <w:t xml:space="preserve">Husna Rizvi, “WHAT IF…DRUG PATENTS WERE SCRAPPED?” 24 June 2020, </w:t>
      </w:r>
      <w:hyperlink r:id="rId15" w:history="1">
        <w:r w:rsidRPr="00851585">
          <w:rPr>
            <w:rStyle w:val="Hyperlink"/>
          </w:rPr>
          <w:t>https://newint.org/features/2020/06/11/what-if-drug-patents-were-scrapped</w:t>
        </w:r>
      </w:hyperlink>
      <w:r w:rsidRPr="00851585">
        <w:t xml:space="preserve"> //LHP AV DOA: 9/17/21</w:t>
      </w:r>
    </w:p>
    <w:p w14:paraId="7D053509" w14:textId="77777777" w:rsidR="00196562" w:rsidRPr="00851585" w:rsidRDefault="00196562" w:rsidP="00196562">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851585">
        <w:rPr>
          <w:sz w:val="10"/>
        </w:rPr>
        <w:t>Frontières</w:t>
      </w:r>
      <w:proofErr w:type="spellEnd"/>
      <w:r w:rsidRPr="00851585">
        <w:rPr>
          <w:sz w:val="10"/>
        </w:rPr>
        <w:t xml:space="preserve"> (MSF), it costs just $0.25 to $0.50 to make the daily dose of the tuberculosis drug </w:t>
      </w:r>
      <w:proofErr w:type="spellStart"/>
      <w:r w:rsidRPr="00851585">
        <w:rPr>
          <w:sz w:val="10"/>
        </w:rPr>
        <w:t>bedaquiline</w:t>
      </w:r>
      <w:proofErr w:type="spellEnd"/>
      <w:r w:rsidRPr="00851585">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851585">
        <w:rPr>
          <w:sz w:val="10"/>
        </w:rPr>
        <w:t>Newint</w:t>
      </w:r>
      <w:proofErr w:type="spellEnd"/>
      <w:r w:rsidRPr="00851585">
        <w:rPr>
          <w:sz w:val="10"/>
        </w:rPr>
        <w:t xml:space="preserve">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851585">
        <w:rPr>
          <w:sz w:val="10"/>
        </w:rPr>
        <w:t>licences</w:t>
      </w:r>
      <w:proofErr w:type="spellEnd"/>
      <w:r w:rsidRPr="00851585">
        <w:rPr>
          <w:sz w:val="10"/>
        </w:rPr>
        <w:t xml:space="preserve">,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 xml:space="preserve">The World Health Organization (WHO) convenes world experts twice a year to add emerging flu strains </w:t>
      </w:r>
      <w:proofErr w:type="gramStart"/>
      <w:r w:rsidRPr="00851585">
        <w:rPr>
          <w:b/>
          <w:bCs/>
          <w:u w:val="single"/>
        </w:rPr>
        <w:t>in order to</w:t>
      </w:r>
      <w:proofErr w:type="gramEnd"/>
      <w:r w:rsidRPr="00851585">
        <w:rPr>
          <w:b/>
          <w:bCs/>
          <w:u w:val="single"/>
        </w:rPr>
        <w:t xml:space="preserve">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w:t>
      </w:r>
      <w:proofErr w:type="gramStart"/>
      <w:r w:rsidRPr="00851585">
        <w:rPr>
          <w:sz w:val="10"/>
        </w:rPr>
        <w:t>clinicians</w:t>
      </w:r>
      <w:proofErr w:type="gramEnd"/>
      <w:r w:rsidRPr="00851585">
        <w:rPr>
          <w:sz w:val="10"/>
        </w:rPr>
        <w:t xml:space="preserve">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851585">
        <w:rPr>
          <w:sz w:val="10"/>
        </w:rPr>
        <w:t>Boldrin</w:t>
      </w:r>
      <w:proofErr w:type="spellEnd"/>
      <w:r w:rsidRPr="00851585">
        <w:rPr>
          <w:sz w:val="10"/>
        </w:rPr>
        <w:t xml:space="preserve"> and David Levine, include shortening patent terms to slowly but surely ‘decrease the strength of intellectual property </w:t>
      </w:r>
      <w:proofErr w:type="gramStart"/>
      <w:r w:rsidRPr="00851585">
        <w:rPr>
          <w:sz w:val="10"/>
        </w:rPr>
        <w:t>interventions’</w:t>
      </w:r>
      <w:proofErr w:type="gramEnd"/>
      <w:r w:rsidRPr="00851585">
        <w:rPr>
          <w:sz w:val="10"/>
        </w:rPr>
        <w:t>. They hasten to add: ‘</w:t>
      </w:r>
      <w:r w:rsidRPr="00851585">
        <w:rPr>
          <w:b/>
          <w:bCs/>
          <w:u w:val="single"/>
        </w:rPr>
        <w:t>the final goal cannot be anything short of abolition</w:t>
      </w:r>
      <w:r w:rsidRPr="00851585">
        <w:rPr>
          <w:sz w:val="10"/>
        </w:rPr>
        <w:t>.’</w:t>
      </w:r>
    </w:p>
    <w:p w14:paraId="4BD090A8" w14:textId="77777777" w:rsidR="00196562" w:rsidRPr="00851585" w:rsidRDefault="00196562" w:rsidP="00196562">
      <w:pPr>
        <w:pStyle w:val="Heading4"/>
        <w:rPr>
          <w:rFonts w:cs="Calibri"/>
        </w:rPr>
      </w:pPr>
      <w:r w:rsidRPr="00851585">
        <w:rPr>
          <w:rFonts w:cs="Calibri"/>
        </w:rPr>
        <w:t xml:space="preserve">Vote </w:t>
      </w:r>
      <w:proofErr w:type="spellStart"/>
      <w:r w:rsidRPr="00851585">
        <w:rPr>
          <w:rFonts w:cs="Calibri"/>
        </w:rPr>
        <w:t>aff</w:t>
      </w:r>
      <w:proofErr w:type="spellEnd"/>
      <w:r w:rsidRPr="00851585">
        <w:rPr>
          <w:rFonts w:cs="Calibri"/>
        </w:rPr>
        <w:t xml:space="preserve"> –</w:t>
      </w:r>
    </w:p>
    <w:p w14:paraId="1B4A5693" w14:textId="77777777" w:rsidR="00196562" w:rsidRPr="00851585" w:rsidRDefault="00196562" w:rsidP="00196562">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0DE7FB34" w14:textId="77777777" w:rsidR="00196562" w:rsidRPr="00851585" w:rsidRDefault="00196562" w:rsidP="00196562">
      <w:pPr>
        <w:rPr>
          <w:lang w:eastAsia="zh-CN"/>
        </w:rPr>
      </w:pPr>
      <w:proofErr w:type="spellStart"/>
      <w:r w:rsidRPr="00851585">
        <w:rPr>
          <w:rStyle w:val="Style13ptBold"/>
        </w:rPr>
        <w:t>Cernea</w:t>
      </w:r>
      <w:proofErr w:type="spellEnd"/>
      <w:r w:rsidRPr="00851585">
        <w:rPr>
          <w:rStyle w:val="Style13ptBold"/>
        </w:rPr>
        <w:t xml:space="preserve"> and </w:t>
      </w:r>
      <w:proofErr w:type="spellStart"/>
      <w:r w:rsidRPr="00851585">
        <w:rPr>
          <w:rStyle w:val="Style13ptBold"/>
        </w:rPr>
        <w:t>Uszkai</w:t>
      </w:r>
      <w:proofErr w:type="spellEnd"/>
      <w:r w:rsidRPr="00851585">
        <w:rPr>
          <w:rStyle w:val="Style13ptBold"/>
        </w:rPr>
        <w:t xml:space="preserve"> 12 </w:t>
      </w:r>
      <w:proofErr w:type="spellStart"/>
      <w:r w:rsidRPr="00851585">
        <w:rPr>
          <w:lang w:eastAsia="zh-CN"/>
        </w:rPr>
        <w:t>Cernea</w:t>
      </w:r>
      <w:proofErr w:type="spellEnd"/>
      <w:r w:rsidRPr="00851585">
        <w:rPr>
          <w:lang w:eastAsia="zh-CN"/>
        </w:rPr>
        <w:t xml:space="preserve">, </w:t>
      </w:r>
      <w:proofErr w:type="spellStart"/>
      <w:r w:rsidRPr="00851585">
        <w:rPr>
          <w:lang w:eastAsia="zh-CN"/>
        </w:rPr>
        <w:t>Mihail</w:t>
      </w:r>
      <w:proofErr w:type="spellEnd"/>
      <w:r w:rsidRPr="00851585">
        <w:rPr>
          <w:lang w:eastAsia="zh-CN"/>
        </w:rPr>
        <w:t xml:space="preserve">-Valentin, and Radu </w:t>
      </w:r>
      <w:proofErr w:type="spellStart"/>
      <w:r w:rsidRPr="00851585">
        <w:rPr>
          <w:lang w:eastAsia="zh-CN"/>
        </w:rPr>
        <w:t>Uszkai</w:t>
      </w:r>
      <w:proofErr w:type="spellEnd"/>
      <w:r w:rsidRPr="00851585">
        <w:rPr>
          <w:lang w:eastAsia="zh-CN"/>
        </w:rPr>
        <w:t>.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179CBD67" w14:textId="77777777" w:rsidR="00196562" w:rsidRPr="00851585" w:rsidRDefault="00196562" w:rsidP="00196562">
      <w:pPr>
        <w:rPr>
          <w:sz w:val="10"/>
          <w:highlight w:val="yellow"/>
        </w:rPr>
      </w:pPr>
      <w:r w:rsidRPr="00851585">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851585">
        <w:rPr>
          <w:rStyle w:val="Emphasis"/>
        </w:rPr>
        <w:t>4 .</w:t>
      </w:r>
      <w:proofErr w:type="gramEnd"/>
      <w:r w:rsidRPr="00851585">
        <w:rPr>
          <w:rStyle w:val="Emphasis"/>
        </w:rPr>
        <w:t xml:space="preserve">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851585">
        <w:rPr>
          <w:sz w:val="10"/>
        </w:rPr>
        <w:t>him</w:t>
      </w:r>
      <w:proofErr w:type="gramEnd"/>
      <w:r w:rsidRPr="00851585">
        <w:rPr>
          <w:sz w:val="10"/>
        </w:rPr>
        <w:t xml:space="preserve"> but he does not have the book. They both </w:t>
      </w:r>
      <w:proofErr w:type="gramStart"/>
      <w:r w:rsidRPr="00851585">
        <w:rPr>
          <w:sz w:val="10"/>
        </w:rPr>
        <w:t>have to</w:t>
      </w:r>
      <w:proofErr w:type="gramEnd"/>
      <w:r w:rsidRPr="00851585">
        <w:rPr>
          <w:sz w:val="10"/>
        </w:rPr>
        <w:t xml:space="preserve"> write an essay on Kant’s categorical imperative. Because Y does not have the book, let’s assume that he decides, whether </w:t>
      </w:r>
      <w:proofErr w:type="gramStart"/>
      <w:r w:rsidRPr="00851585">
        <w:rPr>
          <w:sz w:val="10"/>
        </w:rPr>
        <w:t>by the use of</w:t>
      </w:r>
      <w:proofErr w:type="gramEnd"/>
      <w:r w:rsidRPr="00851585">
        <w:rPr>
          <w:sz w:val="10"/>
        </w:rPr>
        <w:t xml:space="preserve"> coercion or fraud to take his book. As a result, the theft leaves X without his property because tangible goods are rivalrous in consumption. </w:t>
      </w:r>
      <w:proofErr w:type="gramStart"/>
      <w:r w:rsidRPr="00851585">
        <w:rPr>
          <w:sz w:val="10"/>
        </w:rPr>
        <w:t>Both student</w:t>
      </w:r>
      <w:proofErr w:type="gramEnd"/>
      <w:r w:rsidRPr="00851585">
        <w:rPr>
          <w:sz w:val="10"/>
        </w:rPr>
        <w:t xml:space="preserve">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851585">
        <w:rPr>
          <w:rStyle w:val="Emphasis"/>
        </w:rPr>
        <w:t>leaves</w:t>
      </w:r>
      <w:proofErr w:type="gramEnd"/>
      <w:r w:rsidRPr="00851585">
        <w:rPr>
          <w:rStyle w:val="Emphasis"/>
        </w:rPr>
        <w:t xml:space="preserve">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w:t>
      </w:r>
      <w:proofErr w:type="gramStart"/>
      <w:r w:rsidRPr="00851585">
        <w:rPr>
          <w:rStyle w:val="Emphasis"/>
        </w:rPr>
        <w:t xml:space="preserve">Actually, </w:t>
      </w:r>
      <w:r w:rsidRPr="00851585">
        <w:rPr>
          <w:rStyle w:val="Emphasis"/>
          <w:highlight w:val="yellow"/>
        </w:rPr>
        <w:t>the</w:t>
      </w:r>
      <w:proofErr w:type="gramEnd"/>
      <w:r w:rsidRPr="00851585">
        <w:rPr>
          <w:rStyle w:val="Emphasis"/>
          <w:highlight w:val="yellow"/>
        </w:rPr>
        <w:t xml:space="preserv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731AE524" w14:textId="77777777" w:rsidR="00196562" w:rsidRPr="00851585" w:rsidRDefault="00196562" w:rsidP="00196562">
      <w:pPr>
        <w:pStyle w:val="Heading4"/>
        <w:rPr>
          <w:rFonts w:cs="Calibri"/>
          <w:sz w:val="10"/>
        </w:rPr>
      </w:pPr>
      <w:r w:rsidRPr="00851585">
        <w:rPr>
          <w:rFonts w:cs="Calibri"/>
        </w:rPr>
        <w:t xml:space="preserve">2] Right of necessity – nations can legitimately break patents </w:t>
      </w:r>
      <w:proofErr w:type="gramStart"/>
      <w:r w:rsidRPr="00851585">
        <w:rPr>
          <w:rFonts w:cs="Calibri"/>
        </w:rPr>
        <w:t>in order to</w:t>
      </w:r>
      <w:proofErr w:type="gramEnd"/>
      <w:r w:rsidRPr="00851585">
        <w:rPr>
          <w:rFonts w:cs="Calibri"/>
        </w:rPr>
        <w:t xml:space="preserve"> produce life-saving medicines, </w:t>
      </w:r>
      <w:proofErr w:type="spellStart"/>
      <w:r w:rsidRPr="00851585">
        <w:rPr>
          <w:rFonts w:cs="Calibri"/>
        </w:rPr>
        <w:t>Bierson</w:t>
      </w:r>
      <w:proofErr w:type="spellEnd"/>
      <w:r w:rsidRPr="00851585">
        <w:rPr>
          <w:rFonts w:cs="Calibri"/>
        </w:rPr>
        <w:t xml:space="preserve"> 21: </w:t>
      </w:r>
    </w:p>
    <w:p w14:paraId="69D59647" w14:textId="77777777" w:rsidR="00196562" w:rsidRPr="00851585" w:rsidRDefault="00196562" w:rsidP="00196562">
      <w:r w:rsidRPr="00851585">
        <w:t xml:space="preserve">Marshall </w:t>
      </w:r>
      <w:proofErr w:type="spellStart"/>
      <w:r w:rsidRPr="00851585">
        <w:t>Bierson</w:t>
      </w:r>
      <w:proofErr w:type="spellEnd"/>
      <w:r w:rsidRPr="00851585">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6" w:history="1">
        <w:r w:rsidRPr="00851585">
          <w:rPr>
            <w:rStyle w:val="Hyperlink"/>
          </w:rPr>
          <w:t>https://www.prindlepost.org/2021/08/intellectual-property-and-the-right-of-necessity/</w:t>
        </w:r>
      </w:hyperlink>
      <w:r w:rsidRPr="00851585">
        <w:t xml:space="preserve"> //LHP AV DOA:9/14/21</w:t>
      </w:r>
    </w:p>
    <w:p w14:paraId="41F319E7" w14:textId="77777777" w:rsidR="00196562" w:rsidRPr="00851585" w:rsidRDefault="00196562" w:rsidP="00196562">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proofErr w:type="gramStart"/>
      <w:r w:rsidRPr="00851585">
        <w:rPr>
          <w:b/>
          <w:bCs/>
          <w:u w:val="single"/>
        </w:rPr>
        <w:t>would</w:t>
      </w:r>
      <w:proofErr w:type="gramEnd"/>
      <w:r w:rsidRPr="00851585">
        <w:rPr>
          <w:b/>
          <w:bCs/>
          <w:u w:val="single"/>
        </w:rPr>
        <w:t xml:space="preserve">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26359347" w14:textId="77777777" w:rsidR="00196562" w:rsidRPr="00851585" w:rsidRDefault="00196562" w:rsidP="00196562">
      <w:pPr>
        <w:pStyle w:val="Heading4"/>
        <w:rPr>
          <w:rFonts w:cs="Calibri"/>
        </w:rPr>
      </w:pPr>
      <w:r w:rsidRPr="00851585">
        <w:rPr>
          <w:rFonts w:cs="Calibri"/>
        </w:rPr>
        <w:t xml:space="preserve">The right of necessity is a logical constraint on the coercive powers of the state – even if not ethical, reducing IP for life saving medicines is not in the jurisdiction of legal punishment – that would undermine the very foundation of the </w:t>
      </w:r>
      <w:proofErr w:type="spellStart"/>
      <w:r w:rsidRPr="00851585">
        <w:rPr>
          <w:rFonts w:cs="Calibri"/>
        </w:rPr>
        <w:t>omnilateral</w:t>
      </w:r>
      <w:proofErr w:type="spellEnd"/>
      <w:r w:rsidRPr="00851585">
        <w:rPr>
          <w:rFonts w:cs="Calibri"/>
        </w:rPr>
        <w:t xml:space="preserve"> will, Koch 92:</w:t>
      </w:r>
    </w:p>
    <w:p w14:paraId="705FD4E5" w14:textId="77777777" w:rsidR="00196562" w:rsidRPr="00851585" w:rsidRDefault="00196562" w:rsidP="00196562">
      <w:r w:rsidRPr="00851585">
        <w:t xml:space="preserve">Koch, Andrew M. "Immanuel Kant, The Right of Necessity, and the Liberal Foundation of Social Welfare" Southeastern Political Review, 20: 2 (Fall 1992) 295-314. </w:t>
      </w:r>
      <w:hyperlink r:id="rId17" w:history="1">
        <w:r w:rsidRPr="00851585">
          <w:rPr>
            <w:rStyle w:val="Hyperlink"/>
          </w:rPr>
          <w:t>https://libres.uncg.edu/ir/asu/f/koch_andrew_1992_Immanuel_Kant.pdf</w:t>
        </w:r>
      </w:hyperlink>
      <w:r w:rsidRPr="00851585">
        <w:t xml:space="preserve"> //LHP AV DOA: 9/14/21</w:t>
      </w:r>
    </w:p>
    <w:p w14:paraId="277747AF" w14:textId="23FF7575" w:rsidR="00196562" w:rsidRDefault="00196562" w:rsidP="00196562">
      <w:pPr>
        <w:rPr>
          <w:sz w:val="10"/>
        </w:rPr>
      </w:pPr>
      <w:r w:rsidRPr="00851585">
        <w:rPr>
          <w:b/>
          <w:bCs/>
          <w:highlight w:val="yellow"/>
          <w:u w:val="single"/>
        </w:rPr>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851585">
        <w:rPr>
          <w:sz w:val="10"/>
        </w:rPr>
        <w:t>with regard to</w:t>
      </w:r>
      <w:proofErr w:type="gramEnd"/>
      <w:r w:rsidRPr="00851585">
        <w:rPr>
          <w:sz w:val="10"/>
        </w:rPr>
        <w:t xml:space="preserve">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w:t>
      </w:r>
      <w:proofErr w:type="gramStart"/>
      <w:r w:rsidRPr="00851585">
        <w:rPr>
          <w:b/>
          <w:bCs/>
          <w:u w:val="single"/>
        </w:rPr>
        <w:t xml:space="preserve">in order </w:t>
      </w:r>
      <w:r w:rsidRPr="00851585">
        <w:rPr>
          <w:b/>
          <w:bCs/>
          <w:highlight w:val="yellow"/>
          <w:u w:val="single"/>
        </w:rPr>
        <w:t>to</w:t>
      </w:r>
      <w:proofErr w:type="gramEnd"/>
      <w:r w:rsidRPr="00851585">
        <w:rPr>
          <w:b/>
          <w:bCs/>
          <w:highlight w:val="yellow"/>
          <w:u w:val="single"/>
        </w:rPr>
        <w:t xml:space="preserve"> preserve one's own life</w:t>
      </w:r>
      <w:r w:rsidRPr="00851585">
        <w:rPr>
          <w:b/>
          <w:bCs/>
          <w:u w:val="single"/>
        </w:rPr>
        <w:t>.</w:t>
      </w:r>
      <w:r w:rsidRPr="00851585">
        <w:rPr>
          <w:sz w:val="10"/>
        </w:rPr>
        <w:t xml:space="preserve"> By "necessity" Kant meant considerably more than a notion of </w:t>
      </w:r>
      <w:proofErr w:type="spellStart"/>
      <w:r w:rsidRPr="00851585">
        <w:rPr>
          <w:sz w:val="10"/>
        </w:rPr>
        <w:t>self defense</w:t>
      </w:r>
      <w:proofErr w:type="spellEnd"/>
      <w:r w:rsidRPr="00851585">
        <w:rPr>
          <w:sz w:val="10"/>
        </w:rPr>
        <w:t xml:space="preserve">. The right of </w:t>
      </w:r>
      <w:proofErr w:type="spellStart"/>
      <w:r w:rsidRPr="00851585">
        <w:rPr>
          <w:sz w:val="10"/>
        </w:rPr>
        <w:t>self defense</w:t>
      </w:r>
      <w:proofErr w:type="spellEnd"/>
      <w:r w:rsidRPr="00851585">
        <w:rPr>
          <w:sz w:val="10"/>
        </w:rPr>
        <w:t xml:space="preserv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w:t>
      </w:r>
      <w:proofErr w:type="gramStart"/>
      <w:r w:rsidRPr="00851585">
        <w:rPr>
          <w:sz w:val="10"/>
        </w:rPr>
        <w:t>jurisprudence,...</w:t>
      </w:r>
      <w:proofErr w:type="gramEnd"/>
      <w:r w:rsidRPr="00851585">
        <w:rPr>
          <w:sz w:val="10"/>
        </w:rPr>
        <w:t xml:space="preserv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w:t>
      </w:r>
      <w:proofErr w:type="gramStart"/>
      <w:r w:rsidRPr="00851585">
        <w:rPr>
          <w:sz w:val="10"/>
        </w:rPr>
        <w:t>actually the</w:t>
      </w:r>
      <w:proofErr w:type="gramEnd"/>
      <w:r w:rsidRPr="00851585">
        <w:rPr>
          <w:sz w:val="10"/>
        </w:rPr>
        <w:t xml:space="preserv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 xml:space="preserve">The pursuit of </w:t>
      </w:r>
      <w:proofErr w:type="spellStart"/>
      <w:r w:rsidRPr="00851585">
        <w:rPr>
          <w:b/>
          <w:bCs/>
          <w:u w:val="single"/>
        </w:rPr>
        <w:t>selfpreservation</w:t>
      </w:r>
      <w:proofErr w:type="spellEnd"/>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proofErr w:type="gramStart"/>
      <w:r w:rsidRPr="00851585">
        <w:rPr>
          <w:sz w:val="10"/>
        </w:rPr>
        <w:t>...(</w:t>
      </w:r>
      <w:proofErr w:type="gramEnd"/>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851585">
        <w:rPr>
          <w:b/>
          <w:bCs/>
          <w:u w:val="single"/>
        </w:rPr>
        <w:t>through the use of</w:t>
      </w:r>
      <w:proofErr w:type="gramEnd"/>
      <w:r w:rsidRPr="00851585">
        <w:rPr>
          <w:b/>
          <w:bCs/>
          <w:u w:val="single"/>
        </w:rPr>
        <w:t xml:space="preserve">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851585">
        <w:rPr>
          <w:sz w:val="10"/>
        </w:rPr>
        <w:t>in order for</w:t>
      </w:r>
      <w:proofErr w:type="gramEnd"/>
      <w:r w:rsidRPr="00851585">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xml:space="preserve">. The state cannot fulfill its function of compelling individuals to respect the freedom of others unless the state's system of laws </w:t>
      </w:r>
      <w:proofErr w:type="gramStart"/>
      <w:r w:rsidRPr="00851585">
        <w:rPr>
          <w:b/>
          <w:bCs/>
          <w:u w:val="single"/>
        </w:rPr>
        <w:t>are</w:t>
      </w:r>
      <w:proofErr w:type="gramEnd"/>
      <w:r w:rsidRPr="00851585">
        <w:rPr>
          <w:b/>
          <w:bCs/>
          <w:u w:val="single"/>
        </w:rPr>
        <w:t xml:space="preserv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w:t>
      </w:r>
      <w:proofErr w:type="gramStart"/>
      <w:r w:rsidRPr="00851585">
        <w:rPr>
          <w:sz w:val="10"/>
        </w:rPr>
        <w:t>in order to</w:t>
      </w:r>
      <w:proofErr w:type="gramEnd"/>
      <w:r w:rsidRPr="00851585">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851585">
        <w:rPr>
          <w:sz w:val="10"/>
        </w:rPr>
        <w:t>In order to</w:t>
      </w:r>
      <w:proofErr w:type="gramEnd"/>
      <w:r w:rsidRPr="00851585">
        <w:rPr>
          <w:sz w:val="10"/>
        </w:rPr>
        <w:t xml:space="preserve">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1D2DF4F7" w14:textId="77777777" w:rsidR="00196562" w:rsidRDefault="00196562" w:rsidP="00196562">
      <w:pPr>
        <w:pStyle w:val="Heading2"/>
      </w:pPr>
      <w:r>
        <w:t xml:space="preserve">ROB </w:t>
      </w:r>
    </w:p>
    <w:p w14:paraId="071B6EEB" w14:textId="77777777" w:rsidR="00196562" w:rsidRDefault="00196562" w:rsidP="00196562">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No skep, no tricks, yes </w:t>
      </w:r>
      <w:proofErr w:type="spellStart"/>
      <w:r>
        <w:t>phil</w:t>
      </w:r>
      <w:proofErr w:type="spellEnd"/>
      <w:r>
        <w:t xml:space="preserve"> and yes theory. Prefer it –</w:t>
      </w:r>
    </w:p>
    <w:p w14:paraId="427ACFEA" w14:textId="77777777" w:rsidR="00196562" w:rsidRDefault="00196562" w:rsidP="00196562">
      <w:pPr>
        <w:pStyle w:val="Heading4"/>
      </w:pPr>
      <w:r>
        <w:t xml:space="preserve">1] Reciprocity – normative frameworks provide a reciprocal burden of justifying an obligation with the ability to turn them – other frameworks are arbitrarily impact exclusive and don’t articulate a 1-1 burden </w:t>
      </w:r>
    </w:p>
    <w:p w14:paraId="7C8713BA" w14:textId="77777777" w:rsidR="00196562" w:rsidRDefault="00196562" w:rsidP="00196562">
      <w:pPr>
        <w:pStyle w:val="Heading4"/>
      </w:pPr>
      <w:r>
        <w:t xml:space="preserve">2] Philosophy – only our role of the ballot incentivizes nuanced discussions over the interactions of different ethical theories. That comes first – </w:t>
      </w:r>
    </w:p>
    <w:p w14:paraId="650CD0F6" w14:textId="77777777" w:rsidR="00196562" w:rsidRDefault="00196562" w:rsidP="00196562">
      <w:pPr>
        <w:pStyle w:val="Heading4"/>
      </w:pPr>
      <w:r>
        <w:t xml:space="preserve">A] </w:t>
      </w:r>
      <w:proofErr w:type="spellStart"/>
      <w:r>
        <w:t>constitutivism</w:t>
      </w:r>
      <w:proofErr w:type="spellEnd"/>
      <w:r>
        <w:t xml:space="preserve"> – LD debate is </w:t>
      </w:r>
      <w:proofErr w:type="gramStart"/>
      <w:r>
        <w:t>a values</w:t>
      </w:r>
      <w:proofErr w:type="gramEnd"/>
      <w:r>
        <w:t xml:space="preserve"> debate which means the intrinsic purpose of the activity is philosophical discussion </w:t>
      </w:r>
    </w:p>
    <w:p w14:paraId="37B95A17" w14:textId="77777777" w:rsidR="00196562" w:rsidRDefault="00196562" w:rsidP="00196562">
      <w:pPr>
        <w:pStyle w:val="Heading4"/>
      </w:pPr>
      <w:r>
        <w:t xml:space="preserve">B] hijacks any voter – the question of why those are good relies on philosophical justification, </w:t>
      </w:r>
      <w:proofErr w:type="spellStart"/>
      <w:proofErr w:type="gramStart"/>
      <w:r>
        <w:t>ie</w:t>
      </w:r>
      <w:proofErr w:type="spellEnd"/>
      <w:proofErr w:type="gramEnd"/>
      <w:r>
        <w:t xml:space="preserve"> </w:t>
      </w:r>
      <w:proofErr w:type="spellStart"/>
      <w:r>
        <w:t>constitutivism</w:t>
      </w:r>
      <w:proofErr w:type="spellEnd"/>
      <w:r>
        <w:t xml:space="preserve"> or something.</w:t>
      </w:r>
    </w:p>
    <w:p w14:paraId="5CC1ED56" w14:textId="77777777" w:rsidR="00196562" w:rsidRDefault="00196562" w:rsidP="00196562">
      <w:pPr>
        <w:pStyle w:val="Heading4"/>
      </w:pPr>
      <w:r>
        <w:t>3] Collapses – A] any framing presupposes a motivation to vote one way or another which means all framings concede the validity of normativity B] Ethics comes prior to logical truth, Peirce 02:</w:t>
      </w:r>
    </w:p>
    <w:p w14:paraId="16BAD2F0" w14:textId="77777777" w:rsidR="00196562" w:rsidRDefault="00196562" w:rsidP="00196562">
      <w:pPr>
        <w:rPr>
          <w:sz w:val="10"/>
          <w:szCs w:val="10"/>
        </w:rPr>
      </w:pPr>
      <w:r w:rsidRPr="009E0A1F">
        <w:rPr>
          <w:sz w:val="10"/>
          <w:szCs w:val="10"/>
        </w:rPr>
        <w:t>CS Peirce, “CP 2.198” 1902</w:t>
      </w:r>
      <w:r>
        <w:rPr>
          <w:sz w:val="10"/>
          <w:szCs w:val="10"/>
        </w:rPr>
        <w:t>,</w:t>
      </w:r>
      <w:r w:rsidRPr="009E0A1F">
        <w:rPr>
          <w:sz w:val="10"/>
          <w:szCs w:val="10"/>
        </w:rPr>
        <w:t xml:space="preserve"> </w:t>
      </w:r>
      <w:hyperlink r:id="rId18" w:history="1">
        <w:r w:rsidRPr="009E0A1F">
          <w:rPr>
            <w:rStyle w:val="Hyperlink"/>
            <w:sz w:val="10"/>
            <w:szCs w:val="10"/>
          </w:rPr>
          <w:t>https://colorysemiotica.files.wordpress.com/2014/08/peirce-collectedpapers.pdf</w:t>
        </w:r>
      </w:hyperlink>
      <w:r>
        <w:rPr>
          <w:sz w:val="10"/>
          <w:szCs w:val="10"/>
        </w:rPr>
        <w:t xml:space="preserve"> //LHP AV</w:t>
      </w:r>
    </w:p>
    <w:p w14:paraId="1A49D2F0" w14:textId="29B1C4F5" w:rsidR="00196562" w:rsidRPr="00851585" w:rsidRDefault="00196562" w:rsidP="00196562">
      <w:pPr>
        <w:rPr>
          <w:sz w:val="10"/>
        </w:rPr>
      </w:pPr>
      <w:r w:rsidRPr="009E0A1F">
        <w:rPr>
          <w:sz w:val="10"/>
        </w:rPr>
        <w:t>Peirce: CP 2.198 Cross-</w:t>
      </w:r>
      <w:proofErr w:type="gramStart"/>
      <w:r w:rsidRPr="009E0A1F">
        <w:rPr>
          <w:sz w:val="10"/>
        </w:rPr>
        <w:t>Ref:†</w:t>
      </w:r>
      <w:proofErr w:type="gramEnd"/>
      <w:r w:rsidRPr="009E0A1F">
        <w:rPr>
          <w:sz w:val="10"/>
        </w:rPr>
        <w:t xml:space="preserve">† 198. </w:t>
      </w:r>
      <w:r w:rsidRPr="009E0A1F">
        <w:rPr>
          <w:b/>
          <w:bCs/>
          <w:u w:val="single"/>
        </w:rPr>
        <w:t>Ethics</w:t>
      </w:r>
      <w:r w:rsidRPr="009E0A1F">
        <w:rPr>
          <w:sz w:val="10"/>
        </w:rPr>
        <w:t xml:space="preserve"> †</w:t>
      </w:r>
      <w:proofErr w:type="gramStart"/>
      <w:r w:rsidRPr="009E0A1F">
        <w:rPr>
          <w:sz w:val="10"/>
        </w:rPr>
        <w:t>3:</w:t>
      </w:r>
      <w:proofErr w:type="gramEnd"/>
      <w:r w:rsidRPr="009E0A1F">
        <w:rPr>
          <w:sz w:val="10"/>
        </w:rPr>
        <w:t xml:space="preserve"> is another subject which for many years seemed to me to be completely foreign to logic. </w:t>
      </w:r>
      <w:proofErr w:type="gramStart"/>
      <w:r w:rsidRPr="009E0A1F">
        <w:rPr>
          <w:sz w:val="10"/>
        </w:rPr>
        <w:t>Indeed</w:t>
      </w:r>
      <w:proofErr w:type="gramEnd"/>
      <w:r w:rsidRPr="009E0A1F">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9E0A1F">
        <w:rPr>
          <w:b/>
          <w:bCs/>
          <w:u w:val="single"/>
        </w:rPr>
        <w:t>intimacy of its relation to logic has been revealed to me</w:t>
      </w:r>
      <w:r w:rsidRPr="009E0A1F">
        <w:rPr>
          <w:sz w:val="10"/>
        </w:rPr>
        <w:t xml:space="preserve">. It may very easily happen that the over-development of a man's moral conception should interfere with his progress in philosophy. The protoplasm of philosophy </w:t>
      </w:r>
      <w:proofErr w:type="gramStart"/>
      <w:r w:rsidRPr="009E0A1F">
        <w:rPr>
          <w:sz w:val="10"/>
        </w:rPr>
        <w:t>has to</w:t>
      </w:r>
      <w:proofErr w:type="gramEnd"/>
      <w:r w:rsidRPr="009E0A1F">
        <w:rPr>
          <w:sz w:val="10"/>
        </w:rPr>
        <w:t xml:space="preserve">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9E0A1F">
        <w:rPr>
          <w:sz w:val="10"/>
        </w:rPr>
        <w:t>This</w:t>
      </w:r>
      <w:proofErr w:type="gramEnd"/>
      <w:r w:rsidRPr="009E0A1F">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w:t>
      </w:r>
      <w:proofErr w:type="gramStart"/>
      <w:r w:rsidRPr="009E0A1F">
        <w:rPr>
          <w:sz w:val="10"/>
        </w:rPr>
        <w:t>all the more</w:t>
      </w:r>
      <w:proofErr w:type="gramEnd"/>
      <w:r w:rsidRPr="009E0A1F">
        <w:rPr>
          <w:sz w:val="10"/>
        </w:rPr>
        <w:t xml:space="preserve"> so, that the essence of that spirit is to insist upon its own absolute autocracy. All that is one side of the shield; but the other side is quite equally important. We are too apt to define ethics to ourselves as the science of right and wrong. That cannot be correct, </w:t>
      </w:r>
      <w:proofErr w:type="gramStart"/>
      <w:r w:rsidRPr="009E0A1F">
        <w:rPr>
          <w:sz w:val="10"/>
        </w:rPr>
        <w:t>for the reason that</w:t>
      </w:r>
      <w:proofErr w:type="gramEnd"/>
      <w:r w:rsidRPr="009E0A1F">
        <w:rPr>
          <w:sz w:val="10"/>
        </w:rPr>
        <w:t xml:space="preserve"> right and wrong are ethical conceptions which it is the business of that science to </w:t>
      </w:r>
      <w:proofErr w:type="spellStart"/>
      <w:r w:rsidRPr="009E0A1F">
        <w:rPr>
          <w:sz w:val="10"/>
        </w:rPr>
        <w:t>develope</w:t>
      </w:r>
      <w:proofErr w:type="spellEnd"/>
      <w:r w:rsidRPr="009E0A1F">
        <w:rPr>
          <w:sz w:val="10"/>
        </w:rPr>
        <w:t xml:space="preserve"> and to justify. A science cannot have for its fundamental problem to distribute objects among categories of its own creation; for underlying that problem must be the task of establishing those categories. </w:t>
      </w:r>
      <w:r w:rsidRPr="009E0A1F">
        <w:rPr>
          <w:b/>
          <w:bCs/>
          <w:highlight w:val="yellow"/>
          <w:u w:val="single"/>
        </w:rPr>
        <w:t>The fundamental problem of ethics is</w:t>
      </w:r>
      <w:r w:rsidRPr="009E0A1F">
        <w:rPr>
          <w:sz w:val="10"/>
          <w:highlight w:val="yellow"/>
        </w:rPr>
        <w:t xml:space="preserve"> </w:t>
      </w:r>
      <w:r w:rsidRPr="009E0A1F">
        <w:rPr>
          <w:sz w:val="10"/>
        </w:rPr>
        <w:t xml:space="preserve">not, therefore, </w:t>
      </w:r>
      <w:proofErr w:type="gramStart"/>
      <w:r w:rsidRPr="009E0A1F">
        <w:rPr>
          <w:sz w:val="10"/>
        </w:rPr>
        <w:t>What</w:t>
      </w:r>
      <w:proofErr w:type="gramEnd"/>
      <w:r w:rsidRPr="009E0A1F">
        <w:rPr>
          <w:sz w:val="10"/>
        </w:rPr>
        <w:t xml:space="preserve"> is right, but, </w:t>
      </w:r>
      <w:r w:rsidRPr="009E0A1F">
        <w:rPr>
          <w:b/>
          <w:bCs/>
          <w:u w:val="single"/>
        </w:rPr>
        <w:t xml:space="preserve">What am I prepared deliberately to accept as the statement of what I want to do, </w:t>
      </w:r>
      <w:r w:rsidRPr="009E0A1F">
        <w:rPr>
          <w:b/>
          <w:bCs/>
          <w:highlight w:val="yellow"/>
          <w:u w:val="single"/>
        </w:rPr>
        <w:t>what am I to aim at</w:t>
      </w:r>
      <w:r w:rsidRPr="009E0A1F">
        <w:rPr>
          <w:b/>
          <w:bCs/>
          <w:u w:val="single"/>
        </w:rPr>
        <w:t>, what am I after? To what is the force of my will to be directed</w:t>
      </w:r>
      <w:r w:rsidRPr="009E0A1F">
        <w:rPr>
          <w:sz w:val="10"/>
        </w:rPr>
        <w:t xml:space="preserve">? </w:t>
      </w:r>
      <w:r w:rsidRPr="009E0A1F">
        <w:rPr>
          <w:b/>
          <w:bCs/>
          <w:u w:val="single"/>
        </w:rPr>
        <w:t xml:space="preserve">Now </w:t>
      </w:r>
      <w:r w:rsidRPr="009E0A1F">
        <w:rPr>
          <w:b/>
          <w:bCs/>
          <w:highlight w:val="yellow"/>
          <w:u w:val="single"/>
        </w:rPr>
        <w:t>logic is a study of the means of attaining the end of thought</w:t>
      </w:r>
      <w:r w:rsidRPr="009E0A1F">
        <w:rPr>
          <w:sz w:val="10"/>
        </w:rPr>
        <w:t xml:space="preserve">. </w:t>
      </w:r>
      <w:r w:rsidRPr="009E0A1F">
        <w:rPr>
          <w:b/>
          <w:bCs/>
          <w:highlight w:val="yellow"/>
          <w:u w:val="single"/>
        </w:rPr>
        <w:t xml:space="preserve">It cannot solve that </w:t>
      </w:r>
      <w:r w:rsidRPr="009E0A1F">
        <w:rPr>
          <w:b/>
          <w:bCs/>
          <w:u w:val="single"/>
        </w:rPr>
        <w:t xml:space="preserve">problem </w:t>
      </w:r>
      <w:r w:rsidRPr="009E0A1F">
        <w:rPr>
          <w:b/>
          <w:bCs/>
          <w:highlight w:val="yellow"/>
          <w:u w:val="single"/>
        </w:rPr>
        <w:t>until it clearly knows what that end is</w:t>
      </w:r>
      <w:r w:rsidRPr="009E0A1F">
        <w:rPr>
          <w:sz w:val="10"/>
        </w:rPr>
        <w:t xml:space="preserve">. </w:t>
      </w:r>
      <w:r w:rsidRPr="009E0A1F">
        <w:rPr>
          <w:b/>
          <w:bCs/>
          <w:u w:val="single"/>
        </w:rPr>
        <w:t xml:space="preserve">Life can have but one end. </w:t>
      </w:r>
      <w:r w:rsidRPr="009E0A1F">
        <w:rPr>
          <w:b/>
          <w:bCs/>
          <w:highlight w:val="yellow"/>
          <w:u w:val="single"/>
        </w:rPr>
        <w:t>It is Ethics which defines that end</w:t>
      </w:r>
      <w:r w:rsidRPr="009E0A1F">
        <w:rPr>
          <w:b/>
          <w:bCs/>
          <w:u w:val="single"/>
        </w:rPr>
        <w:t xml:space="preserve">. </w:t>
      </w:r>
      <w:r w:rsidRPr="009E0A1F">
        <w:rPr>
          <w:b/>
          <w:bCs/>
          <w:highlight w:val="yellow"/>
          <w:u w:val="single"/>
        </w:rPr>
        <w:t>It is</w:t>
      </w:r>
      <w:r w:rsidRPr="009E0A1F">
        <w:rPr>
          <w:b/>
          <w:bCs/>
          <w:u w:val="single"/>
        </w:rPr>
        <w:t xml:space="preserve">, therefore, </w:t>
      </w:r>
      <w:r w:rsidRPr="009E0A1F">
        <w:rPr>
          <w:b/>
          <w:bCs/>
          <w:highlight w:val="yellow"/>
          <w:u w:val="single"/>
        </w:rPr>
        <w:t xml:space="preserve">impossible to be </w:t>
      </w:r>
      <w:r w:rsidRPr="009E0A1F">
        <w:rPr>
          <w:b/>
          <w:bCs/>
          <w:u w:val="single"/>
        </w:rPr>
        <w:t xml:space="preserve">thoroughly and rationally </w:t>
      </w:r>
      <w:r w:rsidRPr="009E0A1F">
        <w:rPr>
          <w:b/>
          <w:bCs/>
          <w:highlight w:val="yellow"/>
          <w:u w:val="single"/>
        </w:rPr>
        <w:t>logical except upon an ethical basis</w:t>
      </w:r>
      <w:r w:rsidRPr="009E0A1F">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9E0A1F">
        <w:rPr>
          <w:sz w:val="10"/>
        </w:rPr>
        <w:t>striæ</w:t>
      </w:r>
      <w:proofErr w:type="spellEnd"/>
      <w:r w:rsidRPr="009E0A1F">
        <w:rPr>
          <w:sz w:val="10"/>
        </w:rPr>
        <w:t xml:space="preserve">. Under the guidance of </w:t>
      </w:r>
      <w:proofErr w:type="gramStart"/>
      <w:r w:rsidRPr="009E0A1F">
        <w:rPr>
          <w:sz w:val="10"/>
        </w:rPr>
        <w:t>ethics</w:t>
      </w:r>
      <w:proofErr w:type="gramEnd"/>
      <w:r w:rsidRPr="009E0A1F">
        <w:rPr>
          <w:sz w:val="10"/>
        </w:rPr>
        <w:t xml:space="preserve"> I took it and melted it down, reduced it to a fluid condition. I filtered it till it was clear. I cast it in the true </w:t>
      </w:r>
      <w:proofErr w:type="spellStart"/>
      <w:r w:rsidRPr="009E0A1F">
        <w:rPr>
          <w:sz w:val="10"/>
        </w:rPr>
        <w:t>mould</w:t>
      </w:r>
      <w:proofErr w:type="spellEnd"/>
      <w:r w:rsidRPr="009E0A1F">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p w14:paraId="3D6766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BF86" w14:textId="77777777" w:rsidR="00C732A8" w:rsidRDefault="00C732A8" w:rsidP="00196562">
      <w:pPr>
        <w:spacing w:after="0" w:line="240" w:lineRule="auto"/>
      </w:pPr>
      <w:r>
        <w:separator/>
      </w:r>
    </w:p>
  </w:endnote>
  <w:endnote w:type="continuationSeparator" w:id="0">
    <w:p w14:paraId="0FD90276" w14:textId="77777777" w:rsidR="00C732A8" w:rsidRDefault="00C732A8" w:rsidP="00196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8FAE7" w14:textId="77777777" w:rsidR="00C732A8" w:rsidRDefault="00C732A8" w:rsidP="00196562">
      <w:pPr>
        <w:spacing w:after="0" w:line="240" w:lineRule="auto"/>
      </w:pPr>
      <w:r>
        <w:separator/>
      </w:r>
    </w:p>
  </w:footnote>
  <w:footnote w:type="continuationSeparator" w:id="0">
    <w:p w14:paraId="1D3BE462" w14:textId="77777777" w:rsidR="00C732A8" w:rsidRDefault="00C732A8" w:rsidP="001965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65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562"/>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8E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1EC2"/>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2A8"/>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FF916E"/>
  <w14:defaultImageDpi w14:val="300"/>
  <w15:docId w15:val="{D94402B4-6E22-F845-8843-B2DB71A17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65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65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65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65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1965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65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6562"/>
  </w:style>
  <w:style w:type="character" w:customStyle="1" w:styleId="Heading1Char">
    <w:name w:val="Heading 1 Char"/>
    <w:aliases w:val="Pocket Char"/>
    <w:basedOn w:val="DefaultParagraphFont"/>
    <w:link w:val="Heading1"/>
    <w:uiPriority w:val="9"/>
    <w:rsid w:val="001965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65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65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1965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96562"/>
    <w:rPr>
      <w:b/>
      <w:sz w:val="26"/>
      <w:u w:val="none"/>
    </w:rPr>
  </w:style>
  <w:style w:type="character" w:customStyle="1" w:styleId="StyleUnderline">
    <w:name w:val="Style Underline"/>
    <w:aliases w:val="Underline"/>
    <w:basedOn w:val="DefaultParagraphFont"/>
    <w:uiPriority w:val="1"/>
    <w:qFormat/>
    <w:rsid w:val="00196562"/>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1965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656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196562"/>
    <w:rPr>
      <w:color w:val="auto"/>
      <w:u w:val="none"/>
    </w:rPr>
  </w:style>
  <w:style w:type="paragraph" w:styleId="DocumentMap">
    <w:name w:val="Document Map"/>
    <w:basedOn w:val="Normal"/>
    <w:link w:val="DocumentMapChar"/>
    <w:uiPriority w:val="99"/>
    <w:semiHidden/>
    <w:unhideWhenUsed/>
    <w:rsid w:val="001965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6562"/>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196562"/>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96562"/>
    <w:pPr>
      <w:widowControl w:val="0"/>
      <w:ind w:left="720"/>
      <w:jc w:val="both"/>
    </w:pPr>
    <w:rPr>
      <w:b/>
      <w:iCs/>
      <w:u w:val="single"/>
    </w:rPr>
  </w:style>
  <w:style w:type="paragraph" w:styleId="FootnoteText">
    <w:name w:val="footnote text"/>
    <w:basedOn w:val="Normal"/>
    <w:link w:val="FootnoteTextChar"/>
    <w:uiPriority w:val="99"/>
    <w:unhideWhenUsed/>
    <w:qFormat/>
    <w:rsid w:val="00196562"/>
    <w:pPr>
      <w:spacing w:after="0" w:line="240" w:lineRule="auto"/>
    </w:pPr>
    <w:rPr>
      <w:rFonts w:asciiTheme="minorHAnsi" w:eastAsiaTheme="minorHAnsi" w:hAnsiTheme="minorHAnsi"/>
      <w:sz w:val="24"/>
      <w:szCs w:val="22"/>
    </w:rPr>
  </w:style>
  <w:style w:type="character" w:customStyle="1" w:styleId="FootnoteTextChar">
    <w:name w:val="Footnote Text Char"/>
    <w:basedOn w:val="DefaultParagraphFont"/>
    <w:link w:val="FootnoteText"/>
    <w:uiPriority w:val="99"/>
    <w:rsid w:val="00196562"/>
    <w:rPr>
      <w:rFonts w:eastAsiaTheme="minorHAnsi"/>
      <w:szCs w:val="22"/>
    </w:rPr>
  </w:style>
  <w:style w:type="character" w:styleId="FootnoteReference">
    <w:name w:val="footnote reference"/>
    <w:aliases w:val="FN Ref,footnote reference,fr,o,FR,(NECG) Footnote Reference"/>
    <w:basedOn w:val="DefaultParagraphFont"/>
    <w:uiPriority w:val="99"/>
    <w:unhideWhenUsed/>
    <w:qFormat/>
    <w:rsid w:val="00196562"/>
    <w:rPr>
      <w:vertAlign w:val="superscript"/>
    </w:rPr>
  </w:style>
  <w:style w:type="paragraph" w:styleId="NormalWeb">
    <w:name w:val="Normal (Web)"/>
    <w:basedOn w:val="Normal"/>
    <w:uiPriority w:val="99"/>
    <w:unhideWhenUsed/>
    <w:rsid w:val="0019656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14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orku.ca/lhodgson/kant-on-property-rights-and.pdf" TargetMode="External"/><Relationship Id="rId18" Type="http://schemas.openxmlformats.org/officeDocument/2006/relationships/hyperlink" Target="https://colorysemiotica.files.wordpress.com/2014/08/peirce-collectedpaper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stor.org/stable/10.1086/505234" TargetMode="External"/><Relationship Id="rId17" Type="http://schemas.openxmlformats.org/officeDocument/2006/relationships/hyperlink" Target="https://libres.uncg.edu/ir/asu/f/koch_andrew_1992_Immanuel_Kant.pdf" TargetMode="External"/><Relationship Id="rId2" Type="http://schemas.openxmlformats.org/officeDocument/2006/relationships/customXml" Target="../customXml/item2.xml"/><Relationship Id="rId16" Type="http://schemas.openxmlformats.org/officeDocument/2006/relationships/hyperlink" Target="https://www.prindlepost.org/2021/08/intellectual-property-and-the-right-of-necessi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numbering" Target="numbering.xml"/><Relationship Id="rId15" Type="http://schemas.openxmlformats.org/officeDocument/2006/relationships/hyperlink" Target="https://newint.org/features/2020/06/11/what-if-drug-patents-were-scrappe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res.uncg.edu/ir/asu/f/koch_andrew_1992_Immanuel_Ka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7899</Words>
  <Characters>45027</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2021-10-15T20:44:00Z</dcterms:created>
  <dcterms:modified xsi:type="dcterms:W3CDTF">2021-10-15T22:15:00Z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