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29A65" w14:textId="77777777" w:rsidR="00B9107C" w:rsidRDefault="00B9107C" w:rsidP="00B9107C">
      <w:pPr>
        <w:pStyle w:val="Heading1"/>
      </w:pPr>
      <w:r>
        <w:t xml:space="preserve">1AC R4 Valley v Harker SS </w:t>
      </w:r>
    </w:p>
    <w:p w14:paraId="1609EC49" w14:textId="77777777" w:rsidR="00B9107C" w:rsidRPr="009F5DA0" w:rsidRDefault="00B9107C" w:rsidP="00B9107C">
      <w:pPr>
        <w:pStyle w:val="Heading2"/>
      </w:pPr>
      <w:r>
        <w:t xml:space="preserve">Theory </w:t>
      </w:r>
    </w:p>
    <w:p w14:paraId="15BA6CF6" w14:textId="77777777" w:rsidR="00B9107C" w:rsidRPr="00F60A9D" w:rsidRDefault="00B9107C" w:rsidP="00B9107C">
      <w:pPr>
        <w:pStyle w:val="Heading4"/>
        <w:rPr>
          <w:rFonts w:cs="Calibri"/>
        </w:rPr>
      </w:pPr>
      <w:r w:rsidRPr="00F60A9D">
        <w:rPr>
          <w:rFonts w:cs="Calibri"/>
        </w:rPr>
        <w:t>1] 1ar theory paradigm – A] the aff gets it – otherwise the neg can engage in infinite abuse, making debate impossible B] drop the debater because the 1ar is too short to win theory and substance C] no RVIs – the 2nr has enough time and the 2ar needs strategic flexibility D] competing interps – 1ar interps aren’t bidirectional and reasonability incentivizes brute force defensive dumps</w:t>
      </w:r>
    </w:p>
    <w:p w14:paraId="2BF2D4F0" w14:textId="77777777" w:rsidR="00B9107C" w:rsidRDefault="00B9107C" w:rsidP="00B9107C">
      <w:pPr>
        <w:pStyle w:val="Heading4"/>
        <w:rPr>
          <w:rFonts w:cs="Calibri"/>
        </w:rPr>
      </w:pPr>
      <w:r w:rsidRPr="00F60A9D">
        <w:rPr>
          <w:rFonts w:cs="Calibri"/>
        </w:rPr>
        <w:t>2] 1ar theory first – A] Strat skew – short 2AR means I need to collapse to one layer to counter the long 2N collapse B] Epistemic Indict – if the 1N was abusive then my ability to respond was skewed so you can’t truly evaluate the 1nc C] Magnitude – the 1nc has 7 minutes of potential abuse whereas I have 6 D] Investment – it’s a much larger strategic loss because 1min is ¼ of the 1AR vs 1/7 of the 1NC which means there’s more abuse if I’m devoting a larger fraction of time</w:t>
      </w:r>
    </w:p>
    <w:p w14:paraId="1DDFBE2D" w14:textId="77777777" w:rsidR="00B9107C" w:rsidRPr="00912519" w:rsidRDefault="00B9107C" w:rsidP="00B9107C">
      <w:pPr>
        <w:pStyle w:val="Heading4"/>
      </w:pPr>
      <w:r>
        <w:t xml:space="preserve">3] Yes aff rvi – a] time skew – 4 minute 1ar has to hedge against a 7 minute 1nc and counter a long 6 minute 2n collapse, no rvi make the 1ar virtually impossible and structurally behind on the debate which means we need rvi to be able to collapse to something in the 2ar and win </w:t>
      </w:r>
    </w:p>
    <w:p w14:paraId="2B8F86A9" w14:textId="77777777" w:rsidR="00B9107C" w:rsidRPr="00F60A9D" w:rsidRDefault="00B9107C" w:rsidP="00B9107C">
      <w:pPr>
        <w:pStyle w:val="Heading4"/>
        <w:rPr>
          <w:rFonts w:cs="Calibri"/>
        </w:rPr>
      </w:pPr>
      <w:r>
        <w:rPr>
          <w:rFonts w:cs="Calibri"/>
        </w:rPr>
        <w:t>4</w:t>
      </w:r>
      <w:r w:rsidRPr="00F60A9D">
        <w:rPr>
          <w:rFonts w:cs="Calibri"/>
        </w:rPr>
        <w:t xml:space="preserve">] Presumption and permissibility affirm – A] </w:t>
      </w:r>
      <w:r>
        <w:rPr>
          <w:rFonts w:cs="Calibri"/>
        </w:rPr>
        <w:t>statements are true till false</w:t>
      </w:r>
      <w:r w:rsidRPr="00F60A9D">
        <w:rPr>
          <w:rFonts w:cs="Calibri"/>
        </w:rPr>
        <w:t xml:space="preserve"> – if I said my name was</w:t>
      </w:r>
      <w:r>
        <w:rPr>
          <w:rFonts w:cs="Calibri"/>
        </w:rPr>
        <w:t xml:space="preserve"> Prateek</w:t>
      </w:r>
      <w:r w:rsidRPr="00F60A9D">
        <w:rPr>
          <w:rFonts w:cs="Calibri"/>
        </w:rPr>
        <w:t xml:space="preserve">, you would believe me absent evidence to the contrary B] we shouldn’t need proactive justification for things – that means we couldn’t do things like drink water </w:t>
      </w:r>
      <w:r w:rsidRPr="00F60A9D">
        <w:rPr>
          <w:rFonts w:cs="Calibri"/>
          <w:color w:val="000000" w:themeColor="text1"/>
        </w:rPr>
        <w:t xml:space="preserve">C] </w:t>
      </w:r>
      <w:r w:rsidRPr="00F60A9D">
        <w:rPr>
          <w:rFonts w:cs="Calibri"/>
        </w:rPr>
        <w:t>affirming is harder</w:t>
      </w:r>
      <w:r w:rsidRPr="00F60A9D">
        <w:rPr>
          <w:rFonts w:cs="Calibri"/>
          <w:color w:val="000000" w:themeColor="text1"/>
        </w:rPr>
        <w:t xml:space="preserve"> – the 1ar has to answer 7 minutes of offense and hedge against a 6 minute 2nr collapse and empirics – presumption is this card’s only implication</w:t>
      </w:r>
      <w:r w:rsidRPr="00F60A9D">
        <w:rPr>
          <w:rFonts w:cs="Calibri"/>
        </w:rPr>
        <w:t>, Shah 2-13:</w:t>
      </w:r>
    </w:p>
    <w:p w14:paraId="3C2DD1B8" w14:textId="77777777" w:rsidR="00B9107C" w:rsidRPr="00F60A9D" w:rsidRDefault="00B9107C" w:rsidP="00B9107C">
      <w:r w:rsidRPr="00F60A9D">
        <w:t xml:space="preserve">Sachin Shah, [LHP Debater, Attended TOC 2018 and TOC 2019, Broke at TOC 2019, 5 on AP Stats, Computer Science Major, Experience with side bias stats] February 13, 2020, “A Statistical Analysis of Side-Bias on the 2020 January-February Lincoln Douglas Debate Topic by Sachin Shah” </w:t>
      </w:r>
      <w:hyperlink r:id="rId11"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44D34EE5" w14:textId="77777777" w:rsidR="00B9107C" w:rsidRPr="00F60A9D" w:rsidRDefault="00B9107C" w:rsidP="00B9107C">
      <w:pPr>
        <w:rPr>
          <w:sz w:val="10"/>
        </w:rPr>
      </w:pPr>
      <w:r w:rsidRPr="00F60A9D">
        <w:rPr>
          <w:sz w:val="10"/>
        </w:rPr>
        <w:t xml:space="preserve">It is also interesting to look at the trend over multiple topics. In the rounds </w:t>
      </w:r>
      <w:r w:rsidRPr="00F60A9D">
        <w:rPr>
          <w:b/>
          <w:bCs/>
          <w:highlight w:val="yellow"/>
          <w:u w:val="single"/>
        </w:rPr>
        <w:t>from</w:t>
      </w:r>
      <w:r w:rsidRPr="00F60A9D">
        <w:rPr>
          <w:sz w:val="10"/>
          <w:highlight w:val="yellow"/>
        </w:rPr>
        <w:t xml:space="preserve"> </w:t>
      </w:r>
      <w:r w:rsidRPr="00F60A9D">
        <w:rPr>
          <w:sz w:val="10"/>
        </w:rPr>
        <w:t>142 TOC bid-distributing tournaments (September 20</w:t>
      </w:r>
      <w:r w:rsidRPr="00F60A9D">
        <w:rPr>
          <w:b/>
          <w:bCs/>
          <w:highlight w:val="yellow"/>
          <w:u w:val="single"/>
        </w:rPr>
        <w:t>17</w:t>
      </w:r>
      <w:r w:rsidRPr="00F60A9D">
        <w:rPr>
          <w:sz w:val="10"/>
        </w:rPr>
        <w:t xml:space="preserve"> – 20</w:t>
      </w:r>
      <w:r w:rsidRPr="00F60A9D">
        <w:rPr>
          <w:b/>
          <w:bCs/>
          <w:highlight w:val="yellow"/>
          <w:u w:val="single"/>
        </w:rPr>
        <w:t>20</w:t>
      </w:r>
      <w:r w:rsidRPr="00F60A9D">
        <w:rPr>
          <w:sz w:val="10"/>
        </w:rPr>
        <w:t xml:space="preserve"> YTD), </w:t>
      </w:r>
      <w:r w:rsidRPr="00F60A9D">
        <w:rPr>
          <w:b/>
          <w:bCs/>
          <w:highlight w:val="yellow"/>
          <w:u w:val="single"/>
        </w:rPr>
        <w:t>the neg</w:t>
      </w:r>
      <w:r w:rsidRPr="00F60A9D">
        <w:rPr>
          <w:sz w:val="10"/>
        </w:rPr>
        <w:t xml:space="preserve">ative </w:t>
      </w:r>
      <w:r w:rsidRPr="00F60A9D">
        <w:rPr>
          <w:b/>
          <w:bCs/>
          <w:highlight w:val="yellow"/>
          <w:u w:val="single"/>
        </w:rPr>
        <w:t>won 52.75%</w:t>
      </w:r>
      <w:r w:rsidRPr="00F60A9D">
        <w:rPr>
          <w:sz w:val="10"/>
          <w:highlight w:val="yellow"/>
        </w:rPr>
        <w:t xml:space="preserve"> </w:t>
      </w:r>
      <w:r w:rsidRPr="00F60A9D">
        <w:rPr>
          <w:sz w:val="10"/>
        </w:rPr>
        <w:t xml:space="preserve">of ballots (p-value &lt; 0.0001, 95% confidence interval [52.3%, 53.2%]). This suggests </w:t>
      </w:r>
      <w:r w:rsidRPr="00F60A9D">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F60A9D">
        <w:rPr>
          <w:b/>
          <w:bCs/>
          <w:highlight w:val="yellow"/>
          <w:u w:val="single"/>
        </w:rPr>
        <w:t>the aff</w:t>
      </w:r>
      <w:r w:rsidRPr="00F60A9D">
        <w:rPr>
          <w:sz w:val="10"/>
        </w:rPr>
        <w:t xml:space="preserve">irmative </w:t>
      </w:r>
      <w:r w:rsidRPr="00F60A9D">
        <w:rPr>
          <w:b/>
          <w:bCs/>
          <w:u w:val="single"/>
        </w:rPr>
        <w:t xml:space="preserve">may be </w:t>
      </w:r>
      <w:r w:rsidRPr="00F60A9D">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F60A9D">
        <w:rPr>
          <w:b/>
          <w:bCs/>
          <w:highlight w:val="yellow"/>
          <w:u w:val="single"/>
        </w:rPr>
        <w:t>advantage</w:t>
      </w:r>
      <w:r w:rsidRPr="00F60A9D">
        <w:rPr>
          <w:sz w:val="10"/>
        </w:rPr>
        <w:t xml:space="preserve"> </w:t>
      </w:r>
      <w:r w:rsidRPr="00F60A9D">
        <w:rPr>
          <w:b/>
          <w:bCs/>
          <w:highlight w:val="yellow"/>
          <w:u w:val="single"/>
        </w:rPr>
        <w:t>to compensate</w:t>
      </w:r>
      <w:r w:rsidRPr="00F60A9D">
        <w:rPr>
          <w:sz w:val="10"/>
          <w:highlight w:val="yellow"/>
        </w:rPr>
        <w:t xml:space="preserve"> </w:t>
      </w:r>
      <w:r w:rsidRPr="00F60A9D">
        <w:rPr>
          <w:sz w:val="10"/>
        </w:rPr>
        <w:t xml:space="preserve">for the structural skew. This could take various forms </w:t>
      </w:r>
      <w:r w:rsidRPr="00F60A9D">
        <w:rPr>
          <w:b/>
          <w:bCs/>
          <w:highlight w:val="yellow"/>
          <w:u w:val="single"/>
        </w:rPr>
        <w:t>such</w:t>
      </w:r>
      <w:r w:rsidRPr="00F60A9D">
        <w:rPr>
          <w:sz w:val="10"/>
          <w:highlight w:val="yellow"/>
        </w:rPr>
        <w:t xml:space="preserve"> </w:t>
      </w:r>
      <w:r w:rsidRPr="00F60A9D">
        <w:rPr>
          <w:b/>
          <w:bCs/>
          <w:highlight w:val="yellow"/>
          <w:u w:val="single"/>
        </w:rPr>
        <w:t>as</w:t>
      </w:r>
      <w:r w:rsidRPr="00F60A9D">
        <w:rPr>
          <w:sz w:val="10"/>
          <w:highlight w:val="yellow"/>
        </w:rPr>
        <w:t xml:space="preserve"> </w:t>
      </w:r>
      <w:r w:rsidRPr="00F60A9D">
        <w:rPr>
          <w:sz w:val="10"/>
        </w:rPr>
        <w:t xml:space="preserve">granting the affirmative </w:t>
      </w:r>
      <w:r w:rsidRPr="00F60A9D">
        <w:rPr>
          <w:b/>
          <w:bCs/>
          <w:highlight w:val="yellow"/>
          <w:u w:val="single"/>
        </w:rPr>
        <w:t>presumption</w:t>
      </w:r>
      <w:r w:rsidRPr="00F60A9D">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p>
    <w:p w14:paraId="798672DE" w14:textId="77777777" w:rsidR="00B9107C" w:rsidRPr="001E3C36" w:rsidRDefault="00B9107C" w:rsidP="00B9107C">
      <w:pPr>
        <w:pStyle w:val="Heading4"/>
      </w:pPr>
      <w:r>
        <w:t xml:space="preserve">5] </w:t>
      </w:r>
      <w:r w:rsidRPr="008D709F">
        <w:t>No 2n theory arguments and paradigm issues. a) overloads the 2AR with a massive clarification burden b) it becomes impossible to check NC abuse if you can dump on reasons the shell doesn't matter in the 2n</w:t>
      </w:r>
      <w:r>
        <w:t xml:space="preserve"> – outweighs on magnitude </w:t>
      </w:r>
      <w:r w:rsidRPr="001E3C36">
        <w:t>C) It kills the 2ar since I’d have to answer 6 min of new offense in 3 min.</w:t>
      </w:r>
    </w:p>
    <w:p w14:paraId="35F19A06" w14:textId="77777777" w:rsidR="00B9107C" w:rsidRDefault="00B9107C" w:rsidP="00B9107C">
      <w:pPr>
        <w:pStyle w:val="Heading4"/>
      </w:pPr>
      <w:r>
        <w:t xml:space="preserve">6] cx checks solve – there’s no abuse if I provide whatever you need before your prep time, asking in cx for me to meet your interps solves abuse </w:t>
      </w:r>
    </w:p>
    <w:p w14:paraId="10AE96E6" w14:textId="77777777" w:rsidR="00B9107C" w:rsidRDefault="00B9107C" w:rsidP="00B9107C">
      <w:pPr>
        <w:pStyle w:val="Heading4"/>
        <w:rPr>
          <w:rFonts w:cs="Calibri"/>
          <w:color w:val="000000" w:themeColor="text1"/>
        </w:rPr>
      </w:pPr>
      <w:r>
        <w:t xml:space="preserve">7] to say something is permitted is not to say there is no possibility of prohibition, its just permitted under one locus of duty </w:t>
      </w:r>
      <w:r>
        <w:rPr>
          <w:rFonts w:cs="Calibri"/>
          <w:color w:val="000000" w:themeColor="text1"/>
        </w:rPr>
        <w:t>Joyce 02:</w:t>
      </w:r>
    </w:p>
    <w:p w14:paraId="14DFAA4F" w14:textId="77777777" w:rsidR="00B9107C" w:rsidRPr="00D92516" w:rsidRDefault="00B9107C" w:rsidP="00B9107C">
      <w:pPr>
        <w:rPr>
          <w:rFonts w:eastAsia="MS Mincho"/>
          <w:color w:val="000000" w:themeColor="text1"/>
          <w:sz w:val="12"/>
        </w:rPr>
      </w:pPr>
      <w:r w:rsidRPr="00D92516">
        <w:rPr>
          <w:rFonts w:eastAsia="MS Mincho"/>
          <w:color w:val="000000" w:themeColor="text1"/>
          <w:sz w:val="12"/>
        </w:rPr>
        <w:t xml:space="preserve">This distinction between what is accepted from within an institution, and “stepping out” of that institution and appraising it from an exterior perspective, is close to Carnap’s distinction between internal and external questions. 15 </w:t>
      </w:r>
      <w:r w:rsidRPr="00D92516">
        <w:rPr>
          <w:rFonts w:eastAsia="MS Mincho"/>
          <w:color w:val="000000" w:themeColor="text1"/>
          <w:sz w:val="12"/>
          <w:szCs w:val="12"/>
        </w:rPr>
        <w:t>Certain</w:t>
      </w:r>
      <w:r w:rsidRPr="00D92516">
        <w:rPr>
          <w:rFonts w:eastAsia="MS Mincho"/>
          <w:b/>
          <w:color w:val="000000" w:themeColor="text1"/>
          <w:u w:val="single"/>
        </w:rPr>
        <w:t xml:space="preserve"> “</w:t>
      </w:r>
      <w:r w:rsidRPr="005876FF">
        <w:rPr>
          <w:rFonts w:eastAsia="MS Mincho"/>
          <w:b/>
          <w:color w:val="000000" w:themeColor="text1"/>
          <w:highlight w:val="yellow"/>
          <w:u w:val="single"/>
        </w:rPr>
        <w:t>linguistic frameworks</w:t>
      </w:r>
      <w:r w:rsidRPr="00D92516">
        <w:rPr>
          <w:rFonts w:eastAsia="MS Mincho"/>
          <w:b/>
          <w:color w:val="000000" w:themeColor="text1"/>
          <w:u w:val="single"/>
        </w:rPr>
        <w:t>”</w:t>
      </w:r>
      <w:r w:rsidRPr="00D92516">
        <w:rPr>
          <w:rFonts w:eastAsia="MS Mincho"/>
          <w:color w:val="000000" w:themeColor="text1"/>
          <w:sz w:val="12"/>
        </w:rPr>
        <w:t xml:space="preserve"> (as Carnap calls them) </w:t>
      </w:r>
      <w:r w:rsidRPr="005876FF">
        <w:rPr>
          <w:rFonts w:eastAsia="MS Mincho"/>
          <w:b/>
          <w:color w:val="000000" w:themeColor="text1"/>
          <w:highlight w:val="yellow"/>
          <w:u w:val="single"/>
        </w:rPr>
        <w:t>bring</w:t>
      </w:r>
      <w:r w:rsidRPr="00D92516">
        <w:rPr>
          <w:rFonts w:eastAsia="MS Mincho"/>
          <w:b/>
          <w:color w:val="000000" w:themeColor="text1"/>
          <w:u w:val="single"/>
        </w:rPr>
        <w:t xml:space="preserve"> </w:t>
      </w:r>
      <w:r w:rsidRPr="00D92516">
        <w:rPr>
          <w:rFonts w:eastAsia="MS Mincho"/>
          <w:color w:val="000000" w:themeColor="text1"/>
          <w:sz w:val="12"/>
        </w:rPr>
        <w:t>with them</w:t>
      </w:r>
      <w:r w:rsidRPr="00D92516">
        <w:rPr>
          <w:rFonts w:eastAsia="MS Mincho"/>
          <w:b/>
          <w:color w:val="000000" w:themeColor="text1"/>
          <w:sz w:val="12"/>
        </w:rPr>
        <w:t xml:space="preserve"> </w:t>
      </w:r>
      <w:r w:rsidRPr="005876FF">
        <w:rPr>
          <w:rFonts w:eastAsia="MS Mincho"/>
          <w:b/>
          <w:color w:val="000000" w:themeColor="text1"/>
          <w:highlight w:val="yellow"/>
          <w:u w:val="single"/>
        </w:rPr>
        <w:t>new</w:t>
      </w:r>
      <w:r w:rsidRPr="00D92516">
        <w:rPr>
          <w:rFonts w:eastAsia="MS Mincho"/>
          <w:b/>
          <w:color w:val="000000" w:themeColor="text1"/>
          <w:sz w:val="12"/>
        </w:rPr>
        <w:t xml:space="preserve"> </w:t>
      </w:r>
      <w:r w:rsidRPr="00D92516">
        <w:rPr>
          <w:rFonts w:eastAsia="MS Mincho"/>
          <w:color w:val="000000" w:themeColor="text1"/>
          <w:sz w:val="12"/>
          <w:szCs w:val="12"/>
        </w:rPr>
        <w:t>terms and</w:t>
      </w:r>
      <w:r w:rsidRPr="00D92516">
        <w:rPr>
          <w:rFonts w:eastAsia="MS Mincho"/>
          <w:b/>
          <w:color w:val="000000" w:themeColor="text1"/>
          <w:sz w:val="12"/>
          <w:szCs w:val="12"/>
        </w:rPr>
        <w:t xml:space="preserve"> </w:t>
      </w:r>
      <w:r w:rsidRPr="005876FF">
        <w:rPr>
          <w:rFonts w:eastAsia="MS Mincho"/>
          <w:b/>
          <w:color w:val="000000" w:themeColor="text1"/>
          <w:highlight w:val="yellow"/>
          <w:u w:val="single"/>
        </w:rPr>
        <w:t>ways of talking</w:t>
      </w:r>
      <w:r w:rsidRPr="00D92516">
        <w:rPr>
          <w:rFonts w:eastAsia="MS Mincho"/>
          <w:b/>
          <w:color w:val="000000" w:themeColor="text1"/>
          <w:u w:val="single"/>
        </w:rPr>
        <w:t>: accepting the language of “things” licenses making assertions</w:t>
      </w:r>
      <w:r w:rsidRPr="00D92516">
        <w:rPr>
          <w:rFonts w:eastAsia="MS Mincho"/>
          <w:b/>
          <w:color w:val="000000" w:themeColor="text1"/>
          <w:sz w:val="12"/>
        </w:rPr>
        <w:t xml:space="preserve"> </w:t>
      </w:r>
      <w:r w:rsidRPr="00D92516">
        <w:rPr>
          <w:rFonts w:eastAsia="MS Mincho"/>
          <w:color w:val="000000" w:themeColor="text1"/>
          <w:sz w:val="12"/>
        </w:rPr>
        <w:t>like “The shirt is in the cupboard”;</w:t>
      </w:r>
      <w:r w:rsidRPr="00D92516">
        <w:rPr>
          <w:rFonts w:eastAsia="MS Mincho"/>
          <w:b/>
          <w:color w:val="000000" w:themeColor="text1"/>
          <w:sz w:val="12"/>
        </w:rPr>
        <w:t xml:space="preserve"> </w:t>
      </w:r>
      <w:r w:rsidRPr="00D92516">
        <w:rPr>
          <w:rFonts w:eastAsia="MS Mincho"/>
          <w:b/>
          <w:color w:val="000000" w:themeColor="text1"/>
          <w:u w:val="single"/>
        </w:rPr>
        <w:t>accepting mathematics allows one to say “There is a prime number greater than one hundred”;</w:t>
      </w:r>
      <w:r w:rsidRPr="00D92516">
        <w:rPr>
          <w:rFonts w:eastAsia="MS Mincho"/>
          <w:b/>
          <w:color w:val="000000" w:themeColor="text1"/>
          <w:sz w:val="12"/>
        </w:rPr>
        <w:t xml:space="preserve"> </w:t>
      </w:r>
      <w:r w:rsidRPr="00D92516">
        <w:rPr>
          <w:rFonts w:eastAsia="MS Mincho"/>
          <w:color w:val="000000" w:themeColor="text1"/>
          <w:sz w:val="12"/>
        </w:rPr>
        <w:t xml:space="preserve">accepting the language of propositions permits saying “Chicago is large is a true proposition,” etc. </w:t>
      </w:r>
      <w:r w:rsidRPr="00D92516">
        <w:rPr>
          <w:rFonts w:eastAsia="MS Mincho"/>
          <w:color w:val="000000" w:themeColor="text1"/>
          <w:sz w:val="12"/>
          <w:szCs w:val="12"/>
        </w:rPr>
        <w:t xml:space="preserve">Internal to the framework in question, confirming or disconfirming the truth of these </w:t>
      </w:r>
      <w:r w:rsidRPr="00D92516">
        <w:rPr>
          <w:rFonts w:eastAsia="MS Mincho"/>
          <w:color w:val="000000" w:themeColor="text1"/>
          <w:sz w:val="12"/>
        </w:rPr>
        <w:t>propositions</w:t>
      </w:r>
      <w:r w:rsidRPr="00D92516">
        <w:rPr>
          <w:rFonts w:eastAsia="MS Mincho"/>
          <w:color w:val="000000" w:themeColor="text1"/>
          <w:sz w:val="12"/>
          <w:szCs w:val="12"/>
        </w:rPr>
        <w:t xml:space="preserve"> </w:t>
      </w:r>
      <w:r w:rsidRPr="00D92516">
        <w:rPr>
          <w:rFonts w:eastAsia="MS Mincho"/>
          <w:color w:val="000000" w:themeColor="text1"/>
          <w:sz w:val="12"/>
        </w:rPr>
        <w:t>is a trivi</w:t>
      </w:r>
      <w:r w:rsidRPr="00D92516">
        <w:rPr>
          <w:rFonts w:eastAsia="MS Mincho"/>
          <w:color w:val="000000" w:themeColor="text1"/>
          <w:sz w:val="12"/>
          <w:szCs w:val="12"/>
        </w:rPr>
        <w:t>al matter. But traditionally</w:t>
      </w:r>
      <w:r w:rsidRPr="00D92516">
        <w:rPr>
          <w:rFonts w:eastAsia="MS Mincho"/>
          <w:b/>
          <w:color w:val="000000" w:themeColor="text1"/>
          <w:sz w:val="12"/>
        </w:rPr>
        <w:t xml:space="preserve"> </w:t>
      </w:r>
      <w:r w:rsidRPr="005876FF">
        <w:rPr>
          <w:rFonts w:eastAsia="MS Mincho"/>
          <w:b/>
          <w:color w:val="000000" w:themeColor="text1"/>
          <w:highlight w:val="yellow"/>
          <w:u w:val="single"/>
        </w:rPr>
        <w:t>philosophers have interest</w:t>
      </w:r>
      <w:r w:rsidRPr="00D92516">
        <w:rPr>
          <w:rFonts w:eastAsia="MS Mincho"/>
          <w:color w:val="000000" w:themeColor="text1"/>
          <w:sz w:val="12"/>
        </w:rPr>
        <w:t xml:space="preserve">ed themselves </w:t>
      </w:r>
      <w:r w:rsidRPr="005876FF">
        <w:rPr>
          <w:rFonts w:eastAsia="MS Mincho"/>
          <w:b/>
          <w:color w:val="000000" w:themeColor="text1"/>
          <w:highlight w:val="yellow"/>
          <w:u w:val="single"/>
        </w:rPr>
        <w:t>in</w:t>
      </w:r>
      <w:r w:rsidRPr="00D92516">
        <w:rPr>
          <w:rFonts w:eastAsia="MS Mincho"/>
          <w:b/>
          <w:color w:val="000000" w:themeColor="text1"/>
          <w:sz w:val="12"/>
        </w:rPr>
        <w:t xml:space="preserve"> </w:t>
      </w:r>
      <w:r w:rsidRPr="00D92516">
        <w:rPr>
          <w:rFonts w:eastAsia="MS Mincho"/>
          <w:color w:val="000000" w:themeColor="text1"/>
          <w:sz w:val="12"/>
          <w:szCs w:val="12"/>
        </w:rPr>
        <w:t>the external question –</w:t>
      </w:r>
      <w:r w:rsidRPr="00D92516">
        <w:rPr>
          <w:rFonts w:eastAsia="MS Mincho"/>
          <w:b/>
          <w:color w:val="000000" w:themeColor="text1"/>
          <w:sz w:val="12"/>
        </w:rPr>
        <w:t xml:space="preserve"> </w:t>
      </w:r>
      <w:r w:rsidRPr="005876FF">
        <w:rPr>
          <w:rFonts w:eastAsia="MS Mincho"/>
          <w:b/>
          <w:color w:val="000000" w:themeColor="text1"/>
          <w:highlight w:val="yellow"/>
          <w:u w:val="single"/>
        </w:rPr>
        <w:t>the issue of the adequacy of the framework itself</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“Do objects exist?”, “Does the world exist?”, “</w:t>
      </w:r>
      <w:r w:rsidRPr="005876FF">
        <w:rPr>
          <w:rFonts w:eastAsia="MS Mincho"/>
          <w:b/>
          <w:color w:val="000000" w:themeColor="text1"/>
          <w:highlight w:val="yellow"/>
          <w:u w:val="single"/>
        </w:rPr>
        <w:t>Are there numbers?</w:t>
      </w:r>
      <w:r w:rsidRPr="00D92516">
        <w:rPr>
          <w:rFonts w:eastAsia="MS Mincho"/>
          <w:b/>
          <w:color w:val="000000" w:themeColor="text1"/>
          <w:u w:val="single"/>
        </w:rPr>
        <w:t>”,</w:t>
      </w:r>
      <w:r w:rsidRPr="00D92516">
        <w:rPr>
          <w:rFonts w:eastAsia="MS Mincho"/>
          <w:color w:val="000000" w:themeColor="text1"/>
          <w:sz w:val="12"/>
        </w:rPr>
        <w:t xml:space="preserve"> “Are the propositions?”, etc. Carnap’s argument is that </w:t>
      </w:r>
      <w:r w:rsidRPr="005876FF">
        <w:rPr>
          <w:rFonts w:eastAsia="MS Mincho"/>
          <w:b/>
          <w:color w:val="000000" w:themeColor="text1"/>
          <w:highlight w:val="yellow"/>
          <w:u w:val="single"/>
        </w:rPr>
        <w:t>the</w:t>
      </w:r>
      <w:r w:rsidRPr="00D92516">
        <w:rPr>
          <w:rFonts w:eastAsia="MS Mincho"/>
          <w:b/>
          <w:color w:val="000000" w:themeColor="text1"/>
          <w:sz w:val="12"/>
        </w:rPr>
        <w:t xml:space="preserve"> </w:t>
      </w:r>
      <w:r w:rsidRPr="00D92516">
        <w:rPr>
          <w:rFonts w:eastAsia="MS Mincho"/>
          <w:color w:val="000000" w:themeColor="text1"/>
          <w:sz w:val="12"/>
        </w:rPr>
        <w:t>external</w:t>
      </w:r>
      <w:r w:rsidRPr="00D92516">
        <w:rPr>
          <w:rFonts w:eastAsia="MS Mincho"/>
          <w:b/>
          <w:color w:val="000000" w:themeColor="text1"/>
          <w:sz w:val="12"/>
        </w:rPr>
        <w:t xml:space="preserve"> </w:t>
      </w:r>
      <w:r w:rsidRPr="005876FF">
        <w:rPr>
          <w:rFonts w:eastAsia="MS Mincho"/>
          <w:b/>
          <w:color w:val="000000" w:themeColor="text1"/>
          <w:highlight w:val="yellow"/>
          <w:u w:val="single"/>
        </w:rPr>
        <w:t>question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szCs w:val="12"/>
        </w:rPr>
        <w:t>as it has been typically construed,</w:t>
      </w:r>
      <w:r w:rsidRPr="00D92516">
        <w:rPr>
          <w:rFonts w:eastAsia="MS Mincho"/>
          <w:b/>
          <w:color w:val="000000" w:themeColor="text1"/>
          <w:sz w:val="12"/>
        </w:rPr>
        <w:t xml:space="preserve"> </w:t>
      </w:r>
      <w:r w:rsidRPr="005876FF">
        <w:rPr>
          <w:rFonts w:eastAsia="MS Mincho"/>
          <w:b/>
          <w:color w:val="000000" w:themeColor="text1"/>
          <w:highlight w:val="yellow"/>
          <w:u w:val="single"/>
        </w:rPr>
        <w:t>does not make sense</w:t>
      </w:r>
      <w:r w:rsidRPr="00D92516">
        <w:rPr>
          <w:rFonts w:eastAsia="MS Mincho"/>
          <w:b/>
          <w:color w:val="000000" w:themeColor="text1"/>
          <w:u w:val="single"/>
        </w:rPr>
        <w:t>. From a perspective that accepts mathematics, the answer to the question “Do numbers exist?” is just</w:t>
      </w:r>
      <w:r w:rsidRPr="00D92516">
        <w:rPr>
          <w:rFonts w:eastAsia="MS Mincho"/>
          <w:b/>
          <w:color w:val="000000" w:themeColor="text1"/>
          <w:sz w:val="12"/>
        </w:rPr>
        <w:t xml:space="preserve"> </w:t>
      </w:r>
      <w:r w:rsidRPr="00D92516">
        <w:rPr>
          <w:rFonts w:eastAsia="MS Mincho"/>
          <w:color w:val="000000" w:themeColor="text1"/>
          <w:sz w:val="12"/>
        </w:rPr>
        <w:t>trivially</w:t>
      </w:r>
      <w:r w:rsidRPr="00D92516">
        <w:rPr>
          <w:rFonts w:eastAsia="MS Mincho"/>
          <w:b/>
          <w:color w:val="000000" w:themeColor="text1"/>
          <w:sz w:val="12"/>
        </w:rPr>
        <w:t xml:space="preserve"> </w:t>
      </w:r>
      <w:r w:rsidRPr="00D92516">
        <w:rPr>
          <w:rFonts w:eastAsia="MS Mincho"/>
          <w:b/>
          <w:color w:val="000000" w:themeColor="text1"/>
          <w:u w:val="single"/>
        </w:rPr>
        <w:t xml:space="preserve">“Yes.” </w:t>
      </w:r>
      <w:r w:rsidRPr="00D92516">
        <w:rPr>
          <w:rFonts w:eastAsia="MS Mincho"/>
          <w:color w:val="000000" w:themeColor="text1"/>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92516">
        <w:rPr>
          <w:rFonts w:eastAsia="MS Mincho"/>
          <w:color w:val="000000" w:themeColor="text1"/>
          <w:sz w:val="12"/>
          <w:szCs w:val="12"/>
        </w:rPr>
        <w:t>the efficiency, the fruitfulness,</w:t>
      </w:r>
      <w:r w:rsidRPr="00D92516">
        <w:rPr>
          <w:rFonts w:eastAsia="MS Mincho"/>
          <w:color w:val="000000" w:themeColor="text1"/>
          <w:sz w:val="12"/>
        </w:rPr>
        <w:t xml:space="preserve"> the usefulness,</w:t>
      </w:r>
      <w:r w:rsidRPr="00D92516">
        <w:rPr>
          <w:rFonts w:eastAsia="MS Mincho"/>
          <w:b/>
          <w:color w:val="000000" w:themeColor="text1"/>
          <w:u w:val="single"/>
        </w:rPr>
        <w:t xml:space="preserve"> </w:t>
      </w:r>
      <w:r w:rsidRPr="00D92516">
        <w:rPr>
          <w:rFonts w:eastAsia="MS Mincho"/>
          <w:color w:val="000000" w:themeColor="text1"/>
          <w:sz w:val="12"/>
        </w:rPr>
        <w:t xml:space="preserve">etc., of the </w:t>
      </w:r>
      <w:r w:rsidRPr="00D92516">
        <w:rPr>
          <w:rFonts w:eastAsia="MS Mincho"/>
          <w:color w:val="000000" w:themeColor="text1"/>
          <w:sz w:val="12"/>
          <w:szCs w:val="12"/>
        </w:rPr>
        <w:t>a</w:t>
      </w:r>
      <w:r w:rsidRPr="00D92516">
        <w:rPr>
          <w:rFonts w:eastAsia="MS Mincho"/>
          <w:color w:val="000000" w:themeColor="text1"/>
          <w:sz w:val="12"/>
        </w:rPr>
        <w:t>dopt</w:t>
      </w:r>
      <w:r w:rsidRPr="00D92516">
        <w:rPr>
          <w:rFonts w:eastAsia="MS Mincho"/>
          <w:color w:val="000000" w:themeColor="text1"/>
          <w:sz w:val="12"/>
          <w:szCs w:val="12"/>
        </w:rPr>
        <w:t>ion. But the (</w:t>
      </w:r>
      <w:r w:rsidRPr="00D92516">
        <w:rPr>
          <w:rFonts w:eastAsia="MS Mincho"/>
          <w:color w:val="000000" w:themeColor="text1"/>
          <w:sz w:val="12"/>
        </w:rPr>
        <w:t>traditional</w:t>
      </w:r>
      <w:r w:rsidRPr="00D92516">
        <w:rPr>
          <w:rFonts w:eastAsia="MS Mincho"/>
          <w:color w:val="000000" w:themeColor="text1"/>
          <w:sz w:val="12"/>
          <w:szCs w:val="12"/>
        </w:rPr>
        <w:t>)</w:t>
      </w:r>
      <w:r w:rsidRPr="00D92516">
        <w:rPr>
          <w:rFonts w:eastAsia="MS Mincho"/>
          <w:b/>
          <w:color w:val="000000" w:themeColor="text1"/>
          <w:sz w:val="12"/>
        </w:rPr>
        <w:t xml:space="preserve"> </w:t>
      </w:r>
      <w:r w:rsidRPr="00D92516">
        <w:rPr>
          <w:rFonts w:eastAsia="MS Mincho"/>
          <w:b/>
          <w:color w:val="000000" w:themeColor="text1"/>
          <w:u w:val="single"/>
        </w:rPr>
        <w:t>philosopher’s questions</w:t>
      </w:r>
      <w:r w:rsidRPr="00D92516">
        <w:rPr>
          <w:rFonts w:eastAsia="MS Mincho"/>
          <w:color w:val="000000" w:themeColor="text1"/>
          <w:sz w:val="12"/>
        </w:rPr>
        <w:t xml:space="preserve"> – “But is mathematics true?”, “Are there really numbers?” – </w:t>
      </w:r>
      <w:r w:rsidRPr="00D92516">
        <w:rPr>
          <w:rFonts w:eastAsia="MS Mincho"/>
          <w:b/>
          <w:color w:val="000000" w:themeColor="text1"/>
          <w:u w:val="single"/>
        </w:rPr>
        <w:t>are pseudo-questions.</w:t>
      </w:r>
      <w:r w:rsidRPr="00D92516">
        <w:rPr>
          <w:rFonts w:eastAsia="MS Mincho"/>
          <w:color w:val="000000" w:themeColor="text1"/>
          <w:sz w:val="12"/>
        </w:rPr>
        <w:t xml:space="preserve"> By turning traditional philosophical questions into practical questions of the form “Shall I adopt...?”, Carnap is offering a noncognitive analysis of </w:t>
      </w:r>
      <w:r w:rsidRPr="00D92516">
        <w:rPr>
          <w:rFonts w:eastAsia="MS Mincho"/>
          <w:color w:val="000000" w:themeColor="text1"/>
          <w:sz w:val="12"/>
          <w:szCs w:val="12"/>
        </w:rPr>
        <w:t>metaphysics. Since</w:t>
      </w:r>
      <w:r w:rsidRPr="00D92516">
        <w:rPr>
          <w:rFonts w:eastAsia="MS Mincho"/>
          <w:color w:val="000000" w:themeColor="text1"/>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D92516">
        <w:rPr>
          <w:rFonts w:eastAsia="MS Mincho"/>
          <w:b/>
          <w:color w:val="000000" w:themeColor="text1"/>
          <w:sz w:val="12"/>
        </w:rPr>
        <w:t xml:space="preserve"> </w:t>
      </w:r>
      <w:r w:rsidRPr="00D92516">
        <w:rPr>
          <w:rFonts w:eastAsia="MS Mincho"/>
          <w:b/>
          <w:color w:val="000000" w:themeColor="text1"/>
          <w:u w:val="single"/>
        </w:rPr>
        <w:t>To</w:t>
      </w:r>
      <w:r w:rsidRPr="00D92516">
        <w:rPr>
          <w:rFonts w:eastAsia="MS Mincho"/>
          <w:b/>
          <w:color w:val="000000" w:themeColor="text1"/>
          <w:sz w:val="12"/>
        </w:rPr>
        <w:t xml:space="preserve"> </w:t>
      </w:r>
      <w:r w:rsidRPr="00D92516">
        <w:rPr>
          <w:rFonts w:eastAsia="MS Mincho"/>
          <w:color w:val="000000" w:themeColor="text1"/>
          <w:sz w:val="12"/>
        </w:rPr>
        <w:t>step out of the thing language and</w:t>
      </w:r>
      <w:r w:rsidRPr="00D92516">
        <w:rPr>
          <w:rFonts w:eastAsia="MS Mincho"/>
          <w:b/>
          <w:color w:val="000000" w:themeColor="text1"/>
          <w:sz w:val="12"/>
        </w:rPr>
        <w:t xml:space="preserve"> </w:t>
      </w:r>
      <w:r w:rsidRPr="00D92516">
        <w:rPr>
          <w:rFonts w:eastAsia="MS Mincho"/>
          <w:b/>
          <w:color w:val="000000" w:themeColor="text1"/>
          <w:u w:val="single"/>
        </w:rPr>
        <w:t>ask “But does the world exist?” is a mistake,</w:t>
      </w:r>
      <w:r w:rsidRPr="00D92516">
        <w:rPr>
          <w:rFonts w:eastAsia="MS Mincho"/>
          <w:color w:val="000000" w:themeColor="text1"/>
          <w:sz w:val="12"/>
        </w:rPr>
        <w:t xml:space="preserve"> Carnap thinks, </w:t>
      </w:r>
      <w:r w:rsidRPr="00D92516">
        <w:rPr>
          <w:rFonts w:eastAsia="MS Mincho"/>
          <w:b/>
          <w:color w:val="000000" w:themeColor="text1"/>
          <w:u w:val="single"/>
        </w:rPr>
        <w:t xml:space="preserve">because </w:t>
      </w:r>
      <w:r w:rsidRPr="005876FF">
        <w:rPr>
          <w:rFonts w:eastAsia="MS Mincho"/>
          <w:b/>
          <w:color w:val="000000" w:themeColor="text1"/>
          <w:highlight w:val="yellow"/>
          <w:u w:val="single"/>
        </w:rPr>
        <w:t>the very notion of “existence” is a term which belongs to the thing language, and can be understood only within that framework</w:t>
      </w:r>
      <w:r w:rsidRPr="00D92516">
        <w:rPr>
          <w:rFonts w:eastAsia="MS Mincho"/>
          <w:b/>
          <w:color w:val="000000" w:themeColor="text1"/>
          <w:u w:val="single"/>
        </w:rPr>
        <w:t xml:space="preserve">, “hence </w:t>
      </w:r>
      <w:r w:rsidRPr="005876FF">
        <w:rPr>
          <w:rFonts w:eastAsia="MS Mincho"/>
          <w:b/>
          <w:color w:val="000000" w:themeColor="text1"/>
          <w:highlight w:val="yellow"/>
          <w:u w:val="single"/>
        </w:rPr>
        <w:t>this concept cannot be meaningfully applied to the system itself</w:t>
      </w:r>
      <w:r w:rsidRPr="00D92516">
        <w:rPr>
          <w:rFonts w:eastAsia="MS Mincho"/>
          <w:b/>
          <w:color w:val="000000" w:themeColor="text1"/>
          <w:u w:val="single"/>
        </w:rPr>
        <w:t>.”</w:t>
      </w:r>
      <w:r w:rsidRPr="00D92516">
        <w:rPr>
          <w:rFonts w:eastAsia="MS Mincho"/>
          <w:color w:val="000000" w:themeColor="text1"/>
          <w:sz w:val="12"/>
        </w:rPr>
        <w:t xml:space="preserve">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5876FF">
        <w:rPr>
          <w:rFonts w:eastAsia="MS Mincho"/>
          <w:b/>
          <w:color w:val="000000" w:themeColor="text1"/>
          <w:highlight w:val="yellow"/>
          <w:u w:val="single"/>
        </w:rPr>
        <w:t>persons who dispute</w:t>
      </w:r>
      <w:r w:rsidRPr="00D92516">
        <w:rPr>
          <w:rFonts w:eastAsia="MS Mincho"/>
          <w:b/>
          <w:color w:val="000000" w:themeColor="text1"/>
          <w:u w:val="single"/>
        </w:rPr>
        <w:t xml:space="preserve"> </w:t>
      </w:r>
      <w:r w:rsidRPr="00D92516">
        <w:rPr>
          <w:rFonts w:eastAsia="MS Mincho"/>
          <w:color w:val="000000" w:themeColor="text1"/>
          <w:sz w:val="12"/>
          <w:szCs w:val="12"/>
        </w:rPr>
        <w:t>whether propositions exist,</w:t>
      </w:r>
      <w:r w:rsidRPr="00D92516">
        <w:rPr>
          <w:rFonts w:eastAsia="MS Mincho"/>
          <w:color w:val="000000" w:themeColor="text1"/>
          <w:sz w:val="12"/>
        </w:rPr>
        <w:t xml:space="preserve"> </w:t>
      </w:r>
      <w:r w:rsidRPr="005876FF">
        <w:rPr>
          <w:rFonts w:eastAsia="MS Mincho"/>
          <w:b/>
          <w:color w:val="000000" w:themeColor="text1"/>
          <w:highlight w:val="yellow"/>
          <w:u w:val="single"/>
        </w:rPr>
        <w:t>whether properties exist</w:t>
      </w:r>
      <w:r w:rsidRPr="00D92516">
        <w:rPr>
          <w:rFonts w:eastAsia="MS Mincho"/>
          <w:b/>
          <w:color w:val="000000" w:themeColor="text1"/>
          <w:u w:val="single"/>
        </w:rPr>
        <w:t>,</w:t>
      </w:r>
      <w:r w:rsidRPr="00D92516">
        <w:rPr>
          <w:rFonts w:eastAsia="MS Mincho"/>
          <w:color w:val="000000" w:themeColor="text1"/>
          <w:sz w:val="12"/>
          <w:szCs w:val="12"/>
        </w:rPr>
        <w:t xml:space="preserve"> etc., do not know what they are arguing over, thus they</w:t>
      </w:r>
      <w:r w:rsidRPr="00D92516">
        <w:rPr>
          <w:rFonts w:eastAsia="MS Mincho"/>
          <w:b/>
          <w:color w:val="000000" w:themeColor="text1"/>
          <w:u w:val="single"/>
        </w:rPr>
        <w:t xml:space="preserve"> </w:t>
      </w:r>
      <w:r w:rsidRPr="005876FF">
        <w:rPr>
          <w:rFonts w:eastAsia="MS Mincho"/>
          <w:b/>
          <w:color w:val="000000" w:themeColor="text1"/>
          <w:highlight w:val="yellow"/>
          <w:u w:val="single"/>
        </w:rPr>
        <w:t>are not arguing over the truth of a proposition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but over the practical value of their respective positions. Carnap adds that this is so because there is nothing that both parties would possibly count as evidence that would sway the debate one way or the other.</w:t>
      </w:r>
    </w:p>
    <w:p w14:paraId="63954761" w14:textId="77777777" w:rsidR="00B9107C" w:rsidRDefault="00B9107C" w:rsidP="00B9107C">
      <w:pPr>
        <w:pStyle w:val="Heading2"/>
      </w:pPr>
      <w:r>
        <w:t xml:space="preserve">ROB </w:t>
      </w:r>
    </w:p>
    <w:p w14:paraId="70E0344B" w14:textId="77777777" w:rsidR="00B9107C" w:rsidRPr="00AE10A4" w:rsidRDefault="00B9107C" w:rsidP="00B9107C">
      <w:pPr>
        <w:pStyle w:val="Heading4"/>
      </w:pPr>
      <w:r>
        <w:t xml:space="preserve">The roll of the ballot is to vote for the debater who best proves the truth or falsity of the resolution. To clarify, vote aff if I prove the resolution true and vote neg if they prove it false. </w:t>
      </w:r>
    </w:p>
    <w:p w14:paraId="64431C34" w14:textId="77777777" w:rsidR="00B9107C" w:rsidRPr="00087724" w:rsidRDefault="00B9107C" w:rsidP="00B9107C">
      <w:pPr>
        <w:pStyle w:val="Heading4"/>
        <w:rPr>
          <w:shd w:val="clear" w:color="auto" w:fill="FFFFFF"/>
        </w:rPr>
      </w:pPr>
      <w:r w:rsidRPr="000A60AC">
        <w:t>1.</w:t>
      </w:r>
      <w:r>
        <w:t xml:space="preserve"> </w:t>
      </w:r>
      <w:r w:rsidRPr="00087724">
        <w:t>Text –</w:t>
      </w:r>
      <w:r>
        <w:t xml:space="preserve"> Dictionary.com defines affirm as to </w:t>
      </w:r>
      <w:r w:rsidRPr="00BB35C9">
        <w:rPr>
          <w:sz w:val="22"/>
          <w:szCs w:val="22"/>
          <w:highlight w:val="yellow"/>
          <w:u w:val="single"/>
        </w:rPr>
        <w:t>maintain as true</w:t>
      </w:r>
      <w:r>
        <w:t xml:space="preserve"> </w:t>
      </w:r>
      <w:r w:rsidRPr="00BB35C9">
        <w:rPr>
          <w:sz w:val="12"/>
          <w:szCs w:val="12"/>
        </w:rPr>
        <w:t>Dictionary.com, [https://www.dictionary.com/browse/affirm</w:t>
      </w:r>
      <w:r>
        <w:rPr>
          <w:sz w:val="12"/>
          <w:szCs w:val="12"/>
        </w:rPr>
        <w:t>]</w:t>
      </w:r>
      <w:r>
        <w:t xml:space="preserve">  </w:t>
      </w:r>
      <w:r w:rsidRPr="00CE03C5">
        <w:t xml:space="preserve">And to negate as </w:t>
      </w:r>
      <w:r w:rsidRPr="00CE03C5">
        <w:rPr>
          <w:rFonts w:ascii="Arial" w:hAnsi="Arial"/>
          <w:color w:val="1A1A1A"/>
          <w:shd w:val="clear" w:color="auto" w:fill="FFFFFF"/>
        </w:rPr>
        <w:t>to deny the existence, evidence, or truth of</w:t>
      </w:r>
      <w:r>
        <w:rPr>
          <w:rFonts w:ascii="Arial" w:hAnsi="Arial"/>
          <w:color w:val="1A1A1A"/>
          <w:shd w:val="clear" w:color="auto" w:fill="FFFFFF"/>
        </w:rPr>
        <w:t xml:space="preserve"> </w:t>
      </w:r>
      <w:r w:rsidRPr="00BB35C9">
        <w:rPr>
          <w:sz w:val="12"/>
          <w:szCs w:val="12"/>
        </w:rPr>
        <w:t>Dictionary.com, [https://www.dictionary.com/browse/</w:t>
      </w:r>
      <w:r>
        <w:rPr>
          <w:sz w:val="12"/>
          <w:szCs w:val="12"/>
        </w:rPr>
        <w:t>negate]</w:t>
      </w:r>
      <w:r>
        <w:t xml:space="preserve">  </w:t>
      </w:r>
      <w:r>
        <w:rPr>
          <w:rFonts w:ascii="Arial" w:hAnsi="Arial"/>
          <w:color w:val="1A1A1A"/>
          <w:shd w:val="clear" w:color="auto" w:fill="FFFFFF"/>
        </w:rPr>
        <w:t xml:space="preserve"> </w:t>
      </w:r>
      <w:r w:rsidRPr="00087724">
        <w:t xml:space="preserve">Text first – </w:t>
      </w:r>
      <w:r w:rsidRPr="00087724">
        <w:rPr>
          <w:shd w:val="clear" w:color="auto" w:fill="FFFFFF"/>
        </w:rPr>
        <w:t>Text comes first – a) Controls the internal link to fairness since it’s the basis of things like predictability and prep b) Key to jurisdiction since the judge can only endorse what is within their burden</w:t>
      </w:r>
      <w:r>
        <w:rPr>
          <w:shd w:val="clear" w:color="auto" w:fill="FFFFFF"/>
        </w:rPr>
        <w:t>. Jurisdiction always comes first, anything else is intervention</w:t>
      </w:r>
      <w:r w:rsidRPr="00087724">
        <w:rPr>
          <w:shd w:val="clear" w:color="auto" w:fill="FFFFFF"/>
        </w:rPr>
        <w:t xml:space="preserve"> c) Even if another role of the ballot is better for debate, that is not a reason it ought to be the role of the ballot, just a reason we ought to discuss it.</w:t>
      </w:r>
    </w:p>
    <w:p w14:paraId="7D9DD393" w14:textId="77777777" w:rsidR="00B9107C" w:rsidRDefault="00B9107C" w:rsidP="00B9107C">
      <w:pPr>
        <w:pStyle w:val="Heading2"/>
      </w:pPr>
      <w:r>
        <w:t xml:space="preserve">Framing </w:t>
      </w:r>
    </w:p>
    <w:p w14:paraId="2ACAA2B1" w14:textId="77777777" w:rsidR="00B9107C" w:rsidRDefault="00B9107C" w:rsidP="00B9107C">
      <w:pPr>
        <w:pStyle w:val="Heading4"/>
      </w:pPr>
      <w:r w:rsidRPr="00797C7F">
        <w:t>The metaethic is practical reason.</w:t>
      </w:r>
    </w:p>
    <w:p w14:paraId="3AD0368B" w14:textId="77777777" w:rsidR="00B9107C" w:rsidRPr="00851585" w:rsidRDefault="00B9107C" w:rsidP="00B9107C">
      <w:pPr>
        <w:pStyle w:val="Heading4"/>
        <w:rPr>
          <w:rFonts w:cs="Calibri"/>
        </w:rPr>
      </w:pPr>
      <w:r w:rsidRPr="00851585">
        <w:rPr>
          <w:rFonts w:cs="Calibri"/>
        </w:rPr>
        <w:t xml:space="preserve">Only constructing ethics from our rational agency can explain the sources of normativity – </w:t>
      </w:r>
    </w:p>
    <w:p w14:paraId="60C94EF5" w14:textId="77777777" w:rsidR="00B9107C" w:rsidRPr="00851585" w:rsidRDefault="00B9107C" w:rsidP="00B9107C">
      <w:pPr>
        <w:pStyle w:val="Heading4"/>
        <w:rPr>
          <w:rFonts w:cs="Calibri"/>
        </w:rPr>
      </w:pPr>
      <w:r w:rsidRPr="00851585">
        <w:rPr>
          <w:rFonts w:cs="Calibri"/>
        </w:rPr>
        <w:t>A] Bindingness – Any obligation must not only tell us what is good, but why we ought to be good or else agents can reject the value of goodness itself. That means ethics must start with what is constitutive of agents since it traces obligations to features that are intrinsic to being an agent – as an agent you must follow certain rules. Only practical agency is constitutive since agents can use rationality to decide against other values but the act of deciding to reject practical agency engages in it.</w:t>
      </w:r>
    </w:p>
    <w:p w14:paraId="25E6EC64" w14:textId="77777777" w:rsidR="00B9107C" w:rsidRPr="00851585" w:rsidRDefault="00B9107C" w:rsidP="00B9107C">
      <w:pPr>
        <w:pStyle w:val="Heading4"/>
        <w:rPr>
          <w:rFonts w:cs="Calibri"/>
        </w:rPr>
      </w:pPr>
      <w:r w:rsidRPr="00851585">
        <w:rPr>
          <w:rFonts w:cs="Calibri"/>
        </w:rP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27077493" w14:textId="77777777" w:rsidR="00B9107C" w:rsidRPr="00851585" w:rsidRDefault="00B9107C" w:rsidP="00B9107C">
      <w:pPr>
        <w:pStyle w:val="Heading4"/>
        <w:rPr>
          <w:rFonts w:cs="Calibri"/>
        </w:rPr>
      </w:pPr>
      <w:r w:rsidRPr="00851585">
        <w:rPr>
          <w:rFonts w:cs="Calibri"/>
        </w:rPr>
        <w:t xml:space="preserve">That justifies universalizability. </w:t>
      </w:r>
    </w:p>
    <w:p w14:paraId="640FE060" w14:textId="77777777" w:rsidR="00B9107C" w:rsidRPr="00851585" w:rsidRDefault="00B9107C" w:rsidP="00B9107C">
      <w:pPr>
        <w:pStyle w:val="Heading4"/>
        <w:rPr>
          <w:rFonts w:cs="Calibri"/>
        </w:rPr>
      </w:pPr>
      <w:r w:rsidRPr="00851585">
        <w:rPr>
          <w:rFonts w:cs="Calibri"/>
        </w:rP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501FACD3" w14:textId="77777777" w:rsidR="00B9107C" w:rsidRPr="009F5DA0" w:rsidRDefault="00B9107C" w:rsidP="00B9107C">
      <w:pPr>
        <w:pStyle w:val="Heading4"/>
        <w:rPr>
          <w:rFonts w:cs="Calibri"/>
        </w:rPr>
      </w:pPr>
      <w:r w:rsidRPr="00851585">
        <w:rPr>
          <w:rFonts w:cs="Calibri"/>
        </w:rP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6A35EE58" w14:textId="77777777" w:rsidR="00B9107C" w:rsidRPr="00797C7F" w:rsidRDefault="00B9107C" w:rsidP="00B9107C">
      <w:pPr>
        <w:pStyle w:val="Heading4"/>
      </w:pPr>
      <w:r w:rsidRPr="00797C7F">
        <w:t>That justifies reciprocal constraints on freedom – </w:t>
      </w:r>
    </w:p>
    <w:p w14:paraId="3205A20D" w14:textId="77777777" w:rsidR="00B9107C" w:rsidRPr="00851585" w:rsidRDefault="00B9107C" w:rsidP="00B9107C">
      <w:pPr>
        <w:pStyle w:val="Heading4"/>
        <w:rPr>
          <w:rFonts w:cs="Calibri"/>
        </w:rPr>
      </w:pPr>
      <w:r w:rsidRPr="00851585">
        <w:rPr>
          <w:rFonts w:cs="Calibri"/>
        </w:rPr>
        <w:t>Coercion isn’t universalizable—willing your own freedom while violating someone else’s is a conceptual contradiction.</w:t>
      </w:r>
    </w:p>
    <w:p w14:paraId="1D269EC6" w14:textId="77777777" w:rsidR="00B9107C" w:rsidRPr="00851585" w:rsidRDefault="00B9107C" w:rsidP="00B9107C">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6DA5C16F" w14:textId="77777777" w:rsidR="00B9107C" w:rsidRPr="00797C7F" w:rsidRDefault="00B9107C" w:rsidP="00B9107C">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r w:rsidRPr="00851585">
        <w:rPr>
          <w:b/>
          <w:u w:val="single"/>
        </w:rPr>
        <w:t xml:space="preserve">on the whole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deeming good both the limitation of others’ freedom and the extension of their own 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0AFA9F50" w14:textId="77777777" w:rsidR="00B9107C" w:rsidRPr="00851585" w:rsidRDefault="00B9107C" w:rsidP="00B9107C">
      <w:pPr>
        <w:pStyle w:val="Heading4"/>
        <w:rPr>
          <w:rFonts w:cs="Calibri"/>
        </w:rPr>
      </w:pPr>
      <w:r w:rsidRPr="00851585">
        <w:rPr>
          <w:rFonts w:cs="Calibri"/>
        </w:rPr>
        <w:t>This requires a system of property – mere empirical possession is insufficient and contrary to freedom, Hogdson 10:</w:t>
      </w:r>
    </w:p>
    <w:p w14:paraId="4BBE6766" w14:textId="77777777" w:rsidR="00B9107C" w:rsidRPr="00851585" w:rsidRDefault="00B9107C" w:rsidP="00B9107C">
      <w:r w:rsidRPr="00851585">
        <w:t xml:space="preserve">Louis Philippe Hogdson, 2010, “Kant on Property Rights and the State” </w:t>
      </w:r>
      <w:hyperlink r:id="rId12" w:history="1">
        <w:r w:rsidRPr="00851585">
          <w:rPr>
            <w:rStyle w:val="Hyperlink"/>
          </w:rPr>
          <w:t>http://www.yorku.ca/lhodgson/kant-on-property-rights-and.pdf</w:t>
        </w:r>
      </w:hyperlink>
      <w:r w:rsidRPr="00851585">
        <w:t xml:space="preserve"> //LHP AV</w:t>
      </w:r>
    </w:p>
    <w:p w14:paraId="62919BC1" w14:textId="77777777" w:rsidR="00B9107C" w:rsidRPr="009F5DA0" w:rsidRDefault="00B9107C" w:rsidP="00B9107C">
      <w:pPr>
        <w:rPr>
          <w:sz w:val="10"/>
        </w:rPr>
      </w:pPr>
      <w:r w:rsidRPr="00851585">
        <w:rPr>
          <w:sz w:val="10"/>
        </w:rPr>
        <w:t xml:space="preserve">What does it mean to say that property rights are essential for freedom? For our purposes, the crucial feature of </w:t>
      </w:r>
      <w:r w:rsidRPr="00851585">
        <w:rPr>
          <w:b/>
          <w:bCs/>
          <w:highlight w:val="yellow"/>
          <w:u w:val="single"/>
        </w:rPr>
        <w:t xml:space="preserve">property is </w:t>
      </w:r>
      <w:r w:rsidRPr="00851585">
        <w:rPr>
          <w:b/>
          <w:bCs/>
          <w:u w:val="single"/>
        </w:rPr>
        <w:t xml:space="preserve">the possibility of rightfully </w:t>
      </w:r>
      <w:r w:rsidRPr="00851585">
        <w:rPr>
          <w:b/>
          <w:bCs/>
          <w:highlight w:val="yellow"/>
          <w:u w:val="single"/>
        </w:rPr>
        <w:t xml:space="preserve">excluding others from </w:t>
      </w:r>
      <w:r w:rsidRPr="00851585">
        <w:rPr>
          <w:b/>
          <w:bCs/>
          <w:u w:val="single"/>
        </w:rPr>
        <w:t xml:space="preserve">the use of </w:t>
      </w:r>
      <w:r w:rsidRPr="00851585">
        <w:rPr>
          <w:b/>
          <w:bCs/>
          <w:highlight w:val="yellow"/>
          <w:u w:val="single"/>
        </w:rPr>
        <w:t>a certain object</w:t>
      </w:r>
      <w:r w:rsidRPr="00851585">
        <w:rPr>
          <w:b/>
          <w:bCs/>
          <w:u w:val="single"/>
        </w:rPr>
        <w:t>.</w:t>
      </w:r>
      <w:r w:rsidRPr="00851585">
        <w:rPr>
          <w:sz w:val="10"/>
        </w:rPr>
        <w:t xml:space="preserve">8 If I own a certain apple, then that means that you wrong me if you use the apple without my permission, and hence that you can forcibly be prevented from doing so. Importantly, this is the case </w:t>
      </w:r>
      <w:r w:rsidRPr="00851585">
        <w:rPr>
          <w:b/>
          <w:bCs/>
          <w:highlight w:val="yellow"/>
          <w:u w:val="single"/>
        </w:rPr>
        <w:t>regardless of whether I</w:t>
      </w:r>
      <w:r w:rsidRPr="00851585">
        <w:rPr>
          <w:b/>
          <w:bCs/>
          <w:u w:val="single"/>
        </w:rPr>
        <w:t xml:space="preserve"> am physically </w:t>
      </w:r>
      <w:r w:rsidRPr="00851585">
        <w:rPr>
          <w:b/>
          <w:bCs/>
          <w:highlight w:val="yellow"/>
          <w:u w:val="single"/>
        </w:rPr>
        <w:t>hold</w:t>
      </w:r>
      <w:r w:rsidRPr="00851585">
        <w:rPr>
          <w:b/>
          <w:bCs/>
          <w:u w:val="single"/>
        </w:rPr>
        <w:t>ing the apple or not.</w:t>
      </w:r>
      <w:r w:rsidRPr="00851585">
        <w:rPr>
          <w:sz w:val="10"/>
        </w:rPr>
        <w:t xml:space="preserve">9 The point is worth stressing. </w:t>
      </w:r>
      <w:r w:rsidRPr="00851585">
        <w:rPr>
          <w:b/>
          <w:bCs/>
          <w:u w:val="single"/>
        </w:rPr>
        <w:t xml:space="preserve">I can exclude you from using an apple simply by holding </w:t>
      </w:r>
      <w:r w:rsidRPr="00851585">
        <w:rPr>
          <w:b/>
          <w:bCs/>
          <w:highlight w:val="yellow"/>
          <w:u w:val="single"/>
        </w:rPr>
        <w:t>it</w:t>
      </w:r>
      <w:r w:rsidRPr="00851585">
        <w:rPr>
          <w:b/>
          <w:bCs/>
          <w:u w:val="single"/>
        </w:rPr>
        <w:t xml:space="preserve">. </w:t>
      </w:r>
      <w:r w:rsidRPr="00851585">
        <w:rPr>
          <w:b/>
          <w:bCs/>
          <w:highlight w:val="yellow"/>
          <w:u w:val="single"/>
        </w:rPr>
        <w:t xml:space="preserve">I </w:t>
      </w:r>
      <w:r w:rsidRPr="00851585">
        <w:rPr>
          <w:b/>
          <w:bCs/>
          <w:u w:val="single"/>
        </w:rPr>
        <w:t xml:space="preserve">then </w:t>
      </w:r>
      <w:r w:rsidRPr="00851585">
        <w:rPr>
          <w:b/>
          <w:bCs/>
          <w:highlight w:val="yellow"/>
          <w:u w:val="single"/>
        </w:rPr>
        <w:t xml:space="preserve">exclude </w:t>
      </w:r>
      <w:r w:rsidRPr="00851585">
        <w:rPr>
          <w:b/>
          <w:bCs/>
          <w:u w:val="single"/>
        </w:rPr>
        <w:t xml:space="preserve">you </w:t>
      </w:r>
      <w:r w:rsidRPr="00851585">
        <w:rPr>
          <w:b/>
          <w:bCs/>
          <w:highlight w:val="yellow"/>
          <w:u w:val="single"/>
        </w:rPr>
        <w:t>physically</w:t>
      </w:r>
      <w:r w:rsidRPr="00851585">
        <w:rPr>
          <w:sz w:val="10"/>
        </w:rPr>
        <w:t xml:space="preserve">, since we cannot both hold the apple at the same time; </w:t>
      </w:r>
      <w:r w:rsidRPr="00851585">
        <w:rPr>
          <w:b/>
          <w:bCs/>
          <w:u w:val="single"/>
        </w:rPr>
        <w:t xml:space="preserve">I </w:t>
      </w:r>
      <w:r w:rsidRPr="00851585">
        <w:rPr>
          <w:b/>
          <w:bCs/>
          <w:highlight w:val="yellow"/>
          <w:u w:val="single"/>
        </w:rPr>
        <w:t xml:space="preserve">also </w:t>
      </w:r>
      <w:r w:rsidRPr="00851585">
        <w:rPr>
          <w:b/>
          <w:bCs/>
          <w:u w:val="single"/>
        </w:rPr>
        <w:t xml:space="preserve">exclude you </w:t>
      </w:r>
      <w:r w:rsidRPr="00851585">
        <w:rPr>
          <w:b/>
          <w:bCs/>
          <w:highlight w:val="yellow"/>
          <w:u w:val="single"/>
        </w:rPr>
        <w:t>normatively</w:t>
      </w:r>
      <w:r w:rsidRPr="00851585">
        <w:rPr>
          <w:b/>
          <w:bCs/>
          <w:u w:val="single"/>
        </w:rPr>
        <w:t>, since using force</w:t>
      </w:r>
      <w:r w:rsidRPr="00851585">
        <w:rPr>
          <w:sz w:val="10"/>
        </w:rPr>
        <w:t xml:space="preserve"> to wrestle the apple from me </w:t>
      </w:r>
      <w:r w:rsidRPr="00851585">
        <w:rPr>
          <w:b/>
          <w:bCs/>
          <w:u w:val="single"/>
        </w:rPr>
        <w:t>would violate my right to freedom</w:t>
      </w:r>
      <w:r w:rsidRPr="00851585">
        <w:rPr>
          <w:sz w:val="10"/>
        </w:rPr>
        <w:t xml:space="preserve"> (assuming that you have no property right in the apple).10 </w:t>
      </w:r>
      <w:r w:rsidRPr="00851585">
        <w:rPr>
          <w:b/>
          <w:bCs/>
          <w:u w:val="single"/>
        </w:rPr>
        <w:t>Still</w:t>
      </w:r>
      <w:r w:rsidRPr="00851585">
        <w:rPr>
          <w:sz w:val="10"/>
        </w:rPr>
        <w:t xml:space="preserve">, </w:t>
      </w:r>
      <w:r w:rsidRPr="00851585">
        <w:rPr>
          <w:b/>
          <w:bCs/>
          <w:u w:val="single"/>
        </w:rPr>
        <w:t>this</w:t>
      </w:r>
      <w:r w:rsidRPr="00851585">
        <w:rPr>
          <w:sz w:val="10"/>
        </w:rPr>
        <w:t xml:space="preserve"> form of exclusion falls short of what is required for genuine property, because it </w:t>
      </w:r>
      <w:r w:rsidRPr="00851585">
        <w:rPr>
          <w:b/>
          <w:bCs/>
          <w:u w:val="single"/>
        </w:rPr>
        <w:t>makes my right</w:t>
      </w:r>
      <w:r w:rsidRPr="00851585">
        <w:rPr>
          <w:sz w:val="10"/>
        </w:rPr>
        <w:t xml:space="preserve"> to the apple </w:t>
      </w:r>
      <w:r w:rsidRPr="00851585">
        <w:rPr>
          <w:b/>
          <w:bCs/>
          <w:u w:val="single"/>
        </w:rPr>
        <w:t>entirely derivative from my right to bodily integrity</w:t>
      </w:r>
      <w:r w:rsidRPr="00851585">
        <w:rPr>
          <w:sz w:val="10"/>
        </w:rPr>
        <w:t xml:space="preserve">, and hence leaves me with no complaint if I accidentally drop the apple and you pick it up. </w:t>
      </w:r>
      <w:r w:rsidRPr="00851585">
        <w:rPr>
          <w:b/>
          <w:bCs/>
          <w:u w:val="single"/>
        </w:rPr>
        <w:t>Genuine property rights do not depend on physical possession</w:t>
      </w:r>
      <w:r w:rsidRPr="00851585">
        <w:rPr>
          <w:sz w:val="10"/>
        </w:rPr>
        <w:t xml:space="preserve"> in that way: if an apple is genuinely mine and I drop it, then you wrong me if you pick it up and walk away with it; that I was not physically holding the apple at the time is irrelevant.11 </w:t>
      </w:r>
      <w:r w:rsidRPr="00851585">
        <w:rPr>
          <w:b/>
          <w:bCs/>
          <w:u w:val="single"/>
        </w:rPr>
        <w:t>The question we need to ask, then, is why freedom demands that it be possible for me to exclude others from using certain objects even though I am not in physical possession</w:t>
      </w:r>
      <w:r w:rsidRPr="00851585">
        <w:rPr>
          <w:sz w:val="10"/>
        </w:rPr>
        <w:t xml:space="preserve"> of them. How can freedom place such demands with respect to objects that are external to me – objects that are neither physically connected to my body, nor essentially connected to me in the way my body is</w:t>
      </w:r>
      <w:r w:rsidRPr="00851585">
        <w:rPr>
          <w:b/>
          <w:bCs/>
          <w:u w:val="single"/>
        </w:rPr>
        <w:t>? Kant’s answer has two parts</w:t>
      </w:r>
      <w:r w:rsidRPr="00851585">
        <w:rPr>
          <w:sz w:val="10"/>
        </w:rPr>
        <w:t xml:space="preserve">. </w:t>
      </w:r>
      <w:r w:rsidRPr="00851585">
        <w:rPr>
          <w:b/>
          <w:bCs/>
          <w:u w:val="single"/>
        </w:rPr>
        <w:t>First</w:t>
      </w:r>
      <w:r w:rsidRPr="00851585">
        <w:rPr>
          <w:sz w:val="10"/>
        </w:rPr>
        <w:t xml:space="preserve">, he tells us that the possibility of </w:t>
      </w:r>
      <w:r w:rsidRPr="00851585">
        <w:rPr>
          <w:b/>
          <w:bCs/>
          <w:u w:val="single"/>
        </w:rPr>
        <w:t>property is the</w:t>
      </w:r>
      <w:r w:rsidRPr="00851585">
        <w:rPr>
          <w:sz w:val="10"/>
        </w:rPr>
        <w:t xml:space="preserve"> object of the </w:t>
      </w:r>
      <w:r w:rsidRPr="00851585">
        <w:rPr>
          <w:b/>
          <w:bCs/>
          <w:u w:val="single"/>
        </w:rPr>
        <w:t>postulate of private right</w:t>
      </w:r>
      <w:r w:rsidRPr="00851585">
        <w:rPr>
          <w:sz w:val="10"/>
        </w:rPr>
        <w:t xml:space="preserve">: It is possible for me to have any external object of my choice as mine, that is, </w:t>
      </w:r>
      <w:r w:rsidRPr="00851585">
        <w:rPr>
          <w:b/>
          <w:bCs/>
          <w:u w:val="single"/>
        </w:rPr>
        <w:t>a maxim by which</w:t>
      </w:r>
      <w:r w:rsidRPr="00851585">
        <w:rPr>
          <w:sz w:val="10"/>
        </w:rPr>
        <w:t xml:space="preserve">, if it were to become a law, </w:t>
      </w:r>
      <w:r w:rsidRPr="00851585">
        <w:rPr>
          <w:b/>
          <w:bCs/>
          <w:u w:val="single"/>
        </w:rPr>
        <w:t xml:space="preserve">an object </w:t>
      </w:r>
      <w:r w:rsidRPr="00851585">
        <w:rPr>
          <w:sz w:val="10"/>
        </w:rPr>
        <w:t xml:space="preserve">of choice </w:t>
      </w:r>
      <w:r w:rsidRPr="00851585">
        <w:rPr>
          <w:b/>
          <w:bCs/>
          <w:u w:val="single"/>
        </w:rPr>
        <w:t xml:space="preserve">would </w:t>
      </w:r>
      <w:r w:rsidRPr="00851585">
        <w:rPr>
          <w:sz w:val="10"/>
        </w:rPr>
        <w:t xml:space="preserve">in itself (objectively) have to </w:t>
      </w:r>
      <w:r w:rsidRPr="00851585">
        <w:rPr>
          <w:b/>
          <w:bCs/>
          <w:u w:val="single"/>
        </w:rPr>
        <w:t xml:space="preserve">belong to no one </w:t>
      </w:r>
      <w:r w:rsidRPr="00851585">
        <w:rPr>
          <w:sz w:val="10"/>
        </w:rPr>
        <w:t xml:space="preserve">(res nullius) </w:t>
      </w:r>
      <w:r w:rsidRPr="00851585">
        <w:rPr>
          <w:b/>
          <w:bCs/>
          <w:u w:val="single"/>
        </w:rPr>
        <w:t>is contrary to right</w:t>
      </w:r>
      <w:r w:rsidRPr="00851585">
        <w:rPr>
          <w:sz w:val="10"/>
        </w:rPr>
        <w:t xml:space="preserve">.12 Second, he explains the necessity of this postulate as follows: </w:t>
      </w:r>
      <w:r w:rsidRPr="00851585">
        <w:rPr>
          <w:b/>
          <w:bCs/>
          <w:u w:val="single"/>
        </w:rPr>
        <w:t>an object of my choice is something that I have the physical power to</w:t>
      </w:r>
      <w:r w:rsidRPr="00851585">
        <w:rPr>
          <w:sz w:val="10"/>
        </w:rPr>
        <w:t xml:space="preserve"> </w:t>
      </w:r>
      <w:r w:rsidRPr="00851585">
        <w:rPr>
          <w:b/>
          <w:bCs/>
          <w:u w:val="single"/>
        </w:rPr>
        <w:t>use</w:t>
      </w:r>
      <w:r w:rsidRPr="00851585">
        <w:rPr>
          <w:sz w:val="10"/>
        </w:rPr>
        <w:t xml:space="preserve">. </w:t>
      </w:r>
      <w:r w:rsidRPr="00851585">
        <w:rPr>
          <w:b/>
          <w:bCs/>
          <w:u w:val="single"/>
        </w:rPr>
        <w:t>If it were</w:t>
      </w:r>
      <w:r w:rsidRPr="00851585">
        <w:rPr>
          <w:sz w:val="10"/>
        </w:rPr>
        <w:t xml:space="preserve"> nevertheless absolutely </w:t>
      </w:r>
      <w:r w:rsidRPr="00851585">
        <w:rPr>
          <w:b/>
          <w:bCs/>
          <w:u w:val="single"/>
        </w:rPr>
        <w:t>not within my rightful power to</w:t>
      </w:r>
      <w:r w:rsidRPr="00851585">
        <w:rPr>
          <w:sz w:val="10"/>
        </w:rPr>
        <w:t xml:space="preserve"> make </w:t>
      </w:r>
      <w:r w:rsidRPr="00851585">
        <w:rPr>
          <w:b/>
          <w:bCs/>
          <w:u w:val="single"/>
        </w:rPr>
        <w:t>use</w:t>
      </w:r>
      <w:r w:rsidRPr="00851585">
        <w:rPr>
          <w:sz w:val="10"/>
        </w:rPr>
        <w:t xml:space="preserve"> of </w:t>
      </w:r>
      <w:r w:rsidRPr="00851585">
        <w:rPr>
          <w:b/>
          <w:bCs/>
          <w:u w:val="single"/>
        </w:rPr>
        <w:t>it</w:t>
      </w:r>
      <w:r w:rsidRPr="00851585">
        <w:rPr>
          <w:sz w:val="10"/>
        </w:rPr>
        <w:t>, that is, if the use of it could not coexist with the freedom of everyone in accordance with a universal law (</w:t>
      </w:r>
      <w:r w:rsidRPr="00851585">
        <w:rPr>
          <w:b/>
          <w:bCs/>
          <w:u w:val="single"/>
        </w:rPr>
        <w:t>would be wrong</w:t>
      </w:r>
      <w:r w:rsidRPr="00851585">
        <w:rPr>
          <w:sz w:val="10"/>
        </w:rPr>
        <w:t xml:space="preserve">), </w:t>
      </w:r>
      <w:r w:rsidRPr="00851585">
        <w:rPr>
          <w:b/>
          <w:bCs/>
          <w:u w:val="single"/>
        </w:rPr>
        <w:t>then freedom would be depriving itself of the use of its choice with regard to an object of choice, by putting usable objects beyond any possibility of being used</w:t>
      </w:r>
      <w:r w:rsidRPr="00851585">
        <w:rPr>
          <w:sz w:val="10"/>
        </w:rPr>
        <w:t xml:space="preserve">; in other words, </w:t>
      </w:r>
      <w:r w:rsidRPr="00851585">
        <w:rPr>
          <w:b/>
          <w:bCs/>
          <w:u w:val="single"/>
        </w:rPr>
        <w:t xml:space="preserve">it would annihilate them in a practical respect </w:t>
      </w:r>
      <w:r w:rsidRPr="0085158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851585">
        <w:rPr>
          <w:b/>
          <w:bCs/>
          <w:u w:val="single"/>
        </w:rPr>
        <w:t>there would be no external freedom to speak of if the external world were entirely off limits</w:t>
      </w:r>
      <w:r w:rsidRPr="0085158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851585">
        <w:rPr>
          <w:b/>
          <w:bCs/>
          <w:u w:val="single"/>
        </w:rPr>
        <w:t xml:space="preserve">The problem, in a nutshell, is that a system of </w:t>
      </w:r>
      <w:r w:rsidRPr="00851585">
        <w:rPr>
          <w:b/>
          <w:bCs/>
          <w:highlight w:val="yellow"/>
          <w:u w:val="single"/>
        </w:rPr>
        <w:t xml:space="preserve">empirical possession only allows </w:t>
      </w:r>
      <w:r w:rsidRPr="00851585">
        <w:rPr>
          <w:b/>
          <w:bCs/>
          <w:u w:val="single"/>
        </w:rPr>
        <w:t xml:space="preserve">me to pursue projects taking place within the space I occupy at a given moment and involving </w:t>
      </w:r>
      <w:r w:rsidRPr="00851585">
        <w:rPr>
          <w:b/>
          <w:bCs/>
          <w:highlight w:val="yellow"/>
          <w:u w:val="single"/>
        </w:rPr>
        <w:t xml:space="preserve">objects that I can hold </w:t>
      </w:r>
      <w:r w:rsidRPr="00851585">
        <w:rPr>
          <w:b/>
          <w:bCs/>
          <w:u w:val="single"/>
        </w:rPr>
        <w:t>for the entire duration of the project</w:t>
      </w:r>
      <w:r w:rsidRPr="0085158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851585">
        <w:rPr>
          <w:b/>
          <w:bCs/>
          <w:u w:val="single"/>
        </w:rPr>
        <w:t>suppose that I want to build</w:t>
      </w:r>
      <w:r w:rsidRPr="00851585">
        <w:rPr>
          <w:sz w:val="10"/>
        </w:rPr>
        <w:t xml:space="preserve"> myself </w:t>
      </w:r>
      <w:r w:rsidRPr="00851585">
        <w:rPr>
          <w:b/>
          <w:bCs/>
          <w:u w:val="single"/>
        </w:rPr>
        <w:t>a house</w:t>
      </w:r>
      <w:r w:rsidRPr="00851585">
        <w:rPr>
          <w:sz w:val="10"/>
        </w:rPr>
        <w:t xml:space="preserve">. Suppose that one of the means </w:t>
      </w:r>
      <w:r w:rsidRPr="00851585">
        <w:rPr>
          <w:b/>
          <w:bCs/>
          <w:u w:val="single"/>
        </w:rPr>
        <w:t>I need</w:t>
      </w:r>
      <w:r w:rsidRPr="00851585">
        <w:rPr>
          <w:sz w:val="10"/>
        </w:rPr>
        <w:t xml:space="preserve"> to pursue this project is </w:t>
      </w:r>
      <w:r w:rsidRPr="00851585">
        <w:rPr>
          <w:b/>
          <w:bCs/>
          <w:u w:val="single"/>
        </w:rPr>
        <w:t>a hammer</w:t>
      </w:r>
      <w:r w:rsidRPr="00851585">
        <w:rPr>
          <w:sz w:val="10"/>
        </w:rPr>
        <w:t xml:space="preserve">, and that I happen to find just the hammer I need. The problem that a system of </w:t>
      </w:r>
      <w:r w:rsidRPr="00851585">
        <w:rPr>
          <w:b/>
          <w:bCs/>
          <w:u w:val="single"/>
        </w:rPr>
        <w:t>mere empirical possession</w:t>
      </w:r>
      <w:r w:rsidRPr="00851585">
        <w:rPr>
          <w:sz w:val="10"/>
        </w:rPr>
        <w:t xml:space="preserve"> poses is not that it makes the hammer off limits to me, as Kant seems to suggest in the passage I quoted above, but, rather, that it </w:t>
      </w:r>
      <w:r w:rsidRPr="00851585">
        <w:rPr>
          <w:b/>
          <w:bCs/>
          <w:u w:val="single"/>
        </w:rPr>
        <w:t>makes</w:t>
      </w:r>
      <w:r w:rsidRPr="00851585">
        <w:rPr>
          <w:sz w:val="10"/>
        </w:rPr>
        <w:t xml:space="preserve"> </w:t>
      </w:r>
      <w:r w:rsidRPr="00851585">
        <w:rPr>
          <w:b/>
          <w:bCs/>
          <w:u w:val="single"/>
        </w:rPr>
        <w:t>my right to stop you from taking the hammer contingent on my ability to hold on to it</w:t>
      </w:r>
      <w:r w:rsidRPr="0085158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851585">
        <w:rPr>
          <w:b/>
          <w:bCs/>
          <w:u w:val="single"/>
        </w:rPr>
        <w:t xml:space="preserve">That </w:t>
      </w:r>
      <w:r w:rsidRPr="00851585">
        <w:rPr>
          <w:b/>
          <w:bCs/>
          <w:highlight w:val="yellow"/>
          <w:u w:val="single"/>
        </w:rPr>
        <w:t xml:space="preserve">I would </w:t>
      </w:r>
      <w:r w:rsidRPr="00851585">
        <w:rPr>
          <w:b/>
          <w:bCs/>
          <w:u w:val="single"/>
        </w:rPr>
        <w:t xml:space="preserve">be </w:t>
      </w:r>
      <w:r w:rsidRPr="00851585">
        <w:rPr>
          <w:b/>
          <w:bCs/>
          <w:highlight w:val="yellow"/>
          <w:u w:val="single"/>
        </w:rPr>
        <w:t>wrong</w:t>
      </w:r>
      <w:r w:rsidRPr="00851585">
        <w:rPr>
          <w:b/>
          <w:bCs/>
          <w:u w:val="single"/>
        </w:rPr>
        <w:t xml:space="preserve">ing </w:t>
      </w:r>
      <w:r w:rsidRPr="00851585">
        <w:rPr>
          <w:b/>
          <w:bCs/>
          <w:highlight w:val="yellow"/>
          <w:u w:val="single"/>
        </w:rPr>
        <w:t xml:space="preserve">you </w:t>
      </w:r>
      <w:r w:rsidRPr="00851585">
        <w:rPr>
          <w:b/>
          <w:bCs/>
          <w:u w:val="single"/>
        </w:rPr>
        <w:t xml:space="preserve">is important here: it shows how </w:t>
      </w:r>
      <w:r w:rsidRPr="00851585">
        <w:rPr>
          <w:b/>
          <w:bCs/>
          <w:highlight w:val="yellow"/>
          <w:u w:val="single"/>
        </w:rPr>
        <w:t xml:space="preserve">your interference differs from other </w:t>
      </w:r>
      <w:r w:rsidRPr="00851585">
        <w:rPr>
          <w:b/>
          <w:bCs/>
          <w:u w:val="single"/>
        </w:rPr>
        <w:t xml:space="preserve">unforeseen </w:t>
      </w:r>
      <w:r w:rsidRPr="00851585">
        <w:rPr>
          <w:b/>
          <w:bCs/>
          <w:highlight w:val="yellow"/>
          <w:u w:val="single"/>
        </w:rPr>
        <w:t>circumstances</w:t>
      </w:r>
      <w:r w:rsidRPr="00851585">
        <w:rPr>
          <w:sz w:val="10"/>
          <w:highlight w:val="yellow"/>
        </w:rPr>
        <w:t xml:space="preserve"> </w:t>
      </w:r>
      <w:r w:rsidRPr="0085158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851585">
        <w:rPr>
          <w:b/>
          <w:bCs/>
          <w:u w:val="single"/>
        </w:rPr>
        <w:t xml:space="preserve">a rational agent, you are not just some circumstance that I have to work around: </w:t>
      </w:r>
      <w:r w:rsidRPr="00851585">
        <w:rPr>
          <w:b/>
          <w:bCs/>
          <w:highlight w:val="yellow"/>
          <w:u w:val="single"/>
        </w:rPr>
        <w:t xml:space="preserve">your right to freedom means </w:t>
      </w:r>
      <w:r w:rsidRPr="00851585">
        <w:rPr>
          <w:b/>
          <w:bCs/>
          <w:u w:val="single"/>
        </w:rPr>
        <w:t xml:space="preserve">that </w:t>
      </w:r>
      <w:r w:rsidRPr="00851585">
        <w:rPr>
          <w:b/>
          <w:bCs/>
          <w:highlight w:val="yellow"/>
          <w:u w:val="single"/>
        </w:rPr>
        <w:t>you can make things off limits</w:t>
      </w:r>
      <w:r w:rsidRPr="00851585">
        <w:rPr>
          <w:sz w:val="10"/>
          <w:highlight w:val="yellow"/>
        </w:rPr>
        <w:t xml:space="preserve"> </w:t>
      </w:r>
      <w:r w:rsidRPr="0085158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851585">
        <w:rPr>
          <w:b/>
          <w:bCs/>
          <w:u w:val="single"/>
        </w:rPr>
        <w:t>All a system of mere empirical possession allows me to do to avoid such occurrences is to plead with you</w:t>
      </w:r>
      <w:r w:rsidRPr="0085158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851585">
        <w:rPr>
          <w:b/>
          <w:bCs/>
          <w:highlight w:val="yellow"/>
          <w:u w:val="single"/>
        </w:rPr>
        <w:t>this</w:t>
      </w:r>
      <w:r w:rsidRPr="00851585">
        <w:rPr>
          <w:sz w:val="10"/>
          <w:highlight w:val="yellow"/>
        </w:rPr>
        <w:t xml:space="preserve"> </w:t>
      </w:r>
      <w:r w:rsidRPr="00851585">
        <w:rPr>
          <w:sz w:val="10"/>
        </w:rPr>
        <w:t xml:space="preserve">makes my limited ability to hold objects the measure of what means I can have at my disposal, </w:t>
      </w:r>
      <w:r w:rsidRPr="00851585">
        <w:rPr>
          <w:b/>
          <w:bCs/>
          <w:u w:val="single"/>
        </w:rPr>
        <w:t xml:space="preserve">which </w:t>
      </w:r>
      <w:r w:rsidRPr="00851585">
        <w:rPr>
          <w:b/>
          <w:bCs/>
          <w:highlight w:val="yellow"/>
          <w:u w:val="single"/>
        </w:rPr>
        <w:t>arbitrarily restricts my ability to set and pursue ends</w:t>
      </w:r>
      <w:r w:rsidRPr="00851585">
        <w:rPr>
          <w:sz w:val="10"/>
          <w:highlight w:val="yellow"/>
        </w:rPr>
        <w:t xml:space="preserve"> </w:t>
      </w:r>
      <w:r w:rsidRPr="00851585">
        <w:rPr>
          <w:sz w:val="10"/>
        </w:rPr>
        <w:t xml:space="preserve">for myself.14 Now on Kant’s view, as I said at the outset, such a restriction can be justified, but only if it is required by freedom. In our case, this means that </w:t>
      </w:r>
      <w:r w:rsidRPr="00851585">
        <w:rPr>
          <w:b/>
          <w:bCs/>
          <w:u w:val="single"/>
        </w:rPr>
        <w:t>the restriction imposed by the system of mere empirical possession is acceptable only if my having a full-fledged property right in the hammer</w:t>
      </w:r>
      <w:r w:rsidRPr="00851585">
        <w:rPr>
          <w:sz w:val="10"/>
        </w:rPr>
        <w:t xml:space="preserve"> – that is, my being allowed to stop you from using it even when I am not holding it – </w:t>
      </w:r>
      <w:r w:rsidRPr="00851585">
        <w:rPr>
          <w:b/>
          <w:bCs/>
          <w:u w:val="single"/>
        </w:rPr>
        <w:t>would somehow be incompatible with your freedom</w:t>
      </w:r>
      <w:r w:rsidRPr="00851585">
        <w:rPr>
          <w:sz w:val="10"/>
        </w:rPr>
        <w:t xml:space="preserve">. We can easily show that this is not the case. One way to make the point is to stress that </w:t>
      </w:r>
      <w:r w:rsidRPr="00851585">
        <w:rPr>
          <w:b/>
          <w:bCs/>
          <w:u w:val="single"/>
        </w:rPr>
        <w:t>your freedom depends on your ability to set and pursue ends</w:t>
      </w:r>
      <w:r w:rsidRPr="00851585">
        <w:rPr>
          <w:sz w:val="10"/>
        </w:rPr>
        <w:t xml:space="preserve"> for yourself, </w:t>
      </w:r>
      <w:r w:rsidRPr="00851585">
        <w:rPr>
          <w:b/>
          <w:bCs/>
          <w:u w:val="single"/>
        </w:rPr>
        <w:t>which does not depend on</w:t>
      </w:r>
      <w:r w:rsidRPr="00851585">
        <w:rPr>
          <w:sz w:val="10"/>
        </w:rPr>
        <w:t xml:space="preserve"> your access to </w:t>
      </w:r>
      <w:r w:rsidRPr="00851585">
        <w:rPr>
          <w:b/>
          <w:bCs/>
          <w:u w:val="single"/>
        </w:rPr>
        <w:t>any particular object</w:t>
      </w:r>
      <w:r w:rsidRPr="00851585">
        <w:rPr>
          <w:sz w:val="10"/>
        </w:rPr>
        <w:t xml:space="preserve">; </w:t>
      </w:r>
      <w:r w:rsidRPr="00851585">
        <w:rPr>
          <w:b/>
          <w:bCs/>
          <w:u w:val="single"/>
        </w:rPr>
        <w:t>therefore, I do not restrict your freedom</w:t>
      </w:r>
      <w:r w:rsidRPr="00851585">
        <w:rPr>
          <w:sz w:val="10"/>
        </w:rPr>
        <w:t xml:space="preserve"> by making the hammer off limits to you.15 There is also a more direct way to make the point in the present context. One can simply note that, </w:t>
      </w:r>
      <w:r w:rsidRPr="00851585">
        <w:rPr>
          <w:b/>
          <w:bCs/>
          <w:u w:val="single"/>
        </w:rPr>
        <w:t>from the point of view of you</w:t>
      </w:r>
      <w:r w:rsidRPr="00851585">
        <w:rPr>
          <w:sz w:val="10"/>
        </w:rPr>
        <w:t xml:space="preserve">r access to the hammer, </w:t>
      </w:r>
      <w:r w:rsidRPr="00851585">
        <w:rPr>
          <w:b/>
          <w:bCs/>
          <w:u w:val="single"/>
        </w:rPr>
        <w:t>there is no relevant difference between</w:t>
      </w:r>
      <w:r w:rsidRPr="00851585">
        <w:rPr>
          <w:sz w:val="10"/>
        </w:rPr>
        <w:t xml:space="preserve"> a system of </w:t>
      </w:r>
      <w:r w:rsidRPr="00851585">
        <w:rPr>
          <w:b/>
          <w:bCs/>
          <w:u w:val="single"/>
        </w:rPr>
        <w:t>full</w:t>
      </w:r>
      <w:r w:rsidRPr="00851585">
        <w:rPr>
          <w:sz w:val="10"/>
        </w:rPr>
        <w:t xml:space="preserve">-fledged </w:t>
      </w:r>
      <w:r w:rsidRPr="00851585">
        <w:rPr>
          <w:b/>
          <w:bCs/>
          <w:u w:val="single"/>
        </w:rPr>
        <w:t>property</w:t>
      </w:r>
      <w:r w:rsidRPr="00851585">
        <w:rPr>
          <w:sz w:val="10"/>
        </w:rPr>
        <w:t xml:space="preserve"> rights </w:t>
      </w:r>
      <w:r w:rsidRPr="00851585">
        <w:rPr>
          <w:b/>
          <w:bCs/>
          <w:u w:val="single"/>
        </w:rPr>
        <w:t>and</w:t>
      </w:r>
      <w:r w:rsidRPr="00851585">
        <w:rPr>
          <w:sz w:val="10"/>
        </w:rPr>
        <w:t xml:space="preserve"> a system of mere </w:t>
      </w:r>
      <w:r w:rsidRPr="00851585">
        <w:rPr>
          <w:b/>
          <w:bCs/>
          <w:u w:val="single"/>
        </w:rPr>
        <w:t>empirical possession</w:t>
      </w:r>
      <w:r w:rsidRPr="00851585">
        <w:rPr>
          <w:sz w:val="10"/>
        </w:rPr>
        <w:t xml:space="preserve">, since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851585">
        <w:rPr>
          <w:b/>
          <w:bCs/>
          <w:highlight w:val="yellow"/>
          <w:u w:val="single"/>
        </w:rPr>
        <w:t>from your standpoint the two scenarios amount to the same thing</w:t>
      </w:r>
      <w:r w:rsidRPr="00851585">
        <w:rPr>
          <w:b/>
          <w:bCs/>
          <w:u w:val="single"/>
        </w:rPr>
        <w:t>, since what matters is simply that I exclude you</w:t>
      </w:r>
      <w:r w:rsidRPr="00851585">
        <w:rPr>
          <w:sz w:val="10"/>
        </w:rPr>
        <w:t xml:space="preserve"> from using the hammer, not how I do it. A full-fledged system of property thus brings about no further restriction on your freedom. </w:t>
      </w:r>
      <w:r w:rsidRPr="00851585">
        <w:rPr>
          <w:b/>
          <w:bCs/>
          <w:highlight w:val="yellow"/>
          <w:u w:val="single"/>
        </w:rPr>
        <w:t>Consequently</w:t>
      </w:r>
      <w:r w:rsidRPr="00851585">
        <w:rPr>
          <w:b/>
          <w:bCs/>
          <w:u w:val="single"/>
        </w:rPr>
        <w:t xml:space="preserve">, </w:t>
      </w:r>
      <w:r w:rsidRPr="00851585">
        <w:rPr>
          <w:b/>
          <w:bCs/>
          <w:highlight w:val="yellow"/>
          <w:u w:val="single"/>
        </w:rPr>
        <w:t xml:space="preserve">any restriction </w:t>
      </w:r>
      <w:r w:rsidRPr="00851585">
        <w:rPr>
          <w:b/>
          <w:bCs/>
          <w:u w:val="single"/>
        </w:rPr>
        <w:t xml:space="preserve">of freedom associated </w:t>
      </w:r>
      <w:r w:rsidRPr="00851585">
        <w:rPr>
          <w:b/>
          <w:bCs/>
          <w:highlight w:val="yellow"/>
          <w:u w:val="single"/>
        </w:rPr>
        <w:t xml:space="preserve">with </w:t>
      </w:r>
      <w:r w:rsidRPr="00851585">
        <w:rPr>
          <w:b/>
          <w:bCs/>
          <w:u w:val="single"/>
        </w:rPr>
        <w:t xml:space="preserve">a system of mere </w:t>
      </w:r>
      <w:r w:rsidRPr="00851585">
        <w:rPr>
          <w:b/>
          <w:bCs/>
          <w:highlight w:val="yellow"/>
          <w:u w:val="single"/>
        </w:rPr>
        <w:t xml:space="preserve">empirical possession cannot be grounded </w:t>
      </w:r>
      <w:r w:rsidRPr="00851585">
        <w:rPr>
          <w:b/>
          <w:bCs/>
          <w:u w:val="single"/>
        </w:rPr>
        <w:t>in the need to protect freedom itself and hence must be unjustified on Kant’s view</w:t>
      </w:r>
      <w:r w:rsidRPr="00851585">
        <w:rPr>
          <w:sz w:val="10"/>
        </w:rPr>
        <w:t xml:space="preserve">. Let me close this section by stressing the general character of the conclusion we have reached. We have seen that </w:t>
      </w:r>
      <w:r w:rsidRPr="004B70FF">
        <w:rPr>
          <w:b/>
          <w:bCs/>
          <w:highlight w:val="yellow"/>
          <w:u w:val="single"/>
        </w:rPr>
        <w:t>freedom requires property</w:t>
      </w:r>
      <w:r w:rsidRPr="00851585">
        <w:rPr>
          <w:sz w:val="10"/>
        </w:rPr>
        <w:t xml:space="preserve">. </w:t>
      </w:r>
      <w:r w:rsidRPr="004B70FF">
        <w:rPr>
          <w:b/>
          <w:bCs/>
          <w:u w:val="single"/>
        </w:rPr>
        <w:t xml:space="preserve">This is </w:t>
      </w:r>
      <w:r w:rsidRPr="004B70FF">
        <w:rPr>
          <w:b/>
          <w:bCs/>
          <w:highlight w:val="yellow"/>
          <w:u w:val="single"/>
        </w:rPr>
        <w:t>not to say</w:t>
      </w:r>
      <w:r w:rsidRPr="004B70FF">
        <w:rPr>
          <w:b/>
          <w:bCs/>
          <w:u w:val="single"/>
        </w:rPr>
        <w:t xml:space="preserve"> that </w:t>
      </w:r>
      <w:r w:rsidRPr="004B70FF">
        <w:rPr>
          <w:b/>
          <w:bCs/>
          <w:highlight w:val="yellow"/>
          <w:u w:val="single"/>
        </w:rPr>
        <w:t>freedom requires</w:t>
      </w:r>
      <w:r w:rsidRPr="004B70FF">
        <w:rPr>
          <w:b/>
          <w:bCs/>
          <w:u w:val="single"/>
        </w:rPr>
        <w:t xml:space="preserve"> the specific form of private property found in modern </w:t>
      </w:r>
      <w:r w:rsidRPr="004B70FF">
        <w:rPr>
          <w:b/>
          <w:bCs/>
          <w:highlight w:val="yellow"/>
          <w:u w:val="single"/>
        </w:rPr>
        <w:t>capitalist societies</w:t>
      </w:r>
      <w:r w:rsidRPr="004B70FF">
        <w:rPr>
          <w:b/>
          <w:bCs/>
          <w:u w:val="single"/>
        </w:rPr>
        <w:t xml:space="preserve">. Kant’s argument </w:t>
      </w:r>
      <w:r w:rsidRPr="004B70FF">
        <w:rPr>
          <w:b/>
          <w:bCs/>
          <w:highlight w:val="yellow"/>
          <w:u w:val="single"/>
        </w:rPr>
        <w:t>only requires some system of rights allowing</w:t>
      </w:r>
      <w:r w:rsidRPr="004B70FF">
        <w:rPr>
          <w:b/>
          <w:bCs/>
          <w:u w:val="single"/>
        </w:rPr>
        <w:t xml:space="preserve"> one </w:t>
      </w:r>
      <w:r w:rsidRPr="004B70FF">
        <w:rPr>
          <w:b/>
          <w:bCs/>
          <w:highlight w:val="yellow"/>
          <w:u w:val="single"/>
        </w:rPr>
        <w:t>to exclude others from using a</w:t>
      </w:r>
      <w:r w:rsidRPr="004B70FF">
        <w:rPr>
          <w:b/>
          <w:bCs/>
          <w:u w:val="single"/>
        </w:rPr>
        <w:t xml:space="preserve"> certain </w:t>
      </w:r>
      <w:r w:rsidRPr="004B70FF">
        <w:rPr>
          <w:b/>
          <w:bCs/>
          <w:highlight w:val="yellow"/>
          <w:u w:val="single"/>
        </w:rPr>
        <w:t>object</w:t>
      </w:r>
      <w:r w:rsidRPr="004B70FF">
        <w:rPr>
          <w:b/>
          <w:bCs/>
          <w:u w:val="single"/>
        </w:rPr>
        <w:t xml:space="preserve"> for a certain amount of time, </w:t>
      </w:r>
      <w:r w:rsidRPr="004B70FF">
        <w:rPr>
          <w:b/>
          <w:bCs/>
          <w:highlight w:val="yellow"/>
          <w:u w:val="single"/>
        </w:rPr>
        <w:t>regardless of whether one is holding it</w:t>
      </w:r>
      <w:r w:rsidRPr="004B70FF">
        <w:rPr>
          <w:b/>
          <w:bCs/>
          <w:u w:val="single"/>
        </w:rPr>
        <w:t xml:space="preserve"> or not. </w:t>
      </w:r>
      <w:r w:rsidRPr="004B70FF">
        <w:rPr>
          <w:b/>
          <w:bCs/>
          <w:highlight w:val="yellow"/>
          <w:u w:val="single"/>
        </w:rPr>
        <w:t>That could be achieved by a system under which the means</w:t>
      </w:r>
      <w:r w:rsidRPr="004B70FF">
        <w:rPr>
          <w:b/>
          <w:bCs/>
          <w:u w:val="single"/>
        </w:rPr>
        <w:t xml:space="preserve"> of production </w:t>
      </w:r>
      <w:r w:rsidRPr="004B70FF">
        <w:rPr>
          <w:b/>
          <w:bCs/>
          <w:highlight w:val="yellow"/>
          <w:u w:val="single"/>
        </w:rPr>
        <w:t>are</w:t>
      </w:r>
      <w:r w:rsidRPr="004B70FF">
        <w:rPr>
          <w:b/>
          <w:bCs/>
          <w:u w:val="single"/>
        </w:rPr>
        <w:t xml:space="preserve"> </w:t>
      </w:r>
      <w:r w:rsidRPr="004B70FF">
        <w:rPr>
          <w:b/>
          <w:bCs/>
          <w:highlight w:val="yellow"/>
          <w:u w:val="single"/>
        </w:rPr>
        <w:t>communally owned</w:t>
      </w:r>
      <w:r w:rsidRPr="004B70FF">
        <w:rPr>
          <w:b/>
          <w:bCs/>
          <w:u w:val="single"/>
        </w:rPr>
        <w:t xml:space="preserve">, so long </w:t>
      </w:r>
      <w:r w:rsidRPr="004B70FF">
        <w:rPr>
          <w:b/>
          <w:bCs/>
          <w:highlight w:val="yellow"/>
          <w:u w:val="single"/>
        </w:rPr>
        <w:t>as it appropriately determines who has</w:t>
      </w:r>
      <w:r w:rsidRPr="004B70FF">
        <w:rPr>
          <w:b/>
          <w:bCs/>
          <w:u w:val="single"/>
        </w:rPr>
        <w:t xml:space="preserve"> </w:t>
      </w:r>
      <w:r w:rsidRPr="004B70FF">
        <w:rPr>
          <w:b/>
          <w:bCs/>
          <w:highlight w:val="yellow"/>
          <w:u w:val="single"/>
        </w:rPr>
        <w:t>the</w:t>
      </w:r>
      <w:r w:rsidRPr="004B70FF">
        <w:rPr>
          <w:b/>
          <w:bCs/>
          <w:u w:val="single"/>
        </w:rPr>
        <w:t xml:space="preserve"> </w:t>
      </w:r>
      <w:r w:rsidRPr="004B70FF">
        <w:rPr>
          <w:b/>
          <w:bCs/>
          <w:highlight w:val="yellow"/>
          <w:u w:val="single"/>
        </w:rPr>
        <w:t>right to use</w:t>
      </w:r>
      <w:r w:rsidRPr="004B70FF">
        <w:rPr>
          <w:b/>
          <w:bCs/>
          <w:u w:val="single"/>
        </w:rPr>
        <w:t xml:space="preserve"> a given </w:t>
      </w:r>
      <w:r w:rsidRPr="004B70FF">
        <w:rPr>
          <w:b/>
          <w:bCs/>
          <w:highlight w:val="yellow"/>
          <w:u w:val="single"/>
        </w:rPr>
        <w:t>object</w:t>
      </w:r>
      <w:r w:rsidRPr="004B70FF">
        <w:rPr>
          <w:b/>
          <w:bCs/>
          <w:u w:val="single"/>
        </w:rPr>
        <w:t xml:space="preserve"> at a given time.16 The considerations presented here </w:t>
      </w:r>
      <w:r w:rsidRPr="004B70FF">
        <w:rPr>
          <w:b/>
          <w:bCs/>
          <w:highlight w:val="yellow"/>
          <w:u w:val="single"/>
        </w:rPr>
        <w:t>thus do not</w:t>
      </w:r>
      <w:r w:rsidRPr="004B70FF">
        <w:rPr>
          <w:b/>
          <w:bCs/>
          <w:u w:val="single"/>
        </w:rPr>
        <w:t xml:space="preserve"> amount to an </w:t>
      </w:r>
      <w:r w:rsidRPr="004B70FF">
        <w:rPr>
          <w:b/>
          <w:bCs/>
          <w:highlight w:val="yellow"/>
          <w:u w:val="single"/>
        </w:rPr>
        <w:t>endorsement</w:t>
      </w:r>
      <w:r w:rsidRPr="004B70FF">
        <w:rPr>
          <w:b/>
          <w:bCs/>
          <w:u w:val="single"/>
        </w:rPr>
        <w:t xml:space="preserve"> of </w:t>
      </w:r>
      <w:r w:rsidRPr="004B70FF">
        <w:rPr>
          <w:b/>
          <w:bCs/>
          <w:highlight w:val="yellow"/>
          <w:u w:val="single"/>
        </w:rPr>
        <w:t>capitalism</w:t>
      </w:r>
      <w:r w:rsidRPr="004B70FF">
        <w:rPr>
          <w:b/>
          <w:bCs/>
          <w:u w:val="single"/>
        </w:rPr>
        <w:t>, or of the sort of absolute private property rights advocated by libertarians.17 They support a broader thesis: that</w:t>
      </w:r>
      <w:r w:rsidRPr="00851585">
        <w:rPr>
          <w:sz w:val="10"/>
        </w:rPr>
        <w:t xml:space="preserve">, </w:t>
      </w:r>
      <w:r w:rsidRPr="00851585">
        <w:rPr>
          <w:b/>
          <w:bCs/>
          <w:u w:val="single"/>
        </w:rPr>
        <w:t xml:space="preserve">if </w:t>
      </w:r>
      <w:r w:rsidRPr="00851585">
        <w:rPr>
          <w:b/>
          <w:bCs/>
          <w:highlight w:val="yellow"/>
          <w:u w:val="single"/>
        </w:rPr>
        <w:t xml:space="preserve">rational agents </w:t>
      </w:r>
      <w:r w:rsidRPr="00851585">
        <w:rPr>
          <w:b/>
          <w:bCs/>
          <w:u w:val="single"/>
        </w:rPr>
        <w:t xml:space="preserve">are to live together without undermining one another’s freedom, then they </w:t>
      </w:r>
      <w:r w:rsidRPr="00851585">
        <w:rPr>
          <w:b/>
          <w:bCs/>
          <w:highlight w:val="yellow"/>
          <w:u w:val="single"/>
        </w:rPr>
        <w:t xml:space="preserve">must have a system that allows </w:t>
      </w:r>
      <w:r w:rsidRPr="00851585">
        <w:rPr>
          <w:b/>
          <w:bCs/>
          <w:u w:val="single"/>
        </w:rPr>
        <w:t xml:space="preserve">them to </w:t>
      </w:r>
      <w:r w:rsidRPr="00851585">
        <w:rPr>
          <w:b/>
          <w:bCs/>
          <w:highlight w:val="yellow"/>
          <w:u w:val="single"/>
        </w:rPr>
        <w:t xml:space="preserve">control </w:t>
      </w:r>
      <w:r w:rsidRPr="00851585">
        <w:rPr>
          <w:b/>
          <w:bCs/>
          <w:u w:val="single"/>
        </w:rPr>
        <w:t>certain objects through their choices without having to hold on to them physically</w:t>
      </w:r>
      <w:r w:rsidRPr="00851585">
        <w:rPr>
          <w:sz w:val="10"/>
        </w:rPr>
        <w:t>. Nothing more is required for the rest of our argument. objects through their choices without having to hold on to them physically. Nothing more is required for the rest of our argument.</w:t>
      </w:r>
    </w:p>
    <w:p w14:paraId="071123F1" w14:textId="77777777" w:rsidR="00B9107C" w:rsidRPr="00851585" w:rsidRDefault="00B9107C" w:rsidP="00B9107C">
      <w:pPr>
        <w:pStyle w:val="Heading4"/>
        <w:rPr>
          <w:rFonts w:cs="Calibri"/>
        </w:rPr>
      </w:pPr>
      <w:r w:rsidRPr="00851585">
        <w:rPr>
          <w:rFonts w:cs="Calibri"/>
        </w:rPr>
        <w:t>However, we are rational and impulsive – this nonideal situation requires a state with coercive authority that secures equal outer freedom and property, Koch 92:</w:t>
      </w:r>
    </w:p>
    <w:p w14:paraId="379C8C73" w14:textId="77777777" w:rsidR="00B9107C" w:rsidRPr="00851585" w:rsidRDefault="00B9107C" w:rsidP="00B9107C">
      <w:r w:rsidRPr="00851585">
        <w:t xml:space="preserve">*bracketed for gendered language* Koch, Andrew M. "Immanuel Kant, The Right of Necessity, and the Liberal Foundation of Social Welfare" Southeastern Political Review, 20: 2 (Fall 1992) 295-314. </w:t>
      </w:r>
      <w:hyperlink r:id="rId13" w:history="1">
        <w:r w:rsidRPr="00851585">
          <w:rPr>
            <w:rStyle w:val="Hyperlink"/>
          </w:rPr>
          <w:t>https://libres.uncg.edu/ir/asu/f/koch_andrew_1992_Immanuel_Kant.pdf</w:t>
        </w:r>
      </w:hyperlink>
      <w:r w:rsidRPr="00851585">
        <w:t xml:space="preserve"> //LHP AV DOA: 9/14/21</w:t>
      </w:r>
    </w:p>
    <w:p w14:paraId="0BC4DE97" w14:textId="77777777" w:rsidR="00B9107C" w:rsidRPr="00797C7F" w:rsidRDefault="00B9107C" w:rsidP="00B9107C">
      <w:pPr>
        <w:rPr>
          <w:sz w:val="10"/>
        </w:rPr>
      </w:pPr>
      <w:r w:rsidRPr="00851585">
        <w:rPr>
          <w:sz w:val="10"/>
        </w:rPr>
        <w:t xml:space="preserve">Immanuel Kant, Ontology, Morality, and the Law The discussion of "necessity" in the writings of Immanuel Kant takes place within a broad context, linking the Kantian epistemology, ontology, and claims regarding civil society. </w:t>
      </w:r>
      <w:r w:rsidRPr="00851585">
        <w:rPr>
          <w:b/>
          <w:bCs/>
          <w:u w:val="single"/>
        </w:rPr>
        <w:t xml:space="preserve">The ontology of </w:t>
      </w:r>
      <w:r w:rsidRPr="00851585">
        <w:rPr>
          <w:sz w:val="10"/>
        </w:rPr>
        <w:t xml:space="preserve">Immanuel Kant asserts that </w:t>
      </w:r>
      <w:r w:rsidRPr="00851585">
        <w:rPr>
          <w:b/>
          <w:bCs/>
          <w:highlight w:val="yellow"/>
          <w:u w:val="single"/>
        </w:rPr>
        <w:t>the human</w:t>
      </w:r>
      <w:r w:rsidRPr="00851585">
        <w:rPr>
          <w:b/>
          <w:bCs/>
          <w:u w:val="single"/>
        </w:rPr>
        <w:t xml:space="preserve"> </w:t>
      </w:r>
      <w:r w:rsidRPr="00851585">
        <w:rPr>
          <w:sz w:val="10"/>
        </w:rPr>
        <w:t xml:space="preserve">being </w:t>
      </w:r>
      <w:r w:rsidRPr="00851585">
        <w:rPr>
          <w:b/>
          <w:bCs/>
          <w:highlight w:val="yellow"/>
          <w:u w:val="single"/>
        </w:rPr>
        <w:t>is both phenomenal</w:t>
      </w:r>
      <w:r w:rsidRPr="00851585">
        <w:rPr>
          <w:sz w:val="10"/>
        </w:rPr>
        <w:t xml:space="preserve">, part of the physical world of experience, </w:t>
      </w:r>
      <w:r w:rsidRPr="00851585">
        <w:rPr>
          <w:b/>
          <w:bCs/>
          <w:highlight w:val="yellow"/>
          <w:u w:val="single"/>
        </w:rPr>
        <w:t>and noumenal</w:t>
      </w:r>
      <w:r w:rsidRPr="00851585">
        <w:rPr>
          <w:sz w:val="10"/>
        </w:rPr>
        <w:t xml:space="preserve">, part of the "realm of the mind." (Kant 1977b, 196-198) </w:t>
      </w:r>
      <w:r w:rsidRPr="00851585">
        <w:rPr>
          <w:b/>
          <w:bCs/>
          <w:u w:val="single"/>
        </w:rPr>
        <w:t xml:space="preserve">As a </w:t>
      </w:r>
      <w:r w:rsidRPr="00851585">
        <w:rPr>
          <w:b/>
          <w:bCs/>
          <w:highlight w:val="yellow"/>
          <w:u w:val="single"/>
        </w:rPr>
        <w:t xml:space="preserve">part of the </w:t>
      </w:r>
      <w:r w:rsidRPr="00851585">
        <w:rPr>
          <w:b/>
          <w:bCs/>
          <w:u w:val="single"/>
        </w:rPr>
        <w:t xml:space="preserve">physical </w:t>
      </w:r>
      <w:r w:rsidRPr="00851585">
        <w:rPr>
          <w:b/>
          <w:bCs/>
          <w:highlight w:val="yellow"/>
          <w:u w:val="single"/>
        </w:rPr>
        <w:t xml:space="preserve">environment </w:t>
      </w:r>
      <w:r w:rsidRPr="00851585">
        <w:rPr>
          <w:b/>
          <w:bCs/>
          <w:u w:val="single"/>
        </w:rPr>
        <w:t>a person is subject to all the laws which govern</w:t>
      </w:r>
      <w:r w:rsidRPr="00851585">
        <w:rPr>
          <w:sz w:val="10"/>
        </w:rPr>
        <w:t xml:space="preserve"> the interaction of </w:t>
      </w:r>
      <w:r w:rsidRPr="00851585">
        <w:rPr>
          <w:b/>
          <w:bCs/>
          <w:u w:val="single"/>
        </w:rPr>
        <w:t xml:space="preserve">objects </w:t>
      </w:r>
      <w:r w:rsidRPr="00851585">
        <w:rPr>
          <w:sz w:val="10"/>
        </w:rPr>
        <w:t xml:space="preserve">in physical space. </w:t>
      </w:r>
      <w:r w:rsidRPr="00851585">
        <w:rPr>
          <w:b/>
          <w:bCs/>
          <w:u w:val="single"/>
        </w:rPr>
        <w:t xml:space="preserve">However, Kant suggested </w:t>
      </w:r>
      <w:r w:rsidRPr="00851585">
        <w:rPr>
          <w:sz w:val="10"/>
        </w:rPr>
        <w:t xml:space="preserve">the possibility </w:t>
      </w:r>
      <w:r w:rsidRPr="00851585">
        <w:rPr>
          <w:b/>
          <w:bCs/>
          <w:u w:val="single"/>
        </w:rPr>
        <w:t xml:space="preserve">that the individual, </w:t>
      </w:r>
      <w:r w:rsidRPr="00851585">
        <w:rPr>
          <w:b/>
          <w:bCs/>
          <w:highlight w:val="yellow"/>
          <w:u w:val="single"/>
        </w:rPr>
        <w:t>having</w:t>
      </w:r>
      <w:r w:rsidRPr="00851585">
        <w:rPr>
          <w:sz w:val="10"/>
          <w:highlight w:val="yellow"/>
        </w:rPr>
        <w:t xml:space="preserve"> </w:t>
      </w:r>
      <w:r w:rsidRPr="00851585">
        <w:rPr>
          <w:sz w:val="10"/>
        </w:rPr>
        <w:t xml:space="preserve">the power of transcendental </w:t>
      </w:r>
      <w:r w:rsidRPr="00851585">
        <w:rPr>
          <w:b/>
          <w:bCs/>
          <w:highlight w:val="yellow"/>
          <w:u w:val="single"/>
        </w:rPr>
        <w:t>reason</w:t>
      </w:r>
      <w:r w:rsidRPr="00851585">
        <w:rPr>
          <w:sz w:val="10"/>
        </w:rPr>
        <w:t>,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world then the freedom of the will to direct the body's actions may be assumed. If there is an undetermined element in the make-up of the human being, said Kant, the individual "may" be provided with the possibility of autonomous action. Here it should be noted that Kant does not claim he can "prove" the autonomy of the will, only that the possibility for it exists. He does, however, assert emphatically that, "...</w:t>
      </w:r>
      <w:r w:rsidRPr="00851585">
        <w:rPr>
          <w:b/>
          <w:bCs/>
          <w:u w:val="single"/>
        </w:rPr>
        <w:t>the principle of autonomy is the sole principle of morals</w:t>
      </w:r>
      <w:r w:rsidRPr="00851585">
        <w:rPr>
          <w:sz w:val="10"/>
        </w:rPr>
        <w:t xml:space="preserve">." (Kant 1977b, 188) Kant argues that without freedom no moral accountability is possible. If individuals do not choose their actions they cannot be held morally accountable for those actions. </w:t>
      </w:r>
      <w:r w:rsidRPr="00851585">
        <w:rPr>
          <w:b/>
          <w:bCs/>
          <w:u w:val="single"/>
        </w:rPr>
        <w:t>When a person is not free to do otherwise, that person bears no responsibility for the outcome of an act</w:t>
      </w:r>
      <w:r w:rsidRPr="00851585">
        <w:rPr>
          <w:sz w:val="10"/>
        </w:rPr>
        <w:t xml:space="preserve">. So while freedom of the will cannot be proven within the Kantian scheme, it must be assumed if morality is to have any meaning. </w:t>
      </w:r>
      <w:r w:rsidRPr="00851585">
        <w:rPr>
          <w:b/>
          <w:bCs/>
          <w:u w:val="single"/>
        </w:rPr>
        <w:t xml:space="preserve">For Kant, </w:t>
      </w:r>
      <w:r w:rsidRPr="00851585">
        <w:rPr>
          <w:b/>
          <w:bCs/>
          <w:highlight w:val="yellow"/>
          <w:u w:val="single"/>
        </w:rPr>
        <w:t xml:space="preserve">the interaction </w:t>
      </w:r>
      <w:r w:rsidRPr="00851585">
        <w:rPr>
          <w:b/>
          <w:bCs/>
          <w:u w:val="single"/>
        </w:rPr>
        <w:t xml:space="preserve">of individuals </w:t>
      </w:r>
      <w:r w:rsidRPr="00851585">
        <w:rPr>
          <w:b/>
          <w:bCs/>
          <w:highlight w:val="yellow"/>
          <w:u w:val="single"/>
        </w:rPr>
        <w:t>creates problems</w:t>
      </w:r>
      <w:r w:rsidRPr="00851585">
        <w:rPr>
          <w:b/>
          <w:bCs/>
          <w:u w:val="single"/>
        </w:rPr>
        <w:t>. If human beings are truly free, the social environment in which they pursue their happiness will generate "antagonisms."</w:t>
      </w:r>
      <w:r w:rsidRPr="00851585">
        <w:rPr>
          <w:sz w:val="10"/>
        </w:rPr>
        <w:t xml:space="preserve"> (Kant 1977c, 429) As both reason and impulse, </w:t>
      </w:r>
      <w:r w:rsidRPr="00851585">
        <w:rPr>
          <w:b/>
          <w:bCs/>
          <w:highlight w:val="yellow"/>
          <w:u w:val="single"/>
        </w:rPr>
        <w:t xml:space="preserve">selfish egoism would reign unchecked should some mechanism </w:t>
      </w:r>
      <w:r w:rsidRPr="00851585">
        <w:rPr>
          <w:b/>
          <w:bCs/>
          <w:u w:val="single"/>
        </w:rPr>
        <w:t>to control the impulsive side</w:t>
      </w:r>
      <w:r w:rsidRPr="00851585">
        <w:rPr>
          <w:sz w:val="10"/>
        </w:rPr>
        <w:t xml:space="preserve"> of the human character </w:t>
      </w:r>
      <w:r w:rsidRPr="00851585">
        <w:rPr>
          <w:b/>
          <w:bCs/>
          <w:highlight w:val="yellow"/>
          <w:u w:val="single"/>
        </w:rPr>
        <w:t>not be present</w:t>
      </w:r>
      <w:r w:rsidRPr="00851585">
        <w:rPr>
          <w:b/>
          <w:bCs/>
          <w:u w:val="single"/>
        </w:rPr>
        <w:t>.</w:t>
      </w:r>
      <w:r w:rsidRPr="00851585">
        <w:rPr>
          <w:sz w:val="10"/>
        </w:rPr>
        <w:t xml:space="preserve"> Kant concluded that in society man is in need of a "master." (Kant 1977a, 122</w:t>
      </w:r>
      <w:r w:rsidRPr="00851585">
        <w:rPr>
          <w:b/>
          <w:bCs/>
          <w:u w:val="single"/>
        </w:rPr>
        <w:t xml:space="preserve">) The aggression and selfishness in human nature can be mitigated if reason is used to keep impulse under control. </w:t>
      </w:r>
      <w:r w:rsidRPr="00851585">
        <w:rPr>
          <w:sz w:val="10"/>
        </w:rPr>
        <w:t xml:space="preserve">(Kant 1977a, 119) </w:t>
      </w:r>
      <w:r w:rsidRPr="00851585">
        <w:rPr>
          <w:b/>
          <w:bCs/>
          <w:highlight w:val="yellow"/>
          <w:u w:val="single"/>
        </w:rPr>
        <w:t>Reason allows for</w:t>
      </w:r>
      <w:r w:rsidRPr="00851585">
        <w:rPr>
          <w:b/>
          <w:bCs/>
          <w:u w:val="single"/>
        </w:rPr>
        <w:t xml:space="preserve"> the creation of </w:t>
      </w:r>
      <w:r w:rsidRPr="00851585">
        <w:rPr>
          <w:b/>
          <w:bCs/>
          <w:highlight w:val="yellow"/>
          <w:u w:val="single"/>
        </w:rPr>
        <w:t xml:space="preserve">an external body </w:t>
      </w:r>
      <w:r w:rsidRPr="00851585">
        <w:rPr>
          <w:b/>
          <w:bCs/>
          <w:u w:val="single"/>
        </w:rPr>
        <w:t xml:space="preserve">of rule </w:t>
      </w:r>
      <w:r w:rsidRPr="00851585">
        <w:rPr>
          <w:b/>
          <w:bCs/>
          <w:highlight w:val="yellow"/>
          <w:u w:val="single"/>
        </w:rPr>
        <w:t xml:space="preserve">which can </w:t>
      </w:r>
      <w:r w:rsidRPr="00851585">
        <w:rPr>
          <w:b/>
          <w:bCs/>
          <w:u w:val="single"/>
        </w:rPr>
        <w:t xml:space="preserve">serve to </w:t>
      </w:r>
      <w:r w:rsidRPr="00851585">
        <w:rPr>
          <w:b/>
          <w:bCs/>
          <w:highlight w:val="yellow"/>
          <w:u w:val="single"/>
        </w:rPr>
        <w:t>regulate social interaction</w:t>
      </w:r>
      <w:r w:rsidRPr="00851585">
        <w:rPr>
          <w:sz w:val="10"/>
        </w:rPr>
        <w:t xml:space="preserve">. </w:t>
      </w:r>
      <w:r w:rsidRPr="00851585">
        <w:rPr>
          <w:b/>
          <w:bCs/>
          <w:u w:val="single"/>
        </w:rPr>
        <w:t>This regulation of freedom is designed to produce the maximum amount of freedom that can be shared by all</w:t>
      </w:r>
      <w:r w:rsidRPr="00851585">
        <w:rPr>
          <w:sz w:val="10"/>
        </w:rPr>
        <w:t xml:space="preserve">. (Kant 1977a, 121) Kant indicated that he did not believe every problem could be solved by creating laws. </w:t>
      </w:r>
      <w:r w:rsidRPr="00851585">
        <w:rPr>
          <w:b/>
          <w:bCs/>
          <w:u w:val="single"/>
        </w:rPr>
        <w:t>No matter how perfect a system of laws, the perfectibility of the human being is still in doubt.</w:t>
      </w:r>
      <w:r w:rsidRPr="00851585">
        <w:rPr>
          <w:sz w:val="10"/>
        </w:rPr>
        <w:t xml:space="preserve"> As Kant stated, "...a complete solution is impossible. One cannot fashion something absolutely straight from wood which is as crooked as that of which man is made." (Kant 1977a, 123) </w:t>
      </w:r>
      <w:r w:rsidRPr="00851585">
        <w:rPr>
          <w:b/>
          <w:bCs/>
          <w:u w:val="single"/>
        </w:rPr>
        <w:t>The best that one can hope for is an approximate</w:t>
      </w:r>
      <w:r w:rsidRPr="00851585">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851585">
        <w:rPr>
          <w:b/>
          <w:bCs/>
          <w:u w:val="single"/>
        </w:rPr>
        <w:t xml:space="preserve">Freedom of interaction is to be maximized for everyone equally. </w:t>
      </w:r>
      <w:r w:rsidRPr="00851585">
        <w:rPr>
          <w:b/>
          <w:bCs/>
          <w:highlight w:val="yellow"/>
          <w:u w:val="single"/>
        </w:rPr>
        <w:t xml:space="preserve">The role of the law is to deter those who </w:t>
      </w:r>
      <w:r w:rsidRPr="00851585">
        <w:rPr>
          <w:b/>
          <w:bCs/>
          <w:u w:val="single"/>
        </w:rPr>
        <w:t xml:space="preserve">would </w:t>
      </w:r>
      <w:r w:rsidRPr="00851585">
        <w:rPr>
          <w:b/>
          <w:bCs/>
          <w:highlight w:val="yellow"/>
          <w:u w:val="single"/>
        </w:rPr>
        <w:t xml:space="preserve">subvert </w:t>
      </w:r>
      <w:r w:rsidRPr="00851585">
        <w:rPr>
          <w:b/>
          <w:bCs/>
          <w:u w:val="single"/>
        </w:rPr>
        <w:t xml:space="preserve">the attainment of a </w:t>
      </w:r>
      <w:r w:rsidRPr="00851585">
        <w:rPr>
          <w:b/>
          <w:bCs/>
          <w:highlight w:val="yellow"/>
          <w:u w:val="single"/>
        </w:rPr>
        <w:t xml:space="preserve">common </w:t>
      </w:r>
      <w:r w:rsidRPr="00851585">
        <w:rPr>
          <w:b/>
          <w:bCs/>
          <w:u w:val="single"/>
        </w:rPr>
        <w:t xml:space="preserve">level of </w:t>
      </w:r>
      <w:r w:rsidRPr="00851585">
        <w:rPr>
          <w:b/>
          <w:bCs/>
          <w:highlight w:val="yellow"/>
          <w:u w:val="single"/>
        </w:rPr>
        <w:t xml:space="preserve">freedom </w:t>
      </w:r>
      <w:r w:rsidRPr="00851585">
        <w:rPr>
          <w:b/>
          <w:bCs/>
          <w:u w:val="single"/>
        </w:rPr>
        <w:t>for all</w:t>
      </w:r>
      <w:r w:rsidRPr="00851585">
        <w:rPr>
          <w:sz w:val="10"/>
        </w:rPr>
        <w:t xml:space="preserve">. The use of force, that is organized and legitimated as the externalization of human reason, </w:t>
      </w:r>
      <w:r w:rsidRPr="00851585">
        <w:rPr>
          <w:b/>
          <w:bCs/>
          <w:u w:val="single"/>
        </w:rPr>
        <w:t>serves a deterrent function in society</w:t>
      </w:r>
      <w:r w:rsidRPr="00851585">
        <w:rPr>
          <w:sz w:val="10"/>
        </w:rPr>
        <w:t xml:space="preserve">. Those that would inhibit the freedom of others would be, according to Kant, deterred by the threat of punishment. </w:t>
      </w:r>
      <w:r w:rsidRPr="00851585">
        <w:rPr>
          <w:b/>
          <w:bCs/>
          <w:u w:val="single"/>
        </w:rPr>
        <w:t xml:space="preserve">Law, and the collective force that it represents, checks the impulsive and egoistic elements in human nature. </w:t>
      </w:r>
      <w:r w:rsidRPr="00851585">
        <w:rPr>
          <w:b/>
          <w:bCs/>
          <w:highlight w:val="yellow"/>
          <w:u w:val="single"/>
        </w:rPr>
        <w:t xml:space="preserve">Only when the natural antagonisms </w:t>
      </w:r>
      <w:r w:rsidRPr="00851585">
        <w:rPr>
          <w:b/>
          <w:bCs/>
          <w:u w:val="single"/>
        </w:rPr>
        <w:t xml:space="preserve">among people </w:t>
      </w:r>
      <w:r w:rsidRPr="00851585">
        <w:rPr>
          <w:b/>
          <w:bCs/>
          <w:highlight w:val="yellow"/>
          <w:u w:val="single"/>
        </w:rPr>
        <w:t>are checked can [hu]mankind reach its fullest potential</w:t>
      </w:r>
      <w:r w:rsidRPr="00851585">
        <w:rPr>
          <w:sz w:val="10"/>
        </w:rPr>
        <w:t xml:space="preserve">. </w:t>
      </w:r>
      <w:r w:rsidRPr="00851585">
        <w:rPr>
          <w:b/>
          <w:bCs/>
          <w:u w:val="single"/>
        </w:rPr>
        <w:t>A functioning set of laws designed to regulate human intercourse is essential to civil society</w:t>
      </w:r>
      <w:r w:rsidRPr="00851585">
        <w:rPr>
          <w:sz w:val="10"/>
        </w:rPr>
        <w:t xml:space="preserve">. The collection of those laws Kant referred to as a "civil constitution." Kant stated that </w:t>
      </w:r>
      <w:r w:rsidRPr="00851585">
        <w:rPr>
          <w:b/>
          <w:bCs/>
          <w:u w:val="single"/>
        </w:rPr>
        <w:t>joining into civil society is the first duty of those who cannot avoid having mutual influence on one another</w:t>
      </w:r>
      <w:r w:rsidRPr="00851585">
        <w:rPr>
          <w:sz w:val="10"/>
        </w:rPr>
        <w:t xml:space="preserve">. (Kant 1977c, 415) </w:t>
      </w:r>
      <w:r w:rsidRPr="00851585">
        <w:rPr>
          <w:b/>
          <w:bCs/>
          <w:u w:val="single"/>
        </w:rPr>
        <w:t>A union of people in a commonwealth involves the externalization of duties into a formal set of standards based on the principle of freedom.</w:t>
      </w:r>
      <w:r w:rsidRPr="00851585">
        <w:rPr>
          <w:sz w:val="10"/>
        </w:rPr>
        <w:t xml:space="preserve"> (Kant 1977c, 415) Kant is emphatic with regard to the standard that is to govern the conduct of individuals in civil society. Kant declared that </w:t>
      </w:r>
      <w:r w:rsidRPr="00851585">
        <w:rPr>
          <w:b/>
          <w:bCs/>
          <w:highlight w:val="yellow"/>
          <w:u w:val="single"/>
        </w:rPr>
        <w:t xml:space="preserve">people should always </w:t>
      </w:r>
      <w:r w:rsidRPr="00851585">
        <w:rPr>
          <w:b/>
          <w:bCs/>
          <w:u w:val="single"/>
        </w:rPr>
        <w:t xml:space="preserve">act to </w:t>
      </w:r>
      <w:r w:rsidRPr="00851585">
        <w:rPr>
          <w:b/>
          <w:bCs/>
          <w:highlight w:val="yellow"/>
          <w:u w:val="single"/>
        </w:rPr>
        <w:t xml:space="preserve">treat others as "ends" </w:t>
      </w:r>
      <w:r w:rsidRPr="00851585">
        <w:rPr>
          <w:sz w:val="10"/>
        </w:rPr>
        <w:t>not merely as means</w:t>
      </w:r>
      <w:r w:rsidRPr="00851585">
        <w:rPr>
          <w:b/>
          <w:bCs/>
          <w:u w:val="single"/>
        </w:rPr>
        <w:t xml:space="preserve">. </w:t>
      </w:r>
      <w:r w:rsidRPr="00851585">
        <w:rPr>
          <w:b/>
          <w:bCs/>
          <w:highlight w:val="yellow"/>
          <w:u w:val="single"/>
        </w:rPr>
        <w:t>Thus Kant</w:t>
      </w:r>
      <w:r w:rsidRPr="00851585">
        <w:rPr>
          <w:b/>
          <w:bCs/>
          <w:u w:val="single"/>
        </w:rPr>
        <w:t xml:space="preserve"> has </w:t>
      </w:r>
      <w:r w:rsidRPr="00851585">
        <w:rPr>
          <w:b/>
          <w:bCs/>
          <w:highlight w:val="yellow"/>
          <w:u w:val="single"/>
        </w:rPr>
        <w:t xml:space="preserve">linked </w:t>
      </w:r>
      <w:r w:rsidRPr="00851585">
        <w:rPr>
          <w:b/>
          <w:bCs/>
          <w:u w:val="single"/>
        </w:rPr>
        <w:t xml:space="preserve">the idea of </w:t>
      </w:r>
      <w:r w:rsidRPr="00851585">
        <w:rPr>
          <w:b/>
          <w:bCs/>
          <w:highlight w:val="yellow"/>
          <w:u w:val="single"/>
        </w:rPr>
        <w:t xml:space="preserve">personal obligation </w:t>
      </w:r>
      <w:r w:rsidRPr="00851585">
        <w:rPr>
          <w:b/>
          <w:bCs/>
          <w:u w:val="single"/>
        </w:rPr>
        <w:t xml:space="preserve">and morality </w:t>
      </w:r>
      <w:r w:rsidRPr="00851585">
        <w:rPr>
          <w:b/>
          <w:bCs/>
          <w:highlight w:val="yellow"/>
          <w:u w:val="single"/>
        </w:rPr>
        <w:t xml:space="preserve">to </w:t>
      </w:r>
      <w:r w:rsidRPr="00851585">
        <w:rPr>
          <w:b/>
          <w:bCs/>
          <w:u w:val="single"/>
        </w:rPr>
        <w:t xml:space="preserve">the formulation of </w:t>
      </w:r>
      <w:r w:rsidRPr="00851585">
        <w:rPr>
          <w:b/>
          <w:bCs/>
          <w:highlight w:val="yellow"/>
          <w:u w:val="single"/>
        </w:rPr>
        <w:t xml:space="preserve">law </w:t>
      </w:r>
      <w:r w:rsidRPr="00851585">
        <w:rPr>
          <w:b/>
          <w:bCs/>
          <w:u w:val="single"/>
        </w:rPr>
        <w:t>in civil society</w:t>
      </w:r>
      <w:r w:rsidRPr="00851585">
        <w:rPr>
          <w:sz w:val="10"/>
        </w:rPr>
        <w:t xml:space="preserve">.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851585">
        <w:rPr>
          <w:b/>
          <w:bCs/>
          <w:u w:val="single"/>
        </w:rPr>
        <w:t>In fact, he specifically states that the content of social interaction is not the specific concern of justice</w:t>
      </w:r>
      <w:r w:rsidRPr="00851585">
        <w:rPr>
          <w:sz w:val="10"/>
        </w:rPr>
        <w:t xml:space="preserve">. "[T]he content of justice does not take into consideration the matter of the content of the will . . . " (Kant 1965, 34) </w:t>
      </w:r>
      <w:r w:rsidRPr="00851585">
        <w:rPr>
          <w:b/>
          <w:bCs/>
          <w:highlight w:val="yellow"/>
          <w:u w:val="single"/>
        </w:rPr>
        <w:t>Only the form of interaction is relevant</w:t>
      </w:r>
      <w:r w:rsidRPr="00851585">
        <w:rPr>
          <w:b/>
          <w:bCs/>
          <w:u w:val="single"/>
        </w:rPr>
        <w:t xml:space="preserve"> for Kant. Relations must be such that the participants share a common and equal level of freedom in the conduct of their affairs</w:t>
      </w:r>
      <w:r w:rsidRPr="00851585">
        <w:rPr>
          <w:sz w:val="10"/>
        </w:rPr>
        <w:t xml:space="preserve">. </w:t>
      </w:r>
      <w:r w:rsidRPr="00851585">
        <w:rPr>
          <w:b/>
          <w:bCs/>
          <w:u w:val="single"/>
        </w:rPr>
        <w:t>Rights</w:t>
      </w:r>
      <w:r w:rsidRPr="00851585">
        <w:rPr>
          <w:sz w:val="10"/>
        </w:rPr>
        <w:t xml:space="preserve"> and duties within the state ultimately </w:t>
      </w:r>
      <w:r w:rsidRPr="00851585">
        <w:rPr>
          <w:b/>
          <w:bCs/>
          <w:u w:val="single"/>
        </w:rPr>
        <w:t>derive from the principle of freedom</w:t>
      </w:r>
      <w:r w:rsidRPr="00851585">
        <w:rPr>
          <w:sz w:val="10"/>
        </w:rPr>
        <w:t xml:space="preserve">. (Kant 1977c, 415) </w:t>
      </w:r>
      <w:r w:rsidRPr="00851585">
        <w:rPr>
          <w:b/>
          <w:bCs/>
          <w:u w:val="single"/>
        </w:rPr>
        <w:t>The state has the role of both legal adjudicator and coercive apparatus in the maintenance of freedom</w:t>
      </w:r>
      <w:r w:rsidRPr="00851585">
        <w:rPr>
          <w:sz w:val="10"/>
        </w:rPr>
        <w:t xml:space="preserve">. The strategy of civil society is to create an external set of duties, "publiccoercive law," in which every person's rights are secured against interference from any other person in the society. (Kant 1977c, 415) The state, said Kant, "is a union of men under juridical laws." (Kant 1935, 182) </w:t>
      </w:r>
      <w:r w:rsidRPr="00851585">
        <w:rPr>
          <w:b/>
          <w:bCs/>
          <w:u w:val="single"/>
        </w:rPr>
        <w:t>The state, as a collection of laws, is a legitimate instrument of coercion if it uses its power for the maintenance of the maximum level of freedom that all the members of society can share</w:t>
      </w:r>
      <w:r w:rsidRPr="00851585">
        <w:rPr>
          <w:sz w:val="10"/>
        </w:rPr>
        <w:t xml:space="preserve">. (Kant 1965, 36-39) The state's system of justice, positive law, emerges in order to protect each citizen from the natural antagonisms that arise as individuals seek to maximize their happiness in the social environment. (Kant 1977c, 416-417) </w:t>
      </w:r>
      <w:r w:rsidRPr="00851585">
        <w:rPr>
          <w:b/>
          <w:bCs/>
          <w:highlight w:val="yellow"/>
          <w:u w:val="single"/>
        </w:rPr>
        <w:t>The state has both the obligation and the force to compel</w:t>
      </w:r>
      <w:r w:rsidRPr="00851585">
        <w:rPr>
          <w:b/>
          <w:bCs/>
          <w:u w:val="single"/>
        </w:rPr>
        <w:t xml:space="preserve"> compliance to</w:t>
      </w:r>
      <w:r w:rsidRPr="00851585">
        <w:rPr>
          <w:sz w:val="10"/>
        </w:rPr>
        <w:t xml:space="preserve"> the laws which </w:t>
      </w:r>
      <w:r w:rsidRPr="00851585">
        <w:rPr>
          <w:b/>
          <w:bCs/>
          <w:u w:val="single"/>
        </w:rPr>
        <w:t>protect the freedom</w:t>
      </w:r>
      <w:r w:rsidRPr="00851585">
        <w:rPr>
          <w:sz w:val="10"/>
        </w:rPr>
        <w:t xml:space="preserve"> of all.</w:t>
      </w:r>
    </w:p>
    <w:p w14:paraId="1A9BECEC" w14:textId="77777777" w:rsidR="00B9107C" w:rsidRPr="00797C7F" w:rsidRDefault="00B9107C" w:rsidP="00B9107C">
      <w:pPr>
        <w:pStyle w:val="Heading4"/>
      </w:pPr>
      <w:r w:rsidRPr="00797C7F">
        <w:t>Thus, the standard is consistency with a system of equal and outer freedom. </w:t>
      </w:r>
    </w:p>
    <w:p w14:paraId="6ADCD7B3" w14:textId="77777777" w:rsidR="00B9107C" w:rsidRPr="00797C7F" w:rsidRDefault="00B9107C" w:rsidP="00B9107C">
      <w:pPr>
        <w:pStyle w:val="Heading4"/>
      </w:pPr>
      <w:r w:rsidRPr="00797C7F">
        <w:t>To clarify, the standard is concerned with intent – </w:t>
      </w:r>
    </w:p>
    <w:p w14:paraId="354BD02F" w14:textId="77777777" w:rsidR="00B9107C" w:rsidRPr="00797C7F" w:rsidRDefault="00B9107C" w:rsidP="00B9107C">
      <w:pPr>
        <w:pStyle w:val="Heading4"/>
      </w:pPr>
      <w:r w:rsidRPr="00797C7F">
        <w:t>A] There’s an intent-foresight distinction—to account for all foreseen impacts would prevent action because individuals would become morally culpable for all actions and states of affairs not just those that factor into the will </w:t>
      </w:r>
    </w:p>
    <w:p w14:paraId="387E731E" w14:textId="77777777" w:rsidR="00B9107C" w:rsidRDefault="00B9107C" w:rsidP="00B9107C">
      <w:pPr>
        <w:pStyle w:val="Heading4"/>
      </w:pPr>
      <w:r w:rsidRPr="00797C7F">
        <w:t>B] Induction is circular because it relies on past experiences of induction working in order to justify it working in the future which just is induction </w:t>
      </w:r>
    </w:p>
    <w:p w14:paraId="661309C8" w14:textId="77777777" w:rsidR="00B9107C" w:rsidRPr="009F5DA0" w:rsidRDefault="00B9107C" w:rsidP="00B9107C">
      <w:pPr>
        <w:pStyle w:val="Heading4"/>
      </w:pPr>
      <w:r>
        <w:t>C] Consequences fail – there are infinite conseqeunces -</w:t>
      </w:r>
    </w:p>
    <w:p w14:paraId="036B2D3A" w14:textId="77777777" w:rsidR="00B9107C" w:rsidRPr="00797C7F" w:rsidRDefault="00B9107C" w:rsidP="00B9107C">
      <w:pPr>
        <w:pStyle w:val="Heading4"/>
      </w:pPr>
      <w:r w:rsidRPr="00797C7F">
        <w:t>Prefer the standard – </w:t>
      </w:r>
    </w:p>
    <w:p w14:paraId="41B2CF4E" w14:textId="77777777" w:rsidR="00B9107C" w:rsidRPr="00797C7F" w:rsidRDefault="00B9107C" w:rsidP="00B9107C">
      <w:pPr>
        <w:pStyle w:val="Heading4"/>
      </w:pPr>
      <w:r w:rsidRPr="00797C7F">
        <w:t>[1] The existence of extrinsic goodness requires unconditional human worth – when someone makes a decision, they presuppose the goodness of that action. However, the source of that goodness cannot be temporal desires because those are conditional – thus, the rational will must be the unconditional source of value – we must treat others as ends in themselves because all agents can create value.  </w:t>
      </w:r>
    </w:p>
    <w:p w14:paraId="03C7B6E3" w14:textId="77777777" w:rsidR="00B9107C" w:rsidRPr="00797C7F" w:rsidRDefault="00B9107C" w:rsidP="00B9107C">
      <w:pPr>
        <w:pStyle w:val="Heading4"/>
      </w:pPr>
      <w:r w:rsidRPr="00797C7F">
        <w:t>[2]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1FBFC3E3" w14:textId="77777777" w:rsidR="00B9107C" w:rsidRPr="00797C7F" w:rsidRDefault="00B9107C" w:rsidP="00B9107C">
      <w:pPr>
        <w:pStyle w:val="Heading4"/>
      </w:pPr>
      <w:r w:rsidRPr="00797C7F">
        <w:t>[3] Regress – other theories result in a regress—they generate requirements conditional on some further principle, which must itself be derived. The AC framework escapes this because it is derivable from the concept of an unconditional law in general. </w:t>
      </w:r>
    </w:p>
    <w:p w14:paraId="1ACA8F65" w14:textId="77777777" w:rsidR="00B9107C" w:rsidRPr="00851585" w:rsidRDefault="00B9107C" w:rsidP="00B9107C">
      <w:pPr>
        <w:pStyle w:val="Heading3"/>
        <w:rPr>
          <w:rFonts w:cs="Calibri"/>
        </w:rPr>
      </w:pPr>
      <w:r w:rsidRPr="00851585">
        <w:rPr>
          <w:rFonts w:cs="Calibri"/>
        </w:rPr>
        <w:t>Contention</w:t>
      </w:r>
    </w:p>
    <w:p w14:paraId="67EBC472" w14:textId="77777777" w:rsidR="00B9107C" w:rsidRPr="00851585" w:rsidRDefault="00B9107C" w:rsidP="00B9107C">
      <w:pPr>
        <w:pStyle w:val="Heading4"/>
        <w:rPr>
          <w:rFonts w:cs="Calibri"/>
        </w:rPr>
      </w:pPr>
      <w:r w:rsidRPr="00851585">
        <w:rPr>
          <w:rFonts w:cs="Calibri"/>
        </w:rPr>
        <w:t>Plan: The member nations of the World Trade Organization ought to eliminate patent protections for life-saving medicines. Rizvi 20:</w:t>
      </w:r>
    </w:p>
    <w:p w14:paraId="5ADC3070" w14:textId="77777777" w:rsidR="00B9107C" w:rsidRPr="00851585" w:rsidRDefault="00B9107C" w:rsidP="00B9107C">
      <w:r w:rsidRPr="00851585">
        <w:t xml:space="preserve">Husna Rizvi, “WHAT IF…DRUG PATENTS WERE SCRAPPED?” 24 June 2020, </w:t>
      </w:r>
      <w:hyperlink r:id="rId14" w:history="1">
        <w:r w:rsidRPr="00851585">
          <w:rPr>
            <w:rStyle w:val="Hyperlink"/>
          </w:rPr>
          <w:t>https://newint.org/features/2020/06/11/what-if-drug-patents-were-scrapped</w:t>
        </w:r>
      </w:hyperlink>
      <w:r w:rsidRPr="00851585">
        <w:t xml:space="preserve"> //LHP AV DOA: 9/17/21</w:t>
      </w:r>
    </w:p>
    <w:p w14:paraId="4C3B2F86" w14:textId="77777777" w:rsidR="00B9107C" w:rsidRPr="00851585" w:rsidRDefault="00B9107C" w:rsidP="00B9107C">
      <w:pPr>
        <w:rPr>
          <w:sz w:val="10"/>
        </w:rPr>
      </w:pPr>
      <w:r w:rsidRPr="00851585">
        <w:rPr>
          <w:sz w:val="10"/>
        </w:rPr>
        <w:t>In 1955, virologist Jonas Salk was asked about the intellectual property rights of his polio vaccine. To which he responded: ‘</w:t>
      </w:r>
      <w:r w:rsidRPr="00851585">
        <w:rPr>
          <w:b/>
          <w:bCs/>
          <w:u w:val="single"/>
        </w:rPr>
        <w:t>There is no patent</w:t>
      </w:r>
      <w:r w:rsidRPr="00851585">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Frontières (MSF), it costs just $0.25 to $0.50 to make the daily dose of the tuberculosis drug bedaquiline.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Newint - ES FAM Sept 21 Some experts point to existing provisions to compel industry to release vital drugs during times of crisis. </w:t>
      </w:r>
      <w:r w:rsidRPr="00851585">
        <w:rPr>
          <w:b/>
          <w:bCs/>
          <w:highlight w:val="yellow"/>
          <w:u w:val="single"/>
        </w:rPr>
        <w:t>W</w:t>
      </w:r>
      <w:r w:rsidRPr="00851585">
        <w:rPr>
          <w:b/>
          <w:bCs/>
          <w:u w:val="single"/>
        </w:rPr>
        <w:t xml:space="preserve">orld </w:t>
      </w:r>
      <w:r w:rsidRPr="00851585">
        <w:rPr>
          <w:b/>
          <w:bCs/>
          <w:highlight w:val="yellow"/>
          <w:u w:val="single"/>
        </w:rPr>
        <w:t>T</w:t>
      </w:r>
      <w:r w:rsidRPr="00851585">
        <w:rPr>
          <w:b/>
          <w:bCs/>
          <w:u w:val="single"/>
        </w:rPr>
        <w:t xml:space="preserve">rade </w:t>
      </w:r>
      <w:r w:rsidRPr="00851585">
        <w:rPr>
          <w:b/>
          <w:bCs/>
          <w:highlight w:val="yellow"/>
          <w:u w:val="single"/>
        </w:rPr>
        <w:t>O</w:t>
      </w:r>
      <w:r w:rsidRPr="00851585">
        <w:rPr>
          <w:b/>
          <w:bCs/>
          <w:u w:val="single"/>
        </w:rPr>
        <w:t xml:space="preserve">rganization </w:t>
      </w:r>
      <w:r w:rsidRPr="00851585">
        <w:rPr>
          <w:b/>
          <w:bCs/>
          <w:highlight w:val="yellow"/>
          <w:u w:val="single"/>
        </w:rPr>
        <w:t xml:space="preserve">rules specify that governments can override patents </w:t>
      </w:r>
      <w:r w:rsidRPr="00851585">
        <w:rPr>
          <w:sz w:val="10"/>
        </w:rPr>
        <w:t xml:space="preserve">to allow other manufacturers </w:t>
      </w:r>
      <w:r w:rsidRPr="00851585">
        <w:rPr>
          <w:b/>
          <w:bCs/>
          <w:highlight w:val="yellow"/>
          <w:u w:val="single"/>
        </w:rPr>
        <w:t xml:space="preserve">to produce </w:t>
      </w:r>
      <w:r w:rsidRPr="00851585">
        <w:rPr>
          <w:b/>
          <w:bCs/>
          <w:u w:val="single"/>
        </w:rPr>
        <w:t xml:space="preserve">generic versions of </w:t>
      </w:r>
      <w:r w:rsidRPr="00851585">
        <w:rPr>
          <w:b/>
          <w:bCs/>
          <w:highlight w:val="yellow"/>
          <w:u w:val="single"/>
        </w:rPr>
        <w:t xml:space="preserve">life-saving medicines </w:t>
      </w:r>
      <w:r w:rsidRPr="00851585">
        <w:rPr>
          <w:sz w:val="10"/>
        </w:rPr>
        <w:t xml:space="preserve">– </w:t>
      </w:r>
      <w:r w:rsidRPr="00851585">
        <w:rPr>
          <w:b/>
          <w:bCs/>
          <w:u w:val="single"/>
        </w:rPr>
        <w:t xml:space="preserve">this is called compulsory licensing. </w:t>
      </w:r>
      <w:r w:rsidRPr="00851585">
        <w:rPr>
          <w:b/>
          <w:bCs/>
          <w:highlight w:val="yellow"/>
          <w:u w:val="single"/>
        </w:rPr>
        <w:t xml:space="preserve">But </w:t>
      </w:r>
      <w:r w:rsidRPr="00851585">
        <w:rPr>
          <w:b/>
          <w:bCs/>
          <w:u w:val="single"/>
        </w:rPr>
        <w:t xml:space="preserve">Big </w:t>
      </w:r>
      <w:r w:rsidRPr="00851585">
        <w:rPr>
          <w:b/>
          <w:bCs/>
          <w:highlight w:val="yellow"/>
          <w:u w:val="single"/>
        </w:rPr>
        <w:t>Pharma fights back with lawsuits</w:t>
      </w:r>
      <w:r w:rsidRPr="00851585">
        <w:rPr>
          <w:b/>
          <w:bCs/>
          <w:u w:val="single"/>
        </w:rPr>
        <w:t>.</w:t>
      </w:r>
      <w:r w:rsidRPr="00851585">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licences, companies are unlikely to want to make an exception for Covid-19. </w:t>
      </w:r>
      <w:r w:rsidRPr="00851585">
        <w:rPr>
          <w:b/>
          <w:bCs/>
          <w:u w:val="single"/>
        </w:rPr>
        <w:t>The pharmaceutical patents system is based on the belief that without patents, medical innovation will cease</w:t>
      </w:r>
      <w:r w:rsidRPr="00851585">
        <w:rPr>
          <w:sz w:val="10"/>
        </w:rPr>
        <w:t xml:space="preserve">. </w:t>
      </w:r>
      <w:r w:rsidRPr="00851585">
        <w:rPr>
          <w:b/>
          <w:bCs/>
          <w:u w:val="single"/>
        </w:rPr>
        <w:t xml:space="preserve">But researchers have shown how </w:t>
      </w:r>
      <w:r w:rsidRPr="00851585">
        <w:rPr>
          <w:b/>
          <w:bCs/>
          <w:highlight w:val="yellow"/>
          <w:u w:val="single"/>
        </w:rPr>
        <w:t>firms stifle innovation, engaging in ‘killer acquisitions’</w:t>
      </w:r>
      <w:r w:rsidRPr="00851585">
        <w:rPr>
          <w:b/>
          <w:bCs/>
          <w:u w:val="single"/>
        </w:rPr>
        <w:t xml:space="preserve"> to buy up smaller innovative companies, solely to stop their drug development projects and remove future competition</w:t>
      </w:r>
      <w:r w:rsidRPr="00851585">
        <w:rPr>
          <w:sz w:val="10"/>
        </w:rPr>
        <w:t xml:space="preserve">. </w:t>
      </w:r>
      <w:r w:rsidRPr="00851585">
        <w:rPr>
          <w:b/>
          <w:bCs/>
          <w:highlight w:val="yellow"/>
          <w:u w:val="single"/>
        </w:rPr>
        <w:t xml:space="preserve">It’s </w:t>
      </w:r>
      <w:r w:rsidRPr="00851585">
        <w:rPr>
          <w:b/>
          <w:bCs/>
          <w:u w:val="single"/>
        </w:rPr>
        <w:t xml:space="preserve">a broken system, </w:t>
      </w:r>
      <w:r w:rsidRPr="00851585">
        <w:rPr>
          <w:b/>
          <w:bCs/>
          <w:highlight w:val="yellow"/>
          <w:u w:val="single"/>
        </w:rPr>
        <w:t>not delivering the drugs</w:t>
      </w:r>
      <w:r w:rsidRPr="00851585">
        <w:rPr>
          <w:sz w:val="10"/>
          <w:highlight w:val="yellow"/>
        </w:rPr>
        <w:t xml:space="preserve"> </w:t>
      </w:r>
      <w:r w:rsidRPr="00851585">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851585">
        <w:rPr>
          <w:b/>
          <w:bCs/>
          <w:highlight w:val="yellow"/>
          <w:u w:val="single"/>
        </w:rPr>
        <w:t>It’s how flu vaccine research already operates</w:t>
      </w:r>
      <w:r w:rsidRPr="00851585">
        <w:rPr>
          <w:sz w:val="10"/>
        </w:rPr>
        <w:t xml:space="preserve">. </w:t>
      </w:r>
      <w:r w:rsidRPr="00851585">
        <w:rPr>
          <w:b/>
          <w:bCs/>
          <w:u w:val="single"/>
        </w:rPr>
        <w:t>The World Health Organization (WHO) convenes world experts twice a year to add emerging flu strains in order to update flu vaccines. Researchers from across 110 countries, funded largely by governments, are committed to this open-source science</w:t>
      </w:r>
      <w:r w:rsidRPr="00851585">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851585">
        <w:rPr>
          <w:b/>
          <w:bCs/>
          <w:highlight w:val="yellow"/>
          <w:u w:val="single"/>
        </w:rPr>
        <w:t>Companies would</w:t>
      </w:r>
      <w:r w:rsidRPr="00851585">
        <w:rPr>
          <w:b/>
          <w:bCs/>
          <w:u w:val="single"/>
        </w:rPr>
        <w:t xml:space="preserve"> need to agree to </w:t>
      </w:r>
      <w:r w:rsidRPr="00851585">
        <w:rPr>
          <w:b/>
          <w:bCs/>
          <w:highlight w:val="yellow"/>
          <w:u w:val="single"/>
        </w:rPr>
        <w:t>make products patent-free</w:t>
      </w:r>
      <w:r w:rsidRPr="00851585">
        <w:rPr>
          <w:b/>
          <w:bCs/>
          <w:u w:val="single"/>
        </w:rPr>
        <w:t>, be transparent over pricing and costs and share clinical trial data so that other countries can develop the same capacity</w:t>
      </w:r>
      <w:r w:rsidRPr="00851585">
        <w:rPr>
          <w:sz w:val="10"/>
        </w:rPr>
        <w:t xml:space="preserve">. Researchers at Global Justice Now also propose modelling democratically owned start-up firms with workers, clinicians and patients on their boards and on the Medicines Patent Pool (MPP), a UN body set up to increase access to drugs in the Global South. Governments would retain a controlling interest in these bodies. </w:t>
      </w:r>
      <w:r w:rsidRPr="00851585">
        <w:rPr>
          <w:b/>
          <w:bCs/>
          <w:highlight w:val="yellow"/>
          <w:u w:val="single"/>
        </w:rPr>
        <w:t xml:space="preserve">Abolishing the IP burden would incentivize knowledge-sharing </w:t>
      </w:r>
      <w:r w:rsidRPr="00851585">
        <w:rPr>
          <w:b/>
          <w:bCs/>
          <w:u w:val="single"/>
        </w:rPr>
        <w:t>across borders, with open-source data that any WHO member could access.</w:t>
      </w:r>
      <w:r w:rsidRPr="00851585">
        <w:rPr>
          <w:sz w:val="10"/>
        </w:rPr>
        <w:t xml:space="preserve"> With increasing vulnerability to pandemics what is needed is an ambitious strategy to compel industry to manufacture the drugs we need at scale. Transitional steps, proposed by Washington University professors Michele Boldrin and David Levine, include shortening patent terms to slowly but surely ‘decrease the strength of intellectual property interventions’. They hasten to add: ‘</w:t>
      </w:r>
      <w:r w:rsidRPr="00851585">
        <w:rPr>
          <w:b/>
          <w:bCs/>
          <w:u w:val="single"/>
        </w:rPr>
        <w:t>the final goal cannot be anything short of abolition</w:t>
      </w:r>
      <w:r w:rsidRPr="00851585">
        <w:rPr>
          <w:sz w:val="10"/>
        </w:rPr>
        <w:t>.’</w:t>
      </w:r>
    </w:p>
    <w:p w14:paraId="159B04AB" w14:textId="77777777" w:rsidR="00B9107C" w:rsidRPr="00851585" w:rsidRDefault="00B9107C" w:rsidP="00B9107C">
      <w:pPr>
        <w:pStyle w:val="Heading4"/>
        <w:rPr>
          <w:rFonts w:cs="Calibri"/>
        </w:rPr>
      </w:pPr>
      <w:r w:rsidRPr="00851585">
        <w:rPr>
          <w:rFonts w:cs="Calibri"/>
        </w:rPr>
        <w:t>Vote aff –</w:t>
      </w:r>
    </w:p>
    <w:p w14:paraId="770ED78E" w14:textId="77777777" w:rsidR="00B9107C" w:rsidRPr="00851585" w:rsidRDefault="00B9107C" w:rsidP="00B9107C">
      <w:pPr>
        <w:pStyle w:val="Heading4"/>
        <w:rPr>
          <w:rFonts w:cs="Calibri"/>
          <w:b w:val="0"/>
          <w:bCs w:val="0"/>
          <w:u w:val="single"/>
        </w:rPr>
      </w:pPr>
      <w:r w:rsidRPr="00851585">
        <w:rPr>
          <w:rFonts w:cs="Calibri"/>
        </w:rPr>
        <w:t xml:space="preserve">1] IP rights violate an individual’s actual right to property and the grounds on which they are justified, </w:t>
      </w:r>
    </w:p>
    <w:p w14:paraId="0F704EB6" w14:textId="77777777" w:rsidR="00B9107C" w:rsidRPr="00851585" w:rsidRDefault="00B9107C" w:rsidP="00B9107C">
      <w:pPr>
        <w:rPr>
          <w:lang w:eastAsia="zh-CN"/>
        </w:rPr>
      </w:pPr>
      <w:r w:rsidRPr="00851585">
        <w:rPr>
          <w:rStyle w:val="Style13ptBold"/>
        </w:rPr>
        <w:t xml:space="preserve">Cernea and Uszkai 12 </w:t>
      </w:r>
      <w:r w:rsidRPr="00851585">
        <w:rPr>
          <w:lang w:eastAsia="zh-CN"/>
        </w:rPr>
        <w:t>Cernea, Mihail-Valentin, and Radu Uszkai. </w:t>
      </w:r>
      <w:r w:rsidRPr="00851585">
        <w:rPr>
          <w:i/>
          <w:iCs/>
          <w:lang w:eastAsia="zh-CN"/>
        </w:rPr>
        <w:t>The Clash between Global Justice and Pharmaceutical Patents: A Critical Analysis</w:t>
      </w:r>
      <w:r w:rsidRPr="00851585">
        <w:rPr>
          <w:lang w:eastAsia="zh-CN"/>
        </w:rPr>
        <w:t>. 2012, the-clash-between-global-justice-and-drug-patents-a-critical-analysis.pdf. SJEP</w:t>
      </w:r>
    </w:p>
    <w:p w14:paraId="628853CA" w14:textId="77777777" w:rsidR="00B9107C" w:rsidRPr="00851585" w:rsidRDefault="00B9107C" w:rsidP="00B9107C">
      <w:pPr>
        <w:rPr>
          <w:sz w:val="10"/>
          <w:highlight w:val="yellow"/>
        </w:rPr>
      </w:pPr>
      <w:r w:rsidRPr="00851585">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interests4 . As a result, </w:t>
      </w:r>
      <w:r w:rsidRPr="00851585">
        <w:rPr>
          <w:rStyle w:val="Emphasis"/>
          <w:highlight w:val="yellow"/>
        </w:rPr>
        <w:t>the purpose of property rights</w:t>
      </w:r>
      <w:r w:rsidRPr="00851585">
        <w:rPr>
          <w:rStyle w:val="Emphasis"/>
        </w:rPr>
        <w:t xml:space="preserve"> </w:t>
      </w:r>
      <w:r w:rsidRPr="00851585">
        <w:rPr>
          <w:rStyle w:val="Emphasis"/>
          <w:highlight w:val="yellow"/>
        </w:rPr>
        <w:t>would be</w:t>
      </w:r>
      <w:r w:rsidRPr="00851585">
        <w:rPr>
          <w:rStyle w:val="Emphasis"/>
        </w:rPr>
        <w:t xml:space="preserve"> that of </w:t>
      </w:r>
      <w:r w:rsidRPr="00851585">
        <w:rPr>
          <w:rStyle w:val="Emphasis"/>
          <w:highlight w:val="yellow"/>
        </w:rPr>
        <w:t>avoiding</w:t>
      </w:r>
      <w:r w:rsidRPr="00851585">
        <w:rPr>
          <w:rStyle w:val="Emphasis"/>
        </w:rPr>
        <w:t xml:space="preserve"> or minimizing </w:t>
      </w:r>
      <w:r w:rsidRPr="00851585">
        <w:rPr>
          <w:rStyle w:val="Emphasis"/>
          <w:highlight w:val="yellow"/>
        </w:rPr>
        <w:t>the possibility of conflict</w:t>
      </w:r>
      <w:r w:rsidRPr="00851585">
        <w:rPr>
          <w:rStyle w:val="Emphasis"/>
        </w:rPr>
        <w:t xml:space="preserve"> </w:t>
      </w:r>
      <w:r w:rsidRPr="00851585">
        <w:rPr>
          <w:rStyle w:val="Emphasis"/>
          <w:highlight w:val="yellow"/>
        </w:rPr>
        <w:t>and</w:t>
      </w:r>
      <w:r w:rsidRPr="00851585">
        <w:rPr>
          <w:rStyle w:val="Emphasis"/>
        </w:rPr>
        <w:t xml:space="preserve"> that of </w:t>
      </w:r>
      <w:r w:rsidRPr="00851585">
        <w:rPr>
          <w:rStyle w:val="Emphasis"/>
          <w:highlight w:val="yellow"/>
        </w:rPr>
        <w:t>increasing the costs of</w:t>
      </w:r>
      <w:r w:rsidRPr="00851585">
        <w:rPr>
          <w:rStyle w:val="Emphasis"/>
        </w:rPr>
        <w:t xml:space="preserve"> </w:t>
      </w:r>
      <w:r w:rsidRPr="00851585">
        <w:rPr>
          <w:rStyle w:val="Emphasis"/>
          <w:highlight w:val="yellow"/>
        </w:rPr>
        <w:t>free-riding</w:t>
      </w:r>
      <w:r w:rsidRPr="00851585">
        <w:rPr>
          <w:rStyle w:val="Emphasis"/>
        </w:rPr>
        <w:t xml:space="preserve"> or trespassing.</w:t>
      </w:r>
      <w:r w:rsidRPr="00851585">
        <w:rPr>
          <w:sz w:val="10"/>
        </w:rPr>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Both student can’t, at the same time but in a different place read about Kant’s categorical imperative from the same copy. </w:t>
      </w:r>
      <w:r w:rsidRPr="00851585">
        <w:rPr>
          <w:rStyle w:val="Emphasis"/>
        </w:rPr>
        <w:t xml:space="preserve">Now a different example: suppose X invents a new way of harvesting corn and Y harvests his corn accordingly. This situation is quite different in comparison to the case we presented earlier, because Y does not leaves X without either his new harvesting mechanisms which he created but neither without the idea behind the mechanism. It would be hard to say that Y stole something from X because </w:t>
      </w:r>
      <w:r w:rsidRPr="00851585">
        <w:rPr>
          <w:rStyle w:val="Emphasis"/>
          <w:highlight w:val="yellow"/>
        </w:rPr>
        <w:t>the</w:t>
      </w:r>
      <w:r w:rsidRPr="00851585">
        <w:rPr>
          <w:rStyle w:val="Emphasis"/>
        </w:rPr>
        <w:t xml:space="preserve"> </w:t>
      </w:r>
      <w:r w:rsidRPr="00851585">
        <w:rPr>
          <w:rStyle w:val="Emphasis"/>
          <w:highlight w:val="yellow"/>
        </w:rPr>
        <w:t xml:space="preserve">consumption </w:t>
      </w:r>
      <w:r w:rsidRPr="00851585">
        <w:rPr>
          <w:rStyle w:val="Emphasis"/>
        </w:rPr>
        <w:t xml:space="preserve">of intangible goods such as </w:t>
      </w:r>
      <w:r w:rsidRPr="00851585">
        <w:rPr>
          <w:rStyle w:val="Emphasis"/>
          <w:highlight w:val="yellow"/>
        </w:rPr>
        <w:t>ideas</w:t>
      </w:r>
      <w:r w:rsidRPr="00851585">
        <w:rPr>
          <w:rStyle w:val="Emphasis"/>
        </w:rPr>
        <w:t xml:space="preserve"> does not </w:t>
      </w:r>
      <w:r w:rsidRPr="00851585">
        <w:rPr>
          <w:rStyle w:val="Emphasis"/>
          <w:highlight w:val="yellow"/>
        </w:rPr>
        <w:t>have the same rivalrous property</w:t>
      </w:r>
      <w:r w:rsidRPr="00851585">
        <w:rPr>
          <w:rStyle w:val="Emphasis"/>
        </w:rPr>
        <w:t xml:space="preserve"> </w:t>
      </w:r>
      <w:r w:rsidRPr="00851585">
        <w:rPr>
          <w:rStyle w:val="Emphasis"/>
          <w:highlight w:val="yellow"/>
        </w:rPr>
        <w:t>as a copy of a book</w:t>
      </w:r>
      <w:r w:rsidRPr="00851585">
        <w:rPr>
          <w:rStyle w:val="Emphasis"/>
        </w:rPr>
        <w:t xml:space="preserve"> written by Kant. Actually, </w:t>
      </w:r>
      <w:r w:rsidRPr="00851585">
        <w:rPr>
          <w:rStyle w:val="Emphasis"/>
          <w:highlight w:val="yellow"/>
        </w:rPr>
        <w:t>the existence of the patent system fosters the scarcity of ideas</w:t>
      </w:r>
      <w:r w:rsidRPr="00851585">
        <w:rPr>
          <w:rStyle w:val="Emphasis"/>
        </w:rPr>
        <w:t xml:space="preserve">. In this context </w:t>
      </w:r>
      <w:r w:rsidRPr="00851585">
        <w:rPr>
          <w:rStyle w:val="Emphasis"/>
          <w:highlight w:val="yellow"/>
        </w:rPr>
        <w:t>patents</w:t>
      </w:r>
      <w:r w:rsidRPr="00851585">
        <w:rPr>
          <w:rStyle w:val="Emphasis"/>
        </w:rPr>
        <w:t xml:space="preserve"> </w:t>
      </w:r>
      <w:r w:rsidRPr="00851585">
        <w:rPr>
          <w:rStyle w:val="Emphasis"/>
          <w:highlight w:val="yellow"/>
        </w:rPr>
        <w:t>represent unjustified state-granted monopolies</w:t>
      </w:r>
      <w:r w:rsidRPr="00851585">
        <w:rPr>
          <w:rStyle w:val="Emphasis"/>
        </w:rPr>
        <w:t xml:space="preserve">. Moreover, </w:t>
      </w:r>
      <w:r w:rsidRPr="00851585">
        <w:rPr>
          <w:rStyle w:val="Emphasis"/>
          <w:highlight w:val="yellow"/>
        </w:rPr>
        <w:t xml:space="preserve">intellectual property rights have another </w:t>
      </w:r>
      <w:r w:rsidRPr="00851585">
        <w:rPr>
          <w:rStyle w:val="Emphasis"/>
        </w:rPr>
        <w:t xml:space="preserve">profound </w:t>
      </w:r>
      <w:r w:rsidRPr="00851585">
        <w:rPr>
          <w:rStyle w:val="Emphasis"/>
          <w:highlight w:val="yellow"/>
        </w:rPr>
        <w:t>immoral consequence</w:t>
      </w:r>
      <w:r w:rsidRPr="00851585">
        <w:rPr>
          <w:rStyle w:val="Emphasis"/>
        </w:rPr>
        <w:t xml:space="preserve">: </w:t>
      </w:r>
      <w:r w:rsidRPr="00851585">
        <w:rPr>
          <w:rStyle w:val="Emphasis"/>
          <w:highlight w:val="yellow"/>
        </w:rPr>
        <w:t>it limits the use of tangible objects</w:t>
      </w:r>
      <w:r w:rsidRPr="00851585">
        <w:rPr>
          <w:rStyle w:val="Emphasis"/>
        </w:rPr>
        <w:t xml:space="preserve"> which we </w:t>
      </w:r>
      <w:r w:rsidRPr="00851585">
        <w:rPr>
          <w:rStyle w:val="Emphasis"/>
          <w:highlight w:val="yellow"/>
        </w:rPr>
        <w:t xml:space="preserve">acquired </w:t>
      </w:r>
      <w:r w:rsidRPr="00851585">
        <w:rPr>
          <w:rStyle w:val="Emphasis"/>
        </w:rPr>
        <w:t xml:space="preserve">fully in line </w:t>
      </w:r>
      <w:r w:rsidRPr="00851585">
        <w:rPr>
          <w:rStyle w:val="Emphasis"/>
          <w:highlight w:val="yellow"/>
        </w:rPr>
        <w:t>with market rules.</w:t>
      </w:r>
      <w:r w:rsidRPr="00851585">
        <w:rPr>
          <w:sz w:val="10"/>
          <w:highlight w:val="yellow"/>
        </w:rPr>
        <w:t xml:space="preserve"> </w:t>
      </w:r>
    </w:p>
    <w:p w14:paraId="230344A7" w14:textId="77777777" w:rsidR="00B9107C" w:rsidRPr="00851585" w:rsidRDefault="00B9107C" w:rsidP="00B9107C">
      <w:pPr>
        <w:pStyle w:val="Heading4"/>
        <w:rPr>
          <w:rFonts w:cs="Calibri"/>
          <w:sz w:val="10"/>
        </w:rPr>
      </w:pPr>
      <w:r w:rsidRPr="00851585">
        <w:rPr>
          <w:rFonts w:cs="Calibri"/>
        </w:rPr>
        <w:t xml:space="preserve">2] Right of necessity – nations can legitimately break patents in order to produce life-saving medicines, Bierson 21: </w:t>
      </w:r>
    </w:p>
    <w:p w14:paraId="4F6D6D18" w14:textId="77777777" w:rsidR="00B9107C" w:rsidRPr="00851585" w:rsidRDefault="00B9107C" w:rsidP="00B9107C">
      <w:r w:rsidRPr="00851585">
        <w:t xml:space="preserve">Marshall Bierson, [Marshall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 “Intellectual Property and the Right of Necessity” August 18, 2021, </w:t>
      </w:r>
      <w:hyperlink r:id="rId15" w:history="1">
        <w:r w:rsidRPr="00851585">
          <w:rPr>
            <w:rStyle w:val="Hyperlink"/>
          </w:rPr>
          <w:t>https://www.prindlepost.org/2021/08/intellectual-property-and-the-right-of-necessity/</w:t>
        </w:r>
      </w:hyperlink>
      <w:r w:rsidRPr="00851585">
        <w:t xml:space="preserve"> //LHP AV DOA:9/14/21</w:t>
      </w:r>
    </w:p>
    <w:p w14:paraId="33FF14ED" w14:textId="77777777" w:rsidR="00B9107C" w:rsidRPr="00851585" w:rsidRDefault="00B9107C" w:rsidP="00B9107C">
      <w:pPr>
        <w:rPr>
          <w:b/>
          <w:bCs/>
          <w:u w:val="single"/>
        </w:rPr>
      </w:pPr>
      <w:r w:rsidRPr="00851585">
        <w:rPr>
          <w:sz w:val="10"/>
        </w:rPr>
        <w:t xml:space="preserve">The Right of Necessity and Intellectual Property </w:t>
      </w:r>
      <w:r w:rsidRPr="00851585">
        <w:rPr>
          <w:b/>
          <w:bCs/>
          <w:u w:val="single"/>
        </w:rPr>
        <w:t>If there is a right of necessity, what implication would that have for i</w:t>
      </w:r>
      <w:r w:rsidRPr="00851585">
        <w:rPr>
          <w:sz w:val="10"/>
        </w:rPr>
        <w:t xml:space="preserve">ntellectual </w:t>
      </w:r>
      <w:r w:rsidRPr="00851585">
        <w:rPr>
          <w:b/>
          <w:bCs/>
          <w:u w:val="single"/>
        </w:rPr>
        <w:t>p</w:t>
      </w:r>
      <w:r w:rsidRPr="00851585">
        <w:rPr>
          <w:sz w:val="10"/>
        </w:rPr>
        <w:t xml:space="preserve">roperty rights </w:t>
      </w:r>
      <w:r w:rsidRPr="00851585">
        <w:rPr>
          <w:b/>
          <w:bCs/>
          <w:u w:val="single"/>
        </w:rPr>
        <w:t>over life-saving medication?</w:t>
      </w:r>
      <w:r w:rsidRPr="00851585">
        <w:rPr>
          <w:sz w:val="10"/>
        </w:rPr>
        <w:t xml:space="preserve"> </w:t>
      </w:r>
      <w:r w:rsidRPr="00851585">
        <w:rPr>
          <w:b/>
          <w:bCs/>
          <w:highlight w:val="yellow"/>
          <w:u w:val="single"/>
        </w:rPr>
        <w:t>Life-saving medication</w:t>
      </w:r>
      <w:r w:rsidRPr="00851585">
        <w:rPr>
          <w:sz w:val="10"/>
        </w:rPr>
        <w:t xml:space="preserve">, almost by definition, </w:t>
      </w:r>
      <w:r w:rsidRPr="00851585">
        <w:rPr>
          <w:b/>
          <w:bCs/>
          <w:highlight w:val="yellow"/>
          <w:u w:val="single"/>
        </w:rPr>
        <w:t xml:space="preserve">is </w:t>
      </w:r>
      <w:r w:rsidRPr="00851585">
        <w:rPr>
          <w:b/>
          <w:bCs/>
          <w:u w:val="single"/>
        </w:rPr>
        <w:t xml:space="preserve">often </w:t>
      </w:r>
      <w:r w:rsidRPr="00851585">
        <w:rPr>
          <w:b/>
          <w:bCs/>
          <w:highlight w:val="yellow"/>
          <w:u w:val="single"/>
        </w:rPr>
        <w:t>necessary for survival</w:t>
      </w:r>
      <w:r w:rsidRPr="00851585">
        <w:rPr>
          <w:sz w:val="10"/>
        </w:rPr>
        <w:t xml:space="preserve">. Thus, if </w:t>
      </w:r>
      <w:r w:rsidRPr="00851585">
        <w:rPr>
          <w:b/>
          <w:bCs/>
          <w:u w:val="single"/>
        </w:rPr>
        <w:t>the right to necessity justifies</w:t>
      </w:r>
      <w:r w:rsidRPr="00851585">
        <w:rPr>
          <w:sz w:val="10"/>
        </w:rPr>
        <w:t xml:space="preserve"> stealing bread from those who have extra, so too it would seem to justify </w:t>
      </w:r>
      <w:r w:rsidRPr="00851585">
        <w:rPr>
          <w:b/>
          <w:bCs/>
          <w:u w:val="single"/>
        </w:rPr>
        <w:t>stealing a vial of unaffordable medication</w:t>
      </w:r>
      <w:r w:rsidRPr="00851585">
        <w:rPr>
          <w:sz w:val="10"/>
        </w:rPr>
        <w:t xml:space="preserve">. Similarly, if I can steal an unaffordable vial of life-saving medication to save a life, </w:t>
      </w:r>
      <w:r w:rsidRPr="00851585">
        <w:rPr>
          <w:b/>
          <w:bCs/>
          <w:u w:val="single"/>
        </w:rPr>
        <w:t xml:space="preserve">then </w:t>
      </w:r>
      <w:r w:rsidRPr="00851585">
        <w:rPr>
          <w:b/>
          <w:bCs/>
          <w:highlight w:val="yellow"/>
          <w:u w:val="single"/>
        </w:rPr>
        <w:t xml:space="preserve">it would be strange </w:t>
      </w:r>
      <w:r w:rsidRPr="00851585">
        <w:rPr>
          <w:b/>
          <w:bCs/>
          <w:u w:val="single"/>
        </w:rPr>
        <w:t xml:space="preserve">to think </w:t>
      </w:r>
      <w:r w:rsidRPr="00851585">
        <w:rPr>
          <w:b/>
          <w:bCs/>
          <w:highlight w:val="yellow"/>
          <w:u w:val="single"/>
        </w:rPr>
        <w:t>I cannot violate an international patent to create that life-saving vial</w:t>
      </w:r>
      <w:r w:rsidRPr="00851585">
        <w:rPr>
          <w:sz w:val="10"/>
        </w:rPr>
        <w:t xml:space="preserve">. It seems, then, that if we accept the old doctrine that there exists a right of necessity, it </w:t>
      </w:r>
      <w:r w:rsidRPr="00851585">
        <w:rPr>
          <w:b/>
          <w:bCs/>
          <w:u w:val="single"/>
        </w:rPr>
        <w:t xml:space="preserve">would have profound implications for the justice of intellectual property law. </w:t>
      </w:r>
      <w:r w:rsidRPr="00851585">
        <w:rPr>
          <w:b/>
          <w:bCs/>
          <w:highlight w:val="yellow"/>
          <w:u w:val="single"/>
        </w:rPr>
        <w:t>Nations</w:t>
      </w:r>
      <w:r w:rsidRPr="00851585">
        <w:rPr>
          <w:b/>
          <w:bCs/>
          <w:u w:val="single"/>
        </w:rPr>
        <w:t xml:space="preserve">, according to such reasoning, </w:t>
      </w:r>
      <w:r w:rsidRPr="00851585">
        <w:rPr>
          <w:b/>
          <w:bCs/>
          <w:highlight w:val="yellow"/>
          <w:u w:val="single"/>
        </w:rPr>
        <w:t xml:space="preserve">possess a natural right to break patents </w:t>
      </w:r>
      <w:r w:rsidRPr="00851585">
        <w:rPr>
          <w:b/>
          <w:bCs/>
          <w:u w:val="single"/>
        </w:rPr>
        <w:t xml:space="preserve">if it is necessary </w:t>
      </w:r>
      <w:r w:rsidRPr="00851585">
        <w:rPr>
          <w:b/>
          <w:bCs/>
          <w:highlight w:val="yellow"/>
          <w:u w:val="single"/>
        </w:rPr>
        <w:t xml:space="preserve">to produce life-saving medication </w:t>
      </w:r>
      <w:r w:rsidRPr="00851585">
        <w:rPr>
          <w:b/>
          <w:bCs/>
          <w:u w:val="single"/>
        </w:rPr>
        <w:t>for those who could otherwise not afford them</w:t>
      </w:r>
      <w:r w:rsidRPr="00851585">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851585">
        <w:rPr>
          <w:b/>
          <w:bCs/>
          <w:highlight w:val="yellow"/>
          <w:u w:val="single"/>
        </w:rPr>
        <w:t>there is currently a huge problem of access</w:t>
      </w:r>
      <w:r w:rsidRPr="00851585">
        <w:rPr>
          <w:b/>
          <w:bCs/>
          <w:u w:val="single"/>
        </w:rPr>
        <w:t xml:space="preserve"> to life-saving medications by the global poor. As such, the right of necessity suggests a standing right to break many international medical patents.</w:t>
      </w:r>
    </w:p>
    <w:p w14:paraId="5BD28E74" w14:textId="77777777" w:rsidR="00B9107C" w:rsidRPr="00851585" w:rsidRDefault="00B9107C" w:rsidP="00B9107C">
      <w:pPr>
        <w:pStyle w:val="Heading4"/>
        <w:rPr>
          <w:rFonts w:cs="Calibri"/>
        </w:rPr>
      </w:pPr>
      <w:r w:rsidRPr="00851585">
        <w:rPr>
          <w:rFonts w:cs="Calibri"/>
        </w:rPr>
        <w:t>The right of necessity is a logical constraint on the coercive powers of the state – even if not ethical, reducing IP for life saving medicines is not in the jurisdiction of legal punishment – that would undermine the very foundation of the omnilateral will, Koch 92:</w:t>
      </w:r>
    </w:p>
    <w:p w14:paraId="37AFE77C" w14:textId="77777777" w:rsidR="00B9107C" w:rsidRPr="00851585" w:rsidRDefault="00B9107C" w:rsidP="00B9107C">
      <w:r w:rsidRPr="00851585">
        <w:t xml:space="preserve">Koch, Andrew M. "Immanuel Kant, The Right of Necessity, and the Liberal Foundation of Social Welfare" Southeastern Political Review, 20: 2 (Fall 1992) 295-314. </w:t>
      </w:r>
      <w:hyperlink r:id="rId16" w:history="1">
        <w:r w:rsidRPr="00851585">
          <w:rPr>
            <w:rStyle w:val="Hyperlink"/>
          </w:rPr>
          <w:t>https://libres.uncg.edu/ir/asu/f/koch_andrew_1992_Immanuel_Kant.pdf</w:t>
        </w:r>
      </w:hyperlink>
      <w:r w:rsidRPr="00851585">
        <w:t xml:space="preserve"> //LHP AV DOA: 9/14/21</w:t>
      </w:r>
    </w:p>
    <w:p w14:paraId="725056BC" w14:textId="77777777" w:rsidR="00B9107C" w:rsidRPr="00851585" w:rsidRDefault="00B9107C" w:rsidP="00B9107C">
      <w:pPr>
        <w:rPr>
          <w:sz w:val="10"/>
        </w:rPr>
      </w:pPr>
      <w:r w:rsidRPr="00851585">
        <w:rPr>
          <w:b/>
          <w:bCs/>
          <w:highlight w:val="yellow"/>
          <w:u w:val="single"/>
        </w:rPr>
        <w:t>Kant</w:t>
      </w:r>
      <w:r w:rsidRPr="00851585">
        <w:rPr>
          <w:sz w:val="10"/>
          <w:highlight w:val="yellow"/>
        </w:rPr>
        <w:t xml:space="preserve"> </w:t>
      </w:r>
      <w:r w:rsidRPr="00851585">
        <w:rPr>
          <w:sz w:val="10"/>
        </w:rPr>
        <w:t xml:space="preserve">did not leave the discussion on the functions of law here. In the appendix to Metaphysical Elements of Justice he </w:t>
      </w:r>
      <w:r w:rsidRPr="00851585">
        <w:rPr>
          <w:b/>
          <w:bCs/>
          <w:highlight w:val="yellow"/>
          <w:u w:val="single"/>
        </w:rPr>
        <w:t xml:space="preserve">suggested two caveats to the </w:t>
      </w:r>
      <w:r w:rsidRPr="00851585">
        <w:rPr>
          <w:b/>
          <w:bCs/>
          <w:u w:val="single"/>
        </w:rPr>
        <w:t>ability of the state to compel human action</w:t>
      </w:r>
      <w:r w:rsidRPr="00851585">
        <w:rPr>
          <w:sz w:val="10"/>
        </w:rPr>
        <w:t xml:space="preserve">. There are two areas of human interaction where justice, as the state's use of legitimate coercive force, does not serve its intended purpose. In these two areas </w:t>
      </w:r>
      <w:r w:rsidRPr="00851585">
        <w:rPr>
          <w:b/>
          <w:bCs/>
          <w:szCs w:val="22"/>
          <w:u w:val="single"/>
        </w:rPr>
        <w:t xml:space="preserve">the </w:t>
      </w:r>
      <w:r w:rsidRPr="00851585">
        <w:rPr>
          <w:b/>
          <w:bCs/>
          <w:szCs w:val="22"/>
          <w:highlight w:val="yellow"/>
          <w:u w:val="single"/>
        </w:rPr>
        <w:t xml:space="preserve">coercive </w:t>
      </w:r>
      <w:r w:rsidRPr="00851585">
        <w:rPr>
          <w:b/>
          <w:bCs/>
          <w:szCs w:val="22"/>
          <w:u w:val="single"/>
        </w:rPr>
        <w:t xml:space="preserve">power of </w:t>
      </w:r>
      <w:r w:rsidRPr="00851585">
        <w:rPr>
          <w:b/>
          <w:bCs/>
          <w:u w:val="single"/>
        </w:rPr>
        <w:t xml:space="preserve">the </w:t>
      </w:r>
      <w:r w:rsidRPr="00851585">
        <w:rPr>
          <w:b/>
          <w:bCs/>
          <w:highlight w:val="yellow"/>
          <w:u w:val="single"/>
        </w:rPr>
        <w:t xml:space="preserve">state </w:t>
      </w:r>
      <w:r w:rsidRPr="00851585">
        <w:rPr>
          <w:b/>
          <w:bCs/>
          <w:u w:val="single"/>
        </w:rPr>
        <w:t>cannot, logically, be effective in regulating human behavior</w:t>
      </w:r>
      <w:r w:rsidRPr="00851585">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with regard to its citizenry. </w:t>
      </w:r>
      <w:r w:rsidRPr="00851585">
        <w:rPr>
          <w:b/>
          <w:bCs/>
          <w:highlight w:val="yellow"/>
          <w:u w:val="single"/>
        </w:rPr>
        <w:t xml:space="preserve">Kant defined the right of necessity as </w:t>
      </w:r>
      <w:r w:rsidRPr="00851585">
        <w:rPr>
          <w:b/>
          <w:bCs/>
          <w:u w:val="single"/>
        </w:rPr>
        <w:t xml:space="preserve">essentially </w:t>
      </w:r>
      <w:r w:rsidRPr="00851585">
        <w:rPr>
          <w:b/>
          <w:bCs/>
          <w:highlight w:val="yellow"/>
          <w:u w:val="single"/>
        </w:rPr>
        <w:t>"coercion without right."</w:t>
      </w:r>
      <w:r w:rsidRPr="00851585">
        <w:rPr>
          <w:sz w:val="10"/>
          <w:highlight w:val="yellow"/>
        </w:rPr>
        <w:t xml:space="preserve"> </w:t>
      </w:r>
      <w:r w:rsidRPr="00851585">
        <w:rPr>
          <w:sz w:val="10"/>
        </w:rPr>
        <w:t>(Kant 1965, 39) Stated directly</w:t>
      </w:r>
      <w:r w:rsidRPr="00851585">
        <w:rPr>
          <w:b/>
          <w:bCs/>
          <w:u w:val="single"/>
        </w:rPr>
        <w:t xml:space="preserve">, "necessity" is the right </w:t>
      </w:r>
      <w:r w:rsidRPr="00851585">
        <w:rPr>
          <w:b/>
          <w:bCs/>
          <w:highlight w:val="yellow"/>
          <w:u w:val="single"/>
        </w:rPr>
        <w:t xml:space="preserve">to take any action </w:t>
      </w:r>
      <w:r w:rsidRPr="00851585">
        <w:rPr>
          <w:b/>
          <w:bCs/>
          <w:u w:val="single"/>
        </w:rPr>
        <w:t xml:space="preserve">necessary in order </w:t>
      </w:r>
      <w:r w:rsidRPr="00851585">
        <w:rPr>
          <w:b/>
          <w:bCs/>
          <w:highlight w:val="yellow"/>
          <w:u w:val="single"/>
        </w:rPr>
        <w:t>to preserve one's own life</w:t>
      </w:r>
      <w:r w:rsidRPr="00851585">
        <w:rPr>
          <w:b/>
          <w:bCs/>
          <w:u w:val="single"/>
        </w:rPr>
        <w:t>.</w:t>
      </w:r>
      <w:r w:rsidRPr="00851585">
        <w:rPr>
          <w:sz w:val="10"/>
        </w:rPr>
        <w:t xml:space="preserve"> By "necessity" Kant meant considerably more than a notion of self defense. The right of self defense implies a right to preserve one's life if that life is threatened by another. </w:t>
      </w:r>
      <w:r w:rsidRPr="00851585">
        <w:rPr>
          <w:b/>
          <w:bCs/>
          <w:u w:val="single"/>
        </w:rPr>
        <w:t>The right of necessity, on the other hand, is the right to take action that causes harm or death to another, even to a person who is not a direct threat to one's own life and safety.</w:t>
      </w:r>
      <w:r w:rsidRPr="00851585">
        <w:rPr>
          <w:sz w:val="10"/>
        </w:rPr>
        <w:t xml:space="preserve"> This imagined right is supposed to give me permission to take the life of another person when my own life is in danger, even if he has done me no harm. (Kant 1965, 41) </w:t>
      </w:r>
      <w:r w:rsidRPr="00851585">
        <w:rPr>
          <w:b/>
          <w:bCs/>
          <w:u w:val="single"/>
        </w:rPr>
        <w:t>Necessity involves the interaction of two or more people. According to Kant's discussion of civil society, the law is essential for the regulation of that interaction</w:t>
      </w:r>
      <w:r w:rsidRPr="00851585">
        <w:rPr>
          <w:sz w:val="10"/>
        </w:rPr>
        <w:t xml:space="preserve">. Kant asserted, however, that </w:t>
      </w:r>
      <w:r w:rsidRPr="00851585">
        <w:rPr>
          <w:b/>
          <w:bCs/>
          <w:highlight w:val="yellow"/>
          <w:u w:val="single"/>
        </w:rPr>
        <w:t>when necessity is the issue</w:t>
      </w:r>
      <w:r w:rsidRPr="00851585">
        <w:rPr>
          <w:b/>
          <w:bCs/>
          <w:u w:val="single"/>
        </w:rPr>
        <w:t xml:space="preserve">, </w:t>
      </w:r>
      <w:r w:rsidRPr="00851585">
        <w:rPr>
          <w:b/>
          <w:bCs/>
          <w:highlight w:val="yellow"/>
          <w:u w:val="single"/>
        </w:rPr>
        <w:t>the law is ineffective as a restraint</w:t>
      </w:r>
      <w:r w:rsidRPr="00851585">
        <w:rPr>
          <w:b/>
          <w:bCs/>
          <w:u w:val="single"/>
        </w:rPr>
        <w:t xml:space="preserve"> on human behavior.</w:t>
      </w:r>
      <w:r w:rsidRPr="00851585">
        <w:rPr>
          <w:sz w:val="10"/>
        </w:rPr>
        <w:t xml:space="preserve"> It is quite obvious that </w:t>
      </w:r>
      <w:r w:rsidRPr="00851585">
        <w:rPr>
          <w:b/>
          <w:bCs/>
          <w:u w:val="single"/>
        </w:rPr>
        <w:t>this</w:t>
      </w:r>
      <w:r w:rsidRPr="00851585">
        <w:rPr>
          <w:sz w:val="10"/>
        </w:rPr>
        <w:t xml:space="preserve"> conception implies a self-contradiction within jurisprudence,...[and] ... </w:t>
      </w:r>
      <w:r w:rsidRPr="00851585">
        <w:rPr>
          <w:b/>
          <w:bCs/>
          <w:u w:val="single"/>
        </w:rPr>
        <w:t>belongs only to ethics</w:t>
      </w:r>
      <w:r w:rsidRPr="00851585">
        <w:rPr>
          <w:sz w:val="10"/>
        </w:rPr>
        <w:t xml:space="preserve">. (Kant 1965, 41) The right of necessity is an issue that can only be addressed in an ethical context. But </w:t>
      </w:r>
      <w:r w:rsidRPr="00851585">
        <w:rPr>
          <w:b/>
          <w:bCs/>
          <w:u w:val="single"/>
        </w:rPr>
        <w:t>Kant did not suggest that acts done out of necessity are ethical or enjoy insulation from moral condemnation</w:t>
      </w:r>
      <w:r w:rsidRPr="00851585">
        <w:rPr>
          <w:sz w:val="10"/>
        </w:rPr>
        <w:t xml:space="preserve">. The contrary is actually the case. </w:t>
      </w:r>
      <w:r w:rsidRPr="00851585">
        <w:rPr>
          <w:b/>
          <w:bCs/>
          <w:highlight w:val="yellow"/>
          <w:u w:val="single"/>
        </w:rPr>
        <w:t xml:space="preserve">An action </w:t>
      </w:r>
      <w:r w:rsidRPr="00851585">
        <w:rPr>
          <w:b/>
          <w:bCs/>
          <w:u w:val="single"/>
        </w:rPr>
        <w:t xml:space="preserve">done out </w:t>
      </w:r>
      <w:r w:rsidRPr="00851585">
        <w:rPr>
          <w:b/>
          <w:bCs/>
          <w:highlight w:val="yellow"/>
          <w:u w:val="single"/>
        </w:rPr>
        <w:t xml:space="preserve">of necessity may be immoral and </w:t>
      </w:r>
      <w:r w:rsidRPr="00851585">
        <w:rPr>
          <w:b/>
          <w:bCs/>
          <w:u w:val="single"/>
        </w:rPr>
        <w:t xml:space="preserve">still </w:t>
      </w:r>
      <w:r w:rsidRPr="00851585">
        <w:rPr>
          <w:b/>
          <w:bCs/>
          <w:highlight w:val="yellow"/>
          <w:u w:val="single"/>
        </w:rPr>
        <w:t xml:space="preserve">not </w:t>
      </w:r>
      <w:r w:rsidRPr="00851585">
        <w:rPr>
          <w:b/>
          <w:bCs/>
          <w:u w:val="single"/>
        </w:rPr>
        <w:t xml:space="preserve">be appropriately </w:t>
      </w:r>
      <w:r w:rsidRPr="00851585">
        <w:rPr>
          <w:b/>
          <w:bCs/>
          <w:highlight w:val="yellow"/>
          <w:u w:val="single"/>
        </w:rPr>
        <w:t>subject to punitive legal action</w:t>
      </w:r>
      <w:r w:rsidRPr="00851585">
        <w:rPr>
          <w:b/>
          <w:bCs/>
          <w:u w:val="single"/>
        </w:rPr>
        <w:t>.</w:t>
      </w:r>
      <w:r w:rsidRPr="00851585">
        <w:rPr>
          <w:sz w:val="10"/>
        </w:rPr>
        <w:t xml:space="preserve"> This is the case because </w:t>
      </w:r>
      <w:r w:rsidRPr="00851585">
        <w:rPr>
          <w:b/>
          <w:bCs/>
          <w:u w:val="single"/>
        </w:rPr>
        <w:t>law cannot logically deter actions that are generated out of fear for one's survival.</w:t>
      </w:r>
      <w:r w:rsidRPr="00851585">
        <w:rPr>
          <w:sz w:val="10"/>
        </w:rPr>
        <w:t xml:space="preserve"> </w:t>
      </w:r>
      <w:r w:rsidRPr="00851585">
        <w:rPr>
          <w:b/>
          <w:bCs/>
          <w:u w:val="single"/>
        </w:rPr>
        <w:t>Necessity is invoked in a context in which the deterrent function of the law is ineffective</w:t>
      </w:r>
      <w:r w:rsidRPr="00851585">
        <w:rPr>
          <w:sz w:val="10"/>
        </w:rPr>
        <w:t xml:space="preserve">. Kant suggested that </w:t>
      </w:r>
      <w:r w:rsidRPr="00851585">
        <w:rPr>
          <w:b/>
          <w:bCs/>
          <w:highlight w:val="yellow"/>
          <w:u w:val="single"/>
        </w:rPr>
        <w:t>when faced with</w:t>
      </w:r>
      <w:r w:rsidRPr="00851585">
        <w:rPr>
          <w:b/>
          <w:bCs/>
          <w:u w:val="single"/>
        </w:rPr>
        <w:t xml:space="preserve"> the imminent threat of </w:t>
      </w:r>
      <w:r w:rsidRPr="00851585">
        <w:rPr>
          <w:b/>
          <w:bCs/>
          <w:highlight w:val="yellow"/>
          <w:u w:val="single"/>
        </w:rPr>
        <w:t xml:space="preserve">losing one's life there is nothing </w:t>
      </w:r>
      <w:r w:rsidRPr="00851585">
        <w:rPr>
          <w:b/>
          <w:bCs/>
          <w:u w:val="single"/>
        </w:rPr>
        <w:t xml:space="preserve">that </w:t>
      </w:r>
      <w:r w:rsidRPr="00851585">
        <w:rPr>
          <w:b/>
          <w:bCs/>
          <w:highlight w:val="yellow"/>
          <w:u w:val="single"/>
        </w:rPr>
        <w:t xml:space="preserve">the </w:t>
      </w:r>
      <w:r w:rsidRPr="00851585">
        <w:rPr>
          <w:b/>
          <w:bCs/>
          <w:u w:val="single"/>
        </w:rPr>
        <w:t xml:space="preserve">coercive apparatus of the </w:t>
      </w:r>
      <w:r w:rsidRPr="00851585">
        <w:rPr>
          <w:b/>
          <w:bCs/>
          <w:highlight w:val="yellow"/>
          <w:u w:val="single"/>
        </w:rPr>
        <w:t xml:space="preserve">state can do </w:t>
      </w:r>
      <w:r w:rsidRPr="00851585">
        <w:rPr>
          <w:b/>
          <w:bCs/>
          <w:u w:val="single"/>
        </w:rPr>
        <w:t>to compel a particular type of behavior.</w:t>
      </w:r>
      <w:r w:rsidRPr="00851585">
        <w:rPr>
          <w:sz w:val="10"/>
        </w:rPr>
        <w:t xml:space="preserve"> </w:t>
      </w:r>
      <w:r w:rsidRPr="00851585">
        <w:rPr>
          <w:b/>
          <w:bCs/>
          <w:u w:val="single"/>
        </w:rPr>
        <w:t>The law, and the force of punishment, can have no effect on an individual's behavior where necessity is at issue. The law cannot serve as a check on moral or social injustices</w:t>
      </w:r>
      <w:r w:rsidRPr="00851585">
        <w:rPr>
          <w:sz w:val="10"/>
        </w:rPr>
        <w:t xml:space="preserve">. The threat of punishment has no meaning if there is no penalty which can be worse than certain death. </w:t>
      </w:r>
      <w:r w:rsidRPr="00851585">
        <w:rPr>
          <w:b/>
          <w:bCs/>
          <w:u w:val="single"/>
        </w:rPr>
        <w:t>The pursuit of selfpreservation</w:t>
      </w:r>
      <w:r w:rsidRPr="00851585">
        <w:rPr>
          <w:sz w:val="10"/>
        </w:rPr>
        <w:t xml:space="preserve">, while it may violate the legal statutes of written law, </w:t>
      </w:r>
      <w:r w:rsidRPr="00851585">
        <w:rPr>
          <w:b/>
          <w:bCs/>
          <w:u w:val="single"/>
        </w:rPr>
        <w:t>cannot logically be punished</w:t>
      </w:r>
      <w:r w:rsidRPr="00851585">
        <w:rPr>
          <w:sz w:val="10"/>
        </w:rPr>
        <w:t xml:space="preserve">. Kant was very clear on this issue. A penal law applying to such a situation could never have the effect intended, for the threat of an evil that is still uncertain cannot outweigh the fear of an evil that is certain. </w:t>
      </w:r>
      <w:r w:rsidRPr="00851585">
        <w:rPr>
          <w:b/>
          <w:bCs/>
          <w:u w:val="single"/>
        </w:rPr>
        <w:t>Hence, we must judge that, although an act of self-presentation through violence is not inculpable, it still is unpunishable</w:t>
      </w:r>
      <w:r w:rsidRPr="00851585">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851585">
        <w:rPr>
          <w:b/>
          <w:bCs/>
          <w:u w:val="single"/>
        </w:rPr>
        <w:t>The state and its laws are designed to protect the freedom of each of society's members. The state cannot function effectively in circumstances where the adherence to its laws cannot be guaranteed through the use of sanctions</w:t>
      </w:r>
      <w:r w:rsidRPr="00851585">
        <w:rPr>
          <w:sz w:val="10"/>
        </w:rPr>
        <w:t xml:space="preserve">. </w:t>
      </w:r>
      <w:r w:rsidRPr="00851585">
        <w:rPr>
          <w:b/>
          <w:bCs/>
          <w:u w:val="single"/>
        </w:rPr>
        <w:t>"</w:t>
      </w:r>
      <w:r w:rsidRPr="00851585">
        <w:rPr>
          <w:b/>
          <w:bCs/>
          <w:highlight w:val="yellow"/>
          <w:u w:val="single"/>
        </w:rPr>
        <w:t xml:space="preserve">Necessity" is, logically, a constraint on </w:t>
      </w:r>
      <w:r w:rsidRPr="00851585">
        <w:rPr>
          <w:b/>
          <w:bCs/>
          <w:u w:val="single"/>
        </w:rPr>
        <w:t xml:space="preserve">the effectiveness of </w:t>
      </w:r>
      <w:r w:rsidRPr="00851585">
        <w:rPr>
          <w:b/>
          <w:bCs/>
          <w:highlight w:val="yellow"/>
          <w:u w:val="single"/>
        </w:rPr>
        <w:t>the law</w:t>
      </w:r>
      <w:r w:rsidRPr="00851585">
        <w:rPr>
          <w:sz w:val="10"/>
        </w:rPr>
        <w:t>. In raising the issue of the conditions required for the "effective" law, Kant has provided a context for questioning the state's responsibilities on issues of social policy. What conditions must be present in order for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851585">
        <w:rPr>
          <w:b/>
          <w:bCs/>
          <w:u w:val="single"/>
        </w:rPr>
        <w:t>. The state cannot fulfill its function of compelling individuals to respect the freedom of others unless the state's system of laws are sufficient to deter individual egoism at the expense of other's freedom</w:t>
      </w:r>
      <w:r w:rsidRPr="00851585">
        <w:rPr>
          <w:sz w:val="10"/>
        </w:rPr>
        <w:t xml:space="preserve">. Laws have no power to compel when "necessity" is at issue. </w:t>
      </w:r>
      <w:r w:rsidRPr="00851585">
        <w:rPr>
          <w:b/>
          <w:bCs/>
          <w:u w:val="single"/>
        </w:rPr>
        <w:t>The problem necessity generates for the functioning of the law raises questions about the role of the state in a very broad social context</w:t>
      </w:r>
      <w:r w:rsidRPr="00851585">
        <w:rPr>
          <w:sz w:val="10"/>
        </w:rPr>
        <w:t xml:space="preserve">. If necessity inhibits the effective performance of the law, and effective laws are necessary in order to protect the citizens, then the function of the state must go beyond acting simply as the repository for collective force. The state must act to create the conditions in which the citizens are secure from violence. In order to do this the state must assure that it has created the conditions in which the law is an effective mechanism for deterring violence. </w:t>
      </w:r>
      <w:r w:rsidRPr="00851585">
        <w:rPr>
          <w:b/>
          <w:bCs/>
          <w:u w:val="single"/>
        </w:rPr>
        <w:t>The state must seek to minimize necessity as a motivation for behavior because action generated out of necessity takes place outside of the arena in which the law is effective.</w:t>
      </w:r>
      <w:r w:rsidRPr="00851585">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0F1C7092" w14:textId="77777777" w:rsidR="00B9107C" w:rsidRDefault="00B9107C" w:rsidP="00B9107C">
      <w:pPr>
        <w:pStyle w:val="Heading2"/>
      </w:pPr>
      <w:r>
        <w:t xml:space="preserve">Extra </w:t>
      </w:r>
    </w:p>
    <w:p w14:paraId="511757B2" w14:textId="77777777" w:rsidR="00B9107C" w:rsidRPr="005C1D6D" w:rsidRDefault="00B9107C" w:rsidP="00B9107C">
      <w:pPr>
        <w:keepNext/>
        <w:keepLines/>
        <w:spacing w:before="40" w:after="0"/>
        <w:outlineLvl w:val="3"/>
        <w:rPr>
          <w:rFonts w:eastAsiaTheme="majorEastAsia" w:cstheme="majorBidi"/>
          <w:b/>
          <w:bCs/>
          <w:sz w:val="26"/>
          <w:szCs w:val="26"/>
        </w:rPr>
      </w:pPr>
      <w:r>
        <w:rPr>
          <w:rFonts w:eastAsiaTheme="majorEastAsia" w:cstheme="majorBidi"/>
          <w:b/>
          <w:bCs/>
          <w:sz w:val="26"/>
          <w:szCs w:val="26"/>
        </w:rPr>
        <w:t>Explosion.</w:t>
      </w:r>
    </w:p>
    <w:p w14:paraId="078C2C85" w14:textId="77777777" w:rsidR="00B9107C" w:rsidRPr="005C1D6D" w:rsidRDefault="00B9107C" w:rsidP="00B9107C">
      <w:pPr>
        <w:rPr>
          <w:sz w:val="16"/>
        </w:rPr>
      </w:pPr>
      <w:r w:rsidRPr="005C1D6D">
        <w:rPr>
          <w:b/>
          <w:bCs/>
          <w:sz w:val="26"/>
          <w:szCs w:val="26"/>
          <w:u w:val="single"/>
        </w:rPr>
        <w:t>Wikiwand</w:t>
      </w:r>
      <w:r w:rsidRPr="005C1D6D">
        <w:rPr>
          <w:sz w:val="16"/>
        </w:rPr>
        <w:t xml:space="preserve">. “Principle of Explosion.” Wikiwand, 0AD, </w:t>
      </w:r>
      <w:hyperlink r:id="rId17" w:history="1">
        <w:r w:rsidRPr="005C1D6D">
          <w:rPr>
            <w:sz w:val="16"/>
          </w:rPr>
          <w:t>www.wikiwand.com/en/Principle_of_explosion</w:t>
        </w:r>
      </w:hyperlink>
      <w:r w:rsidRPr="005C1D6D">
        <w:rPr>
          <w:sz w:val="16"/>
        </w:rPr>
        <w:t>. //Massa</w:t>
      </w:r>
    </w:p>
    <w:p w14:paraId="2794B087" w14:textId="77777777" w:rsidR="00B9107C" w:rsidRPr="005C1D6D" w:rsidRDefault="00B9107C" w:rsidP="00B9107C">
      <w:r w:rsidRPr="005C1D6D">
        <w:rPr>
          <w:noProof/>
        </w:rPr>
        <w:drawing>
          <wp:inline distT="0" distB="0" distL="0" distR="0" wp14:anchorId="01195080" wp14:editId="4332011D">
            <wp:extent cx="2635624" cy="1684786"/>
            <wp:effectExtent l="0" t="0" r="6350" b="4445"/>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8"/>
                    <a:stretch>
                      <a:fillRect/>
                    </a:stretch>
                  </pic:blipFill>
                  <pic:spPr>
                    <a:xfrm>
                      <a:off x="0" y="0"/>
                      <a:ext cx="2656996" cy="1698448"/>
                    </a:xfrm>
                    <a:prstGeom prst="rect">
                      <a:avLst/>
                    </a:prstGeom>
                  </pic:spPr>
                </pic:pic>
              </a:graphicData>
            </a:graphic>
          </wp:inline>
        </w:drawing>
      </w:r>
    </w:p>
    <w:p w14:paraId="0E44E617" w14:textId="77777777" w:rsidR="00B9107C" w:rsidRPr="005C1D6D" w:rsidRDefault="00B9107C" w:rsidP="00B9107C">
      <w:pPr>
        <w:rPr>
          <w:sz w:val="16"/>
          <w:szCs w:val="26"/>
        </w:rPr>
      </w:pPr>
      <w:r w:rsidRPr="005C1D6D">
        <w:rPr>
          <w:sz w:val="16"/>
          <w:szCs w:val="26"/>
        </w:rPr>
        <w:t xml:space="preserve">The principle of explosion (Latin: ex falso (sequitur) quodlibet (EFQ), "from falsehood, anything (follows)", or ex contradictione (sequitur) quodlibet (ECQ), </w:t>
      </w:r>
      <w:r w:rsidRPr="005C1D6D">
        <w:rPr>
          <w:b/>
          <w:bCs/>
          <w:sz w:val="26"/>
          <w:szCs w:val="26"/>
          <w:u w:val="single"/>
        </w:rPr>
        <w:t>"from contradiction, anything (follows)"), or the principle of </w:t>
      </w:r>
      <w:hyperlink r:id="rId19" w:tooltip="Pseudo-Scotus" w:history="1">
        <w:r w:rsidRPr="005C1D6D">
          <w:rPr>
            <w:b/>
            <w:bCs/>
            <w:sz w:val="26"/>
            <w:szCs w:val="26"/>
            <w:u w:val="single"/>
          </w:rPr>
          <w:t>Pseudo-Scotus</w:t>
        </w:r>
      </w:hyperlink>
      <w:r w:rsidRPr="005C1D6D">
        <w:rPr>
          <w:sz w:val="16"/>
          <w:szCs w:val="26"/>
        </w:rPr>
        <w:t>, is the law of </w:t>
      </w:r>
      <w:hyperlink r:id="rId20" w:tooltip="Classical logic" w:history="1">
        <w:r w:rsidRPr="005C1D6D">
          <w:rPr>
            <w:sz w:val="16"/>
            <w:szCs w:val="26"/>
          </w:rPr>
          <w:t>classical logic</w:t>
        </w:r>
      </w:hyperlink>
      <w:r w:rsidRPr="005C1D6D">
        <w:rPr>
          <w:sz w:val="16"/>
          <w:szCs w:val="26"/>
        </w:rPr>
        <w:t>, </w:t>
      </w:r>
      <w:hyperlink r:id="rId21" w:history="1">
        <w:r w:rsidRPr="005C1D6D">
          <w:rPr>
            <w:sz w:val="16"/>
            <w:szCs w:val="26"/>
          </w:rPr>
          <w:t>intuitionistic logic</w:t>
        </w:r>
      </w:hyperlink>
      <w:r w:rsidRPr="005C1D6D">
        <w:rPr>
          <w:sz w:val="16"/>
          <w:szCs w:val="26"/>
        </w:rPr>
        <w:t> and similar logical systems, according to which any statement can be proven from a contradiction.</w:t>
      </w:r>
      <w:hyperlink r:id="rId22" w:anchor="citenote1" w:history="1">
        <w:r w:rsidRPr="005C1D6D">
          <w:rPr>
            <w:sz w:val="16"/>
            <w:szCs w:val="26"/>
          </w:rPr>
          <w:t>[1]</w:t>
        </w:r>
      </w:hyperlink>
      <w:r w:rsidRPr="005C1D6D">
        <w:rPr>
          <w:sz w:val="16"/>
          <w:szCs w:val="26"/>
        </w:rPr>
        <w:t> That is, once a contradiction has been asserted, any proposition (including their negations) can be inferred from it. This is known as </w:t>
      </w:r>
      <w:r w:rsidRPr="005C1D6D">
        <w:rPr>
          <w:b/>
          <w:bCs/>
          <w:sz w:val="26"/>
          <w:szCs w:val="26"/>
          <w:highlight w:val="green"/>
          <w:u w:val="single"/>
        </w:rPr>
        <w:t>deductive explosion</w:t>
      </w:r>
      <w:r w:rsidRPr="005C1D6D">
        <w:rPr>
          <w:sz w:val="16"/>
          <w:szCs w:val="26"/>
        </w:rPr>
        <w:t>.</w:t>
      </w:r>
      <w:hyperlink r:id="rId23" w:anchor="citenote2" w:history="1">
        <w:r w:rsidRPr="005C1D6D">
          <w:rPr>
            <w:sz w:val="16"/>
            <w:szCs w:val="26"/>
          </w:rPr>
          <w:t>[2]</w:t>
        </w:r>
      </w:hyperlink>
      <w:hyperlink r:id="rId24" w:anchor="citenote3" w:history="1">
        <w:r w:rsidRPr="005C1D6D">
          <w:rPr>
            <w:sz w:val="16"/>
            <w:szCs w:val="26"/>
          </w:rPr>
          <w:t>[3]</w:t>
        </w:r>
      </w:hyperlink>
      <w:r w:rsidRPr="005C1D6D">
        <w:rPr>
          <w:sz w:val="16"/>
          <w:szCs w:val="26"/>
        </w:rPr>
        <w:t> The proof of this principle was first given by 12th century French philosopher </w:t>
      </w:r>
      <w:hyperlink r:id="rId25" w:history="1">
        <w:r w:rsidRPr="005C1D6D">
          <w:rPr>
            <w:sz w:val="16"/>
            <w:szCs w:val="26"/>
          </w:rPr>
          <w:t>William of Soissons</w:t>
        </w:r>
      </w:hyperlink>
      <w:r w:rsidRPr="005C1D6D">
        <w:rPr>
          <w:sz w:val="16"/>
          <w:szCs w:val="26"/>
        </w:rPr>
        <w:t>.</w:t>
      </w:r>
      <w:hyperlink r:id="rId26" w:anchor="citenote4" w:history="1">
        <w:r w:rsidRPr="005C1D6D">
          <w:rPr>
            <w:sz w:val="16"/>
            <w:szCs w:val="26"/>
          </w:rPr>
          <w:t>[4]</w:t>
        </w:r>
      </w:hyperlink>
    </w:p>
    <w:p w14:paraId="043BB8EE" w14:textId="77777777" w:rsidR="00B9107C" w:rsidRPr="005C1D6D" w:rsidRDefault="00B9107C" w:rsidP="00B9107C">
      <w:pPr>
        <w:rPr>
          <w:b/>
          <w:bCs/>
          <w:sz w:val="26"/>
          <w:szCs w:val="26"/>
          <w:u w:val="single"/>
        </w:rPr>
      </w:pPr>
      <w:r w:rsidRPr="005C1D6D">
        <w:rPr>
          <w:sz w:val="16"/>
          <w:szCs w:val="26"/>
        </w:rPr>
        <w:t xml:space="preserve">As a demonstration of the principle, </w:t>
      </w:r>
      <w:r w:rsidRPr="005C1D6D">
        <w:rPr>
          <w:b/>
          <w:bCs/>
          <w:sz w:val="26"/>
          <w:szCs w:val="26"/>
          <w:highlight w:val="green"/>
          <w:u w:val="single"/>
        </w:rPr>
        <w:t>consider</w:t>
      </w:r>
      <w:r w:rsidRPr="005C1D6D">
        <w:rPr>
          <w:b/>
          <w:bCs/>
          <w:sz w:val="26"/>
          <w:szCs w:val="26"/>
          <w:u w:val="single"/>
        </w:rPr>
        <w:t xml:space="preserve"> two contradictory statements – </w:t>
      </w:r>
      <w:r w:rsidRPr="005C1D6D">
        <w:rPr>
          <w:b/>
          <w:bCs/>
          <w:sz w:val="26"/>
          <w:szCs w:val="26"/>
          <w:highlight w:val="green"/>
          <w:u w:val="single"/>
        </w:rPr>
        <w:t>"All lemons are yellow" and "Not</w:t>
      </w:r>
      <w:r w:rsidRPr="005C1D6D">
        <w:rPr>
          <w:b/>
          <w:bCs/>
          <w:sz w:val="26"/>
          <w:szCs w:val="26"/>
          <w:u w:val="single"/>
        </w:rPr>
        <w:t xml:space="preserve"> all lemons are yellow"</w:t>
      </w:r>
      <w:r w:rsidRPr="005C1D6D">
        <w:rPr>
          <w:sz w:val="16"/>
          <w:szCs w:val="26"/>
        </w:rPr>
        <w:t xml:space="preserve">, and suppose that both are true. If that is the case, </w:t>
      </w:r>
      <w:r w:rsidRPr="005C1D6D">
        <w:rPr>
          <w:b/>
          <w:bCs/>
          <w:sz w:val="26"/>
          <w:szCs w:val="26"/>
          <w:highlight w:val="green"/>
          <w:u w:val="single"/>
        </w:rPr>
        <w:t>anything can be proven</w:t>
      </w:r>
      <w:r w:rsidRPr="005C1D6D">
        <w:rPr>
          <w:sz w:val="16"/>
          <w:szCs w:val="26"/>
        </w:rPr>
        <w:t xml:space="preserve">, e.g., </w:t>
      </w:r>
      <w:r w:rsidRPr="005C1D6D">
        <w:rPr>
          <w:b/>
          <w:bCs/>
          <w:sz w:val="26"/>
          <w:szCs w:val="26"/>
          <w:u w:val="single"/>
        </w:rPr>
        <w:t xml:space="preserve">the assertion that </w:t>
      </w:r>
      <w:r w:rsidRPr="005C1D6D">
        <w:rPr>
          <w:b/>
          <w:bCs/>
          <w:sz w:val="26"/>
          <w:szCs w:val="26"/>
          <w:highlight w:val="green"/>
          <w:u w:val="single"/>
        </w:rPr>
        <w:t>"unicorns exist"</w:t>
      </w:r>
      <w:r w:rsidRPr="005C1D6D">
        <w:rPr>
          <w:b/>
          <w:bCs/>
          <w:sz w:val="26"/>
          <w:szCs w:val="26"/>
          <w:u w:val="single"/>
        </w:rPr>
        <w:t>, by using the following argument:</w:t>
      </w:r>
    </w:p>
    <w:p w14:paraId="02323B43" w14:textId="77777777" w:rsidR="00B9107C" w:rsidRPr="005C1D6D" w:rsidRDefault="00B9107C" w:rsidP="00B9107C">
      <w:pPr>
        <w:numPr>
          <w:ilvl w:val="0"/>
          <w:numId w:val="12"/>
        </w:numPr>
        <w:shd w:val="clear" w:color="auto" w:fill="FFFFFF"/>
        <w:spacing w:after="0" w:line="240" w:lineRule="auto"/>
        <w:ind w:left="600"/>
        <w:rPr>
          <w:rFonts w:eastAsia="Times New Roman"/>
          <w:b/>
          <w:bCs/>
          <w:color w:val="000000"/>
          <w:sz w:val="26"/>
          <w:szCs w:val="26"/>
          <w:u w:val="single"/>
        </w:rPr>
      </w:pPr>
      <w:r w:rsidRPr="005C1D6D">
        <w:rPr>
          <w:rFonts w:eastAsia="Times New Roman"/>
          <w:color w:val="000000"/>
          <w:sz w:val="16"/>
          <w:szCs w:val="26"/>
        </w:rPr>
        <w:t xml:space="preserve">We know that </w:t>
      </w:r>
      <w:r w:rsidRPr="005C1D6D">
        <w:rPr>
          <w:rFonts w:eastAsia="Times New Roman"/>
          <w:b/>
          <w:bCs/>
          <w:color w:val="000000"/>
          <w:sz w:val="26"/>
          <w:szCs w:val="26"/>
          <w:u w:val="single"/>
        </w:rPr>
        <w:t xml:space="preserve">"All </w:t>
      </w:r>
      <w:r w:rsidRPr="005C1D6D">
        <w:rPr>
          <w:rFonts w:eastAsia="Times New Roman"/>
          <w:b/>
          <w:bCs/>
          <w:color w:val="000000"/>
          <w:sz w:val="26"/>
          <w:szCs w:val="26"/>
          <w:highlight w:val="green"/>
          <w:u w:val="single"/>
        </w:rPr>
        <w:t>lemons</w:t>
      </w:r>
      <w:r w:rsidRPr="005C1D6D">
        <w:rPr>
          <w:rFonts w:eastAsia="Times New Roman"/>
          <w:b/>
          <w:bCs/>
          <w:color w:val="000000"/>
          <w:sz w:val="26"/>
          <w:szCs w:val="26"/>
          <w:u w:val="single"/>
        </w:rPr>
        <w:t xml:space="preserve"> are </w:t>
      </w:r>
      <w:r w:rsidRPr="005C1D6D">
        <w:rPr>
          <w:rFonts w:eastAsia="Times New Roman"/>
          <w:b/>
          <w:bCs/>
          <w:color w:val="000000"/>
          <w:sz w:val="26"/>
          <w:szCs w:val="26"/>
          <w:highlight w:val="green"/>
          <w:u w:val="single"/>
        </w:rPr>
        <w:t>yellow</w:t>
      </w:r>
      <w:r w:rsidRPr="005C1D6D">
        <w:rPr>
          <w:rFonts w:eastAsia="Times New Roman"/>
          <w:b/>
          <w:bCs/>
          <w:color w:val="000000"/>
          <w:sz w:val="26"/>
          <w:szCs w:val="26"/>
          <w:u w:val="single"/>
        </w:rPr>
        <w:t>"</w:t>
      </w:r>
      <w:r w:rsidRPr="005C1D6D">
        <w:rPr>
          <w:rFonts w:eastAsia="Times New Roman"/>
          <w:color w:val="000000"/>
          <w:sz w:val="16"/>
          <w:szCs w:val="26"/>
        </w:rPr>
        <w:t xml:space="preserve">, as it </w:t>
      </w:r>
      <w:r w:rsidRPr="005C1D6D">
        <w:rPr>
          <w:rFonts w:eastAsia="Times New Roman"/>
          <w:b/>
          <w:bCs/>
          <w:color w:val="000000"/>
          <w:sz w:val="26"/>
          <w:szCs w:val="26"/>
          <w:u w:val="single"/>
        </w:rPr>
        <w:t xml:space="preserve">has been </w:t>
      </w:r>
      <w:r w:rsidRPr="005C1D6D">
        <w:rPr>
          <w:rFonts w:eastAsia="Times New Roman"/>
          <w:b/>
          <w:bCs/>
          <w:color w:val="000000"/>
          <w:sz w:val="26"/>
          <w:szCs w:val="26"/>
          <w:highlight w:val="green"/>
          <w:u w:val="single"/>
        </w:rPr>
        <w:t>assumed</w:t>
      </w:r>
      <w:r w:rsidRPr="005C1D6D">
        <w:rPr>
          <w:rFonts w:eastAsia="Times New Roman"/>
          <w:b/>
          <w:bCs/>
          <w:color w:val="000000"/>
          <w:sz w:val="26"/>
          <w:szCs w:val="26"/>
          <w:u w:val="single"/>
        </w:rPr>
        <w:t xml:space="preserve"> to be true.</w:t>
      </w:r>
    </w:p>
    <w:p w14:paraId="5C1820AD" w14:textId="77777777" w:rsidR="00B9107C" w:rsidRPr="005C1D6D" w:rsidRDefault="00B9107C" w:rsidP="00B9107C">
      <w:pPr>
        <w:numPr>
          <w:ilvl w:val="0"/>
          <w:numId w:val="12"/>
        </w:numPr>
        <w:shd w:val="clear" w:color="auto" w:fill="FFFFFF"/>
        <w:spacing w:after="0" w:line="240" w:lineRule="auto"/>
        <w:ind w:left="600"/>
        <w:rPr>
          <w:rFonts w:eastAsia="Times New Roman"/>
          <w:color w:val="000000"/>
          <w:sz w:val="16"/>
          <w:szCs w:val="26"/>
        </w:rPr>
      </w:pPr>
      <w:r w:rsidRPr="005C1D6D">
        <w:rPr>
          <w:rFonts w:eastAsia="Times New Roman"/>
          <w:b/>
          <w:bCs/>
          <w:color w:val="000000"/>
          <w:sz w:val="26"/>
          <w:szCs w:val="26"/>
          <w:highlight w:val="green"/>
          <w:u w:val="single"/>
        </w:rPr>
        <w:t>Therefore</w:t>
      </w:r>
      <w:r w:rsidRPr="005C1D6D">
        <w:rPr>
          <w:rFonts w:eastAsia="Times New Roman"/>
          <w:color w:val="000000"/>
          <w:sz w:val="16"/>
          <w:szCs w:val="26"/>
        </w:rPr>
        <w:t xml:space="preserve">, the two-part statement </w:t>
      </w:r>
      <w:r w:rsidRPr="005C1D6D">
        <w:rPr>
          <w:rFonts w:eastAsia="Times New Roman"/>
          <w:b/>
          <w:bCs/>
          <w:color w:val="000000"/>
          <w:sz w:val="26"/>
          <w:szCs w:val="26"/>
          <w:highlight w:val="green"/>
          <w:u w:val="single"/>
        </w:rPr>
        <w:t>"All lemons</w:t>
      </w:r>
      <w:r w:rsidRPr="005C1D6D">
        <w:rPr>
          <w:rFonts w:eastAsia="Times New Roman"/>
          <w:b/>
          <w:bCs/>
          <w:color w:val="000000"/>
          <w:sz w:val="26"/>
          <w:szCs w:val="26"/>
          <w:u w:val="single"/>
        </w:rPr>
        <w:t xml:space="preserve"> are </w:t>
      </w:r>
      <w:r w:rsidRPr="005C1D6D">
        <w:rPr>
          <w:rFonts w:eastAsia="Times New Roman"/>
          <w:b/>
          <w:bCs/>
          <w:color w:val="000000"/>
          <w:sz w:val="26"/>
          <w:szCs w:val="26"/>
          <w:highlight w:val="green"/>
          <w:u w:val="single"/>
        </w:rPr>
        <w:t>yellow OR unicorns exist”</w:t>
      </w:r>
      <w:r w:rsidRPr="005C1D6D">
        <w:rPr>
          <w:rFonts w:eastAsia="Times New Roman"/>
          <w:b/>
          <w:bCs/>
          <w:color w:val="000000"/>
          <w:sz w:val="26"/>
          <w:szCs w:val="26"/>
          <w:u w:val="single"/>
        </w:rPr>
        <w:t xml:space="preserve"> must also be </w:t>
      </w:r>
      <w:r w:rsidRPr="005C1D6D">
        <w:rPr>
          <w:rFonts w:eastAsia="Times New Roman"/>
          <w:b/>
          <w:bCs/>
          <w:color w:val="000000"/>
          <w:sz w:val="26"/>
          <w:szCs w:val="26"/>
          <w:highlight w:val="green"/>
          <w:u w:val="single"/>
        </w:rPr>
        <w:t>true</w:t>
      </w:r>
      <w:r w:rsidRPr="005C1D6D">
        <w:rPr>
          <w:rFonts w:eastAsia="Times New Roman"/>
          <w:color w:val="000000"/>
          <w:sz w:val="16"/>
          <w:szCs w:val="26"/>
        </w:rPr>
        <w:t>, since the first part is true.</w:t>
      </w:r>
    </w:p>
    <w:p w14:paraId="24AA748E" w14:textId="77777777" w:rsidR="00B9107C" w:rsidRPr="00A5176A" w:rsidRDefault="00B9107C" w:rsidP="00B9107C">
      <w:pPr>
        <w:numPr>
          <w:ilvl w:val="0"/>
          <w:numId w:val="12"/>
        </w:numPr>
        <w:shd w:val="clear" w:color="auto" w:fill="FFFFFF"/>
        <w:spacing w:after="0" w:line="240" w:lineRule="auto"/>
        <w:ind w:left="600"/>
        <w:rPr>
          <w:rFonts w:eastAsia="Times New Roman"/>
          <w:b/>
          <w:bCs/>
          <w:color w:val="000000"/>
          <w:sz w:val="26"/>
          <w:szCs w:val="26"/>
          <w:u w:val="single"/>
        </w:rPr>
      </w:pPr>
      <w:r w:rsidRPr="005C1D6D">
        <w:rPr>
          <w:rFonts w:eastAsia="Times New Roman"/>
          <w:color w:val="000000"/>
          <w:sz w:val="16"/>
          <w:szCs w:val="26"/>
        </w:rPr>
        <w:t xml:space="preserve">However, </w:t>
      </w:r>
      <w:r w:rsidRPr="005C1D6D">
        <w:rPr>
          <w:rFonts w:eastAsia="Times New Roman"/>
          <w:b/>
          <w:bCs/>
          <w:color w:val="000000"/>
          <w:sz w:val="26"/>
          <w:szCs w:val="26"/>
          <w:highlight w:val="green"/>
          <w:u w:val="single"/>
        </w:rPr>
        <w:t>since we know</w:t>
      </w:r>
      <w:r w:rsidRPr="005C1D6D">
        <w:rPr>
          <w:rFonts w:eastAsia="Times New Roman"/>
          <w:b/>
          <w:bCs/>
          <w:color w:val="000000"/>
          <w:sz w:val="26"/>
          <w:szCs w:val="26"/>
          <w:u w:val="single"/>
        </w:rPr>
        <w:t xml:space="preserve"> that "Not all lemons are yellow"</w:t>
      </w:r>
      <w:r w:rsidRPr="005C1D6D">
        <w:rPr>
          <w:rFonts w:eastAsia="Times New Roman"/>
          <w:color w:val="000000"/>
          <w:sz w:val="16"/>
          <w:szCs w:val="26"/>
        </w:rPr>
        <w:t xml:space="preserve"> (as this has been assumed), </w:t>
      </w:r>
      <w:r w:rsidRPr="005C1D6D">
        <w:rPr>
          <w:rFonts w:eastAsia="Times New Roman"/>
          <w:b/>
          <w:bCs/>
          <w:color w:val="000000"/>
          <w:sz w:val="26"/>
          <w:szCs w:val="26"/>
          <w:highlight w:val="green"/>
          <w:u w:val="single"/>
        </w:rPr>
        <w:t>the first part is false</w:t>
      </w:r>
      <w:r w:rsidRPr="005C1D6D">
        <w:rPr>
          <w:rFonts w:eastAsia="Times New Roman"/>
          <w:b/>
          <w:bCs/>
          <w:color w:val="000000"/>
          <w:sz w:val="26"/>
          <w:szCs w:val="26"/>
          <w:u w:val="single"/>
        </w:rPr>
        <w:t xml:space="preserve">, and hence </w:t>
      </w:r>
      <w:r w:rsidRPr="005C1D6D">
        <w:rPr>
          <w:rFonts w:eastAsia="Times New Roman"/>
          <w:b/>
          <w:bCs/>
          <w:color w:val="000000"/>
          <w:sz w:val="26"/>
          <w:szCs w:val="26"/>
          <w:highlight w:val="green"/>
          <w:u w:val="single"/>
        </w:rPr>
        <w:t>the second</w:t>
      </w:r>
      <w:r w:rsidRPr="005C1D6D">
        <w:rPr>
          <w:rFonts w:eastAsia="Times New Roman"/>
          <w:b/>
          <w:bCs/>
          <w:color w:val="000000"/>
          <w:sz w:val="26"/>
          <w:szCs w:val="26"/>
          <w:u w:val="single"/>
        </w:rPr>
        <w:t xml:space="preserve"> part must be </w:t>
      </w:r>
      <w:r w:rsidRPr="005C1D6D">
        <w:rPr>
          <w:rFonts w:eastAsia="Times New Roman"/>
          <w:b/>
          <w:bCs/>
          <w:color w:val="000000"/>
          <w:sz w:val="26"/>
          <w:szCs w:val="26"/>
          <w:highlight w:val="green"/>
          <w:u w:val="single"/>
        </w:rPr>
        <w:t>true</w:t>
      </w:r>
      <w:r w:rsidRPr="005C1D6D">
        <w:rPr>
          <w:rFonts w:eastAsia="Times New Roman"/>
          <w:b/>
          <w:bCs/>
          <w:color w:val="000000"/>
          <w:sz w:val="26"/>
          <w:szCs w:val="26"/>
          <w:u w:val="single"/>
        </w:rPr>
        <w:t>, i.e., unicorns exist.</w:t>
      </w:r>
    </w:p>
    <w:p w14:paraId="3A461EB0" w14:textId="77777777" w:rsidR="00B9107C" w:rsidRPr="00F601E6" w:rsidRDefault="00B9107C" w:rsidP="00B9107C"/>
    <w:p w14:paraId="2F141B22" w14:textId="77777777" w:rsidR="00B9107C" w:rsidRDefault="00B9107C" w:rsidP="00B9107C">
      <w:pPr>
        <w:pStyle w:val="Heading4"/>
      </w:pPr>
      <w:r>
        <w:t xml:space="preserve">Liars paradox is true – consider the sentence “this sentence is false” – if the statement is false then it is true but it would be contradictory for it to be true given that it would prove falsity </w:t>
      </w:r>
    </w:p>
    <w:p w14:paraId="3161AEFC" w14:textId="77777777" w:rsidR="00B9107C" w:rsidRDefault="00B9107C" w:rsidP="00B9107C">
      <w:pPr>
        <w:pStyle w:val="Heading4"/>
      </w:pPr>
      <w:r w:rsidRPr="005C1D6D">
        <w:t>I</w:t>
      </w:r>
      <w:r w:rsidRPr="006D7223">
        <w:t xml:space="preserve"> </w:t>
      </w:r>
      <w:r w:rsidRPr="005C1D6D">
        <w:t>Resolved is defined as</w:t>
      </w:r>
      <w:r w:rsidRPr="005C1D6D">
        <w:rPr>
          <w:vertAlign w:val="superscript"/>
        </w:rPr>
        <w:footnoteReference w:id="1"/>
      </w:r>
      <w:r w:rsidRPr="005C1D6D">
        <w:t xml:space="preserve"> </w:t>
      </w:r>
      <w:r w:rsidRPr="005C1D6D">
        <w:rPr>
          <w:u w:val="single"/>
          <w:shd w:val="clear" w:color="auto" w:fill="FFFFFF"/>
        </w:rPr>
        <w:t>firm in</w:t>
      </w:r>
      <w:r w:rsidRPr="005C1D6D">
        <w:rPr>
          <w:shd w:val="clear" w:color="auto" w:fill="FFFFFF"/>
        </w:rPr>
        <w:t xml:space="preserve"> </w:t>
      </w:r>
      <w:r w:rsidRPr="005C1D6D">
        <w:rPr>
          <w:sz w:val="12"/>
          <w:szCs w:val="12"/>
          <w:shd w:val="clear" w:color="auto" w:fill="FFFFFF"/>
        </w:rPr>
        <w:t>purpose or</w:t>
      </w:r>
      <w:r w:rsidRPr="005C1D6D">
        <w:rPr>
          <w:shd w:val="clear" w:color="auto" w:fill="FFFFFF"/>
        </w:rPr>
        <w:t xml:space="preserve"> </w:t>
      </w:r>
      <w:r w:rsidRPr="005C1D6D">
        <w:rPr>
          <w:u w:val="single"/>
          <w:shd w:val="clear" w:color="auto" w:fill="FFFFFF"/>
        </w:rPr>
        <w:t xml:space="preserve">intent; determined </w:t>
      </w:r>
      <w:r w:rsidRPr="005C1D6D">
        <w:rPr>
          <w:shd w:val="clear" w:color="auto" w:fill="FFFFFF"/>
        </w:rPr>
        <w:t>and I’m determined</w:t>
      </w:r>
      <w:r>
        <w:rPr>
          <w:shd w:val="clear" w:color="auto" w:fill="FFFFFF"/>
        </w:rPr>
        <w:t xml:space="preserve">. </w:t>
      </w:r>
      <w:r w:rsidRPr="005C1D6D">
        <w:t>a priori’s 1</w:t>
      </w:r>
      <w:r w:rsidRPr="005C1D6D">
        <w:rPr>
          <w:vertAlign w:val="superscript"/>
        </w:rPr>
        <w:t>st</w:t>
      </w:r>
      <w:r w:rsidRPr="005C1D6D">
        <w:t xml:space="preserve"> – even worlds framing requires ethics that begin from a priori principles like reason or pleasure so we control the internal link to functional debates.</w:t>
      </w:r>
    </w:p>
    <w:p w14:paraId="0B82C5E7" w14:textId="77777777" w:rsidR="00B9107C" w:rsidRPr="00E1331E" w:rsidRDefault="00B9107C" w:rsidP="00B9107C">
      <w:pPr>
        <w:pStyle w:val="Heading4"/>
        <w:rPr>
          <w:rFonts w:cs="Calibri"/>
          <w:shd w:val="clear" w:color="auto" w:fill="FFFFFF"/>
          <w:lang w:eastAsia="zh-CN"/>
        </w:rPr>
      </w:pPr>
      <w:r w:rsidRPr="00E1331E">
        <w:rPr>
          <w:rFonts w:cs="Calibri"/>
          <w:shd w:val="clear" w:color="auto" w:fill="FFFFFF"/>
          <w:lang w:eastAsia="zh-CN"/>
        </w:rPr>
        <w:t>Since there are infinite worlds, the aff is logical in one which is sufficient</w:t>
      </w:r>
      <w:r>
        <w:rPr>
          <w:rFonts w:cs="Calibri"/>
          <w:shd w:val="clear" w:color="auto" w:fill="FFFFFF"/>
          <w:lang w:eastAsia="zh-CN"/>
        </w:rPr>
        <w:t>.</w:t>
      </w:r>
    </w:p>
    <w:p w14:paraId="32EEE5EB" w14:textId="77777777" w:rsidR="00B9107C" w:rsidRPr="00E1331E" w:rsidRDefault="00B9107C" w:rsidP="00B9107C">
      <w:pPr>
        <w:rPr>
          <w:sz w:val="16"/>
          <w:szCs w:val="16"/>
        </w:rPr>
      </w:pPr>
      <w:r w:rsidRPr="00E1331E">
        <w:rPr>
          <w:rFonts w:eastAsiaTheme="majorEastAsia"/>
          <w:b/>
          <w:bCs/>
          <w:sz w:val="26"/>
          <w:szCs w:val="26"/>
        </w:rPr>
        <w:t>Vaidman 2</w:t>
      </w:r>
      <w:r w:rsidRPr="00E1331E">
        <w:t xml:space="preserve"> </w:t>
      </w:r>
      <w:r w:rsidRPr="00E1331E">
        <w:rPr>
          <w:sz w:val="16"/>
          <w:szCs w:val="16"/>
        </w:rPr>
        <w:t>Vaidman, Lev, 3-24-2002, "Many-Worlds Interpretation of Quantum Mechanics (Stanford Encyclopedia of Philosophy)," No Publication, https://plato.stanford.edu/entries/qm-manyworlds/</w:t>
      </w:r>
    </w:p>
    <w:p w14:paraId="11F7284A" w14:textId="77777777" w:rsidR="00B9107C" w:rsidRPr="000A0AE1" w:rsidRDefault="00B9107C" w:rsidP="00B9107C">
      <w:pPr>
        <w:spacing w:after="0" w:line="240" w:lineRule="auto"/>
        <w:rPr>
          <w:rFonts w:eastAsia="Times New Roman"/>
          <w:b/>
          <w:color w:val="000000" w:themeColor="text1"/>
          <w:sz w:val="26"/>
          <w:szCs w:val="26"/>
          <w:u w:val="single"/>
          <w:shd w:val="clear" w:color="auto" w:fill="FFFFFF"/>
          <w:lang w:eastAsia="zh-CN"/>
        </w:rPr>
      </w:pPr>
      <w:r w:rsidRPr="00200CBC">
        <w:rPr>
          <w:rFonts w:eastAsia="Times New Roman"/>
          <w:b/>
          <w:color w:val="000000" w:themeColor="text1"/>
          <w:sz w:val="26"/>
          <w:szCs w:val="26"/>
          <w:highlight w:val="green"/>
          <w:u w:val="single"/>
          <w:shd w:val="clear" w:color="auto" w:fill="FFFFFF"/>
          <w:lang w:eastAsia="zh-CN"/>
        </w:rPr>
        <w:t>The reason for adopting the MWI is that it 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200CBC">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200CBC">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200CBC">
        <w:rPr>
          <w:rFonts w:eastAsia="Times New Roman"/>
          <w:b/>
          <w:color w:val="000000" w:themeColor="text1"/>
          <w:sz w:val="26"/>
          <w:szCs w:val="26"/>
          <w:highlight w:val="green"/>
          <w:u w:val="single"/>
          <w:shd w:val="clear" w:color="auto" w:fill="FFFFFF"/>
          <w:lang w:eastAsia="zh-CN"/>
        </w:rPr>
        <w:t>. There is no experimental evidence in favor of collapse and against the MWI.</w:t>
      </w:r>
      <w:r w:rsidRPr="0020490C">
        <w:t xml:space="preserve"> </w:t>
      </w:r>
      <w:r w:rsidRPr="0020490C">
        <w:rPr>
          <w:sz w:val="14"/>
          <w:szCs w:val="14"/>
        </w:rPr>
        <w:t>We need not assume that Nature plays dice: science has stronger explanatory power. The MWI is a deterministic theory for a physical Universe and it explains why a world appears to be indeterministic for human observers.</w:t>
      </w:r>
    </w:p>
    <w:p w14:paraId="51D15009" w14:textId="77777777" w:rsidR="00B9107C" w:rsidRPr="006D7223" w:rsidRDefault="00B9107C" w:rsidP="00B9107C">
      <w:pPr>
        <w:pStyle w:val="Heading4"/>
      </w:pPr>
      <w:r w:rsidRPr="005C1D6D">
        <w:t>If I win one layer, vote aff a) they have 7 minutes to uplayer and nullify my offense b) forces engagement with the aff since they have to defend all arguments which means they read better ones.</w:t>
      </w:r>
    </w:p>
    <w:p w14:paraId="65F8491A" w14:textId="77777777" w:rsidR="00B9107C" w:rsidRPr="000A0AE1" w:rsidRDefault="00B9107C" w:rsidP="00B9107C"/>
    <w:p w14:paraId="0B83A01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786D3" w14:textId="77777777" w:rsidR="00F732DA" w:rsidRDefault="00F732DA" w:rsidP="00B9107C">
      <w:pPr>
        <w:spacing w:after="0" w:line="240" w:lineRule="auto"/>
      </w:pPr>
      <w:r>
        <w:separator/>
      </w:r>
    </w:p>
  </w:endnote>
  <w:endnote w:type="continuationSeparator" w:id="0">
    <w:p w14:paraId="073B4F9E" w14:textId="77777777" w:rsidR="00F732DA" w:rsidRDefault="00F732DA" w:rsidP="00B910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8C0DA" w14:textId="77777777" w:rsidR="00F732DA" w:rsidRDefault="00F732DA" w:rsidP="00B9107C">
      <w:pPr>
        <w:spacing w:after="0" w:line="240" w:lineRule="auto"/>
      </w:pPr>
      <w:r>
        <w:separator/>
      </w:r>
    </w:p>
  </w:footnote>
  <w:footnote w:type="continuationSeparator" w:id="0">
    <w:p w14:paraId="71F4888E" w14:textId="77777777" w:rsidR="00F732DA" w:rsidRDefault="00F732DA" w:rsidP="00B9107C">
      <w:pPr>
        <w:spacing w:after="0" w:line="240" w:lineRule="auto"/>
      </w:pPr>
      <w:r>
        <w:continuationSeparator/>
      </w:r>
    </w:p>
  </w:footnote>
  <w:footnote w:id="1">
    <w:p w14:paraId="70617B5E" w14:textId="77777777" w:rsidR="00B9107C" w:rsidRDefault="00B9107C" w:rsidP="00B9107C">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10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107C"/>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2DA"/>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43991D"/>
  <w14:defaultImageDpi w14:val="300"/>
  <w15:docId w15:val="{FF5D855A-DF00-3B4E-9631-100362817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107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910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10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910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910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10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107C"/>
  </w:style>
  <w:style w:type="character" w:customStyle="1" w:styleId="Heading1Char">
    <w:name w:val="Heading 1 Char"/>
    <w:aliases w:val="Pocket Char"/>
    <w:basedOn w:val="DefaultParagraphFont"/>
    <w:link w:val="Heading1"/>
    <w:uiPriority w:val="9"/>
    <w:rsid w:val="00B910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107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9107C"/>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9107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B9107C"/>
    <w:rPr>
      <w:b/>
      <w:sz w:val="26"/>
      <w:u w:val="none"/>
    </w:rPr>
  </w:style>
  <w:style w:type="character" w:customStyle="1" w:styleId="StyleUnderline">
    <w:name w:val="Style Underline"/>
    <w:aliases w:val="Underline"/>
    <w:basedOn w:val="DefaultParagraphFont"/>
    <w:uiPriority w:val="1"/>
    <w:qFormat/>
    <w:rsid w:val="00B9107C"/>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B9107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9107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B9107C"/>
    <w:rPr>
      <w:color w:val="auto"/>
      <w:u w:val="none"/>
    </w:rPr>
  </w:style>
  <w:style w:type="paragraph" w:styleId="DocumentMap">
    <w:name w:val="Document Map"/>
    <w:basedOn w:val="Normal"/>
    <w:link w:val="DocumentMapChar"/>
    <w:uiPriority w:val="99"/>
    <w:semiHidden/>
    <w:unhideWhenUsed/>
    <w:rsid w:val="00B910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107C"/>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B9107C"/>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9107C"/>
    <w:pPr>
      <w:widowControl w:val="0"/>
      <w:ind w:left="720"/>
      <w:jc w:val="both"/>
    </w:pPr>
    <w:rPr>
      <w:b/>
      <w:iCs/>
      <w:u w:val="single"/>
    </w:rPr>
  </w:style>
  <w:style w:type="paragraph" w:styleId="FootnoteText">
    <w:name w:val="footnote text"/>
    <w:basedOn w:val="Normal"/>
    <w:link w:val="FootnoteTextChar"/>
    <w:uiPriority w:val="99"/>
    <w:unhideWhenUsed/>
    <w:qFormat/>
    <w:rsid w:val="00B9107C"/>
    <w:pPr>
      <w:spacing w:after="0" w:line="240" w:lineRule="auto"/>
    </w:pPr>
    <w:rPr>
      <w:rFonts w:asciiTheme="minorHAnsi" w:eastAsiaTheme="minorHAnsi" w:hAnsiTheme="minorHAnsi"/>
      <w:sz w:val="24"/>
      <w:szCs w:val="22"/>
    </w:rPr>
  </w:style>
  <w:style w:type="character" w:customStyle="1" w:styleId="FootnoteTextChar">
    <w:name w:val="Footnote Text Char"/>
    <w:basedOn w:val="DefaultParagraphFont"/>
    <w:link w:val="FootnoteText"/>
    <w:uiPriority w:val="99"/>
    <w:rsid w:val="00B9107C"/>
    <w:rPr>
      <w:rFonts w:eastAsiaTheme="minorHAnsi"/>
      <w:szCs w:val="22"/>
    </w:rPr>
  </w:style>
  <w:style w:type="character" w:styleId="FootnoteReference">
    <w:name w:val="footnote reference"/>
    <w:aliases w:val="FN Ref,footnote reference,fr,o,FR,(NECG) Footnote Reference"/>
    <w:basedOn w:val="DefaultParagraphFont"/>
    <w:uiPriority w:val="99"/>
    <w:unhideWhenUsed/>
    <w:qFormat/>
    <w:rsid w:val="00B910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res.uncg.edu/ir/asu/f/koch_andrew_1992_Immanuel_Kant.pdf" TargetMode="External"/><Relationship Id="rId18" Type="http://schemas.openxmlformats.org/officeDocument/2006/relationships/image" Target="media/image1.png"/><Relationship Id="rId26" Type="http://schemas.openxmlformats.org/officeDocument/2006/relationships/hyperlink" Target="https://www.wikiwand.com/en/Principle_of_explosion" TargetMode="External"/><Relationship Id="rId3" Type="http://schemas.openxmlformats.org/officeDocument/2006/relationships/customXml" Target="../customXml/item3.xml"/><Relationship Id="rId21" Type="http://schemas.openxmlformats.org/officeDocument/2006/relationships/hyperlink" Target="https://www.wikiwand.com/en/Intuitionistic_logic" TargetMode="External"/><Relationship Id="rId7" Type="http://schemas.openxmlformats.org/officeDocument/2006/relationships/settings" Target="settings.xml"/><Relationship Id="rId12" Type="http://schemas.openxmlformats.org/officeDocument/2006/relationships/hyperlink" Target="http://www.yorku.ca/lhodgson/kant-on-property-rights-and.pdf" TargetMode="External"/><Relationship Id="rId17" Type="http://schemas.openxmlformats.org/officeDocument/2006/relationships/hyperlink" Target="http://www.wikiwand.com/en/Principle_of_explosion" TargetMode="External"/><Relationship Id="rId25" Type="http://schemas.openxmlformats.org/officeDocument/2006/relationships/hyperlink" Target="https://www.wikiwand.com/en/William_of_Soissons" TargetMode="External"/><Relationship Id="rId2" Type="http://schemas.openxmlformats.org/officeDocument/2006/relationships/customXml" Target="../customXml/item2.xml"/><Relationship Id="rId16" Type="http://schemas.openxmlformats.org/officeDocument/2006/relationships/hyperlink" Target="https://libres.uncg.edu/ir/asu/f/koch_andrew_1992_Immanuel_Kant.pdf" TargetMode="External"/><Relationship Id="rId20" Type="http://schemas.openxmlformats.org/officeDocument/2006/relationships/hyperlink" Target="https://www.wikiwand.com/en/Classical_logi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24" Type="http://schemas.openxmlformats.org/officeDocument/2006/relationships/hyperlink" Target="https://www.wikiwand.com/en/Principle_of_explosion" TargetMode="External"/><Relationship Id="rId5" Type="http://schemas.openxmlformats.org/officeDocument/2006/relationships/numbering" Target="numbering.xml"/><Relationship Id="rId15" Type="http://schemas.openxmlformats.org/officeDocument/2006/relationships/hyperlink" Target="https://www.prindlepost.org/2021/08/intellectual-property-and-the-right-of-necessity/" TargetMode="External"/><Relationship Id="rId23" Type="http://schemas.openxmlformats.org/officeDocument/2006/relationships/hyperlink" Target="https://www.wikiwand.com/en/Principle_of_explosion"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wikiwand.com/en/Pseudo-Scot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ewint.org/features/2020/06/11/what-if-drug-patents-were-scrapped" TargetMode="External"/><Relationship Id="rId22" Type="http://schemas.openxmlformats.org/officeDocument/2006/relationships/hyperlink" Target="https://www.wikiwand.com/en/Principle_of_explosion"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8018</Words>
  <Characters>45704</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53615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2021-09-26T00:03:00Z</dcterms:created>
  <dcterms:modified xsi:type="dcterms:W3CDTF">2021-09-26T00:03:00Z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