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7C00" w14:textId="77777777" w:rsidR="00D32A42" w:rsidRPr="00F56E54" w:rsidRDefault="00D32A42" w:rsidP="00D32A42">
      <w:pPr>
        <w:spacing w:after="0" w:line="240" w:lineRule="auto"/>
        <w:rPr>
          <w:rFonts w:ascii="Times New Roman" w:eastAsia="Times New Roman" w:hAnsi="Times New Roman" w:cs="Times New Roman"/>
          <w:sz w:val="24"/>
        </w:rPr>
      </w:pPr>
      <w:r>
        <w:rPr>
          <w:rFonts w:eastAsia="Times New Roman" w:cs="Calibri"/>
          <w:b/>
          <w:bCs/>
          <w:color w:val="000000"/>
          <w:sz w:val="24"/>
        </w:rPr>
        <w:t xml:space="preserve">Biopiracy is a problem that continues to steal and </w:t>
      </w:r>
      <w:r w:rsidRPr="00F56E54">
        <w:rPr>
          <w:rFonts w:eastAsia="Times New Roman" w:cs="Calibri"/>
          <w:b/>
          <w:bCs/>
          <w:color w:val="000000"/>
          <w:sz w:val="24"/>
        </w:rPr>
        <w:t>use indigenous knowledge for commercial benefit. </w:t>
      </w:r>
    </w:p>
    <w:p w14:paraId="5842EC0F" w14:textId="77777777" w:rsidR="00D32A42" w:rsidRPr="00F56E54" w:rsidRDefault="00D32A42" w:rsidP="00D32A42">
      <w:pPr>
        <w:spacing w:after="0" w:line="240" w:lineRule="auto"/>
        <w:rPr>
          <w:rFonts w:ascii="Times New Roman" w:eastAsia="Times New Roman" w:hAnsi="Times New Roman" w:cs="Times New Roman"/>
          <w:sz w:val="24"/>
        </w:rPr>
      </w:pPr>
      <w:r w:rsidRPr="00F56E54">
        <w:rPr>
          <w:rFonts w:eastAsia="Times New Roman" w:cs="Calibri"/>
          <w:b/>
          <w:bCs/>
          <w:color w:val="000000"/>
          <w:sz w:val="24"/>
        </w:rPr>
        <w:t>McGonigle 16</w:t>
      </w:r>
    </w:p>
    <w:p w14:paraId="1A66D00C" w14:textId="77777777" w:rsidR="00D32A42" w:rsidRPr="00F56E54" w:rsidRDefault="00D32A42" w:rsidP="00D32A42">
      <w:pPr>
        <w:spacing w:after="0" w:line="240" w:lineRule="auto"/>
        <w:rPr>
          <w:rFonts w:ascii="Times New Roman" w:eastAsia="Times New Roman" w:hAnsi="Times New Roman" w:cs="Times New Roman"/>
          <w:sz w:val="24"/>
        </w:rPr>
      </w:pPr>
    </w:p>
    <w:p w14:paraId="7548129B" w14:textId="77777777" w:rsidR="00D32A42" w:rsidRPr="00F56E54" w:rsidRDefault="00D32A42" w:rsidP="00D32A42">
      <w:pPr>
        <w:spacing w:after="0" w:line="240" w:lineRule="auto"/>
        <w:rPr>
          <w:rFonts w:ascii="Times New Roman" w:eastAsia="Times New Roman" w:hAnsi="Times New Roman" w:cs="Times New Roman"/>
          <w:sz w:val="24"/>
        </w:rPr>
      </w:pPr>
      <w:r w:rsidRPr="00F56E54">
        <w:rPr>
          <w:rFonts w:eastAsia="Times New Roman" w:cs="Calibri"/>
          <w:color w:val="000000"/>
          <w:sz w:val="16"/>
          <w:szCs w:val="16"/>
        </w:rPr>
        <w:t>McGonigle, Ian(</w:t>
      </w:r>
      <w:r w:rsidRPr="00F56E54">
        <w:rPr>
          <w:rFonts w:eastAsia="Times New Roman" w:cs="Calibri"/>
          <w:color w:val="303030"/>
          <w:sz w:val="16"/>
          <w:szCs w:val="16"/>
          <w:shd w:val="clear" w:color="auto" w:fill="FFFFFF"/>
        </w:rPr>
        <w:t>PhD Candidate in Anthropology and Middle East Studies at the Center for Middle Eastern Studies at Harvard University.</w:t>
      </w:r>
      <w:r w:rsidRPr="00F56E54">
        <w:rPr>
          <w:rFonts w:eastAsia="Times New Roman" w:cs="Calibri"/>
          <w:color w:val="000000"/>
          <w:sz w:val="16"/>
          <w:szCs w:val="16"/>
        </w:rPr>
        <w:t xml:space="preserve">) “Patenting nature or protecting culture? Ethnopharmacology and indigenous intellectual property rights” Journal of Law and the Biosciences, 6 February 2016. </w:t>
      </w:r>
      <w:hyperlink r:id="rId9" w:history="1">
        <w:r w:rsidRPr="00F56E54">
          <w:rPr>
            <w:rFonts w:eastAsia="Times New Roman" w:cs="Calibri"/>
            <w:color w:val="1155CC"/>
            <w:sz w:val="16"/>
            <w:szCs w:val="16"/>
            <w:u w:val="single"/>
          </w:rPr>
          <w:t>https://academic.oup.com/jlb/article/3/1/217/1751287</w:t>
        </w:r>
      </w:hyperlink>
      <w:r w:rsidRPr="00F56E54">
        <w:rPr>
          <w:rFonts w:eastAsia="Times New Roman" w:cs="Calibri"/>
          <w:color w:val="000000"/>
          <w:sz w:val="16"/>
          <w:szCs w:val="16"/>
        </w:rPr>
        <w:t xml:space="preserve"> // LHP NP</w:t>
      </w:r>
    </w:p>
    <w:p w14:paraId="68FEB1A0" w14:textId="77777777" w:rsidR="00D32A42" w:rsidRPr="00F56E54" w:rsidRDefault="00D32A42" w:rsidP="00D32A42">
      <w:pPr>
        <w:spacing w:after="0" w:line="240" w:lineRule="auto"/>
        <w:rPr>
          <w:rFonts w:ascii="Times New Roman" w:eastAsia="Times New Roman" w:hAnsi="Times New Roman" w:cs="Times New Roman"/>
          <w:sz w:val="24"/>
        </w:rPr>
      </w:pPr>
    </w:p>
    <w:p w14:paraId="0DF147EE" w14:textId="77777777" w:rsidR="00D32A42" w:rsidRPr="00F56E54" w:rsidRDefault="00D32A42" w:rsidP="00D32A42">
      <w:pPr>
        <w:spacing w:after="0" w:line="240" w:lineRule="auto"/>
        <w:rPr>
          <w:rFonts w:ascii="Times New Roman" w:eastAsia="Times New Roman" w:hAnsi="Times New Roman" w:cs="Times New Roman"/>
          <w:sz w:val="24"/>
        </w:rPr>
      </w:pPr>
      <w:r w:rsidRPr="00F56E54">
        <w:rPr>
          <w:rFonts w:eastAsia="Times New Roman" w:cs="Calibri"/>
          <w:color w:val="000000"/>
          <w:sz w:val="24"/>
        </w:rPr>
        <w:t xml:space="preserve">In the 1990s, </w:t>
      </w:r>
      <w:r w:rsidRPr="00F56E54">
        <w:rPr>
          <w:rFonts w:eastAsia="Times New Roman" w:cs="Calibri"/>
          <w:b/>
          <w:bCs/>
          <w:color w:val="000000"/>
          <w:sz w:val="24"/>
          <w:u w:val="single"/>
          <w:shd w:val="clear" w:color="auto" w:fill="FFFF00"/>
        </w:rPr>
        <w:t>activists responded to</w:t>
      </w:r>
      <w:r w:rsidRPr="00F56E54">
        <w:rPr>
          <w:rFonts w:eastAsia="Times New Roman" w:cs="Calibri"/>
          <w:color w:val="000000"/>
          <w:sz w:val="24"/>
        </w:rPr>
        <w:t xml:space="preserve"> the work of </w:t>
      </w:r>
      <w:r w:rsidRPr="00F56E54">
        <w:rPr>
          <w:rFonts w:eastAsia="Times New Roman" w:cs="Calibri"/>
          <w:b/>
          <w:bCs/>
          <w:color w:val="000000"/>
          <w:sz w:val="24"/>
          <w:u w:val="single"/>
          <w:shd w:val="clear" w:color="auto" w:fill="FFFF00"/>
        </w:rPr>
        <w:t>corporations negotiating trade contracts</w:t>
      </w:r>
      <w:r w:rsidRPr="00F56E54">
        <w:rPr>
          <w:rFonts w:eastAsia="Times New Roman" w:cs="Calibri"/>
          <w:color w:val="000000"/>
          <w:sz w:val="24"/>
        </w:rPr>
        <w:t xml:space="preserve"> for access to the biological resources of developing countries </w:t>
      </w:r>
      <w:r w:rsidRPr="00F56E54">
        <w:rPr>
          <w:rFonts w:eastAsia="Times New Roman" w:cs="Calibri"/>
          <w:b/>
          <w:bCs/>
          <w:color w:val="000000"/>
          <w:sz w:val="24"/>
          <w:u w:val="single"/>
          <w:shd w:val="clear" w:color="auto" w:fill="FFFF00"/>
        </w:rPr>
        <w:t>using the term ‘biopiracy’</w:t>
      </w:r>
      <w:r w:rsidRPr="00F56E54">
        <w:rPr>
          <w:rFonts w:eastAsia="Times New Roman" w:cs="Calibri"/>
          <w:color w:val="000000"/>
          <w:sz w:val="24"/>
          <w:shd w:val="clear" w:color="auto" w:fill="FFFF00"/>
        </w:rPr>
        <w:t xml:space="preserve"> </w:t>
      </w:r>
      <w:r w:rsidRPr="00F56E54">
        <w:rPr>
          <w:rFonts w:eastAsia="Times New Roman" w:cs="Calibri"/>
          <w:b/>
          <w:bCs/>
          <w:color w:val="000000"/>
          <w:sz w:val="24"/>
          <w:u w:val="single"/>
          <w:shd w:val="clear" w:color="auto" w:fill="FFFF00"/>
        </w:rPr>
        <w:t>to describe the illegitimately deemed</w:t>
      </w:r>
      <w:r w:rsidRPr="00F56E54">
        <w:rPr>
          <w:rFonts w:eastAsia="Times New Roman" w:cs="Calibri"/>
          <w:color w:val="000000"/>
          <w:sz w:val="24"/>
          <w:shd w:val="clear" w:color="auto" w:fill="FFFF00"/>
        </w:rPr>
        <w:t>,</w:t>
      </w:r>
      <w:r w:rsidRPr="00F56E54">
        <w:rPr>
          <w:rFonts w:eastAsia="Times New Roman" w:cs="Calibri"/>
          <w:color w:val="000000"/>
          <w:sz w:val="24"/>
        </w:rPr>
        <w:t xml:space="preserve"> and sometimes illegal, </w:t>
      </w:r>
      <w:r w:rsidRPr="00F56E54">
        <w:rPr>
          <w:rFonts w:eastAsia="Times New Roman" w:cs="Calibri"/>
          <w:b/>
          <w:bCs/>
          <w:color w:val="000000"/>
          <w:sz w:val="24"/>
          <w:u w:val="single"/>
          <w:shd w:val="clear" w:color="auto" w:fill="FFFF00"/>
        </w:rPr>
        <w:t>resource extraction that</w:t>
      </w:r>
      <w:r w:rsidRPr="00F56E54">
        <w:rPr>
          <w:rFonts w:eastAsia="Times New Roman" w:cs="Calibri"/>
          <w:color w:val="000000"/>
          <w:sz w:val="24"/>
        </w:rPr>
        <w:t xml:space="preserve"> such </w:t>
      </w:r>
      <w:r w:rsidRPr="00F56E54">
        <w:rPr>
          <w:rFonts w:eastAsia="Times New Roman" w:cs="Calibri"/>
          <w:b/>
          <w:bCs/>
          <w:color w:val="000000"/>
          <w:sz w:val="24"/>
          <w:u w:val="single"/>
          <w:shd w:val="clear" w:color="auto" w:fill="FFFF00"/>
        </w:rPr>
        <w:t>companies engaged in</w:t>
      </w:r>
      <w:r w:rsidRPr="00F56E54">
        <w:rPr>
          <w:rFonts w:eastAsia="Times New Roman" w:cs="Calibri"/>
          <w:color w:val="000000"/>
          <w:sz w:val="24"/>
        </w:rPr>
        <w:t xml:space="preserve">. Since the 1990s, commercial drug development from natural products has subsided significantly. Today most ethnopharmacology research is conducted within academic institutions. For practicing ethnopharmacologists, </w:t>
      </w:r>
      <w:r w:rsidRPr="00F56E54">
        <w:rPr>
          <w:rFonts w:eastAsia="Times New Roman" w:cs="Calibri"/>
          <w:b/>
          <w:bCs/>
          <w:color w:val="000000"/>
          <w:sz w:val="24"/>
          <w:u w:val="single"/>
          <w:shd w:val="clear" w:color="auto" w:fill="FFFF00"/>
        </w:rPr>
        <w:t>sufficient modifications of a plant substance</w:t>
      </w:r>
      <w:r w:rsidRPr="00F56E54">
        <w:rPr>
          <w:rFonts w:eastAsia="Times New Roman" w:cs="Calibri"/>
          <w:color w:val="000000"/>
          <w:sz w:val="24"/>
        </w:rPr>
        <w:t xml:space="preserve"> or traditional therapy</w:t>
      </w:r>
      <w:r w:rsidRPr="00F56E54">
        <w:rPr>
          <w:rFonts w:eastAsia="Times New Roman" w:cs="Calibri"/>
          <w:color w:val="000000"/>
          <w:sz w:val="24"/>
          <w:shd w:val="clear" w:color="auto" w:fill="FFFF00"/>
        </w:rPr>
        <w:t xml:space="preserve"> </w:t>
      </w:r>
      <w:r w:rsidRPr="00F56E54">
        <w:rPr>
          <w:rFonts w:eastAsia="Times New Roman" w:cs="Calibri"/>
          <w:b/>
          <w:bCs/>
          <w:color w:val="000000"/>
          <w:sz w:val="24"/>
          <w:u w:val="single"/>
          <w:shd w:val="clear" w:color="auto" w:fill="FFFF00"/>
        </w:rPr>
        <w:t>for legal proprietorship are</w:t>
      </w:r>
      <w:r w:rsidRPr="00F56E54">
        <w:rPr>
          <w:rFonts w:eastAsia="Times New Roman" w:cs="Calibri"/>
          <w:b/>
          <w:bCs/>
          <w:color w:val="000000"/>
          <w:sz w:val="24"/>
          <w:u w:val="single"/>
        </w:rPr>
        <w:t xml:space="preserve"> rather </w:t>
      </w:r>
      <w:r w:rsidRPr="00F56E54">
        <w:rPr>
          <w:rFonts w:eastAsia="Times New Roman" w:cs="Calibri"/>
          <w:b/>
          <w:bCs/>
          <w:color w:val="000000"/>
          <w:sz w:val="24"/>
          <w:u w:val="single"/>
          <w:shd w:val="clear" w:color="auto" w:fill="FFFF00"/>
        </w:rPr>
        <w:t>simple</w:t>
      </w:r>
      <w:r w:rsidRPr="00F56E54">
        <w:rPr>
          <w:rFonts w:eastAsia="Times New Roman" w:cs="Calibri"/>
          <w:color w:val="000000"/>
          <w:sz w:val="24"/>
        </w:rPr>
        <w:t xml:space="preserve">. </w:t>
      </w:r>
      <w:r w:rsidRPr="00F56E54">
        <w:rPr>
          <w:rFonts w:eastAsia="Times New Roman" w:cs="Calibri"/>
          <w:b/>
          <w:bCs/>
          <w:color w:val="000000"/>
          <w:sz w:val="24"/>
          <w:u w:val="single"/>
        </w:rPr>
        <w:t xml:space="preserve">This may be </w:t>
      </w:r>
      <w:r w:rsidRPr="00F56E54">
        <w:rPr>
          <w:rFonts w:eastAsia="Times New Roman" w:cs="Calibri"/>
          <w:b/>
          <w:bCs/>
          <w:color w:val="000000"/>
          <w:sz w:val="24"/>
          <w:u w:val="single"/>
          <w:shd w:val="clear" w:color="auto" w:fill="FFFF00"/>
        </w:rPr>
        <w:t>as little as an alteration</w:t>
      </w:r>
      <w:r w:rsidRPr="00F56E54">
        <w:rPr>
          <w:rFonts w:eastAsia="Times New Roman" w:cs="Calibri"/>
          <w:b/>
          <w:bCs/>
          <w:color w:val="000000"/>
          <w:sz w:val="24"/>
          <w:u w:val="single"/>
        </w:rPr>
        <w:t xml:space="preserve"> </w:t>
      </w:r>
      <w:r w:rsidRPr="00F56E54">
        <w:rPr>
          <w:rFonts w:eastAsia="Times New Roman" w:cs="Calibri"/>
          <w:b/>
          <w:bCs/>
          <w:color w:val="000000"/>
          <w:sz w:val="24"/>
          <w:u w:val="single"/>
          <w:shd w:val="clear" w:color="auto" w:fill="FFFF00"/>
        </w:rPr>
        <w:t xml:space="preserve">to </w:t>
      </w:r>
      <w:r w:rsidRPr="00F56E54">
        <w:rPr>
          <w:rFonts w:eastAsia="Times New Roman" w:cs="Calibri"/>
          <w:b/>
          <w:bCs/>
          <w:color w:val="000000"/>
          <w:sz w:val="24"/>
          <w:u w:val="single"/>
        </w:rPr>
        <w:t>the</w:t>
      </w:r>
      <w:r w:rsidRPr="00F56E54">
        <w:rPr>
          <w:rFonts w:eastAsia="Times New Roman" w:cs="Calibri"/>
          <w:b/>
          <w:bCs/>
          <w:color w:val="000000"/>
          <w:sz w:val="24"/>
          <w:u w:val="single"/>
          <w:shd w:val="clear" w:color="auto" w:fill="FFFF00"/>
        </w:rPr>
        <w:t xml:space="preserve"> chemical structure</w:t>
      </w:r>
      <w:r w:rsidRPr="00F56E54">
        <w:rPr>
          <w:rFonts w:eastAsia="Times New Roman" w:cs="Calibri"/>
          <w:color w:val="000000"/>
          <w:sz w:val="24"/>
        </w:rPr>
        <w:t xml:space="preserve"> of the active compound of a medicine, </w:t>
      </w:r>
      <w:r w:rsidRPr="00F56E54">
        <w:rPr>
          <w:rFonts w:eastAsia="Times New Roman" w:cs="Calibri"/>
          <w:b/>
          <w:bCs/>
          <w:color w:val="000000"/>
          <w:sz w:val="24"/>
          <w:u w:val="single"/>
        </w:rPr>
        <w:t>a small inventive step</w:t>
      </w:r>
      <w:r w:rsidRPr="00F56E54">
        <w:rPr>
          <w:rFonts w:eastAsia="Times New Roman" w:cs="Calibri"/>
          <w:color w:val="000000"/>
          <w:sz w:val="24"/>
        </w:rPr>
        <w:t xml:space="preserve">, </w:t>
      </w:r>
      <w:r w:rsidRPr="00F56E54">
        <w:rPr>
          <w:rFonts w:eastAsia="Times New Roman" w:cs="Calibri"/>
          <w:b/>
          <w:bCs/>
          <w:color w:val="000000"/>
          <w:sz w:val="24"/>
          <w:u w:val="single"/>
        </w:rPr>
        <w:t>or</w:t>
      </w:r>
      <w:r w:rsidRPr="00F56E54">
        <w:rPr>
          <w:rFonts w:eastAsia="Times New Roman" w:cs="Calibri"/>
          <w:color w:val="000000"/>
          <w:sz w:val="24"/>
        </w:rPr>
        <w:t xml:space="preserve"> the </w:t>
      </w:r>
      <w:r w:rsidRPr="00F56E54">
        <w:rPr>
          <w:rFonts w:eastAsia="Times New Roman" w:cs="Calibri"/>
          <w:b/>
          <w:bCs/>
          <w:color w:val="000000"/>
          <w:sz w:val="24"/>
          <w:u w:val="single"/>
        </w:rPr>
        <w:t>use of a</w:t>
      </w:r>
      <w:r w:rsidRPr="00F56E54">
        <w:rPr>
          <w:rFonts w:eastAsia="Times New Roman" w:cs="Calibri"/>
          <w:color w:val="000000"/>
          <w:sz w:val="24"/>
        </w:rPr>
        <w:t xml:space="preserve"> </w:t>
      </w:r>
      <w:r w:rsidRPr="00F56E54">
        <w:rPr>
          <w:rFonts w:eastAsia="Times New Roman" w:cs="Calibri"/>
          <w:b/>
          <w:bCs/>
          <w:color w:val="000000"/>
          <w:sz w:val="24"/>
          <w:u w:val="single"/>
        </w:rPr>
        <w:t>semisynthetic chemical analog</w:t>
      </w:r>
      <w:r w:rsidRPr="00F56E54">
        <w:rPr>
          <w:rFonts w:eastAsia="Times New Roman" w:cs="Calibri"/>
          <w:color w:val="000000"/>
          <w:sz w:val="24"/>
        </w:rPr>
        <w:t>, a slightly modified version of the original compound. Perhaps, the most notable example of this kind of proprietorial move occurred in the case of the</w:t>
      </w:r>
      <w:r w:rsidRPr="00F56E54">
        <w:rPr>
          <w:rFonts w:eastAsia="Times New Roman" w:cs="Calibri"/>
          <w:b/>
          <w:bCs/>
          <w:color w:val="000000"/>
          <w:sz w:val="24"/>
          <w:u w:val="single"/>
        </w:rPr>
        <w:t xml:space="preserve"> </w:t>
      </w:r>
      <w:r w:rsidRPr="00F56E54">
        <w:rPr>
          <w:rFonts w:eastAsia="Times New Roman" w:cs="Calibri"/>
          <w:b/>
          <w:bCs/>
          <w:color w:val="000000"/>
          <w:sz w:val="24"/>
          <w:u w:val="single"/>
          <w:shd w:val="clear" w:color="auto" w:fill="FFFF00"/>
        </w:rPr>
        <w:t>indigenous peasant farmers of rural Mexico</w:t>
      </w:r>
      <w:r w:rsidRPr="00F56E54">
        <w:rPr>
          <w:rFonts w:eastAsia="Times New Roman" w:cs="Calibri"/>
          <w:color w:val="000000"/>
          <w:sz w:val="24"/>
        </w:rPr>
        <w:t xml:space="preserve"> (Oaxaca), who </w:t>
      </w:r>
      <w:r w:rsidRPr="00F56E54">
        <w:rPr>
          <w:rFonts w:eastAsia="Times New Roman" w:cs="Calibri"/>
          <w:b/>
          <w:bCs/>
          <w:color w:val="000000"/>
          <w:sz w:val="24"/>
          <w:u w:val="single"/>
          <w:shd w:val="clear" w:color="auto" w:fill="FFFF00"/>
        </w:rPr>
        <w:t>cultivated</w:t>
      </w:r>
      <w:r w:rsidRPr="00F56E54">
        <w:rPr>
          <w:rFonts w:eastAsia="Times New Roman" w:cs="Calibri"/>
          <w:color w:val="000000"/>
          <w:sz w:val="24"/>
          <w:shd w:val="clear" w:color="auto" w:fill="FFFF00"/>
        </w:rPr>
        <w:t xml:space="preserve"> </w:t>
      </w:r>
      <w:r w:rsidRPr="00F56E54">
        <w:rPr>
          <w:rFonts w:eastAsia="Times New Roman" w:cs="Calibri"/>
          <w:b/>
          <w:bCs/>
          <w:color w:val="000000"/>
          <w:sz w:val="24"/>
          <w:u w:val="single"/>
          <w:shd w:val="clear" w:color="auto" w:fill="FFFF00"/>
        </w:rPr>
        <w:t xml:space="preserve">barbasco yams and sold them for use in the </w:t>
      </w:r>
      <w:r w:rsidRPr="00F56E54">
        <w:rPr>
          <w:rFonts w:eastAsia="Times New Roman" w:cs="Calibri"/>
          <w:b/>
          <w:bCs/>
          <w:color w:val="000000"/>
          <w:sz w:val="24"/>
          <w:u w:val="single"/>
        </w:rPr>
        <w:t xml:space="preserve">burgeoning </w:t>
      </w:r>
      <w:r w:rsidRPr="00F56E54">
        <w:rPr>
          <w:rFonts w:eastAsia="Times New Roman" w:cs="Calibri"/>
          <w:b/>
          <w:bCs/>
          <w:color w:val="000000"/>
          <w:sz w:val="24"/>
          <w:u w:val="single"/>
          <w:shd w:val="clear" w:color="auto" w:fill="FFFF00"/>
        </w:rPr>
        <w:t>Mexican pharmaceutical industry</w:t>
      </w:r>
      <w:r w:rsidRPr="00F56E54">
        <w:rPr>
          <w:rFonts w:eastAsia="Times New Roman" w:cs="Calibri"/>
          <w:color w:val="000000"/>
          <w:sz w:val="24"/>
        </w:rPr>
        <w:t xml:space="preserve">. The barbasco yam (Dioscorea Mexicana), also simply called the Mexican yam, produces the steroid compound diosgenin, which is a precursor for the synthesis of the female sex hormone, progesterone. </w:t>
      </w:r>
      <w:r w:rsidRPr="00F56E54">
        <w:rPr>
          <w:rFonts w:eastAsia="Times New Roman" w:cs="Calibri"/>
          <w:b/>
          <w:bCs/>
          <w:color w:val="000000"/>
          <w:sz w:val="24"/>
          <w:u w:val="single"/>
          <w:shd w:val="clear" w:color="auto" w:fill="FFFF00"/>
        </w:rPr>
        <w:t>These</w:t>
      </w:r>
      <w:r w:rsidRPr="00F56E54">
        <w:rPr>
          <w:rFonts w:eastAsia="Times New Roman" w:cs="Calibri"/>
          <w:b/>
          <w:bCs/>
          <w:color w:val="000000"/>
          <w:sz w:val="24"/>
          <w:u w:val="single"/>
        </w:rPr>
        <w:t xml:space="preserve"> yams </w:t>
      </w:r>
      <w:r w:rsidRPr="00F56E54">
        <w:rPr>
          <w:rFonts w:eastAsia="Times New Roman" w:cs="Calibri"/>
          <w:b/>
          <w:bCs/>
          <w:color w:val="000000"/>
          <w:sz w:val="24"/>
          <w:u w:val="single"/>
          <w:shd w:val="clear" w:color="auto" w:fill="FFFF00"/>
        </w:rPr>
        <w:t>were instrumental in the development of the female contraceptive pill</w:t>
      </w:r>
      <w:r w:rsidRPr="00F56E54">
        <w:rPr>
          <w:rFonts w:eastAsia="Times New Roman" w:cs="Calibri"/>
          <w:b/>
          <w:bCs/>
          <w:color w:val="000000"/>
          <w:sz w:val="24"/>
          <w:u w:val="single"/>
        </w:rPr>
        <w:t xml:space="preserve"> during the</w:t>
      </w:r>
      <w:r w:rsidRPr="00F56E54">
        <w:rPr>
          <w:rFonts w:eastAsia="Times New Roman" w:cs="Calibri"/>
          <w:color w:val="000000"/>
          <w:sz w:val="24"/>
        </w:rPr>
        <w:t xml:space="preserve"> 19</w:t>
      </w:r>
      <w:r w:rsidRPr="00F56E54">
        <w:rPr>
          <w:rFonts w:eastAsia="Times New Roman" w:cs="Calibri"/>
          <w:b/>
          <w:bCs/>
          <w:color w:val="000000"/>
          <w:sz w:val="24"/>
          <w:u w:val="single"/>
        </w:rPr>
        <w:t xml:space="preserve">70s </w:t>
      </w:r>
      <w:r w:rsidRPr="00F56E54">
        <w:rPr>
          <w:rFonts w:eastAsia="Times New Roman" w:cs="Calibri"/>
          <w:color w:val="000000"/>
          <w:sz w:val="24"/>
        </w:rPr>
        <w:t>and 19</w:t>
      </w:r>
      <w:r w:rsidRPr="00F56E54">
        <w:rPr>
          <w:rFonts w:eastAsia="Times New Roman" w:cs="Calibri"/>
          <w:b/>
          <w:bCs/>
          <w:color w:val="000000"/>
          <w:sz w:val="24"/>
          <w:u w:val="single"/>
        </w:rPr>
        <w:t>80s</w:t>
      </w:r>
      <w:r w:rsidRPr="00F56E54">
        <w:rPr>
          <w:rFonts w:eastAsia="Times New Roman" w:cs="Calibri"/>
          <w:color w:val="000000"/>
          <w:sz w:val="24"/>
        </w:rPr>
        <w:t xml:space="preserve">. </w:t>
      </w:r>
      <w:r w:rsidRPr="00F56E54">
        <w:rPr>
          <w:rFonts w:eastAsia="Times New Roman" w:cs="Calibri"/>
          <w:b/>
          <w:bCs/>
          <w:color w:val="000000"/>
          <w:sz w:val="24"/>
          <w:u w:val="single"/>
          <w:shd w:val="clear" w:color="auto" w:fill="FFFF00"/>
        </w:rPr>
        <w:t>Peasants’ expert ecological know-how</w:t>
      </w:r>
      <w:r w:rsidRPr="00F56E54">
        <w:rPr>
          <w:rFonts w:eastAsia="Times New Roman" w:cs="Calibri"/>
          <w:color w:val="000000"/>
          <w:sz w:val="24"/>
          <w:shd w:val="clear" w:color="auto" w:fill="FFFF00"/>
        </w:rPr>
        <w:t xml:space="preserve"> </w:t>
      </w:r>
      <w:r w:rsidRPr="00F56E54">
        <w:rPr>
          <w:rFonts w:eastAsia="Times New Roman" w:cs="Calibri"/>
          <w:b/>
          <w:bCs/>
          <w:color w:val="000000"/>
          <w:sz w:val="24"/>
          <w:u w:val="single"/>
          <w:shd w:val="clear" w:color="auto" w:fill="FFFF00"/>
        </w:rPr>
        <w:t>became</w:t>
      </w:r>
      <w:r w:rsidRPr="00F56E54">
        <w:rPr>
          <w:rFonts w:eastAsia="Times New Roman" w:cs="Calibri"/>
          <w:color w:val="000000"/>
          <w:sz w:val="24"/>
        </w:rPr>
        <w:t xml:space="preserve"> publicly </w:t>
      </w:r>
      <w:r w:rsidRPr="00F56E54">
        <w:rPr>
          <w:rFonts w:eastAsia="Times New Roman" w:cs="Calibri"/>
          <w:b/>
          <w:bCs/>
          <w:color w:val="000000"/>
          <w:sz w:val="24"/>
          <w:u w:val="single"/>
          <w:shd w:val="clear" w:color="auto" w:fill="FFFF00"/>
        </w:rPr>
        <w:t>recognized</w:t>
      </w:r>
      <w:r w:rsidRPr="00F56E54">
        <w:rPr>
          <w:rFonts w:eastAsia="Times New Roman" w:cs="Calibri"/>
          <w:color w:val="000000"/>
          <w:sz w:val="24"/>
          <w:shd w:val="clear" w:color="auto" w:fill="FFFF00"/>
        </w:rPr>
        <w:t xml:space="preserve"> </w:t>
      </w:r>
      <w:r w:rsidRPr="00F56E54">
        <w:rPr>
          <w:rFonts w:eastAsia="Times New Roman" w:cs="Calibri"/>
          <w:b/>
          <w:bCs/>
          <w:color w:val="000000"/>
          <w:sz w:val="24"/>
          <w:u w:val="single"/>
          <w:shd w:val="clear" w:color="auto" w:fill="FFFF00"/>
        </w:rPr>
        <w:t>through their central role in</w:t>
      </w:r>
      <w:r w:rsidRPr="00F56E54">
        <w:rPr>
          <w:rFonts w:eastAsia="Times New Roman" w:cs="Calibri"/>
          <w:color w:val="000000"/>
          <w:sz w:val="24"/>
        </w:rPr>
        <w:t xml:space="preserve"> the </w:t>
      </w:r>
      <w:r w:rsidRPr="00F56E54">
        <w:rPr>
          <w:rFonts w:eastAsia="Times New Roman" w:cs="Calibri"/>
          <w:b/>
          <w:bCs/>
          <w:color w:val="000000"/>
          <w:sz w:val="24"/>
          <w:u w:val="single"/>
          <w:shd w:val="clear" w:color="auto" w:fill="FFFF00"/>
        </w:rPr>
        <w:t>bioscience development of Mexico</w:t>
      </w:r>
      <w:r w:rsidRPr="00F56E54">
        <w:rPr>
          <w:rFonts w:eastAsia="Times New Roman" w:cs="Calibri"/>
          <w:color w:val="000000"/>
          <w:sz w:val="24"/>
        </w:rPr>
        <w:t xml:space="preserve">, </w:t>
      </w:r>
      <w:r w:rsidRPr="00F56E54">
        <w:rPr>
          <w:rFonts w:eastAsia="Times New Roman" w:cs="Calibri"/>
          <w:b/>
          <w:bCs/>
          <w:color w:val="000000"/>
          <w:sz w:val="24"/>
          <w:u w:val="single"/>
          <w:shd w:val="clear" w:color="auto" w:fill="FFFF00"/>
        </w:rPr>
        <w:t>but</w:t>
      </w:r>
      <w:r w:rsidRPr="00F56E54">
        <w:rPr>
          <w:rFonts w:eastAsia="Times New Roman" w:cs="Calibri"/>
          <w:b/>
          <w:bCs/>
          <w:color w:val="000000"/>
          <w:sz w:val="24"/>
          <w:u w:val="single"/>
        </w:rPr>
        <w:t xml:space="preserve"> in the 1990s</w:t>
      </w:r>
      <w:r w:rsidRPr="00F56E54">
        <w:rPr>
          <w:rFonts w:eastAsia="Times New Roman" w:cs="Calibri"/>
          <w:color w:val="000000"/>
          <w:sz w:val="24"/>
        </w:rPr>
        <w:t xml:space="preserve">, </w:t>
      </w:r>
      <w:r w:rsidRPr="00F56E54">
        <w:rPr>
          <w:rFonts w:eastAsia="Times New Roman" w:cs="Calibri"/>
          <w:b/>
          <w:bCs/>
          <w:color w:val="000000"/>
          <w:sz w:val="24"/>
          <w:u w:val="single"/>
          <w:shd w:val="clear" w:color="auto" w:fill="FFFF00"/>
        </w:rPr>
        <w:t>developments</w:t>
      </w:r>
      <w:r w:rsidRPr="00F56E54">
        <w:rPr>
          <w:rFonts w:eastAsia="Times New Roman" w:cs="Calibri"/>
          <w:color w:val="000000"/>
          <w:sz w:val="24"/>
        </w:rPr>
        <w:t xml:space="preserve"> </w:t>
      </w:r>
      <w:r w:rsidRPr="00F56E54">
        <w:rPr>
          <w:rFonts w:eastAsia="Times New Roman" w:cs="Calibri"/>
          <w:b/>
          <w:bCs/>
          <w:color w:val="000000"/>
          <w:sz w:val="24"/>
          <w:u w:val="single"/>
        </w:rPr>
        <w:t>in synthetic chemistry made the</w:t>
      </w:r>
      <w:r w:rsidRPr="00F56E54">
        <w:rPr>
          <w:rFonts w:eastAsia="Times New Roman" w:cs="Calibri"/>
          <w:color w:val="000000"/>
          <w:sz w:val="24"/>
        </w:rPr>
        <w:t xml:space="preserve"> wild </w:t>
      </w:r>
      <w:r w:rsidRPr="00F56E54">
        <w:rPr>
          <w:rFonts w:eastAsia="Times New Roman" w:cs="Calibri"/>
          <w:b/>
          <w:bCs/>
          <w:color w:val="000000"/>
          <w:sz w:val="24"/>
          <w:u w:val="single"/>
        </w:rPr>
        <w:t>yams redundant as a source</w:t>
      </w:r>
      <w:r w:rsidRPr="00F56E54">
        <w:rPr>
          <w:rFonts w:eastAsia="Times New Roman" w:cs="Calibri"/>
          <w:color w:val="000000"/>
          <w:sz w:val="24"/>
        </w:rPr>
        <w:t xml:space="preserve">, </w:t>
      </w:r>
      <w:r w:rsidRPr="00F56E54">
        <w:rPr>
          <w:rFonts w:eastAsia="Times New Roman" w:cs="Calibri"/>
          <w:b/>
          <w:bCs/>
          <w:color w:val="000000"/>
          <w:sz w:val="24"/>
          <w:u w:val="single"/>
          <w:shd w:val="clear" w:color="auto" w:fill="FFFF00"/>
        </w:rPr>
        <w:t>cu</w:t>
      </w:r>
      <w:r w:rsidRPr="00F56E54">
        <w:rPr>
          <w:rFonts w:eastAsia="Times New Roman" w:cs="Calibri"/>
          <w:b/>
          <w:bCs/>
          <w:color w:val="000000"/>
          <w:sz w:val="24"/>
          <w:u w:val="single"/>
        </w:rPr>
        <w:t xml:space="preserve">tting </w:t>
      </w:r>
      <w:r w:rsidRPr="00F56E54">
        <w:rPr>
          <w:rFonts w:eastAsia="Times New Roman" w:cs="Calibri"/>
          <w:b/>
          <w:bCs/>
          <w:color w:val="000000"/>
          <w:sz w:val="24"/>
          <w:u w:val="single"/>
          <w:shd w:val="clear" w:color="auto" w:fill="FFFF00"/>
        </w:rPr>
        <w:t>out</w:t>
      </w:r>
      <w:r w:rsidRPr="00F56E54">
        <w:rPr>
          <w:rFonts w:eastAsia="Times New Roman" w:cs="Calibri"/>
          <w:b/>
          <w:bCs/>
          <w:color w:val="000000"/>
          <w:sz w:val="24"/>
          <w:u w:val="single"/>
        </w:rPr>
        <w:t xml:space="preserve"> the </w:t>
      </w:r>
      <w:r w:rsidRPr="00F56E54">
        <w:rPr>
          <w:rFonts w:eastAsia="Times New Roman" w:cs="Calibri"/>
          <w:b/>
          <w:bCs/>
          <w:color w:val="000000"/>
          <w:sz w:val="24"/>
          <w:u w:val="single"/>
          <w:shd w:val="clear" w:color="auto" w:fill="FFFF00"/>
        </w:rPr>
        <w:t>peasants from the commercial networks and eliminat</w:t>
      </w:r>
      <w:r w:rsidRPr="00F56E54">
        <w:rPr>
          <w:rFonts w:eastAsia="Times New Roman" w:cs="Calibri"/>
          <w:b/>
          <w:bCs/>
          <w:color w:val="000000"/>
          <w:sz w:val="24"/>
          <w:u w:val="single"/>
        </w:rPr>
        <w:t xml:space="preserve">ing </w:t>
      </w:r>
      <w:r w:rsidRPr="00F56E54">
        <w:rPr>
          <w:rFonts w:eastAsia="Times New Roman" w:cs="Calibri"/>
          <w:b/>
          <w:bCs/>
          <w:color w:val="000000"/>
          <w:sz w:val="24"/>
          <w:u w:val="single"/>
          <w:shd w:val="clear" w:color="auto" w:fill="FFFF00"/>
        </w:rPr>
        <w:t>their role in the industry altogethe</w:t>
      </w:r>
      <w:r w:rsidRPr="00F56E54">
        <w:rPr>
          <w:rFonts w:eastAsia="Times New Roman" w:cs="Calibri"/>
          <w:color w:val="000000"/>
          <w:sz w:val="24"/>
          <w:shd w:val="clear" w:color="auto" w:fill="FFFF00"/>
        </w:rPr>
        <w:t>r</w:t>
      </w:r>
      <w:r w:rsidRPr="00F56E54">
        <w:rPr>
          <w:rFonts w:eastAsia="Times New Roman" w:cs="Calibri"/>
          <w:color w:val="000000"/>
          <w:sz w:val="24"/>
        </w:rPr>
        <w:t xml:space="preserve">. In this case, the drug product that the indigenous peasant farmers helped to produce ultimately led to their exclusion from downstream benefits. </w:t>
      </w:r>
      <w:r w:rsidRPr="00F56E54">
        <w:rPr>
          <w:rFonts w:eastAsia="Times New Roman" w:cs="Calibri"/>
          <w:b/>
          <w:bCs/>
          <w:color w:val="000000"/>
          <w:sz w:val="24"/>
          <w:u w:val="single"/>
        </w:rPr>
        <w:t>Rather than affording protection to indigenous knowledge and contribution,</w:t>
      </w:r>
      <w:r w:rsidRPr="00F56E54">
        <w:rPr>
          <w:rFonts w:eastAsia="Times New Roman" w:cs="Calibri"/>
          <w:b/>
          <w:bCs/>
          <w:color w:val="000000"/>
          <w:sz w:val="24"/>
          <w:u w:val="single"/>
          <w:shd w:val="clear" w:color="auto" w:fill="FFFF00"/>
        </w:rPr>
        <w:t xml:space="preserve"> the law allows companies to cut off any rights of the bearers of the indigenous knowledge that initially made the development possible. The current</w:t>
      </w:r>
      <w:r w:rsidRPr="00F56E54">
        <w:rPr>
          <w:rFonts w:eastAsia="Times New Roman" w:cs="Calibri"/>
          <w:b/>
          <w:bCs/>
          <w:color w:val="000000"/>
          <w:sz w:val="24"/>
          <w:u w:val="single"/>
        </w:rPr>
        <w:t xml:space="preserve"> international </w:t>
      </w:r>
      <w:r w:rsidRPr="00F56E54">
        <w:rPr>
          <w:rFonts w:eastAsia="Times New Roman" w:cs="Calibri"/>
          <w:b/>
          <w:bCs/>
          <w:color w:val="000000"/>
          <w:sz w:val="24"/>
          <w:u w:val="single"/>
          <w:shd w:val="clear" w:color="auto" w:fill="FFFF00"/>
        </w:rPr>
        <w:t>regime favors the interests of commercial parties</w:t>
      </w:r>
      <w:r w:rsidRPr="00F56E54">
        <w:rPr>
          <w:rFonts w:eastAsia="Times New Roman" w:cs="Calibri"/>
          <w:b/>
          <w:bCs/>
          <w:color w:val="000000"/>
          <w:sz w:val="24"/>
          <w:u w:val="single"/>
        </w:rPr>
        <w:t xml:space="preserve"> that can develop a synthetic alternative.</w:t>
      </w:r>
    </w:p>
    <w:p w14:paraId="7C613226" w14:textId="77777777" w:rsidR="00D32A42" w:rsidRDefault="00D32A42" w:rsidP="00D32A42">
      <w:pPr>
        <w:spacing w:before="40" w:after="0" w:line="240" w:lineRule="auto"/>
        <w:outlineLvl w:val="3"/>
        <w:rPr>
          <w:rFonts w:eastAsia="Times New Roman" w:cs="Calibri"/>
          <w:b/>
          <w:bCs/>
          <w:color w:val="000000"/>
          <w:sz w:val="26"/>
          <w:szCs w:val="26"/>
        </w:rPr>
      </w:pPr>
    </w:p>
    <w:p w14:paraId="37CDE0F4" w14:textId="77777777" w:rsidR="00D32A42" w:rsidRPr="00554B00" w:rsidRDefault="00D32A42" w:rsidP="00D32A42">
      <w:pPr>
        <w:spacing w:before="40" w:after="0" w:line="240" w:lineRule="auto"/>
        <w:rPr>
          <w:rFonts w:ascii="Times New Roman" w:eastAsia="Times New Roman" w:hAnsi="Times New Roman" w:cs="Times New Roman"/>
          <w:sz w:val="24"/>
        </w:rPr>
      </w:pPr>
      <w:r w:rsidRPr="00554B00">
        <w:rPr>
          <w:rFonts w:eastAsia="Times New Roman" w:cs="Calibri"/>
          <w:b/>
          <w:bCs/>
          <w:color w:val="000000"/>
          <w:sz w:val="26"/>
          <w:szCs w:val="26"/>
        </w:rPr>
        <w:t>Protection of indigenous pharmacology is needed now, we cannot allow the threat of our current IPR system to continue the cycle of robbing indigenous knowledge. Ezeanya13</w:t>
      </w:r>
    </w:p>
    <w:p w14:paraId="703BC1EF" w14:textId="77777777" w:rsidR="00D32A42" w:rsidRPr="00554B00" w:rsidRDefault="00D32A42" w:rsidP="00D32A42">
      <w:pPr>
        <w:spacing w:after="0" w:line="240" w:lineRule="auto"/>
        <w:rPr>
          <w:rFonts w:ascii="Times New Roman" w:eastAsia="Times New Roman" w:hAnsi="Times New Roman" w:cs="Times New Roman"/>
          <w:sz w:val="24"/>
        </w:rPr>
      </w:pPr>
    </w:p>
    <w:p w14:paraId="3F8BF119"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76AD2EE9"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color w:val="000000"/>
          <w:szCs w:val="22"/>
        </w:rPr>
        <w:t xml:space="preserve">There is need for an appropriate global intellectual property system to protect against the misappropriation of Africa’s traditional knowledge by the West. Oguamanam (2004) argues that the </w:t>
      </w:r>
      <w:r w:rsidRPr="00F56E54">
        <w:rPr>
          <w:rFonts w:eastAsia="Times New Roman" w:cs="Calibri"/>
          <w:b/>
          <w:bCs/>
          <w:color w:val="000000"/>
          <w:szCs w:val="22"/>
          <w:u w:val="single"/>
          <w:shd w:val="clear" w:color="auto" w:fill="FFFF00"/>
        </w:rPr>
        <w:t>present international system of IPR</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protection</w:t>
      </w:r>
      <w:r w:rsidRPr="00F56E54">
        <w:rPr>
          <w:rFonts w:eastAsia="Times New Roman" w:cs="Calibri"/>
          <w:color w:val="000000"/>
          <w:szCs w:val="22"/>
        </w:rPr>
        <w:t xml:space="preserve">, especially the patent regime, </w:t>
      </w:r>
      <w:r w:rsidRPr="00F56E54">
        <w:rPr>
          <w:rFonts w:eastAsia="Times New Roman" w:cs="Calibri"/>
          <w:b/>
          <w:bCs/>
          <w:color w:val="000000"/>
          <w:szCs w:val="22"/>
          <w:u w:val="single"/>
          <w:shd w:val="clear" w:color="auto" w:fill="FFFF00"/>
        </w:rPr>
        <w:t>benefits the ‘western scientific</w:t>
      </w:r>
      <w:r w:rsidRPr="00F56E54">
        <w:rPr>
          <w:rFonts w:eastAsia="Times New Roman" w:cs="Calibri"/>
          <w:color w:val="000000"/>
          <w:szCs w:val="22"/>
        </w:rPr>
        <w:t xml:space="preserve"> or biomedical </w:t>
      </w:r>
      <w:r w:rsidRPr="00F56E54">
        <w:rPr>
          <w:rFonts w:eastAsia="Times New Roman" w:cs="Calibri"/>
          <w:b/>
          <w:bCs/>
          <w:color w:val="000000"/>
          <w:szCs w:val="22"/>
          <w:u w:val="single"/>
          <w:shd w:val="clear" w:color="auto" w:fill="FFFF00"/>
        </w:rPr>
        <w:t>model</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and could be</w:t>
      </w:r>
      <w:r w:rsidRPr="00F56E54">
        <w:rPr>
          <w:rFonts w:eastAsia="Times New Roman" w:cs="Calibri"/>
          <w:color w:val="000000"/>
          <w:szCs w:val="22"/>
        </w:rPr>
        <w:t xml:space="preserve"> considered a </w:t>
      </w:r>
      <w:r w:rsidRPr="00F56E54">
        <w:rPr>
          <w:rFonts w:eastAsia="Times New Roman" w:cs="Calibri"/>
          <w:b/>
          <w:bCs/>
          <w:color w:val="000000"/>
          <w:szCs w:val="22"/>
          <w:u w:val="single"/>
          <w:shd w:val="clear" w:color="auto" w:fill="FFFF00"/>
        </w:rPr>
        <w:t>threat to the continued existence and development of traditional medicine in Africa</w:t>
      </w:r>
      <w:r w:rsidRPr="00F56E54">
        <w:rPr>
          <w:rFonts w:eastAsia="Times New Roman" w:cs="Calibri"/>
          <w:color w:val="000000"/>
          <w:szCs w:val="22"/>
        </w:rPr>
        <w:t xml:space="preserve">. The holistic approach of indigenous medical heritage is in stark contrast with conventional biomedical and intellectual property regimes. Therefore, the yardsticks of the western scientific knowledge when used in protecting indigenous medical knowledge would result in what Oguamanam calls, “an alien standard of validation based on a narrow epistemic genre- western science” (Oguamanam 2006, 34). </w:t>
      </w:r>
      <w:r w:rsidRPr="00F56E54">
        <w:rPr>
          <w:rFonts w:eastAsia="Times New Roman" w:cs="Calibri"/>
          <w:b/>
          <w:bCs/>
          <w:color w:val="000000"/>
          <w:szCs w:val="22"/>
          <w:u w:val="single"/>
          <w:shd w:val="clear" w:color="auto" w:fill="FFFF00"/>
        </w:rPr>
        <w:t xml:space="preserve">There is an urgent need for the adoption of </w:t>
      </w:r>
      <w:r w:rsidRPr="00F56E54">
        <w:rPr>
          <w:rFonts w:eastAsia="Times New Roman" w:cs="Calibri"/>
          <w:color w:val="000000"/>
          <w:szCs w:val="22"/>
        </w:rPr>
        <w:t xml:space="preserve">culturally oriented and sensitive approach toward </w:t>
      </w:r>
      <w:r w:rsidRPr="00F56E54">
        <w:rPr>
          <w:rFonts w:eastAsia="Times New Roman" w:cs="Calibri"/>
          <w:b/>
          <w:bCs/>
          <w:color w:val="000000"/>
          <w:szCs w:val="22"/>
          <w:u w:val="single"/>
          <w:shd w:val="clear" w:color="auto" w:fill="FFFF00"/>
        </w:rPr>
        <w:t>the protection of African indigenous pharmacology</w:t>
      </w:r>
      <w:r w:rsidRPr="00F56E54">
        <w:rPr>
          <w:rFonts w:eastAsia="Times New Roman" w:cs="Calibri"/>
          <w:color w:val="000000"/>
          <w:szCs w:val="22"/>
        </w:rPr>
        <w:t>.</w:t>
      </w:r>
    </w:p>
    <w:p w14:paraId="6CED90E2" w14:textId="77777777" w:rsidR="00D32A42" w:rsidRPr="00F56E54" w:rsidRDefault="00D32A42" w:rsidP="00D32A42">
      <w:pPr>
        <w:spacing w:after="0" w:line="240" w:lineRule="auto"/>
        <w:rPr>
          <w:rFonts w:ascii="Times New Roman" w:eastAsia="Times New Roman" w:hAnsi="Times New Roman" w:cs="Times New Roman"/>
          <w:sz w:val="24"/>
        </w:rPr>
      </w:pPr>
    </w:p>
    <w:p w14:paraId="70DC3233" w14:textId="77777777" w:rsidR="00D32A42" w:rsidRPr="00F56E54" w:rsidRDefault="00D32A42" w:rsidP="00D32A42">
      <w:pPr>
        <w:spacing w:before="40" w:after="0" w:line="240" w:lineRule="auto"/>
        <w:outlineLvl w:val="3"/>
        <w:rPr>
          <w:rFonts w:ascii="Times New Roman" w:eastAsia="Times New Roman" w:hAnsi="Times New Roman" w:cs="Times New Roman"/>
          <w:b/>
          <w:bCs/>
          <w:sz w:val="24"/>
        </w:rPr>
      </w:pPr>
      <w:r w:rsidRPr="00F56E54">
        <w:rPr>
          <w:rFonts w:eastAsia="Times New Roman" w:cs="Calibri"/>
          <w:b/>
          <w:bCs/>
          <w:color w:val="000000"/>
          <w:sz w:val="26"/>
          <w:szCs w:val="26"/>
        </w:rPr>
        <w:t>Exploitation of indigenous knowledge reproduces settler logic or elimination.  Ezeanya5</w:t>
      </w:r>
    </w:p>
    <w:p w14:paraId="4A7EB15C"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color w:val="000000"/>
          <w:szCs w:val="22"/>
        </w:rPr>
        <w:t>Ezeanya, Chika A.. “Contending Issues of Intellectual Property Rights Protection and Indigenous Knowledge of Pharmacology in Africa South of the Sahara.” The Journal of Pan-African Studies 6 (2013): 24-43.//LHP MS</w:t>
      </w:r>
    </w:p>
    <w:p w14:paraId="7966E05F"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b/>
          <w:bCs/>
          <w:color w:val="000000"/>
          <w:szCs w:val="22"/>
          <w:u w:val="single"/>
          <w:shd w:val="clear" w:color="auto" w:fill="FFFF00"/>
        </w:rPr>
        <w:t>Indigenous knowledge</w:t>
      </w:r>
      <w:r w:rsidRPr="00F56E54">
        <w:rPr>
          <w:rFonts w:eastAsia="Times New Roman" w:cs="Calibri"/>
          <w:color w:val="000000"/>
          <w:szCs w:val="22"/>
        </w:rPr>
        <w:t xml:space="preserve"> is the variant of knowledge that is generated, and which </w:t>
      </w:r>
      <w:r w:rsidRPr="00F56E54">
        <w:rPr>
          <w:rFonts w:eastAsia="Times New Roman" w:cs="Calibri"/>
          <w:b/>
          <w:bCs/>
          <w:color w:val="000000"/>
          <w:szCs w:val="22"/>
          <w:u w:val="single"/>
          <w:shd w:val="clear" w:color="auto" w:fill="FFFF00"/>
        </w:rPr>
        <w:t>resides within a given locality.</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It is the outcome of generations of</w:t>
      </w:r>
      <w:r w:rsidRPr="00F56E54">
        <w:rPr>
          <w:rFonts w:eastAsia="Times New Roman" w:cs="Calibri"/>
          <w:color w:val="000000"/>
          <w:szCs w:val="22"/>
        </w:rPr>
        <w:t xml:space="preserve"> working with and </w:t>
      </w:r>
      <w:r w:rsidRPr="00F56E54">
        <w:rPr>
          <w:rFonts w:eastAsia="Times New Roman" w:cs="Calibri"/>
          <w:b/>
          <w:bCs/>
          <w:color w:val="000000"/>
          <w:szCs w:val="22"/>
          <w:u w:val="single"/>
          <w:shd w:val="clear" w:color="auto" w:fill="FFFF00"/>
        </w:rPr>
        <w:t xml:space="preserve">understanding one’s environment </w:t>
      </w:r>
      <w:r w:rsidRPr="00F56E54">
        <w:rPr>
          <w:rFonts w:eastAsia="Times New Roman" w:cs="Calibri"/>
          <w:color w:val="000000"/>
          <w:szCs w:val="22"/>
        </w:rPr>
        <w:t xml:space="preserve">to produce the best possible processes for addressing specific challenges. Indigenous knowledge has been defined as the unique, traditional, local knowledge existing within and developed around specific conditions of women and men indigenous to a particular geographic area” (Warren, 1991). The World Bank notes that </w:t>
      </w:r>
      <w:r w:rsidRPr="00F56E54">
        <w:rPr>
          <w:rFonts w:eastAsia="Times New Roman" w:cs="Calibri"/>
          <w:b/>
          <w:bCs/>
          <w:color w:val="000000"/>
          <w:szCs w:val="22"/>
          <w:u w:val="single"/>
          <w:shd w:val="clear" w:color="auto" w:fill="FFFF00"/>
        </w:rPr>
        <w:t>indigenous knowledge is “</w:t>
      </w:r>
      <w:r w:rsidRPr="00F56E54">
        <w:rPr>
          <w:rFonts w:eastAsia="Times New Roman" w:cs="Calibri"/>
          <w:color w:val="000000"/>
          <w:szCs w:val="22"/>
        </w:rPr>
        <w:t xml:space="preserve">developed and adapted continuously to gradually changing environments and passed down from generation to generation and </w:t>
      </w:r>
      <w:r w:rsidRPr="00F56E54">
        <w:rPr>
          <w:rFonts w:eastAsia="Times New Roman" w:cs="Calibri"/>
          <w:b/>
          <w:bCs/>
          <w:color w:val="000000"/>
          <w:szCs w:val="22"/>
          <w:u w:val="single"/>
          <w:shd w:val="clear" w:color="auto" w:fill="FFFF00"/>
        </w:rPr>
        <w:t>closely interwoven with</w:t>
      </w:r>
      <w:r w:rsidRPr="00F56E54">
        <w:rPr>
          <w:rFonts w:eastAsia="Times New Roman" w:cs="Calibri"/>
          <w:color w:val="000000"/>
          <w:szCs w:val="22"/>
        </w:rPr>
        <w:t xml:space="preserve"> people’s </w:t>
      </w:r>
      <w:r w:rsidRPr="00F56E54">
        <w:rPr>
          <w:rFonts w:eastAsia="Times New Roman" w:cs="Calibri"/>
          <w:b/>
          <w:bCs/>
          <w:color w:val="000000"/>
          <w:szCs w:val="22"/>
          <w:u w:val="single"/>
          <w:shd w:val="clear" w:color="auto" w:fill="FFFF00"/>
        </w:rPr>
        <w:t>cultural values</w:t>
      </w:r>
      <w:r w:rsidRPr="00F56E54">
        <w:rPr>
          <w:rFonts w:eastAsia="Times New Roman" w:cs="Calibri"/>
          <w:color w:val="000000"/>
          <w:szCs w:val="22"/>
        </w:rPr>
        <w:t xml:space="preserve">” (2013). Scholars in trying to understudy indigenous knowledge tend to descend into a comparison with western knowledge. </w:t>
      </w:r>
      <w:r w:rsidRPr="00F56E54">
        <w:rPr>
          <w:rFonts w:eastAsia="Times New Roman" w:cs="Calibri"/>
          <w:b/>
          <w:bCs/>
          <w:color w:val="000000"/>
          <w:szCs w:val="22"/>
          <w:u w:val="single"/>
          <w:shd w:val="clear" w:color="auto" w:fill="FFFF00"/>
        </w:rPr>
        <w:t>Evaluating indigenous knowledge in comparison to western science</w:t>
      </w:r>
      <w:r w:rsidRPr="00F56E54">
        <w:rPr>
          <w:rFonts w:eastAsia="Times New Roman" w:cs="Calibri"/>
          <w:color w:val="000000"/>
          <w:szCs w:val="22"/>
        </w:rPr>
        <w:t xml:space="preserve">, according to Oguamanam, </w:t>
      </w:r>
      <w:r w:rsidRPr="00F56E54">
        <w:rPr>
          <w:rFonts w:eastAsia="Times New Roman" w:cs="Calibri"/>
          <w:b/>
          <w:bCs/>
          <w:color w:val="000000"/>
          <w:szCs w:val="22"/>
          <w:u w:val="single"/>
          <w:shd w:val="clear" w:color="auto" w:fill="FFFF00"/>
        </w:rPr>
        <w:t>presupposes</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 xml:space="preserve">an, ‘overarching comparator in the form of universal reason </w:t>
      </w:r>
      <w:r w:rsidRPr="00F56E54">
        <w:rPr>
          <w:rFonts w:eastAsia="Times New Roman" w:cs="Calibri"/>
          <w:color w:val="000000"/>
          <w:szCs w:val="22"/>
        </w:rPr>
        <w:t xml:space="preserve">or science, </w:t>
      </w:r>
      <w:r w:rsidRPr="00F56E54">
        <w:rPr>
          <w:rFonts w:eastAsia="Times New Roman" w:cs="Calibri"/>
          <w:b/>
          <w:bCs/>
          <w:color w:val="000000"/>
          <w:szCs w:val="22"/>
          <w:u w:val="single"/>
          <w:shd w:val="clear" w:color="auto" w:fill="FFFF00"/>
        </w:rPr>
        <w:t>which is ontologically privileged’</w:t>
      </w:r>
      <w:r w:rsidRPr="00F56E54">
        <w:rPr>
          <w:rFonts w:eastAsia="Times New Roman" w:cs="Calibri"/>
          <w:color w:val="000000"/>
          <w:szCs w:val="22"/>
        </w:rPr>
        <w:t xml:space="preserve"> (Oguamanam 2006, 4). </w:t>
      </w:r>
      <w:r w:rsidRPr="00F56E54">
        <w:rPr>
          <w:rFonts w:eastAsia="Times New Roman" w:cs="Calibri"/>
          <w:b/>
          <w:bCs/>
          <w:color w:val="000000"/>
          <w:szCs w:val="22"/>
          <w:u w:val="single"/>
          <w:shd w:val="clear" w:color="auto" w:fill="FFFF00"/>
        </w:rPr>
        <w:t>Such comparison places western science</w:t>
      </w:r>
      <w:r w:rsidRPr="00F56E54">
        <w:rPr>
          <w:rFonts w:eastAsia="Times New Roman" w:cs="Calibri"/>
          <w:color w:val="000000"/>
          <w:szCs w:val="22"/>
        </w:rPr>
        <w:t xml:space="preserve"> at a vintage point </w:t>
      </w:r>
      <w:r w:rsidRPr="00F56E54">
        <w:rPr>
          <w:rFonts w:eastAsia="Times New Roman" w:cs="Calibri"/>
          <w:b/>
          <w:bCs/>
          <w:color w:val="000000"/>
          <w:szCs w:val="22"/>
          <w:u w:val="single"/>
          <w:shd w:val="clear" w:color="auto" w:fill="FFFF00"/>
        </w:rPr>
        <w:t>as</w:t>
      </w:r>
      <w:r w:rsidRPr="00F56E54">
        <w:rPr>
          <w:rFonts w:eastAsia="Times New Roman" w:cs="Calibri"/>
          <w:color w:val="000000"/>
          <w:szCs w:val="22"/>
        </w:rPr>
        <w:t xml:space="preserve"> the </w:t>
      </w:r>
      <w:r w:rsidRPr="00F56E54">
        <w:rPr>
          <w:rFonts w:eastAsia="Times New Roman" w:cs="Calibri"/>
          <w:b/>
          <w:bCs/>
          <w:color w:val="000000"/>
          <w:szCs w:val="22"/>
          <w:u w:val="single"/>
          <w:shd w:val="clear" w:color="auto" w:fill="FFFF00"/>
        </w:rPr>
        <w:t>superior</w:t>
      </w:r>
      <w:r w:rsidRPr="00F56E54">
        <w:rPr>
          <w:rFonts w:eastAsia="Times New Roman" w:cs="Calibri"/>
          <w:color w:val="000000"/>
          <w:szCs w:val="22"/>
        </w:rPr>
        <w:t xml:space="preserve"> form of knowledge, which other forms must seek to measure up to. </w:t>
      </w:r>
      <w:r w:rsidRPr="00F56E54">
        <w:rPr>
          <w:rFonts w:eastAsia="Times New Roman" w:cs="Calibri"/>
          <w:color w:val="000000"/>
          <w:sz w:val="16"/>
          <w:szCs w:val="16"/>
        </w:rPr>
        <w:t>The need for comparison between Western and indigenous knowledge is not necessary since there is in existence, a baseline of universal reason in every culture, “enforced by shared human economic need and cognitive processes although, activated and expressed in different cultural contexts.” (Oguamanam 2006,15).  What exists between Western form of knowledge and traditional knowledge is a marked difference in approach that gives each a distinguishing identity. The distinction must not be equated with superiority and therefore, does not justify the exclusive appropriation of validity to Western knowledge system. These differences are philosophical in nature, arising from the differences in socio-cultural processes and worldviews. Some of these differences are enumerated (Oguamanam 2006, 16).</w:t>
      </w:r>
    </w:p>
    <w:p w14:paraId="7ABAA76D" w14:textId="77777777" w:rsidR="00D32A42" w:rsidRDefault="00D32A42" w:rsidP="00D32A42">
      <w:pPr>
        <w:spacing w:before="40" w:after="0" w:line="240" w:lineRule="auto"/>
        <w:outlineLvl w:val="3"/>
        <w:rPr>
          <w:rFonts w:eastAsia="Times New Roman" w:cs="Calibri"/>
          <w:b/>
          <w:bCs/>
          <w:color w:val="000000"/>
          <w:sz w:val="26"/>
          <w:szCs w:val="26"/>
        </w:rPr>
      </w:pPr>
    </w:p>
    <w:p w14:paraId="65B5F7CE" w14:textId="77777777" w:rsidR="00D32A42" w:rsidRPr="006157F4" w:rsidRDefault="00D32A42" w:rsidP="00D32A42">
      <w:pPr>
        <w:spacing w:before="40" w:after="0" w:line="240" w:lineRule="auto"/>
        <w:rPr>
          <w:rFonts w:ascii="Times New Roman" w:eastAsia="Times New Roman" w:hAnsi="Times New Roman" w:cs="Times New Roman"/>
          <w:sz w:val="24"/>
        </w:rPr>
      </w:pPr>
      <w:r w:rsidRPr="006157F4">
        <w:rPr>
          <w:rFonts w:eastAsia="Times New Roman" w:cs="Calibri"/>
          <w:b/>
          <w:bCs/>
          <w:color w:val="000000"/>
          <w:sz w:val="24"/>
        </w:rPr>
        <w:t>Thus the alternative is to strengthen certain Intellectual Property Rights methods to better protect indigenous knowledge. This can be implemented in a number of ways - Removing time limits on patents for Indigenous people, allowing for the patentability for knowledge that isn’t created by one person in particular, etc.</w:t>
      </w:r>
    </w:p>
    <w:p w14:paraId="10F099BE" w14:textId="77777777" w:rsidR="00D32A42" w:rsidRPr="002176E4" w:rsidRDefault="00D32A42" w:rsidP="00D32A42">
      <w:pPr>
        <w:spacing w:before="40" w:after="0" w:line="240" w:lineRule="auto"/>
        <w:rPr>
          <w:rFonts w:ascii="Times New Roman" w:eastAsia="Times New Roman" w:hAnsi="Times New Roman" w:cs="Times New Roman"/>
          <w:sz w:val="24"/>
        </w:rPr>
      </w:pPr>
      <w:r w:rsidRPr="002176E4">
        <w:rPr>
          <w:rFonts w:eastAsia="Times New Roman" w:cs="Calibri"/>
          <w:b/>
          <w:bCs/>
          <w:color w:val="000000"/>
          <w:sz w:val="24"/>
        </w:rPr>
        <w:t>De Cunha</w:t>
      </w:r>
    </w:p>
    <w:p w14:paraId="7946C3D2" w14:textId="77777777" w:rsidR="00D32A42" w:rsidRPr="002176E4" w:rsidRDefault="00D32A42" w:rsidP="00D32A42">
      <w:pPr>
        <w:spacing w:before="40" w:after="0" w:line="240" w:lineRule="auto"/>
        <w:rPr>
          <w:rFonts w:ascii="Times New Roman" w:eastAsia="Times New Roman" w:hAnsi="Times New Roman" w:cs="Times New Roman"/>
          <w:sz w:val="24"/>
        </w:rPr>
      </w:pPr>
      <w:r w:rsidRPr="002176E4">
        <w:rPr>
          <w:rFonts w:eastAsia="Times New Roman" w:cs="Calibri"/>
          <w:color w:val="000000"/>
          <w:sz w:val="14"/>
          <w:szCs w:val="14"/>
        </w:rPr>
        <w:t>Manuela Carneiro da Cunha  (</w:t>
      </w:r>
      <w:r w:rsidRPr="002176E4">
        <w:rPr>
          <w:rFonts w:eastAsia="Times New Roman" w:cs="Calibri"/>
          <w:color w:val="000000"/>
          <w:sz w:val="14"/>
          <w:szCs w:val="14"/>
          <w:shd w:val="clear" w:color="auto" w:fill="FFFFFF"/>
        </w:rPr>
        <w:t>Dr. Penelope Harvey Department of Anthropology University of Manchester Brunswick Street Manchester M13 9PL England</w:t>
      </w:r>
      <w:r w:rsidRPr="002176E4">
        <w:rPr>
          <w:rFonts w:eastAsia="Times New Roman" w:cs="Calibri"/>
          <w:color w:val="000000"/>
          <w:sz w:val="14"/>
          <w:szCs w:val="14"/>
        </w:rPr>
        <w:t>)“Exploitable knowledge belongs to the creators of it: a debate” Wiley Online Library, https://onlinelibrary.wiley.com/doi/abs/10.1111/j.1469-8676.1998.tb00385.x</w:t>
      </w:r>
    </w:p>
    <w:p w14:paraId="2AD3392A" w14:textId="77777777" w:rsidR="00D32A42" w:rsidRPr="008A5E2F" w:rsidRDefault="00D32A42" w:rsidP="00D32A42">
      <w:pPr>
        <w:spacing w:after="0" w:line="240" w:lineRule="auto"/>
        <w:rPr>
          <w:rFonts w:ascii="Times New Roman" w:eastAsia="Times New Roman" w:hAnsi="Times New Roman" w:cs="Times New Roman"/>
          <w:sz w:val="24"/>
        </w:rPr>
      </w:pPr>
      <w:r w:rsidRPr="008A5E2F">
        <w:rPr>
          <w:rFonts w:ascii="DefaultMetricsFont" w:eastAsia="Times New Roman" w:hAnsi="DefaultMetricsFont" w:cs="Times New Roman"/>
          <w:color w:val="000000"/>
          <w:sz w:val="18"/>
          <w:szCs w:val="18"/>
        </w:rPr>
        <w:t xml:space="preserve">In Chamisso’sstory, aman (Peter Schlemihl) sells his shadow to the Devil, who rolls it up and takes it away, A shadow is an awkward thing to sell, although it is undoubtedly one’s own. </w:t>
      </w:r>
      <w:r w:rsidRPr="008A5E2F">
        <w:rPr>
          <w:rFonts w:eastAsia="Times New Roman" w:cs="Calibri"/>
          <w:b/>
          <w:bCs/>
          <w:color w:val="000000"/>
          <w:szCs w:val="22"/>
          <w:u w:val="single"/>
        </w:rPr>
        <w:t>Strange things are being transacted nowadays, both material and immate rial</w:t>
      </w:r>
      <w:r w:rsidRPr="008A5E2F">
        <w:rPr>
          <w:rFonts w:ascii="DefaultMetricsFont" w:eastAsia="Times New Roman" w:hAnsi="DefaultMetricsFont" w:cs="Times New Roman"/>
          <w:color w:val="000000"/>
          <w:sz w:val="18"/>
          <w:szCs w:val="18"/>
        </w:rPr>
        <w:t>: blood, tissues, organs, sperm, ovules, embryos, but also ideas, shapes, images, voices ... In other times or other places, people were sometimes selling their very souls. Our debate today could actually be phrased: ‘</w:t>
      </w:r>
      <w:r w:rsidRPr="008A5E2F">
        <w:rPr>
          <w:rFonts w:eastAsia="Times New Roman" w:cs="Calibri"/>
          <w:b/>
          <w:bCs/>
          <w:color w:val="000000"/>
          <w:szCs w:val="22"/>
          <w:u w:val="single"/>
        </w:rPr>
        <w:t>Are we selling our souls by allowing knowledge to become its creators’ private property?</w:t>
      </w:r>
      <w:r w:rsidRPr="008A5E2F">
        <w:rPr>
          <w:rFonts w:ascii="DefaultMetricsFont" w:eastAsia="Times New Roman" w:hAnsi="DefaultMetricsFont" w:cs="Times New Roman"/>
          <w:color w:val="000000"/>
          <w:sz w:val="18"/>
          <w:szCs w:val="18"/>
        </w:rPr>
        <w:t xml:space="preserve">’ I w ill try to show that it is precisely the ultimate obstacle to putting our souls on the market. One could argue that rights in knowledge are actually not really new. Information and knowledge, or at least some of it, have been property for a long time in many societies. Intellectual Property Rights’ western genealogy is usually traced to the Middle Ages and to guild trade secrets. What knowledge and information mean and cover, however, was greatly expanded and this is what we are talking about today. That there should be new objects of ownership need not surprise us. Property rights have a history and topography. The appearance of such objects of ownership is related to two kinds of production: the production of things and the production of identities and status, that is of relationships. Res And.personae as they appear in Roman Law, if you wish. Technology, or more generally how people conceive of the process of production, entails that rights should be ascribed over each and every input. We all know of societies in which proper names, ornaments, songs or spells are crucial for the process of production and thus subject to ownership or other kinds of rights. Technological change or, more broadly, changes in representations on production create new objects of rights. On the other hand, as Veblen, Levi-Strauss, Barth, Bourdieu, Baudrillard and Sahlins (among others, including myself) have pointed out, systems of objects, which emerge and disappear, stand for systems of people and produce identities. Taste and knowledge, which are then relations to these objects, are also ways of distinction among people, something quite exploitable in itself. This is not a different kind of knowledge, something we could call ‘expressive knowledge’: it is rather a different role for it. We thus have two capacities for exploitable knowledge: knowledge in the production of objects and knowledge in the production of identities. They should be discussed separately since they bring up different problems. </w:t>
      </w:r>
      <w:r w:rsidRPr="008A5E2F">
        <w:rPr>
          <w:rFonts w:eastAsia="Times New Roman" w:cs="Calibri"/>
          <w:b/>
          <w:bCs/>
          <w:color w:val="000000"/>
          <w:szCs w:val="22"/>
          <w:highlight w:val="yellow"/>
          <w:u w:val="single"/>
        </w:rPr>
        <w:t>What has changed, besides the extension of what is defined as exploitable knowledge, is the degree to which rights in knowledge have entered the market and become alienable property. For property is a highly variable bunch of rights</w:t>
      </w:r>
      <w:r w:rsidRPr="008A5E2F">
        <w:rPr>
          <w:rFonts w:eastAsia="Times New Roman" w:cs="Calibri"/>
          <w:b/>
          <w:bCs/>
          <w:color w:val="000000"/>
          <w:szCs w:val="22"/>
          <w:u w:val="single"/>
        </w:rPr>
        <w:t>.</w:t>
      </w:r>
      <w:r w:rsidRPr="008A5E2F">
        <w:rPr>
          <w:rFonts w:ascii="DefaultMetricsFont" w:eastAsia="Times New Roman" w:hAnsi="DefaultMetricsFont" w:cs="Times New Roman"/>
          <w:color w:val="000000"/>
          <w:sz w:val="18"/>
          <w:szCs w:val="18"/>
        </w:rPr>
        <w:t xml:space="preserve"> In particular, property is not necessarily alienable: land, for example, in Babylonian Law, had been property for long, but was only painstakingly made transactable through a number of ritual fictions (Cassin 1952). Knowledge follows asimilar pattern: although having been property in many places and for a long time, it often was or is not transactable. It has been pointed out in connection, for instance, with conservation issues, that regulation of resources is highly dependent on property regimes. At this point it is important to stress the distinctions between such regimes. A simplistic division is sometimes made between regimes of free access and private property. What is simplistic here is that such a division, although fundamental, fails to consider more elaborate distinctions within private property and takes all private property to be individual private property. Yet there are other viable forms, such as for example collective or even state ownership. As Daniel Bromley (1991) has insisted, there has been an unfortunate confusion between ‘common property regimes’ and ‘open access resources’ . Open access is the kind of regime that is most liable to indiscriminate predation. Let me give you an example from outside the usual anthropological stock. Robert Crumb, the underground cartoonist of the sixties, decided, in a counter-culture move, not to ask for copyright for his characters. As a result, the cartoon ‘Keep Trucking’ was appropriated by the advertising industry, and Crumb now writes an ironic C at the bottom of any of his drawings. </w:t>
      </w:r>
      <w:r w:rsidRPr="008A5E2F">
        <w:rPr>
          <w:rFonts w:eastAsia="Times New Roman" w:cs="Calibri"/>
          <w:b/>
          <w:bCs/>
          <w:color w:val="000000"/>
          <w:szCs w:val="22"/>
          <w:highlight w:val="yellow"/>
          <w:u w:val="single"/>
        </w:rPr>
        <w:t>Property is not</w:t>
      </w:r>
      <w:r w:rsidRPr="008A5E2F">
        <w:rPr>
          <w:rFonts w:eastAsia="Times New Roman" w:cs="Calibri"/>
          <w:b/>
          <w:bCs/>
          <w:color w:val="000000"/>
          <w:szCs w:val="22"/>
          <w:u w:val="single"/>
        </w:rPr>
        <w:t xml:space="preserve"> - and we have that already in Roman Law - </w:t>
      </w:r>
      <w:r w:rsidRPr="008A5E2F">
        <w:rPr>
          <w:rFonts w:eastAsia="Times New Roman" w:cs="Calibri"/>
          <w:b/>
          <w:bCs/>
          <w:color w:val="000000"/>
          <w:szCs w:val="22"/>
          <w:highlight w:val="yellow"/>
          <w:u w:val="single"/>
        </w:rPr>
        <w:t>just an exclusive right to use and dispose of things.</w:t>
      </w:r>
      <w:r w:rsidRPr="008A5E2F">
        <w:rPr>
          <w:rFonts w:eastAsia="Times New Roman" w:cs="Calibri"/>
          <w:b/>
          <w:bCs/>
          <w:color w:val="000000"/>
          <w:szCs w:val="22"/>
          <w:u w:val="single"/>
        </w:rPr>
        <w:t xml:space="preserve"> More than a relation between people and objects, it is also and maybe chiefly a relation between people about objects. </w:t>
      </w:r>
      <w:r w:rsidRPr="008A5E2F">
        <w:rPr>
          <w:rFonts w:eastAsia="Times New Roman" w:cs="Calibri"/>
          <w:b/>
          <w:bCs/>
          <w:color w:val="000000"/>
          <w:szCs w:val="22"/>
          <w:highlight w:val="yellow"/>
          <w:u w:val="single"/>
        </w:rPr>
        <w:t>It is a way of preventing other people putting certain objects to a use one might object to.</w:t>
      </w:r>
      <w:r w:rsidRPr="008A5E2F">
        <w:rPr>
          <w:rFonts w:eastAsia="Times New Roman" w:cs="Calibri"/>
          <w:b/>
          <w:bCs/>
          <w:color w:val="000000"/>
          <w:szCs w:val="22"/>
          <w:u w:val="single"/>
        </w:rPr>
        <w:t xml:space="preserve"> Property does not necessarily entail the consequence, as I have reminded you, that objects should be put into the market: rather the contrary, it is the only way, given the planetary system of trade, in which they can actually be kept out o f the market. What is the present situation? After</w:t>
      </w:r>
      <w:r w:rsidRPr="008A5E2F">
        <w:rPr>
          <w:rFonts w:ascii="DefaultMetricsFont" w:eastAsia="Times New Roman" w:hAnsi="DefaultMetricsFont" w:cs="Times New Roman"/>
          <w:color w:val="000000"/>
          <w:sz w:val="18"/>
          <w:szCs w:val="18"/>
        </w:rPr>
        <w:t xml:space="preserve"> a long period of attempts at revising the 1967 Paris Convention for the Protection of Industrial Property in the framework of the World Intellectual Property Organization (WIPO), the main industrial countries moved to a different forum and were able to have trade sanctions linked to the infringement of Intellectual Property Rights in the GATT/TRIPS Agreement signed in April 1994 (Oman 1994). GATT stands for General Agreement on Tariffs and Trade (from 1947), and TRIPS for Trade-Related Aspects of Intellectual Property Rights Including Trading in Counterfeit Goods. </w:t>
      </w:r>
      <w:r w:rsidRPr="008A5E2F">
        <w:rPr>
          <w:rFonts w:eastAsia="Times New Roman" w:cs="Calibri"/>
          <w:b/>
          <w:bCs/>
          <w:color w:val="000000"/>
          <w:szCs w:val="22"/>
          <w:u w:val="single"/>
        </w:rPr>
        <w:t>While the emergence of new knowledge-items is related, as we have seen, to changes in technology and in society, the value they have acquired and the insistence, particularly by the United States, on their global enforcement has been linked by some to the particular position of developed countries in the global system of production</w:t>
      </w:r>
      <w:r w:rsidRPr="008A5E2F">
        <w:rPr>
          <w:rFonts w:ascii="DefaultMetricsFont" w:eastAsia="Times New Roman" w:hAnsi="DefaultMetricsFont" w:cs="Times New Roman"/>
          <w:color w:val="000000"/>
          <w:sz w:val="18"/>
          <w:szCs w:val="18"/>
        </w:rPr>
        <w:t xml:space="preserve">. As manufacturers are increasingly located in countries where labour is cheap, inputs from developed countries become chiefly technological or industrial innovation. </w:t>
      </w:r>
      <w:r w:rsidRPr="008A5E2F">
        <w:rPr>
          <w:rFonts w:eastAsia="Times New Roman" w:cs="Calibri"/>
          <w:b/>
          <w:bCs/>
          <w:color w:val="000000"/>
          <w:szCs w:val="22"/>
          <w:u w:val="single"/>
        </w:rPr>
        <w:t>Hence the pressure by developed countries to have patents recognised and enforced worldwide.</w:t>
      </w:r>
      <w:r w:rsidRPr="008A5E2F">
        <w:rPr>
          <w:rFonts w:ascii="Times New Roman" w:eastAsia="Times New Roman" w:hAnsi="Times New Roman" w:cs="Times New Roman"/>
          <w:color w:val="000000"/>
          <w:sz w:val="24"/>
        </w:rPr>
        <w:t xml:space="preserve"> </w:t>
      </w:r>
      <w:r w:rsidRPr="008A5E2F">
        <w:rPr>
          <w:rFonts w:ascii="DefaultMetricsFont" w:eastAsia="Times New Roman" w:hAnsi="DefaultMetricsFont" w:cs="Times New Roman"/>
          <w:color w:val="000000"/>
          <w:sz w:val="18"/>
          <w:szCs w:val="18"/>
        </w:rPr>
        <w:t xml:space="preserve">It would correspond to an effort by powerful countries to reap more benefits from production in a transnational division of labour. An expanded and revised political economy in which information stands as a productive force (Lash and Urry 1994: 4), would then be accountable for the unprecedented valuation of Intellectual Property Rights (hereafter IPR). It is only a further proof of the place of power in the value attributed to knowledge that it should be denied to so-called collective knowledge. Such denial is based on two grounds: that what has to be stimulated by rewarding it with ownership is invention (as against tradition) and that invention is ascribable to individuals and not to collectivities. Invention is taken in its contemporary sense of creation of the mind (ab nihiloV), while the former sense of ‘discovery’ (as, for example, in the expression ‘The invention of the Holy Cross’ for the discovery by the empress Helen of the True Cross of Christ) is suppressed. Take traditional peoples and their discoveries. These can involve the recognition of the utility of substances, such as rubber or curare. They can be discoveries of processes such as those complex ones involved in the preparation of manioc or of ayahuasca. In ayahuasca it is not one plant but rather the combination of different plants that produces the desired effect. </w:t>
      </w:r>
      <w:r w:rsidRPr="008A5E2F">
        <w:rPr>
          <w:rFonts w:eastAsia="Times New Roman" w:cs="Calibri"/>
          <w:b/>
          <w:bCs/>
          <w:color w:val="000000"/>
          <w:szCs w:val="22"/>
          <w:highlight w:val="yellow"/>
          <w:u w:val="single"/>
        </w:rPr>
        <w:t>There is a growing amount of prospecting on the part of pharmaceutical companies, and even the US National Cancer Institute, of the resources particularly of tropical forests. It has been pointed out that indigenous knowledge provides pharmaceutical companies with a priority list for screenings, and that it therefore increases the efficiency of research by 400 per cent</w:t>
      </w:r>
      <w:r w:rsidRPr="008A5E2F">
        <w:rPr>
          <w:rFonts w:ascii="DefaultMetricsFont" w:eastAsia="Times New Roman" w:hAnsi="DefaultMetricsFont" w:cs="Times New Roman"/>
          <w:color w:val="000000"/>
          <w:sz w:val="18"/>
          <w:szCs w:val="18"/>
        </w:rPr>
        <w:t xml:space="preserve"> (Balick 1990). As for seed varieties, a 1994 study commissioned by the United Nations Development Programme (UNDP) estimates that indigenous people’s seed varieties account for most of the five billion dollars a year value of germplasm in rich nations’ crops and calls U N D P ’s attention to the fact that ‘the commercial value of developing-country seed varieties and germplasm is not acknowledged and compensated for’ (‘Conserving indigenous knowledge’ by the Consultative Group on International Agricultural Research, quoted in Dayal 1994). </w:t>
      </w:r>
      <w:r w:rsidRPr="008A5E2F">
        <w:rPr>
          <w:rFonts w:eastAsia="Times New Roman" w:cs="Calibri"/>
          <w:b/>
          <w:bCs/>
          <w:color w:val="000000"/>
          <w:szCs w:val="22"/>
          <w:highlight w:val="yellow"/>
          <w:u w:val="single"/>
        </w:rPr>
        <w:t>Much indigenous knowledge is thus appropriated yet not compensated for.</w:t>
      </w:r>
      <w:r w:rsidRPr="008A5E2F">
        <w:rPr>
          <w:rFonts w:eastAsia="Times New Roman" w:cs="Calibri"/>
          <w:b/>
          <w:bCs/>
          <w:color w:val="000000"/>
          <w:szCs w:val="22"/>
          <w:u w:val="single"/>
        </w:rPr>
        <w:t xml:space="preserve"> It is on the market, whether one likes it or not. The point then becomes, as Cunningham (1991) has ably argued, whether it is equitable to have an open access regime for resources at the indigenous end and an ownership property regime at the multinational corporation end. Given that indigenous knowledge is on the market (presently for free), and that is a state of affairs that we are unable to alter, should we not support the proposition that its creators receive a share of the profits?</w:t>
      </w:r>
      <w:r w:rsidRPr="008A5E2F">
        <w:rPr>
          <w:rFonts w:ascii="DefaultMetricsFont" w:eastAsia="Times New Roman" w:hAnsi="DefaultMetricsFont" w:cs="Times New Roman"/>
          <w:color w:val="000000"/>
          <w:sz w:val="18"/>
          <w:szCs w:val="18"/>
        </w:rPr>
        <w:t xml:space="preserve"> </w:t>
      </w:r>
      <w:r w:rsidRPr="008A5E2F">
        <w:rPr>
          <w:rFonts w:eastAsia="Times New Roman" w:cs="Calibri"/>
          <w:b/>
          <w:bCs/>
          <w:color w:val="000000"/>
          <w:szCs w:val="22"/>
          <w:highlight w:val="yellow"/>
          <w:u w:val="single"/>
        </w:rPr>
        <w:t>This is why a growing number of anthropologist</w:t>
      </w:r>
      <w:r w:rsidRPr="008A5E2F">
        <w:rPr>
          <w:rFonts w:eastAsia="Times New Roman" w:cs="Calibri"/>
          <w:b/>
          <w:bCs/>
          <w:color w:val="000000"/>
          <w:szCs w:val="22"/>
          <w:u w:val="single"/>
        </w:rPr>
        <w:t>s</w:t>
      </w:r>
      <w:r w:rsidRPr="008A5E2F">
        <w:rPr>
          <w:rFonts w:ascii="DefaultMetricsFont" w:eastAsia="Times New Roman" w:hAnsi="DefaultMetricsFont" w:cs="Times New Roman"/>
          <w:color w:val="000000"/>
          <w:sz w:val="18"/>
          <w:szCs w:val="18"/>
        </w:rPr>
        <w:t xml:space="preserve"> (such as Boom, Brush, Davis, Elizabetski, Greaves, Kloppenburg and Posey) </w:t>
      </w:r>
      <w:r w:rsidRPr="008A5E2F">
        <w:rPr>
          <w:rFonts w:eastAsia="Times New Roman" w:cs="Calibri"/>
          <w:b/>
          <w:bCs/>
          <w:color w:val="000000"/>
          <w:szCs w:val="22"/>
          <w:highlight w:val="yellow"/>
          <w:u w:val="single"/>
        </w:rPr>
        <w:t>have been urging the recognition of IPR for indigenous peoples. Recognising IPR, some say, is a legal framework alien to the way traditional societies handle knowledge.</w:t>
      </w:r>
      <w:r w:rsidRPr="008A5E2F">
        <w:rPr>
          <w:rFonts w:eastAsia="Times New Roman" w:cs="Calibri"/>
          <w:b/>
          <w:bCs/>
          <w:color w:val="000000"/>
          <w:szCs w:val="22"/>
          <w:u w:val="single"/>
        </w:rPr>
        <w:t xml:space="preserve"> So? The same could be said of the whole political and legal situation in which such societies move nowadays. Were it not so, why should we uphold their rights to have land recognised and demarcated? Is property in land not equally a concept possibly foreign to most indigenous societies? And have anthro pologists not realised that foreign concepts are put to new use and strategically appropriated by weak societies? That they might be, while used as weapons, kept so to say on the boundaries, within spheres that do not mix with internal institutions? Or else, couched in new institutions that follow rules different from the world at large?</w:t>
      </w:r>
      <w:r w:rsidRPr="008A5E2F">
        <w:rPr>
          <w:rFonts w:ascii="DefaultMetricsFont" w:eastAsia="Times New Roman" w:hAnsi="DefaultMetricsFont" w:cs="Times New Roman"/>
          <w:color w:val="000000"/>
          <w:sz w:val="18"/>
          <w:szCs w:val="18"/>
        </w:rPr>
        <w:t xml:space="preserve"> </w:t>
      </w:r>
      <w:r w:rsidRPr="008A5E2F">
        <w:rPr>
          <w:rFonts w:ascii="Times New Roman" w:eastAsia="Times New Roman" w:hAnsi="Times New Roman" w:cs="Times New Roman"/>
          <w:color w:val="000000"/>
          <w:sz w:val="24"/>
        </w:rPr>
        <w:t xml:space="preserve">Knowledge </w:t>
      </w:r>
      <w:r w:rsidRPr="008A5E2F">
        <w:rPr>
          <w:rFonts w:ascii="DefaultMetricsFont" w:eastAsia="Times New Roman" w:hAnsi="DefaultMetricsFont" w:cs="Times New Roman"/>
          <w:color w:val="000000"/>
          <w:sz w:val="18"/>
          <w:szCs w:val="18"/>
        </w:rPr>
        <w:t xml:space="preserve">can be put on the world market by indigenous societies and yet be put in common or distributed along different paths within the group (as it is in traditional academia). The issue that intrigues me, rather, is why we should be discussing this matter here, while no one would contend the right of indigenous peoples to their land? There might be a subtle reason for this. Would it not be that, although we support indigenous land struggles with no restrictions, the issue of knowledge strikes more close to home, as intellectuals and as anthropologists? Traditional academia is a bastion of internal freedom of knowledge, but such freedom is under global and insidious attack (H ill and Turpin 1995). It might seem contradictory to defend ownership of knowledge abroad and open access at home. Furthermore, as anthropologists, we deal precisely with other people’s knowledge. Some might feel post-modern scruples to write about it. Others might fear that by restricting what we can freely write about other peoples is to be cutting the very branch we are sitting on. I do not share those scruples nor those fears. In fact, securing ownership of exploitable knowledge would leave us in a much more easy position. I am presently editing a book, called the Encyclopaedia o f the Forest, which is all about knowledge. This is a result of large team research involving rubber-tappers and three indigenous societies who live on the headwaters of the Jurua river, in Brazilian Western Amazonia. Our guidelines are not to publish anything that could possibly have commercial value, since it would presently amount to putting commercially valuable knowledge into public domain. </w:t>
      </w:r>
      <w:r w:rsidRPr="008A5E2F">
        <w:rPr>
          <w:rFonts w:eastAsia="Times New Roman" w:cs="Calibri"/>
          <w:b/>
          <w:bCs/>
          <w:color w:val="000000"/>
          <w:szCs w:val="22"/>
          <w:highlight w:val="yellow"/>
          <w:u w:val="single"/>
        </w:rPr>
        <w:t>If IPR were recognised for traditional societies, such problems would not arise, since they could be secured and published at the same time. But knowledge also appears in connection, as I pointed out at the beginning of my talk, with the production of identities and status</w:t>
      </w:r>
      <w:r w:rsidRPr="008A5E2F">
        <w:rPr>
          <w:rFonts w:eastAsia="Times New Roman" w:cs="Calibri"/>
          <w:b/>
          <w:bCs/>
          <w:color w:val="000000"/>
          <w:szCs w:val="22"/>
          <w:u w:val="single"/>
        </w:rPr>
        <w:t>.</w:t>
      </w:r>
      <w:r w:rsidRPr="008A5E2F">
        <w:rPr>
          <w:rFonts w:ascii="DefaultMetricsFont" w:eastAsia="Times New Roman" w:hAnsi="DefaultMetricsFont" w:cs="Times New Roman"/>
          <w:color w:val="000000"/>
          <w:sz w:val="18"/>
          <w:szCs w:val="18"/>
        </w:rPr>
        <w:t xml:space="preserve"> Many current dilemmas about ownership of knowledge and cultural items in general, for traditional peoples as well as for anthropologists, concern what has been called ‘cultural appropriation’. This involves things such as myths, themes, patterns, artefacts, religious practices and ultimately image, voice and representation. I don’t think the issue is to worry about conflicts over representation between anthropologists and the people they talk about. After all, journalists handle that quite well with more exacting people. The real issue lies elsewhere. That culture is a flow, not a thing, a production not a product, is by now common anthropological wisdom (e.g. Carneiro da Cunha 1992; 1995). </w:t>
      </w:r>
      <w:r w:rsidRPr="008A5E2F">
        <w:rPr>
          <w:rFonts w:eastAsia="Times New Roman" w:cs="Calibri"/>
          <w:b/>
          <w:bCs/>
          <w:color w:val="000000"/>
          <w:szCs w:val="22"/>
          <w:u w:val="single"/>
        </w:rPr>
        <w:t>Can we, as anthropologists, uphold the idea of ‘cultural ownership’ at the same time as we realise that culture is in constant flow? Better than answering this in the abstract, we should look into ‘cultural ownership’ debates in their political and historical context, as Coombe (1993) has done for the First Nations in Canada. First Nations claims in Canada were perfectly comprehensible when thought in situ: a history of definitions of identity by a bureaucracy which was committed to the disappearance of language and ceremonies of political weakness, of dispossession of land and pride (Coombe 1993). Let me sum up. I have argued that exploitable knowledge can be related to the production of objects and to the production of identities. In its first capacity, its presence on the market has increased. So too has its value, possibly due to the novel place of developed countries in the multi-national process of production. (Manu factures being increasingly located in third-world countries, the input of powerful countries in production is chiefly knowledge and information. Hence the immense and Successful pressure by developed countries to have IPR infringements linked to trade sanctions in GATT/TRIPS agreement.) Indigenous peoples have developed knowl edge that is valuable for production. Yet that knowledge is not compensated for, due to a western individualistic definition of patents and IPR in general. It is only fair that it should be recognised and rewarded. The present situation is still to have an ideology of common heritage or open access at the indigenous peoples’ level and of private property at the corporations’ level.</w:t>
      </w:r>
      <w:r w:rsidRPr="008A5E2F">
        <w:rPr>
          <w:rFonts w:ascii="DefaultMetricsFont" w:eastAsia="Times New Roman" w:hAnsi="DefaultMetricsFont" w:cs="Times New Roman"/>
          <w:color w:val="000000"/>
          <w:sz w:val="18"/>
          <w:szCs w:val="18"/>
        </w:rPr>
        <w:t xml:space="preserve"> On the other hand, how can we reconcile our disbelief in a set of things called culture with the support of culture ownership? </w:t>
      </w:r>
      <w:r w:rsidRPr="008A5E2F">
        <w:rPr>
          <w:rFonts w:eastAsia="Times New Roman" w:cs="Calibri"/>
          <w:b/>
          <w:bCs/>
          <w:color w:val="000000"/>
          <w:szCs w:val="22"/>
          <w:u w:val="single"/>
        </w:rPr>
        <w:t>My point is that cultural appropriation debates are ways for dispossessed peoples to phrase claims for power. What is at stake is the authority to define, to represent, to keep or to dispose of, in a word, for lack of a better word, agency. There is nothing contradictory in acknowledging culture to be invented and yet upholding ownership of culture, since cultural ownership is but the local translation for agency and it is agency we are deemed to support. My basic point is that recognising ownership of knowledge in the production of objects is not equivalent to putting it on the market. It is actually the only way in which it might not be sold.</w:t>
      </w:r>
      <w:r w:rsidRPr="008A5E2F">
        <w:rPr>
          <w:rFonts w:ascii="DefaultMetricsFont" w:eastAsia="Times New Roman" w:hAnsi="DefaultMetricsFont" w:cs="Times New Roman"/>
          <w:color w:val="000000"/>
          <w:sz w:val="18"/>
          <w:szCs w:val="18"/>
        </w:rPr>
        <w:t xml:space="preserve"> The same principle applies to knowledge in the production of identities. If identitary signs are common heritage, they are like fish in the open ocean, subject to everyone’s predation. Collective ownership is the only way to prevent a hunting season for signs, to avoid their becoming a commodity</w:t>
      </w:r>
      <w:r w:rsidRPr="008A5E2F">
        <w:rPr>
          <w:rFonts w:eastAsia="Times New Roman" w:cs="Calibri"/>
          <w:b/>
          <w:bCs/>
          <w:color w:val="000000"/>
          <w:szCs w:val="22"/>
          <w:u w:val="single"/>
        </w:rPr>
        <w:t>. In other words, if we allow exploitable knowledge to belong to its creators, rather than selling our soul to the Devil, we are actually building a barrier, as Polanyi has put it, to the satanic mill.</w:t>
      </w:r>
      <w:r w:rsidRPr="008A5E2F">
        <w:rPr>
          <w:rFonts w:ascii="DefaultMetricsFont" w:eastAsia="Times New Roman" w:hAnsi="DefaultMetricsFont" w:cs="Times New Roman"/>
          <w:color w:val="000000"/>
          <w:sz w:val="18"/>
          <w:szCs w:val="18"/>
        </w:rPr>
        <w:t xml:space="preserve"> Addendum. Two days ago, just before catching my plane, I received the news of a press report by COICA, the Co-ordination of Indigenous Organisations of the Amazon Basin. C O IC A is objecting that the US have registered under number 5751 the formula for ayahuasca, submitted by Loren Miller, owner of the International Plant Medicine Corporation. C O IC A urges everyone to protest to the President of the United States for such an appropriation of knowledge, and I submit this pledge to EASA, irrespective of what the results of our debate here might be. </w:t>
      </w:r>
    </w:p>
    <w:p w14:paraId="0444CD10" w14:textId="77777777" w:rsidR="00D32A42" w:rsidRPr="008A5E2F" w:rsidRDefault="00D32A42" w:rsidP="00D32A42">
      <w:pPr>
        <w:spacing w:after="0" w:line="240" w:lineRule="auto"/>
        <w:rPr>
          <w:rFonts w:ascii="Times New Roman" w:eastAsia="Times New Roman" w:hAnsi="Times New Roman" w:cs="Times New Roman"/>
          <w:sz w:val="24"/>
        </w:rPr>
      </w:pPr>
    </w:p>
    <w:p w14:paraId="5E7B9941" w14:textId="77777777" w:rsidR="00D32A42" w:rsidRDefault="00D32A42" w:rsidP="00D32A42">
      <w:pPr>
        <w:spacing w:before="40" w:after="0" w:line="240" w:lineRule="auto"/>
        <w:outlineLvl w:val="3"/>
        <w:rPr>
          <w:rFonts w:eastAsia="Times New Roman" w:cs="Calibri"/>
          <w:b/>
          <w:bCs/>
          <w:color w:val="000000"/>
          <w:sz w:val="26"/>
          <w:szCs w:val="26"/>
        </w:rPr>
      </w:pPr>
    </w:p>
    <w:p w14:paraId="46B34687" w14:textId="77777777" w:rsidR="00D32A42" w:rsidRDefault="00D32A42" w:rsidP="00D32A42">
      <w:pPr>
        <w:spacing w:before="40" w:after="0" w:line="240" w:lineRule="auto"/>
        <w:outlineLvl w:val="3"/>
        <w:rPr>
          <w:rFonts w:eastAsia="Times New Roman" w:cs="Calibri"/>
          <w:b/>
          <w:bCs/>
          <w:color w:val="000000"/>
          <w:sz w:val="26"/>
          <w:szCs w:val="26"/>
        </w:rPr>
      </w:pPr>
    </w:p>
    <w:p w14:paraId="66A582CE" w14:textId="77777777" w:rsidR="00D32A42" w:rsidRPr="00F56E54" w:rsidRDefault="00D32A42" w:rsidP="00D32A42">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T</w:t>
      </w:r>
      <w:r w:rsidRPr="00F56E54">
        <w:rPr>
          <w:rFonts w:eastAsia="Times New Roman" w:cs="Calibri"/>
          <w:b/>
          <w:bCs/>
          <w:color w:val="000000"/>
          <w:sz w:val="26"/>
          <w:szCs w:val="26"/>
        </w:rPr>
        <w:t>he standard and role of the ballot is to center indigenous knowledge, creating indigenous empowerment while simultaneously intervening in colonizing structures. Wilson04 </w:t>
      </w:r>
    </w:p>
    <w:p w14:paraId="769809E6"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color w:val="000000"/>
          <w:szCs w:val="22"/>
        </w:rPr>
        <w:t>Wilson, Angela Cavender. “Introduction: Indigenous Knowledge Recovery Is Indigenous Empowerment.” The American Indian Quarterly, vol. 28, no. 3, 2004, pp. 359–372., doi:10.1353/aiq.2004.0111. //LHP MS</w:t>
      </w:r>
    </w:p>
    <w:p w14:paraId="41C0C06E" w14:textId="77777777" w:rsidR="00D32A42" w:rsidRPr="00F56E54" w:rsidRDefault="00D32A42" w:rsidP="00D32A42">
      <w:pPr>
        <w:spacing w:line="240" w:lineRule="auto"/>
        <w:rPr>
          <w:rFonts w:ascii="Times New Roman" w:eastAsia="Times New Roman" w:hAnsi="Times New Roman" w:cs="Times New Roman"/>
          <w:sz w:val="24"/>
        </w:rPr>
      </w:pPr>
      <w:r w:rsidRPr="00F56E54">
        <w:rPr>
          <w:rFonts w:eastAsia="Times New Roman" w:cs="Calibri"/>
          <w:b/>
          <w:bCs/>
          <w:color w:val="000000"/>
          <w:szCs w:val="22"/>
          <w:u w:val="single"/>
          <w:shd w:val="clear" w:color="auto" w:fill="FFFF00"/>
        </w:rPr>
        <w:t>Indigenous knowledge recovery is an anticolonial project</w:t>
      </w:r>
      <w:r w:rsidRPr="00F56E54">
        <w:rPr>
          <w:rFonts w:eastAsia="Times New Roman" w:cs="Calibri"/>
          <w:b/>
          <w:bCs/>
          <w:color w:val="000000"/>
          <w:szCs w:val="22"/>
          <w:u w:val="single"/>
        </w:rPr>
        <w:t>.</w:t>
      </w:r>
      <w:r w:rsidRPr="00F56E54">
        <w:rPr>
          <w:rFonts w:eastAsia="Times New Roman" w:cs="Calibri"/>
          <w:color w:val="000000"/>
          <w:szCs w:val="22"/>
        </w:rPr>
        <w:t>'</w:t>
      </w:r>
      <w:r w:rsidRPr="00F56E54">
        <w:rPr>
          <w:rFonts w:eastAsia="Times New Roman" w:cs="Calibri"/>
          <w:color w:val="000000"/>
          <w:sz w:val="16"/>
          <w:szCs w:val="16"/>
        </w:rPr>
        <w:t xml:space="preserve"> It is a project that gains its momentum from the anguish of the loss of what was and the determined hope for what will be. It springs from the disaster resulting from the centuries of colonialism's efforts to methodically our ways of seeing, being, and interacting with the world</w:t>
      </w:r>
      <w:r w:rsidRPr="00F56E54">
        <w:rPr>
          <w:rFonts w:eastAsia="Times New Roman" w:cs="Calibri"/>
          <w:color w:val="000000"/>
          <w:szCs w:val="22"/>
        </w:rPr>
        <w:t xml:space="preserve">. </w:t>
      </w:r>
      <w:r w:rsidRPr="00F56E54">
        <w:rPr>
          <w:rFonts w:eastAsia="Times New Roman" w:cs="Calibri"/>
          <w:b/>
          <w:bCs/>
          <w:color w:val="000000"/>
          <w:szCs w:val="22"/>
          <w:u w:val="single"/>
        </w:rPr>
        <w:t>At the dawn of the twenty-first century the recovery of Indigenous knowledge is a conscious and systematic effort to revalue that which has been denigrated and revive that which has been destroyed.</w:t>
      </w:r>
      <w:r w:rsidRPr="00F56E54">
        <w:rPr>
          <w:rFonts w:eastAsia="Times New Roman" w:cs="Calibri"/>
          <w:color w:val="000000"/>
          <w:szCs w:val="22"/>
        </w:rPr>
        <w:t xml:space="preserve"> </w:t>
      </w:r>
      <w:r w:rsidRPr="00F56E54">
        <w:rPr>
          <w:rFonts w:eastAsia="Times New Roman" w:cs="Calibri"/>
          <w:color w:val="000000"/>
          <w:sz w:val="16"/>
          <w:szCs w:val="16"/>
        </w:rPr>
        <w:t>It is about regaining of being that allowed our peoples to live a spiritually balanced, sustainable existence within our ancient homelands for thousands of years.</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In privileging writings about</w:t>
      </w:r>
      <w:r w:rsidRPr="00F56E54">
        <w:rPr>
          <w:rFonts w:eastAsia="Times New Roman" w:cs="Calibri"/>
          <w:b/>
          <w:bCs/>
          <w:color w:val="000000"/>
          <w:szCs w:val="22"/>
          <w:u w:val="single"/>
        </w:rPr>
        <w:t xml:space="preserve"> current </w:t>
      </w:r>
      <w:r w:rsidRPr="00F56E54">
        <w:rPr>
          <w:rFonts w:eastAsia="Times New Roman" w:cs="Calibri"/>
          <w:b/>
          <w:bCs/>
          <w:color w:val="000000"/>
          <w:szCs w:val="22"/>
          <w:u w:val="single"/>
          <w:shd w:val="clear" w:color="auto" w:fill="FFFF00"/>
        </w:rPr>
        <w:t>work in Indigenous recovery</w:t>
      </w:r>
      <w:r w:rsidRPr="00F56E54">
        <w:rPr>
          <w:rFonts w:eastAsia="Times New Roman" w:cs="Calibri"/>
          <w:b/>
          <w:bCs/>
          <w:color w:val="000000"/>
          <w:szCs w:val="22"/>
          <w:u w:val="single"/>
        </w:rPr>
        <w:t xml:space="preserve">, </w:t>
      </w:r>
      <w:r w:rsidRPr="00F56E54">
        <w:rPr>
          <w:rFonts w:eastAsia="Times New Roman" w:cs="Calibri"/>
          <w:b/>
          <w:bCs/>
          <w:color w:val="000000"/>
          <w:szCs w:val="22"/>
          <w:u w:val="single"/>
          <w:shd w:val="clear" w:color="auto" w:fill="FFFF00"/>
        </w:rPr>
        <w:t>we</w:t>
      </w:r>
      <w:r w:rsidRPr="00F56E54">
        <w:rPr>
          <w:rFonts w:eastAsia="Times New Roman" w:cs="Calibri"/>
          <w:b/>
          <w:bCs/>
          <w:color w:val="000000"/>
          <w:szCs w:val="22"/>
          <w:u w:val="single"/>
        </w:rPr>
        <w:t xml:space="preserve"> are </w:t>
      </w:r>
      <w:r w:rsidRPr="00F56E54">
        <w:rPr>
          <w:rFonts w:eastAsia="Times New Roman" w:cs="Calibri"/>
          <w:b/>
          <w:bCs/>
          <w:color w:val="000000"/>
          <w:szCs w:val="22"/>
          <w:u w:val="single"/>
          <w:shd w:val="clear" w:color="auto" w:fill="FFFF00"/>
        </w:rPr>
        <w:t>challeng</w:t>
      </w:r>
      <w:r w:rsidRPr="00F56E54">
        <w:rPr>
          <w:rFonts w:eastAsia="Times New Roman" w:cs="Calibri"/>
          <w:b/>
          <w:bCs/>
          <w:color w:val="000000"/>
          <w:szCs w:val="22"/>
          <w:u w:val="single"/>
        </w:rPr>
        <w:t xml:space="preserve">ing the powerful </w:t>
      </w:r>
      <w:r w:rsidRPr="00F56E54">
        <w:rPr>
          <w:rFonts w:eastAsia="Times New Roman" w:cs="Calibri"/>
          <w:b/>
          <w:bCs/>
          <w:color w:val="000000"/>
          <w:szCs w:val="22"/>
          <w:u w:val="single"/>
          <w:shd w:val="clear" w:color="auto" w:fill="FFFF00"/>
        </w:rPr>
        <w:t>institutions of colonization that have</w:t>
      </w:r>
      <w:r w:rsidRPr="00F56E54">
        <w:rPr>
          <w:rFonts w:eastAsia="Times New Roman" w:cs="Calibri"/>
          <w:b/>
          <w:bCs/>
          <w:color w:val="000000"/>
          <w:szCs w:val="22"/>
          <w:u w:val="single"/>
        </w:rPr>
        <w:t xml:space="preserve"> routinely </w:t>
      </w:r>
      <w:r w:rsidRPr="00F56E54">
        <w:rPr>
          <w:rFonts w:eastAsia="Times New Roman" w:cs="Calibri"/>
          <w:b/>
          <w:bCs/>
          <w:color w:val="000000"/>
          <w:szCs w:val="22"/>
          <w:u w:val="single"/>
          <w:shd w:val="clear" w:color="auto" w:fill="FFFF00"/>
        </w:rPr>
        <w:t>dismissed alternative knowledges</w:t>
      </w:r>
      <w:r w:rsidRPr="00F56E54">
        <w:rPr>
          <w:rFonts w:eastAsia="Times New Roman" w:cs="Calibri"/>
          <w:b/>
          <w:bCs/>
          <w:color w:val="000000"/>
          <w:szCs w:val="22"/>
          <w:u w:val="single"/>
        </w:rPr>
        <w:t xml:space="preserve"> and ways </w:t>
      </w:r>
      <w:r w:rsidRPr="00F56E54">
        <w:rPr>
          <w:rFonts w:eastAsia="Times New Roman" w:cs="Calibri"/>
          <w:b/>
          <w:bCs/>
          <w:color w:val="000000"/>
          <w:szCs w:val="22"/>
          <w:u w:val="single"/>
          <w:shd w:val="clear" w:color="auto" w:fill="FFFF00"/>
        </w:rPr>
        <w:t xml:space="preserve">as irrelevant </w:t>
      </w:r>
      <w:r w:rsidRPr="00F56E54">
        <w:rPr>
          <w:rFonts w:eastAsia="Times New Roman" w:cs="Calibri"/>
          <w:b/>
          <w:bCs/>
          <w:color w:val="000000"/>
          <w:szCs w:val="22"/>
          <w:u w:val="single"/>
        </w:rPr>
        <w:t xml:space="preserve">to the modern world. </w:t>
      </w:r>
      <w:r w:rsidRPr="00F56E54">
        <w:rPr>
          <w:rFonts w:eastAsia="Times New Roman" w:cs="Calibri"/>
          <w:b/>
          <w:bCs/>
          <w:color w:val="000000"/>
          <w:szCs w:val="22"/>
          <w:u w:val="single"/>
          <w:shd w:val="clear" w:color="auto" w:fill="FFFF00"/>
        </w:rPr>
        <w:t>Because Indigenous Peoples and</w:t>
      </w:r>
      <w:r w:rsidRPr="00F56E54">
        <w:rPr>
          <w:rFonts w:eastAsia="Times New Roman" w:cs="Calibri"/>
          <w:b/>
          <w:bCs/>
          <w:color w:val="000000"/>
          <w:szCs w:val="22"/>
          <w:u w:val="single"/>
        </w:rPr>
        <w:t xml:space="preserve"> other </w:t>
      </w:r>
      <w:r w:rsidRPr="00F56E54">
        <w:rPr>
          <w:rFonts w:eastAsia="Times New Roman" w:cs="Calibri"/>
          <w:b/>
          <w:bCs/>
          <w:color w:val="000000"/>
          <w:szCs w:val="22"/>
          <w:u w:val="single"/>
          <w:shd w:val="clear" w:color="auto" w:fill="FFFF00"/>
        </w:rPr>
        <w:t>advocates</w:t>
      </w:r>
      <w:r w:rsidRPr="00F56E54">
        <w:rPr>
          <w:rFonts w:eastAsia="Times New Roman" w:cs="Calibri"/>
          <w:b/>
          <w:bCs/>
          <w:color w:val="000000"/>
          <w:szCs w:val="22"/>
          <w:u w:val="single"/>
        </w:rPr>
        <w:t xml:space="preserve"> of Indigenous knowledge </w:t>
      </w:r>
      <w:r w:rsidRPr="00F56E54">
        <w:rPr>
          <w:rFonts w:eastAsia="Times New Roman" w:cs="Calibri"/>
          <w:b/>
          <w:bCs/>
          <w:color w:val="000000"/>
          <w:szCs w:val="22"/>
          <w:u w:val="single"/>
          <w:shd w:val="clear" w:color="auto" w:fill="FFFF00"/>
        </w:rPr>
        <w:t>have</w:t>
      </w:r>
      <w:r w:rsidRPr="00F56E54">
        <w:rPr>
          <w:rFonts w:eastAsia="Times New Roman" w:cs="Calibri"/>
          <w:b/>
          <w:bCs/>
          <w:color w:val="000000"/>
          <w:szCs w:val="22"/>
          <w:u w:val="single"/>
        </w:rPr>
        <w:t xml:space="preserve"> typically </w:t>
      </w:r>
      <w:r w:rsidRPr="00F56E54">
        <w:rPr>
          <w:rFonts w:eastAsia="Times New Roman" w:cs="Calibri"/>
          <w:b/>
          <w:bCs/>
          <w:color w:val="000000"/>
          <w:szCs w:val="22"/>
          <w:u w:val="single"/>
          <w:shd w:val="clear" w:color="auto" w:fill="FFFF00"/>
        </w:rPr>
        <w:t>been denied</w:t>
      </w:r>
      <w:r w:rsidRPr="00F56E54">
        <w:rPr>
          <w:rFonts w:eastAsia="Times New Roman" w:cs="Calibri"/>
          <w:b/>
          <w:bCs/>
          <w:color w:val="000000"/>
          <w:szCs w:val="22"/>
          <w:u w:val="single"/>
        </w:rPr>
        <w:t xml:space="preserve"> the </w:t>
      </w:r>
      <w:r w:rsidRPr="00F56E54">
        <w:rPr>
          <w:rFonts w:eastAsia="Times New Roman" w:cs="Calibri"/>
          <w:b/>
          <w:bCs/>
          <w:color w:val="000000"/>
          <w:szCs w:val="22"/>
          <w:u w:val="single"/>
          <w:shd w:val="clear" w:color="auto" w:fill="FFFF00"/>
        </w:rPr>
        <w:t>academic power structures that legitimize such knowledge</w:t>
      </w:r>
      <w:r w:rsidRPr="00F56E54">
        <w:rPr>
          <w:rFonts w:eastAsia="Times New Roman" w:cs="Calibri"/>
          <w:b/>
          <w:bCs/>
          <w:color w:val="000000"/>
          <w:szCs w:val="22"/>
          <w:u w:val="single"/>
        </w:rPr>
        <w:t xml:space="preserve">, special issue of American Indian Quarterly offers us a rare scholarly opportunity to validate it. </w:t>
      </w:r>
      <w:r w:rsidRPr="00F56E54">
        <w:rPr>
          <w:rFonts w:eastAsia="Times New Roman" w:cs="Calibri"/>
          <w:b/>
          <w:bCs/>
          <w:color w:val="000000"/>
          <w:szCs w:val="22"/>
          <w:u w:val="single"/>
          <w:shd w:val="clear" w:color="auto" w:fill="FFFF00"/>
        </w:rPr>
        <w:t>In carving a</w:t>
      </w:r>
      <w:r w:rsidRPr="00F56E54">
        <w:rPr>
          <w:rFonts w:eastAsia="Times New Roman" w:cs="Calibri"/>
          <w:b/>
          <w:bCs/>
          <w:color w:val="000000"/>
          <w:szCs w:val="22"/>
          <w:u w:val="single"/>
        </w:rPr>
        <w:t xml:space="preserve"> new </w:t>
      </w:r>
      <w:r w:rsidRPr="00F56E54">
        <w:rPr>
          <w:rFonts w:eastAsia="Times New Roman" w:cs="Calibri"/>
          <w:b/>
          <w:bCs/>
          <w:color w:val="000000"/>
          <w:szCs w:val="22"/>
          <w:u w:val="single"/>
          <w:shd w:val="clear" w:color="auto" w:fill="FFFF00"/>
        </w:rPr>
        <w:t>space for discussion about Indigneous knowledge, we</w:t>
      </w:r>
      <w:r w:rsidRPr="00F56E54">
        <w:rPr>
          <w:rFonts w:eastAsia="Times New Roman" w:cs="Calibri"/>
          <w:b/>
          <w:bCs/>
          <w:color w:val="000000"/>
          <w:szCs w:val="22"/>
          <w:u w:val="single"/>
        </w:rPr>
        <w:t xml:space="preserve"> are </w:t>
      </w:r>
      <w:r w:rsidRPr="00F56E54">
        <w:rPr>
          <w:rFonts w:eastAsia="Times New Roman" w:cs="Calibri"/>
          <w:b/>
          <w:bCs/>
          <w:color w:val="000000"/>
          <w:szCs w:val="22"/>
          <w:u w:val="single"/>
          <w:shd w:val="clear" w:color="auto" w:fill="FFFF00"/>
        </w:rPr>
        <w:t>testify</w:t>
      </w:r>
      <w:r w:rsidRPr="00F56E54">
        <w:rPr>
          <w:rFonts w:eastAsia="Times New Roman" w:cs="Calibri"/>
          <w:b/>
          <w:bCs/>
          <w:color w:val="000000"/>
          <w:szCs w:val="22"/>
          <w:u w:val="single"/>
        </w:rPr>
        <w:t xml:space="preserve">ing </w:t>
      </w:r>
      <w:r w:rsidRPr="00F56E54">
        <w:rPr>
          <w:rFonts w:eastAsia="Times New Roman" w:cs="Calibri"/>
          <w:b/>
          <w:bCs/>
          <w:color w:val="000000"/>
          <w:szCs w:val="22"/>
          <w:u w:val="single"/>
          <w:shd w:val="clear" w:color="auto" w:fill="FFFF00"/>
        </w:rPr>
        <w:t>to its importance</w:t>
      </w:r>
      <w:r w:rsidRPr="00F56E54">
        <w:rPr>
          <w:rFonts w:eastAsia="Times New Roman" w:cs="Calibri"/>
          <w:b/>
          <w:bCs/>
          <w:color w:val="000000"/>
          <w:szCs w:val="22"/>
          <w:u w:val="single"/>
        </w:rPr>
        <w:t xml:space="preserve">. This special issue provides a forum for </w:t>
      </w:r>
      <w:r w:rsidRPr="00F56E54">
        <w:rPr>
          <w:rFonts w:eastAsia="Times New Roman" w:cs="Calibri"/>
          <w:b/>
          <w:bCs/>
          <w:color w:val="000000"/>
          <w:szCs w:val="22"/>
          <w:u w:val="single"/>
          <w:shd w:val="clear" w:color="auto" w:fill="FFFF00"/>
        </w:rPr>
        <w:t>sharing the ways in which researchers and writers</w:t>
      </w:r>
      <w:r w:rsidRPr="00F56E54">
        <w:rPr>
          <w:rFonts w:eastAsia="Times New Roman" w:cs="Calibri"/>
          <w:b/>
          <w:bCs/>
          <w:color w:val="000000"/>
          <w:szCs w:val="22"/>
          <w:u w:val="single"/>
        </w:rPr>
        <w:t xml:space="preserve"> are </w:t>
      </w:r>
      <w:r w:rsidRPr="00F56E54">
        <w:rPr>
          <w:rFonts w:eastAsia="Times New Roman" w:cs="Calibri"/>
          <w:b/>
          <w:bCs/>
          <w:color w:val="000000"/>
          <w:szCs w:val="22"/>
          <w:u w:val="single"/>
          <w:shd w:val="clear" w:color="auto" w:fill="FFFF00"/>
        </w:rPr>
        <w:t>engagi</w:t>
      </w:r>
      <w:r w:rsidRPr="00F56E54">
        <w:rPr>
          <w:rFonts w:eastAsia="Times New Roman" w:cs="Calibri"/>
          <w:b/>
          <w:bCs/>
          <w:color w:val="000000"/>
          <w:szCs w:val="22"/>
          <w:u w:val="single"/>
        </w:rPr>
        <w:t xml:space="preserve">ng </w:t>
      </w:r>
      <w:r w:rsidRPr="00F56E54">
        <w:rPr>
          <w:rFonts w:eastAsia="Times New Roman" w:cs="Calibri"/>
          <w:b/>
          <w:bCs/>
          <w:color w:val="000000"/>
          <w:szCs w:val="22"/>
          <w:u w:val="single"/>
          <w:shd w:val="clear" w:color="auto" w:fill="FFFF00"/>
        </w:rPr>
        <w:t>Indigenous knowledge in the academy and in communities</w:t>
      </w:r>
      <w:r w:rsidRPr="00F56E54">
        <w:rPr>
          <w:rFonts w:eastAsia="Times New Roman" w:cs="Calibri"/>
          <w:b/>
          <w:bCs/>
          <w:color w:val="000000"/>
          <w:szCs w:val="22"/>
          <w:u w:val="single"/>
        </w:rPr>
        <w:t>, both on individual and collective levels</w:t>
      </w:r>
      <w:r w:rsidRPr="00F56E54">
        <w:rPr>
          <w:rFonts w:eastAsia="Times New Roman" w:cs="Calibri"/>
          <w:color w:val="000000"/>
          <w:szCs w:val="22"/>
        </w:rPr>
        <w:t xml:space="preserve">. </w:t>
      </w:r>
      <w:r w:rsidRPr="00F56E54">
        <w:rPr>
          <w:rFonts w:eastAsia="Times New Roman" w:cs="Calibri"/>
          <w:b/>
          <w:bCs/>
          <w:color w:val="000000"/>
          <w:szCs w:val="22"/>
          <w:u w:val="single"/>
        </w:rPr>
        <w:t>Rather than engaging issue simply as an intellectual exploit, our goal is to discuss knowledge in the broader context of Indigenous empowerment. All the contributors to this collection would agree that Indigenous knowledge is meaningless and actually harmful if its holders and practitioners are not simultaneously empowered and supported in our efforts to not only survive but also thrive.</w:t>
      </w:r>
      <w:r w:rsidRPr="00F56E54">
        <w:rPr>
          <w:rFonts w:eastAsia="Times New Roman" w:cs="Calibri"/>
          <w:color w:val="000000"/>
          <w:sz w:val="16"/>
          <w:szCs w:val="16"/>
        </w:rPr>
        <w:t xml:space="preserve"> In addition to our physical subjugation, the process of colonization re- quired the complete subjugation of our minds and spirits so that our lands and resources could be robbed from underneath our bodies. Ngugi wa Thiong'o describes the largest weapon of imperialism as the "cultural bomb": "The effect of a cultural bomb is to annihilate a people's belief in their names, in their languages, in their environment, in their heritage of struggle, in their unity, in their capacities and ultimately in themselves." 2 Indeed, through the combined efforts of government institutions and Christian workers, Indigenous Peoples in the United States and Canada faced severe persecution for practicing our spirituality, for speaking our languages, and for attempting to live the way our ancestors before us had lived. The federal boarding and residential schools continued this tradi- tion, aiming their most concerted and brutal assaults on our most vul- nerable and precious populations-the children.3 While the devastation wrought from these assaults was not totally complete, it has been thor- ough enough to severely disrupt our ways of living and to cause us to question the usefulness and importance of the ways of life given to us. The colonizers taught us that the conquest and "civilizing" of our people was inevitable; that we, too, must give way to "progress." It was hammered into our heads that our Indigenous cultural traditions were inferior to those of Euroamericans and Euro-Canadians, that there was nothing of value in our old ways, and that those ways were incompatible with modernity and civilization. In order for the colonizers to complete their colonizing mission, they were required to make not only them- selves believe these ideas, but us as well. In one way they were correct; within the confines of colonialism our ways were irrelevant and incompatible. Indigenous traditions are of little value in a world based on the oppression of whole nations of people and the destructive exploitation of natural resources. Our values and lifeways are inconsistent with the materialism and militarism characteristic of to- day's world powers. In this world that colonialism has created, there is no place for Indigenous knowledge.</w:t>
      </w:r>
      <w:r w:rsidRPr="00F56E54">
        <w:rPr>
          <w:rFonts w:eastAsia="Times New Roman" w:cs="Calibri"/>
          <w:color w:val="000000"/>
          <w:szCs w:val="22"/>
        </w:rPr>
        <w:t xml:space="preserve"> </w:t>
      </w:r>
      <w:r w:rsidRPr="00F56E54">
        <w:rPr>
          <w:rFonts w:eastAsia="Times New Roman" w:cs="Calibri"/>
          <w:b/>
          <w:bCs/>
          <w:color w:val="000000"/>
          <w:szCs w:val="22"/>
          <w:u w:val="single"/>
        </w:rPr>
        <w:t>When Indigenous Peoples were taught the worthlessness of our traditions and knowledge, it was designed to perpetuate the colonial machine</w:t>
      </w:r>
      <w:r w:rsidRPr="00F56E54">
        <w:rPr>
          <w:rFonts w:eastAsia="Times New Roman" w:cs="Calibri"/>
          <w:color w:val="000000"/>
          <w:szCs w:val="22"/>
        </w:rPr>
        <w:t xml:space="preserve">. </w:t>
      </w:r>
      <w:r w:rsidRPr="00F56E54">
        <w:rPr>
          <w:rFonts w:eastAsia="Times New Roman" w:cs="Calibri"/>
          <w:color w:val="000000"/>
          <w:sz w:val="16"/>
          <w:szCs w:val="16"/>
        </w:rPr>
        <w:t xml:space="preserve">If Indigenous cultural traditions had been deemed to be on equal ground with the colonizer's traditions, colo- nialist practices would have been impossible to rationally sustain. </w:t>
      </w:r>
      <w:r w:rsidRPr="00F56E54">
        <w:rPr>
          <w:rFonts w:eastAsia="Times New Roman" w:cs="Calibri"/>
          <w:b/>
          <w:bCs/>
          <w:color w:val="000000"/>
          <w:szCs w:val="22"/>
          <w:u w:val="single"/>
        </w:rPr>
        <w:t>Unless they were willing to complete a project of complete extermination, their sense of peace required the muting of Indigenous voices, the blinding of Indigenous worldviews, and the repression of Indigenous resistance. To meet their aims, our capacity for producing knowledge had to be diminished into nonexistence.</w:t>
      </w:r>
      <w:r w:rsidRPr="00F56E54">
        <w:rPr>
          <w:rFonts w:eastAsia="Times New Roman" w:cs="Calibri"/>
          <w:color w:val="000000"/>
          <w:szCs w:val="22"/>
        </w:rPr>
        <w:t xml:space="preserve"> </w:t>
      </w:r>
      <w:r w:rsidRPr="00F56E54">
        <w:rPr>
          <w:rFonts w:eastAsia="Times New Roman" w:cs="Calibri"/>
          <w:color w:val="000000"/>
          <w:sz w:val="16"/>
          <w:szCs w:val="16"/>
        </w:rPr>
        <w:t>Within a broader context we now understand that these ideas promoted in the Western world are just one form of knowledge out of many. It was not inevitable that Western knowledge would conquer Indigenous knowledge, or that our ways of life had to end. At any point in history we could have worked jointly toward conditions that would facilitate the re- turn of Indigenous ways of being while appreciating the knowledge that supported those ways. Even now this is not an impossible task.</w:t>
      </w:r>
      <w:r w:rsidRPr="00F56E54">
        <w:rPr>
          <w:rFonts w:eastAsia="Times New Roman" w:cs="Calibri"/>
          <w:color w:val="000000"/>
          <w:szCs w:val="22"/>
        </w:rPr>
        <w:t xml:space="preserve"> </w:t>
      </w:r>
      <w:r w:rsidRPr="00F56E54">
        <w:rPr>
          <w:rFonts w:eastAsia="Times New Roman" w:cs="Calibri"/>
          <w:b/>
          <w:bCs/>
          <w:color w:val="000000"/>
          <w:szCs w:val="22"/>
          <w:u w:val="single"/>
          <w:shd w:val="clear" w:color="auto" w:fill="FFFF00"/>
        </w:rPr>
        <w:t>The same human</w:t>
      </w:r>
      <w:r w:rsidRPr="00F56E54">
        <w:rPr>
          <w:rFonts w:eastAsia="Times New Roman" w:cs="Calibri"/>
          <w:b/>
          <w:bCs/>
          <w:color w:val="000000"/>
          <w:szCs w:val="22"/>
          <w:u w:val="single"/>
        </w:rPr>
        <w:t xml:space="preserve"> being</w:t>
      </w:r>
      <w:r w:rsidRPr="00F56E54">
        <w:rPr>
          <w:rFonts w:eastAsia="Times New Roman" w:cs="Calibri"/>
          <w:b/>
          <w:bCs/>
          <w:color w:val="000000"/>
          <w:szCs w:val="22"/>
          <w:u w:val="single"/>
          <w:shd w:val="clear" w:color="auto" w:fill="FFFF00"/>
        </w:rPr>
        <w:t>s</w:t>
      </w:r>
      <w:r w:rsidRPr="00F56E54">
        <w:rPr>
          <w:rFonts w:eastAsia="Times New Roman" w:cs="Calibri"/>
          <w:b/>
          <w:bCs/>
          <w:color w:val="000000"/>
          <w:szCs w:val="22"/>
          <w:u w:val="single"/>
        </w:rPr>
        <w:t xml:space="preserve"> </w:t>
      </w:r>
      <w:r w:rsidRPr="00F56E54">
        <w:rPr>
          <w:rFonts w:eastAsia="Times New Roman" w:cs="Calibri"/>
          <w:b/>
          <w:bCs/>
          <w:color w:val="000000"/>
          <w:szCs w:val="22"/>
          <w:u w:val="single"/>
          <w:shd w:val="clear" w:color="auto" w:fill="FFFF00"/>
        </w:rPr>
        <w:t>who create</w:t>
      </w:r>
      <w:r w:rsidRPr="00F56E54">
        <w:rPr>
          <w:rFonts w:eastAsia="Times New Roman" w:cs="Calibri"/>
          <w:b/>
          <w:bCs/>
          <w:color w:val="000000"/>
          <w:szCs w:val="22"/>
          <w:u w:val="single"/>
        </w:rPr>
        <w:t xml:space="preserve">d the </w:t>
      </w:r>
      <w:r w:rsidRPr="00F56E54">
        <w:rPr>
          <w:rFonts w:eastAsia="Times New Roman" w:cs="Calibri"/>
          <w:b/>
          <w:bCs/>
          <w:color w:val="000000"/>
          <w:szCs w:val="22"/>
          <w:u w:val="single"/>
          <w:shd w:val="clear" w:color="auto" w:fill="FFFF00"/>
        </w:rPr>
        <w:t>conditions</w:t>
      </w:r>
      <w:r w:rsidRPr="00F56E54">
        <w:rPr>
          <w:rFonts w:eastAsia="Times New Roman" w:cs="Calibri"/>
          <w:b/>
          <w:bCs/>
          <w:color w:val="000000"/>
          <w:szCs w:val="22"/>
          <w:u w:val="single"/>
        </w:rPr>
        <w:t xml:space="preserve"> </w:t>
      </w:r>
      <w:r w:rsidRPr="00F56E54">
        <w:rPr>
          <w:rFonts w:eastAsia="Times New Roman" w:cs="Calibri"/>
          <w:b/>
          <w:bCs/>
          <w:color w:val="000000"/>
          <w:szCs w:val="22"/>
          <w:u w:val="single"/>
          <w:shd w:val="clear" w:color="auto" w:fill="FFFF00"/>
        </w:rPr>
        <w:t>of this world</w:t>
      </w:r>
      <w:r w:rsidRPr="00F56E54">
        <w:rPr>
          <w:rFonts w:eastAsia="Times New Roman" w:cs="Calibri"/>
          <w:b/>
          <w:bCs/>
          <w:color w:val="000000"/>
          <w:szCs w:val="22"/>
          <w:u w:val="single"/>
        </w:rPr>
        <w:t xml:space="preserve"> also </w:t>
      </w:r>
      <w:r w:rsidRPr="00F56E54">
        <w:rPr>
          <w:rFonts w:eastAsia="Times New Roman" w:cs="Calibri"/>
          <w:b/>
          <w:bCs/>
          <w:color w:val="000000"/>
          <w:szCs w:val="22"/>
          <w:u w:val="single"/>
          <w:shd w:val="clear" w:color="auto" w:fill="FFFF00"/>
        </w:rPr>
        <w:t>have the capacity to change them. In telling us we must change and adapt</w:t>
      </w:r>
      <w:r w:rsidRPr="00F56E54">
        <w:rPr>
          <w:rFonts w:eastAsia="Times New Roman" w:cs="Calibri"/>
          <w:b/>
          <w:bCs/>
          <w:color w:val="000000"/>
          <w:szCs w:val="22"/>
          <w:u w:val="single"/>
        </w:rPr>
        <w:t>, t</w:t>
      </w:r>
      <w:r w:rsidRPr="00F56E54">
        <w:rPr>
          <w:rFonts w:eastAsia="Times New Roman" w:cs="Calibri"/>
          <w:b/>
          <w:bCs/>
          <w:color w:val="000000"/>
          <w:szCs w:val="22"/>
          <w:u w:val="single"/>
          <w:shd w:val="clear" w:color="auto" w:fill="FFFF00"/>
        </w:rPr>
        <w:t>hey really mean</w:t>
      </w:r>
      <w:r w:rsidRPr="00F56E54">
        <w:rPr>
          <w:rFonts w:eastAsia="Times New Roman" w:cs="Calibri"/>
          <w:b/>
          <w:bCs/>
          <w:color w:val="000000"/>
          <w:szCs w:val="22"/>
          <w:u w:val="single"/>
        </w:rPr>
        <w:t xml:space="preserve">t that </w:t>
      </w:r>
      <w:r w:rsidRPr="00F56E54">
        <w:rPr>
          <w:rFonts w:eastAsia="Times New Roman" w:cs="Calibri"/>
          <w:b/>
          <w:bCs/>
          <w:color w:val="000000"/>
          <w:szCs w:val="22"/>
          <w:u w:val="single"/>
          <w:shd w:val="clear" w:color="auto" w:fill="FFFF00"/>
        </w:rPr>
        <w:t>the old ways must end because they were unwilling to change their colonizing ways</w:t>
      </w:r>
      <w:r w:rsidRPr="00F56E54">
        <w:rPr>
          <w:rFonts w:eastAsia="Times New Roman" w:cs="Calibri"/>
          <w:color w:val="000000"/>
          <w:szCs w:val="22"/>
        </w:rPr>
        <w:t xml:space="preserve">. </w:t>
      </w:r>
      <w:r w:rsidRPr="00F56E54">
        <w:rPr>
          <w:rFonts w:eastAsia="Times New Roman" w:cs="Calibri"/>
          <w:b/>
          <w:bCs/>
          <w:color w:val="000000"/>
          <w:szCs w:val="22"/>
          <w:u w:val="single"/>
        </w:rPr>
        <w:t xml:space="preserve">They were unwilling to end their occupation of our homelands; they were unwilling to foster the restoration of the plants and animals indigenous to our homelands; they were unwilling to discontinue their exploitation </w:t>
      </w:r>
      <w:r w:rsidRPr="00F56E54">
        <w:rPr>
          <w:rFonts w:eastAsia="Times New Roman" w:cs="Calibri"/>
          <w:b/>
          <w:bCs/>
          <w:color w:val="000000"/>
          <w:szCs w:val="22"/>
          <w:u w:val="single"/>
          <w:shd w:val="clear" w:color="auto" w:fill="FFFF00"/>
        </w:rPr>
        <w:t>and</w:t>
      </w:r>
      <w:r w:rsidRPr="00F56E54">
        <w:rPr>
          <w:rFonts w:eastAsia="Times New Roman" w:cs="Calibri"/>
          <w:b/>
          <w:bCs/>
          <w:color w:val="000000"/>
          <w:szCs w:val="22"/>
          <w:u w:val="single"/>
        </w:rPr>
        <w:t xml:space="preserve"> destruction of all that we cherished; and they were </w:t>
      </w:r>
      <w:r w:rsidRPr="00F56E54">
        <w:rPr>
          <w:rFonts w:eastAsia="Times New Roman" w:cs="Calibri"/>
          <w:b/>
          <w:bCs/>
          <w:color w:val="000000"/>
          <w:szCs w:val="22"/>
          <w:u w:val="single"/>
          <w:shd w:val="clear" w:color="auto" w:fill="FFFF00"/>
        </w:rPr>
        <w:t>unwilling t</w:t>
      </w:r>
      <w:r w:rsidRPr="00F56E54">
        <w:rPr>
          <w:rFonts w:eastAsia="Times New Roman" w:cs="Calibri"/>
          <w:b/>
          <w:bCs/>
          <w:color w:val="000000"/>
          <w:szCs w:val="22"/>
          <w:u w:val="single"/>
        </w:rPr>
        <w:t xml:space="preserve">o let us </w:t>
      </w:r>
      <w:r w:rsidRPr="00F56E54">
        <w:rPr>
          <w:rFonts w:eastAsia="Times New Roman" w:cs="Calibri"/>
          <w:b/>
          <w:bCs/>
          <w:color w:val="000000"/>
          <w:szCs w:val="22"/>
          <w:u w:val="single"/>
          <w:shd w:val="clear" w:color="auto" w:fill="FFFF00"/>
        </w:rPr>
        <w:t>retain the knowledge of alternative ways of being</w:t>
      </w:r>
      <w:r w:rsidRPr="00F56E54">
        <w:rPr>
          <w:rFonts w:eastAsia="Times New Roman" w:cs="Calibri"/>
          <w:color w:val="000000"/>
          <w:szCs w:val="22"/>
        </w:rPr>
        <w:t xml:space="preserve">. </w:t>
      </w:r>
      <w:r w:rsidRPr="00F56E54">
        <w:rPr>
          <w:rFonts w:eastAsia="Times New Roman" w:cs="Calibri"/>
          <w:color w:val="000000"/>
          <w:sz w:val="16"/>
          <w:szCs w:val="16"/>
        </w:rPr>
        <w:t>Because the colonizers wanted to continue colonizing, we had to change and our way of life had to be destroyed. So goes the nasty business of empire building.The legacy of this colonizing objective is frequently parroted by Indigenous Peoples, even by some academics, who have obediently learned to restrict their own vision according to the parameters set for us by our colonizers.4</w:t>
      </w:r>
      <w:r w:rsidRPr="00F56E54">
        <w:rPr>
          <w:rFonts w:eastAsia="Times New Roman" w:cs="Calibri"/>
          <w:color w:val="000000"/>
          <w:szCs w:val="22"/>
        </w:rPr>
        <w:t xml:space="preserve"> </w:t>
      </w:r>
      <w:r w:rsidRPr="00F56E54">
        <w:rPr>
          <w:rFonts w:eastAsia="Times New Roman" w:cs="Calibri"/>
          <w:b/>
          <w:bCs/>
          <w:color w:val="000000"/>
          <w:szCs w:val="22"/>
          <w:u w:val="single"/>
        </w:rPr>
        <w:t>Fortunately there have always been those among us who understood the political motivations behind their thinking, who held fast to the original directions given specifically to our ancestors, and who resisted colonization by carrying that knowledge into the present.</w:t>
      </w:r>
      <w:r w:rsidRPr="00F56E54">
        <w:rPr>
          <w:rFonts w:eastAsia="Times New Roman" w:cs="Calibri"/>
          <w:color w:val="000000"/>
          <w:szCs w:val="22"/>
        </w:rPr>
        <w:t xml:space="preserve"> </w:t>
      </w:r>
      <w:r w:rsidRPr="00F56E54">
        <w:rPr>
          <w:rFonts w:eastAsia="Times New Roman" w:cs="Calibri"/>
          <w:color w:val="000000"/>
          <w:sz w:val="16"/>
          <w:szCs w:val="16"/>
        </w:rPr>
        <w:t>There is a growing number of Indigenous people and non-Indigenous allies who have seen the fallacy of Euroamerican and Euro-Canadian self- purported superiority and who have complete faith in the ways of life that sustained us for thousands of years. In fact, many of us even go so far as to suggest that eventually these ways may resolve some of the global crises facing all populations today. </w:t>
      </w:r>
    </w:p>
    <w:p w14:paraId="1AA309D0" w14:textId="77777777" w:rsidR="00D32A42" w:rsidRPr="00F56E54" w:rsidRDefault="00D32A42" w:rsidP="00D32A42">
      <w:pPr>
        <w:spacing w:after="0" w:line="240" w:lineRule="auto"/>
        <w:rPr>
          <w:rFonts w:ascii="Times New Roman" w:eastAsia="Times New Roman" w:hAnsi="Times New Roman" w:cs="Times New Roman"/>
          <w:sz w:val="24"/>
        </w:rPr>
      </w:pPr>
    </w:p>
    <w:p w14:paraId="7BBC3FD5" w14:textId="77777777" w:rsidR="00D32A42" w:rsidRPr="00F601E6" w:rsidRDefault="00D32A42" w:rsidP="00D32A42"/>
    <w:p w14:paraId="0DB0EE97" w14:textId="368A72CC" w:rsidR="00D32A42" w:rsidRDefault="00D32A42" w:rsidP="00D32A42">
      <w:pPr>
        <w:pStyle w:val="Heading2"/>
      </w:pPr>
      <w:r>
        <w:t>On case</w:t>
      </w:r>
    </w:p>
    <w:p w14:paraId="26447959" w14:textId="77777777" w:rsidR="00D32A42" w:rsidRDefault="00D32A42" w:rsidP="00D32A42">
      <w:pPr>
        <w:spacing w:before="40" w:after="0" w:line="240" w:lineRule="auto"/>
        <w:outlineLvl w:val="3"/>
        <w:rPr>
          <w:rFonts w:eastAsia="Times New Roman" w:cs="Calibri"/>
          <w:b/>
          <w:bCs/>
          <w:color w:val="000000"/>
          <w:sz w:val="26"/>
          <w:szCs w:val="26"/>
        </w:rPr>
      </w:pPr>
    </w:p>
    <w:p w14:paraId="32BE4979" w14:textId="77777777" w:rsidR="00D32A42" w:rsidRDefault="00D32A42" w:rsidP="00D32A42">
      <w:pPr>
        <w:spacing w:before="40" w:after="0" w:line="240" w:lineRule="auto"/>
        <w:outlineLvl w:val="3"/>
        <w:rPr>
          <w:rFonts w:eastAsia="Times New Roman" w:cs="Calibri"/>
          <w:b/>
          <w:bCs/>
          <w:color w:val="000000"/>
          <w:sz w:val="26"/>
          <w:szCs w:val="26"/>
        </w:rPr>
      </w:pPr>
    </w:p>
    <w:p w14:paraId="2D59F30B" w14:textId="2BF00A0C" w:rsidR="00D32A42" w:rsidRPr="00D32A42" w:rsidRDefault="00D32A42" w:rsidP="00D32A42">
      <w:pPr>
        <w:spacing w:before="40" w:after="0" w:line="240" w:lineRule="auto"/>
        <w:outlineLvl w:val="3"/>
        <w:rPr>
          <w:rFonts w:ascii="Times New Roman" w:eastAsia="Times New Roman" w:hAnsi="Times New Roman" w:cs="Times New Roman"/>
          <w:b/>
          <w:bCs/>
          <w:sz w:val="24"/>
        </w:rPr>
      </w:pPr>
      <w:r w:rsidRPr="00D32A42">
        <w:rPr>
          <w:rFonts w:eastAsia="Times New Roman" w:cs="Calibri"/>
          <w:b/>
          <w:bCs/>
          <w:color w:val="000000"/>
          <w:sz w:val="26"/>
          <w:szCs w:val="26"/>
        </w:rPr>
        <w:t>Innovation is back up – COVID and empirics prove – The Economist 20</w:t>
      </w:r>
    </w:p>
    <w:p w14:paraId="6ECDBDB1" w14:textId="77777777" w:rsidR="00D32A42" w:rsidRPr="00D32A42" w:rsidRDefault="00D32A42" w:rsidP="00D32A42">
      <w:pPr>
        <w:spacing w:line="240" w:lineRule="auto"/>
        <w:rPr>
          <w:rFonts w:ascii="Times New Roman" w:eastAsia="Times New Roman" w:hAnsi="Times New Roman" w:cs="Times New Roman"/>
          <w:sz w:val="24"/>
        </w:rPr>
      </w:pPr>
      <w:r w:rsidRPr="00D32A42">
        <w:rPr>
          <w:rFonts w:eastAsia="Times New Roman" w:cs="Calibri"/>
          <w:color w:val="000000"/>
          <w:szCs w:val="22"/>
        </w:rPr>
        <w:t xml:space="preserve">“Drug Innovation Is Back in Fashion.” The Economist, The Economist Newspaper, 23 May 2020, </w:t>
      </w:r>
      <w:hyperlink r:id="rId10" w:history="1">
        <w:r w:rsidRPr="00D32A42">
          <w:rPr>
            <w:rFonts w:eastAsia="Times New Roman" w:cs="Calibri"/>
            <w:color w:val="000000"/>
            <w:szCs w:val="22"/>
            <w:u w:val="single"/>
          </w:rPr>
          <w:t>www.economist.com/leaders/2020/05/23/drug-innovation-is-back-in-fashion</w:t>
        </w:r>
      </w:hyperlink>
      <w:r w:rsidRPr="00D32A42">
        <w:rPr>
          <w:rFonts w:eastAsia="Times New Roman" w:cs="Calibri"/>
          <w:color w:val="000000"/>
          <w:szCs w:val="22"/>
        </w:rPr>
        <w:t>. // LHP </w:t>
      </w:r>
    </w:p>
    <w:p w14:paraId="65F32131" w14:textId="77777777" w:rsidR="00D32A42" w:rsidRPr="00D32A42" w:rsidRDefault="00D32A42" w:rsidP="00D32A42">
      <w:pPr>
        <w:spacing w:before="280" w:after="280" w:line="240" w:lineRule="auto"/>
        <w:rPr>
          <w:rFonts w:ascii="Times New Roman" w:eastAsia="Times New Roman" w:hAnsi="Times New Roman" w:cs="Times New Roman"/>
          <w:sz w:val="24"/>
        </w:rPr>
      </w:pPr>
      <w:r w:rsidRPr="00D32A42">
        <w:rPr>
          <w:rFonts w:eastAsia="Times New Roman" w:cs="Calibri"/>
          <w:color w:val="0D0D0D"/>
          <w:sz w:val="16"/>
          <w:szCs w:val="16"/>
        </w:rPr>
        <w:t xml:space="preserve">The </w:t>
      </w:r>
      <w:r w:rsidRPr="00D32A42">
        <w:rPr>
          <w:rFonts w:eastAsia="Times New Roman" w:cs="Calibri"/>
          <w:b/>
          <w:bCs/>
          <w:color w:val="0D0D0D"/>
          <w:sz w:val="24"/>
          <w:u w:val="single"/>
          <w:shd w:val="clear" w:color="auto" w:fill="FFFF00"/>
        </w:rPr>
        <w:t xml:space="preserve">pandemic has reminded </w:t>
      </w:r>
      <w:r w:rsidRPr="00D32A42">
        <w:rPr>
          <w:rFonts w:eastAsia="Times New Roman" w:cs="Calibri"/>
          <w:color w:val="0D0D0D"/>
          <w:sz w:val="16"/>
          <w:szCs w:val="16"/>
        </w:rPr>
        <w:t>the</w:t>
      </w:r>
      <w:r w:rsidRPr="00D32A42">
        <w:rPr>
          <w:rFonts w:eastAsia="Times New Roman" w:cs="Calibri"/>
          <w:b/>
          <w:bCs/>
          <w:color w:val="0D0D0D"/>
          <w:sz w:val="24"/>
          <w:u w:val="single"/>
        </w:rPr>
        <w:t xml:space="preserve"> </w:t>
      </w:r>
      <w:r w:rsidRPr="00D32A42">
        <w:rPr>
          <w:rFonts w:eastAsia="Times New Roman" w:cs="Calibri"/>
          <w:b/>
          <w:bCs/>
          <w:color w:val="0D0D0D"/>
          <w:sz w:val="24"/>
          <w:u w:val="single"/>
          <w:shd w:val="clear" w:color="auto" w:fill="FFFF00"/>
        </w:rPr>
        <w:t xml:space="preserve">world of the industry’s </w:t>
      </w:r>
      <w:r w:rsidRPr="00D32A42">
        <w:rPr>
          <w:rFonts w:eastAsia="Times New Roman" w:cs="Calibri"/>
          <w:color w:val="0D0D0D"/>
          <w:sz w:val="16"/>
          <w:szCs w:val="16"/>
        </w:rPr>
        <w:t xml:space="preserve">strengths—its </w:t>
      </w:r>
      <w:r w:rsidRPr="00D32A42">
        <w:rPr>
          <w:rFonts w:eastAsia="Times New Roman" w:cs="Calibri"/>
          <w:b/>
          <w:bCs/>
          <w:color w:val="0D0D0D"/>
          <w:sz w:val="24"/>
          <w:u w:val="single"/>
          <w:shd w:val="clear" w:color="auto" w:fill="FFFF00"/>
        </w:rPr>
        <w:t>capacity to innovate</w:t>
      </w:r>
      <w:r w:rsidRPr="00D32A42">
        <w:rPr>
          <w:rFonts w:eastAsia="Times New Roman" w:cs="Calibri"/>
          <w:color w:val="0D0D0D"/>
          <w:sz w:val="16"/>
          <w:szCs w:val="16"/>
        </w:rPr>
        <w:t xml:space="preserve"> and provide drugs on a vast scale. Many of the </w:t>
      </w:r>
      <w:r w:rsidRPr="00D32A42">
        <w:rPr>
          <w:rFonts w:eastAsia="Times New Roman" w:cs="Calibri"/>
          <w:b/>
          <w:bCs/>
          <w:color w:val="0D0D0D"/>
          <w:sz w:val="24"/>
          <w:u w:val="single"/>
          <w:shd w:val="clear" w:color="auto" w:fill="FFFF00"/>
        </w:rPr>
        <w:t>big firms</w:t>
      </w:r>
      <w:r w:rsidRPr="00D32A42">
        <w:rPr>
          <w:rFonts w:eastAsia="Times New Roman" w:cs="Calibri"/>
          <w:color w:val="0D0D0D"/>
          <w:sz w:val="16"/>
          <w:szCs w:val="16"/>
        </w:rPr>
        <w:t xml:space="preserve">, such as Johnson &amp; Johnson and Sanofi, are </w:t>
      </w:r>
      <w:r w:rsidRPr="00D32A42">
        <w:rPr>
          <w:rFonts w:eastAsia="Times New Roman" w:cs="Calibri"/>
          <w:b/>
          <w:bCs/>
          <w:color w:val="0D0D0D"/>
          <w:sz w:val="24"/>
          <w:u w:val="single"/>
          <w:shd w:val="clear" w:color="auto" w:fill="FFFF00"/>
        </w:rPr>
        <w:t>working on covid-</w:t>
      </w:r>
      <w:r w:rsidRPr="00D32A42">
        <w:rPr>
          <w:rFonts w:eastAsia="Times New Roman" w:cs="Calibri"/>
          <w:color w:val="0D0D0D"/>
          <w:sz w:val="16"/>
          <w:szCs w:val="16"/>
        </w:rPr>
        <w:t>19</w:t>
      </w:r>
      <w:r w:rsidRPr="00D32A42">
        <w:rPr>
          <w:rFonts w:eastAsia="Times New Roman" w:cs="Calibri"/>
          <w:b/>
          <w:bCs/>
          <w:color w:val="0D0D0D"/>
          <w:sz w:val="24"/>
          <w:u w:val="single"/>
        </w:rPr>
        <w:t xml:space="preserve"> vaccines and </w:t>
      </w:r>
      <w:r w:rsidRPr="00D32A42">
        <w:rPr>
          <w:rFonts w:eastAsia="Times New Roman" w:cs="Calibri"/>
          <w:b/>
          <w:bCs/>
          <w:color w:val="0D0D0D"/>
          <w:sz w:val="24"/>
          <w:u w:val="single"/>
          <w:shd w:val="clear" w:color="auto" w:fill="FFFF00"/>
        </w:rPr>
        <w:t>therapies</w:t>
      </w:r>
      <w:r w:rsidRPr="00D32A42">
        <w:rPr>
          <w:rFonts w:eastAsia="Times New Roman" w:cs="Calibri"/>
          <w:color w:val="0D0D0D"/>
          <w:sz w:val="16"/>
          <w:szCs w:val="16"/>
        </w:rPr>
        <w:t xml:space="preserve">. </w:t>
      </w:r>
      <w:r w:rsidRPr="00D32A42">
        <w:rPr>
          <w:rFonts w:eastAsia="Times New Roman" w:cs="Calibri"/>
          <w:b/>
          <w:bCs/>
          <w:color w:val="0D0D0D"/>
          <w:sz w:val="24"/>
          <w:u w:val="single"/>
          <w:shd w:val="clear" w:color="auto" w:fill="FFFF00"/>
        </w:rPr>
        <w:t>Scores of smaller companies are at work</w:t>
      </w:r>
      <w:r w:rsidRPr="00D32A42">
        <w:rPr>
          <w:rFonts w:eastAsia="Times New Roman" w:cs="Calibri"/>
          <w:color w:val="0D0D0D"/>
          <w:sz w:val="16"/>
          <w:szCs w:val="16"/>
        </w:rPr>
        <w:t xml:space="preserve">, too. On May 18th </w:t>
      </w:r>
      <w:r w:rsidRPr="00D32A42">
        <w:rPr>
          <w:rFonts w:eastAsia="Times New Roman" w:cs="Calibri"/>
          <w:b/>
          <w:bCs/>
          <w:color w:val="0D0D0D"/>
          <w:sz w:val="24"/>
          <w:u w:val="single"/>
        </w:rPr>
        <w:t>Moderna</w:t>
      </w:r>
      <w:r w:rsidRPr="00D32A42">
        <w:rPr>
          <w:rFonts w:eastAsia="Times New Roman" w:cs="Calibri"/>
          <w:color w:val="0D0D0D"/>
          <w:sz w:val="16"/>
          <w:szCs w:val="16"/>
        </w:rPr>
        <w:t xml:space="preserve">, an American biotech firm, said that its much-anticipated vaccine has shown positive early results (although some analysts questioned the validity of its tests). </w:t>
      </w:r>
      <w:r w:rsidRPr="00D32A42">
        <w:rPr>
          <w:rFonts w:eastAsia="Times New Roman" w:cs="Calibri"/>
          <w:b/>
          <w:bCs/>
          <w:color w:val="0D0D0D"/>
          <w:sz w:val="24"/>
          <w:u w:val="single"/>
        </w:rPr>
        <w:t>AstraZeneca</w:t>
      </w:r>
      <w:r w:rsidRPr="00D32A42">
        <w:rPr>
          <w:rFonts w:eastAsia="Times New Roman" w:cs="Calibri"/>
          <w:color w:val="0D0D0D"/>
          <w:sz w:val="16"/>
          <w:szCs w:val="16"/>
        </w:rPr>
        <w:t xml:space="preserve">, a big British firm that invests heavily in research and development (r&amp;d), is working on a vaccine with scientists at Oxford University, helped by $1bn of new funding from America’s government. </w:t>
      </w:r>
      <w:r w:rsidRPr="00D32A42">
        <w:rPr>
          <w:rFonts w:eastAsia="Times New Roman" w:cs="Calibri"/>
          <w:b/>
          <w:bCs/>
          <w:color w:val="0D0D0D"/>
          <w:sz w:val="24"/>
          <w:u w:val="single"/>
        </w:rPr>
        <w:t xml:space="preserve">Even </w:t>
      </w:r>
      <w:r w:rsidRPr="00D32A42">
        <w:rPr>
          <w:rFonts w:eastAsia="Times New Roman" w:cs="Calibri"/>
          <w:b/>
          <w:bCs/>
          <w:color w:val="0D0D0D"/>
          <w:sz w:val="24"/>
          <w:u w:val="single"/>
          <w:shd w:val="clear" w:color="auto" w:fill="FFFF00"/>
        </w:rPr>
        <w:t>before the virus</w:t>
      </w:r>
      <w:r w:rsidRPr="00D32A42">
        <w:rPr>
          <w:rFonts w:eastAsia="Times New Roman" w:cs="Calibri"/>
          <w:b/>
          <w:bCs/>
          <w:color w:val="0D0D0D"/>
          <w:sz w:val="24"/>
          <w:u w:val="single"/>
        </w:rPr>
        <w:t xml:space="preserve">, the </w:t>
      </w:r>
      <w:r w:rsidRPr="00D32A42">
        <w:rPr>
          <w:rFonts w:eastAsia="Times New Roman" w:cs="Calibri"/>
          <w:b/>
          <w:bCs/>
          <w:color w:val="0D0D0D"/>
          <w:sz w:val="24"/>
          <w:u w:val="single"/>
          <w:shd w:val="clear" w:color="auto" w:fill="FFFF00"/>
        </w:rPr>
        <w:t>industry</w:t>
      </w:r>
      <w:r w:rsidRPr="00D32A42">
        <w:rPr>
          <w:rFonts w:eastAsia="Times New Roman" w:cs="Calibri"/>
          <w:b/>
          <w:bCs/>
          <w:color w:val="0D0D0D"/>
          <w:sz w:val="24"/>
          <w:u w:val="single"/>
        </w:rPr>
        <w:t xml:space="preserve"> had </w:t>
      </w:r>
      <w:r w:rsidRPr="00D32A42">
        <w:rPr>
          <w:rFonts w:eastAsia="Times New Roman" w:cs="Calibri"/>
          <w:b/>
          <w:bCs/>
          <w:color w:val="0D0D0D"/>
          <w:sz w:val="24"/>
          <w:u w:val="single"/>
          <w:shd w:val="clear" w:color="auto" w:fill="FFFF00"/>
        </w:rPr>
        <w:t>started to invest more heavily</w:t>
      </w:r>
      <w:r w:rsidRPr="00D32A42">
        <w:rPr>
          <w:rFonts w:eastAsia="Times New Roman" w:cs="Calibri"/>
          <w:color w:val="0D0D0D"/>
          <w:sz w:val="16"/>
          <w:szCs w:val="16"/>
        </w:rPr>
        <w:t xml:space="preserve">. In the </w:t>
      </w:r>
      <w:r w:rsidRPr="00D32A42">
        <w:rPr>
          <w:rFonts w:eastAsia="Times New Roman" w:cs="Calibri"/>
          <w:b/>
          <w:bCs/>
          <w:color w:val="0D0D0D"/>
          <w:sz w:val="24"/>
          <w:u w:val="single"/>
          <w:shd w:val="clear" w:color="auto" w:fill="FFFF00"/>
        </w:rPr>
        <w:t>most recent quarter America’s</w:t>
      </w:r>
      <w:r w:rsidRPr="00D32A42">
        <w:rPr>
          <w:rFonts w:eastAsia="Times New Roman" w:cs="Calibri"/>
          <w:b/>
          <w:bCs/>
          <w:color w:val="0D0D0D"/>
          <w:sz w:val="24"/>
          <w:u w:val="single"/>
        </w:rPr>
        <w:t xml:space="preserve"> 30 </w:t>
      </w:r>
      <w:r w:rsidRPr="00D32A42">
        <w:rPr>
          <w:rFonts w:eastAsia="Times New Roman" w:cs="Calibri"/>
          <w:b/>
          <w:bCs/>
          <w:color w:val="0D0D0D"/>
          <w:sz w:val="24"/>
          <w:u w:val="single"/>
          <w:shd w:val="clear" w:color="auto" w:fill="FFFF00"/>
        </w:rPr>
        <w:t>biggest firms boosted</w:t>
      </w:r>
      <w:r w:rsidRPr="00D32A42">
        <w:rPr>
          <w:rFonts w:eastAsia="Times New Roman" w:cs="Calibri"/>
          <w:b/>
          <w:bCs/>
          <w:color w:val="0D0D0D"/>
          <w:sz w:val="24"/>
          <w:u w:val="single"/>
        </w:rPr>
        <w:t xml:space="preserve"> their </w:t>
      </w:r>
      <w:r w:rsidRPr="00D32A42">
        <w:rPr>
          <w:rFonts w:eastAsia="Times New Roman" w:cs="Calibri"/>
          <w:b/>
          <w:bCs/>
          <w:color w:val="0D0D0D"/>
          <w:sz w:val="20"/>
          <w:szCs w:val="20"/>
          <w:u w:val="single"/>
        </w:rPr>
        <w:t>r</w:t>
      </w:r>
      <w:r w:rsidRPr="00D32A42">
        <w:rPr>
          <w:rFonts w:eastAsia="Times New Roman" w:cs="Calibri"/>
          <w:b/>
          <w:bCs/>
          <w:color w:val="0D0D0D"/>
          <w:sz w:val="20"/>
          <w:szCs w:val="20"/>
          <w:u w:val="single"/>
          <w:shd w:val="clear" w:color="auto" w:fill="FFFF00"/>
        </w:rPr>
        <w:t>&amp;d</w:t>
      </w:r>
      <w:r w:rsidRPr="00D32A42">
        <w:rPr>
          <w:rFonts w:eastAsia="Times New Roman" w:cs="Calibri"/>
          <w:b/>
          <w:bCs/>
          <w:color w:val="0D0D0D"/>
          <w:sz w:val="24"/>
          <w:u w:val="single"/>
          <w:shd w:val="clear" w:color="auto" w:fill="FFFF00"/>
        </w:rPr>
        <w:t> by a median of 6% year on year</w:t>
      </w:r>
      <w:r w:rsidRPr="00D32A42">
        <w:rPr>
          <w:rFonts w:eastAsia="Times New Roman" w:cs="Calibri"/>
          <w:color w:val="0D0D0D"/>
          <w:sz w:val="16"/>
          <w:szCs w:val="16"/>
        </w:rPr>
        <w:t xml:space="preserve">. Now </w:t>
      </w:r>
      <w:r w:rsidRPr="00D32A42">
        <w:rPr>
          <w:rFonts w:eastAsia="Times New Roman" w:cs="Calibri"/>
          <w:b/>
          <w:bCs/>
          <w:color w:val="0D0D0D"/>
          <w:sz w:val="24"/>
          <w:u w:val="single"/>
        </w:rPr>
        <w:t>medical innovation is back in fashion.</w:t>
      </w:r>
    </w:p>
    <w:p w14:paraId="3B4D323D" w14:textId="77777777" w:rsidR="00D32A42" w:rsidRPr="00D32A42" w:rsidRDefault="00D32A42" w:rsidP="00D32A42">
      <w:pPr>
        <w:spacing w:after="0" w:line="240" w:lineRule="auto"/>
        <w:rPr>
          <w:rFonts w:ascii="Times New Roman" w:eastAsia="Times New Roman" w:hAnsi="Times New Roman" w:cs="Times New Roman"/>
          <w:sz w:val="24"/>
        </w:rPr>
      </w:pPr>
    </w:p>
    <w:p w14:paraId="64E0FA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DefaultMetricsFon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2A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A42"/>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3A114"/>
  <w14:defaultImageDpi w14:val="300"/>
  <w15:docId w15:val="{FEC453A7-691A-1145-AC65-50EFE08B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2A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2A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2A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2A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32A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2A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A42"/>
  </w:style>
  <w:style w:type="character" w:customStyle="1" w:styleId="Heading1Char">
    <w:name w:val="Heading 1 Char"/>
    <w:aliases w:val="Pocket Char"/>
    <w:basedOn w:val="DefaultParagraphFont"/>
    <w:link w:val="Heading1"/>
    <w:uiPriority w:val="9"/>
    <w:rsid w:val="00D32A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2A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2A4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32A4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32A42"/>
    <w:rPr>
      <w:b/>
      <w:sz w:val="26"/>
      <w:u w:val="none"/>
    </w:rPr>
  </w:style>
  <w:style w:type="character" w:customStyle="1" w:styleId="StyleUnderline">
    <w:name w:val="Style Underline"/>
    <w:aliases w:val="Underline"/>
    <w:basedOn w:val="DefaultParagraphFont"/>
    <w:uiPriority w:val="1"/>
    <w:qFormat/>
    <w:rsid w:val="00D32A42"/>
    <w:rPr>
      <w:b w:val="0"/>
      <w:sz w:val="22"/>
      <w:u w:val="single"/>
    </w:rPr>
  </w:style>
  <w:style w:type="character" w:styleId="Emphasis">
    <w:name w:val="Emphasis"/>
    <w:basedOn w:val="DefaultParagraphFont"/>
    <w:uiPriority w:val="20"/>
    <w:qFormat/>
    <w:rsid w:val="00D32A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2A42"/>
    <w:rPr>
      <w:color w:val="auto"/>
      <w:u w:val="none"/>
    </w:rPr>
  </w:style>
  <w:style w:type="character" w:styleId="Hyperlink">
    <w:name w:val="Hyperlink"/>
    <w:basedOn w:val="DefaultParagraphFont"/>
    <w:uiPriority w:val="99"/>
    <w:semiHidden/>
    <w:unhideWhenUsed/>
    <w:rsid w:val="00D32A42"/>
    <w:rPr>
      <w:color w:val="auto"/>
      <w:u w:val="none"/>
    </w:rPr>
  </w:style>
  <w:style w:type="paragraph" w:styleId="DocumentMap">
    <w:name w:val="Document Map"/>
    <w:basedOn w:val="Normal"/>
    <w:link w:val="DocumentMapChar"/>
    <w:uiPriority w:val="99"/>
    <w:semiHidden/>
    <w:unhideWhenUsed/>
    <w:rsid w:val="00D32A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2A42"/>
    <w:rPr>
      <w:rFonts w:ascii="Lucida Grande" w:hAnsi="Lucida Grande" w:cs="Lucida Grande"/>
    </w:rPr>
  </w:style>
  <w:style w:type="paragraph" w:styleId="NormalWeb">
    <w:name w:val="Normal (Web)"/>
    <w:basedOn w:val="Normal"/>
    <w:uiPriority w:val="99"/>
    <w:semiHidden/>
    <w:unhideWhenUsed/>
    <w:rsid w:val="00D32A4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4966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conomist.com/leaders/2020/05/23/drug-innovation-is-back-in-fashion" TargetMode="External"/><Relationship Id="rId4" Type="http://schemas.openxmlformats.org/officeDocument/2006/relationships/customXml" Target="../customXml/item4.xml"/><Relationship Id="rId9" Type="http://schemas.openxmlformats.org/officeDocument/2006/relationships/hyperlink" Target="https://academic.oup.com/jlb/article/3/1/217/175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4720</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2021-09-10T21:03:00Z</dcterms:created>
  <dcterms:modified xsi:type="dcterms:W3CDTF">2021-09-10T21:13:00Z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