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DAF27" w14:textId="77777777" w:rsidR="008539DF" w:rsidRPr="0007420E" w:rsidRDefault="008539DF" w:rsidP="008539DF">
      <w:pPr>
        <w:pStyle w:val="Heading4"/>
        <w:rPr>
          <w:rFonts w:cs="Calibri"/>
        </w:rPr>
      </w:pPr>
      <w:r w:rsidRPr="0007420E">
        <w:rPr>
          <w:rFonts w:cs="Calibri"/>
        </w:rPr>
        <w:t>Freedom is a primary ethical good –</w:t>
      </w:r>
    </w:p>
    <w:p w14:paraId="66F54E85" w14:textId="77777777" w:rsidR="008539DF" w:rsidRPr="0007420E" w:rsidRDefault="008539DF" w:rsidP="008539DF">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proofErr w:type="spellStart"/>
      <w:r w:rsidRPr="0007420E">
        <w:rPr>
          <w:rFonts w:cs="Calibri"/>
        </w:rPr>
        <w:t>Gewirth</w:t>
      </w:r>
      <w:proofErr w:type="spellEnd"/>
      <w:r w:rsidRPr="0007420E">
        <w:rPr>
          <w:rFonts w:cs="Calibri"/>
        </w:rPr>
        <w:t xml:space="preserve"> 84 </w:t>
      </w:r>
      <w:r>
        <w:rPr>
          <w:rFonts w:cs="Calibri"/>
        </w:rPr>
        <w:t>[</w:t>
      </w:r>
      <w:r w:rsidRPr="0007420E">
        <w:rPr>
          <w:rFonts w:cs="Calibri"/>
        </w:rPr>
        <w:t>bracketed for grammar and gendered language</w:t>
      </w:r>
      <w:r>
        <w:rPr>
          <w:rFonts w:cs="Calibri"/>
        </w:rPr>
        <w:t>]</w:t>
      </w:r>
      <w:r w:rsidRPr="0007420E">
        <w:rPr>
          <w:rFonts w:cs="Calibri"/>
        </w:rPr>
        <w:t xml:space="preserve"> </w:t>
      </w:r>
    </w:p>
    <w:p w14:paraId="6BD23F1F" w14:textId="77777777" w:rsidR="008539DF" w:rsidRPr="0007420E" w:rsidRDefault="008539DF" w:rsidP="008539DF">
      <w:pPr>
        <w:rPr>
          <w:sz w:val="16"/>
          <w:szCs w:val="16"/>
        </w:rPr>
      </w:pPr>
      <w:r w:rsidRPr="0007420E">
        <w:rPr>
          <w:sz w:val="16"/>
          <w:szCs w:val="16"/>
        </w:rPr>
        <w:t xml:space="preserve">[Alan </w:t>
      </w:r>
      <w:proofErr w:type="spellStart"/>
      <w:r w:rsidRPr="0007420E">
        <w:rPr>
          <w:sz w:val="16"/>
          <w:szCs w:val="16"/>
        </w:rPr>
        <w:t>Gewirth</w:t>
      </w:r>
      <w:proofErr w:type="spellEnd"/>
      <w:r w:rsidRPr="0007420E">
        <w:rPr>
          <w:sz w:val="16"/>
          <w:szCs w:val="16"/>
        </w:rPr>
        <w:t xml:space="preserve">,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w:t>
      </w:r>
      <w:proofErr w:type="spellStart"/>
      <w:r w:rsidRPr="0007420E">
        <w:rPr>
          <w:sz w:val="16"/>
          <w:szCs w:val="16"/>
        </w:rPr>
        <w:t>Iss</w:t>
      </w:r>
      <w:proofErr w:type="spellEnd"/>
      <w:r w:rsidRPr="0007420E">
        <w:rPr>
          <w:sz w:val="16"/>
          <w:szCs w:val="16"/>
        </w:rPr>
        <w:t>. 1 Article 5, 1984, https://scholarship.law.nd.edu/ajj/vol29/iss1/5/, DOA:9-10-2018 // WWBW Recut LHP AV]</w:t>
      </w:r>
    </w:p>
    <w:p w14:paraId="7BCC7D4C" w14:textId="77777777" w:rsidR="008539DF" w:rsidRPr="0007420E" w:rsidRDefault="008539DF" w:rsidP="008539DF">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t>
      </w:r>
      <w:proofErr w:type="spellStart"/>
      <w:r w:rsidRPr="0007420E">
        <w:rPr>
          <w:sz w:val="10"/>
        </w:rPr>
        <w:t>well being</w:t>
      </w:r>
      <w:proofErr w:type="spellEnd"/>
      <w:r w:rsidRPr="0007420E">
        <w:rPr>
          <w:sz w:val="10"/>
        </w:rPr>
        <w:t xml:space="preserve">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w:t>
      </w:r>
      <w:proofErr w:type="gramStart"/>
      <w:r w:rsidRPr="00707B98">
        <w:rPr>
          <w:b/>
          <w:bCs/>
          <w:highlight w:val="yellow"/>
          <w:u w:val="single"/>
        </w:rPr>
        <w:t>and also</w:t>
      </w:r>
      <w:proofErr w:type="gramEnd"/>
      <w:r w:rsidRPr="00707B98">
        <w:rPr>
          <w:b/>
          <w:bCs/>
          <w:highlight w:val="yellow"/>
          <w:u w:val="single"/>
        </w:rPr>
        <w:t xml:space="preserve">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 xml:space="preserve">on which he must ground his own right-claims. What I am saying, then, is that every agent, simply by virtue of being an agent, must regard his freedom and </w:t>
      </w:r>
      <w:proofErr w:type="spellStart"/>
      <w:r w:rsidRPr="0007420E">
        <w:rPr>
          <w:sz w:val="10"/>
        </w:rPr>
        <w:t>well being</w:t>
      </w:r>
      <w:proofErr w:type="spellEnd"/>
      <w:r w:rsidRPr="0007420E">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EEFC252" w14:textId="77777777" w:rsidR="008539DF" w:rsidRPr="0007420E" w:rsidRDefault="008539DF" w:rsidP="008539DF">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7EFEAB69" w14:textId="77777777" w:rsidR="008539DF" w:rsidRPr="0007420E" w:rsidRDefault="008539DF" w:rsidP="008539DF">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0B02E371" w14:textId="77777777" w:rsidR="008539DF" w:rsidRPr="0007420E" w:rsidRDefault="008539DF" w:rsidP="008539DF">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t>
      </w:r>
      <w:proofErr w:type="gramStart"/>
      <w:r w:rsidRPr="0007420E">
        <w:rPr>
          <w:sz w:val="16"/>
        </w:rPr>
        <w:t>whether or not</w:t>
      </w:r>
      <w:proofErr w:type="gramEnd"/>
      <w:r w:rsidRPr="0007420E">
        <w:rPr>
          <w:sz w:val="16"/>
        </w:rPr>
        <w:t xml:space="preserve">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w:t>
      </w:r>
      <w:proofErr w:type="gramStart"/>
      <w:r w:rsidRPr="0007420E">
        <w:rPr>
          <w:b/>
          <w:u w:val="single"/>
        </w:rPr>
        <w:t>and also</w:t>
      </w:r>
      <w:proofErr w:type="gramEnd"/>
      <w:r w:rsidRPr="0007420E">
        <w:rPr>
          <w:b/>
          <w:u w:val="single"/>
        </w:rPr>
        <w:t xml:space="preserve">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w:t>
      </w:r>
      <w:proofErr w:type="gramStart"/>
      <w:r w:rsidRPr="0007420E">
        <w:rPr>
          <w:sz w:val="16"/>
        </w:rPr>
        <w:t>and also</w:t>
      </w:r>
      <w:proofErr w:type="gramEnd"/>
      <w:r w:rsidRPr="0007420E">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xml:space="preserve">, as an </w:t>
      </w:r>
      <w:proofErr w:type="gramStart"/>
      <w:r w:rsidRPr="0007420E">
        <w:rPr>
          <w:b/>
          <w:u w:val="single"/>
        </w:rPr>
        <w:t>end in itself</w:t>
      </w:r>
      <w:proofErr w:type="gramEnd"/>
      <w:r w:rsidRPr="0007420E">
        <w:rPr>
          <w:b/>
          <w:u w:val="single"/>
        </w:rPr>
        <w:t>.</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w:t>
      </w:r>
      <w:r w:rsidRPr="0007420E">
        <w:rPr>
          <w:sz w:val="16"/>
        </w:rPr>
        <w:lastRenderedPageBreak/>
        <w:t xml:space="preserve">his writings, that all rational beings, clever or stupid, even good or evil, have equal (absolute) worth as ends in themselves. For Kantian ethics </w:t>
      </w:r>
      <w:r w:rsidRPr="0007420E">
        <w:rPr>
          <w:b/>
          <w:u w:val="single"/>
        </w:rPr>
        <w:t xml:space="preserve">the rational nature in every person is an end </w:t>
      </w:r>
      <w:proofErr w:type="gramStart"/>
      <w:r w:rsidRPr="0007420E">
        <w:rPr>
          <w:b/>
          <w:u w:val="single"/>
        </w:rPr>
        <w:t>in itself whether</w:t>
      </w:r>
      <w:proofErr w:type="gramEnd"/>
      <w:r w:rsidRPr="0007420E">
        <w:rPr>
          <w:b/>
          <w:u w:val="single"/>
        </w:rPr>
        <w:t xml:space="preserve"> the person is morally good or bad.</w:t>
      </w:r>
    </w:p>
    <w:p w14:paraId="08DC291E" w14:textId="77777777" w:rsidR="008539DF" w:rsidRPr="00F60A9D" w:rsidRDefault="008539DF" w:rsidP="008539DF">
      <w:pPr>
        <w:pStyle w:val="Heading4"/>
        <w:rPr>
          <w:rFonts w:cs="Calibri"/>
        </w:rPr>
      </w:pPr>
      <w:r w:rsidRPr="00F60A9D">
        <w:rPr>
          <w:rFonts w:cs="Calibri"/>
        </w:rPr>
        <w:t xml:space="preserve">There are two models of freedom—the non-interference model and the non-domination model. The non-interference model holds that a person’s freedom is violated if they are </w:t>
      </w:r>
      <w:proofErr w:type="gramStart"/>
      <w:r w:rsidRPr="00F60A9D">
        <w:rPr>
          <w:rFonts w:cs="Calibri"/>
        </w:rPr>
        <w:t>actually interfered</w:t>
      </w:r>
      <w:proofErr w:type="gramEnd"/>
      <w:r w:rsidRPr="00F60A9D">
        <w:rPr>
          <w:rFonts w:cs="Calibri"/>
        </w:rPr>
        <w:t xml:space="preserve">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012206D2" w14:textId="77777777" w:rsidR="008539DF" w:rsidRPr="00BA7908" w:rsidRDefault="008539DF" w:rsidP="008539DF">
      <w:pPr>
        <w:rPr>
          <w:sz w:val="16"/>
          <w:szCs w:val="16"/>
        </w:rPr>
      </w:pPr>
      <w:r w:rsidRPr="00BA7908">
        <w:rPr>
          <w:sz w:val="16"/>
          <w:szCs w:val="16"/>
        </w:rPr>
        <w:t>Philip Pettit, “Legitimacy and Justice in Republican Perspective” Current Legal Problems, 2012 RE Recut LHP AV</w:t>
      </w:r>
    </w:p>
    <w:p w14:paraId="116C4C22" w14:textId="77777777" w:rsidR="008539DF" w:rsidRPr="00F60A9D" w:rsidRDefault="008539DF" w:rsidP="008539DF">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w:t>
      </w:r>
      <w:proofErr w:type="spellStart"/>
      <w:r w:rsidRPr="00F60A9D">
        <w:rPr>
          <w:sz w:val="10"/>
        </w:rPr>
        <w:t>Libourne</w:t>
      </w:r>
      <w:proofErr w:type="spellEnd"/>
      <w:r w:rsidRPr="00F60A9D">
        <w:rPr>
          <w:sz w:val="10"/>
        </w:rPr>
        <w:t xml:space="preserv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 xml:space="preserve">Turning now to the second of our three conditions, the basis on which the fundamental or basic liberties </w:t>
      </w:r>
      <w:proofErr w:type="gramStart"/>
      <w:r w:rsidRPr="00F60A9D">
        <w:rPr>
          <w:b/>
          <w:bCs/>
          <w:u w:val="single"/>
        </w:rPr>
        <w:t>have to</w:t>
      </w:r>
      <w:proofErr w:type="gramEnd"/>
      <w:r w:rsidRPr="00F60A9D">
        <w:rPr>
          <w:b/>
          <w:bCs/>
          <w:u w:val="single"/>
        </w:rPr>
        <w:t xml:space="preserve"> be secured for civic freedom in the republican sense is a basis in public law</w:t>
      </w:r>
      <w:r w:rsidRPr="00F60A9D">
        <w:rPr>
          <w:sz w:val="10"/>
        </w:rPr>
        <w:t xml:space="preserve">. As a matter of shared awareness amongst the citizenry, it </w:t>
      </w:r>
      <w:proofErr w:type="gramStart"/>
      <w:r w:rsidRPr="00F60A9D">
        <w:rPr>
          <w:sz w:val="10"/>
        </w:rPr>
        <w:t>has to</w:t>
      </w:r>
      <w:proofErr w:type="gramEnd"/>
      <w:r w:rsidRPr="00F60A9D">
        <w:rPr>
          <w:sz w:val="10"/>
        </w:rPr>
        <w:t xml:space="preserve">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 xml:space="preserve">in the exercise of relevant choices by a law that is promulgated in public and applied equally in </w:t>
      </w:r>
      <w:proofErr w:type="spellStart"/>
      <w:r w:rsidRPr="00F60A9D">
        <w:rPr>
          <w:b/>
          <w:bCs/>
          <w:u w:val="single"/>
        </w:rPr>
        <w:t>defence</w:t>
      </w:r>
      <w:proofErr w:type="spellEnd"/>
      <w:r w:rsidRPr="00F60A9D">
        <w:rPr>
          <w:b/>
          <w:bCs/>
          <w:u w:val="single"/>
        </w:rPr>
        <w:t xml:space="preserv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 xml:space="preserve">be secured </w:t>
      </w:r>
      <w:proofErr w:type="gramStart"/>
      <w:r w:rsidRPr="00707B98">
        <w:rPr>
          <w:b/>
          <w:bCs/>
          <w:highlight w:val="yellow"/>
          <w:u w:val="single"/>
        </w:rPr>
        <w:t>on the basis of</w:t>
      </w:r>
      <w:proofErr w:type="gramEnd"/>
      <w:r w:rsidRPr="00707B98">
        <w:rPr>
          <w:b/>
          <w:bCs/>
          <w:highlight w:val="yellow"/>
          <w:u w:val="single"/>
        </w:rPr>
        <w:t xml:space="preserve">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lastRenderedPageBreak/>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 xml:space="preserve">’s will; they have to depend on the state of the </w:t>
      </w:r>
      <w:proofErr w:type="gramStart"/>
      <w:r w:rsidRPr="00F60A9D">
        <w:rPr>
          <w:b/>
          <w:bCs/>
          <w:u w:val="single"/>
        </w:rPr>
        <w:t>master’s</w:t>
      </w:r>
      <w:proofErr w:type="gramEnd"/>
      <w:r w:rsidRPr="00F60A9D">
        <w:rPr>
          <w:b/>
          <w:bCs/>
          <w:u w:val="single"/>
        </w:rPr>
        <w:t xml:space="preserve"> will remaining </w:t>
      </w:r>
      <w:proofErr w:type="spellStart"/>
      <w:r w:rsidRPr="00F60A9D">
        <w:rPr>
          <w:b/>
          <w:bCs/>
          <w:u w:val="single"/>
        </w:rPr>
        <w:t>favourable</w:t>
      </w:r>
      <w:proofErr w:type="spellEnd"/>
      <w:r w:rsidRPr="00F60A9D">
        <w:rPr>
          <w:b/>
          <w:bCs/>
          <w:u w:val="single"/>
        </w:rPr>
        <w:t xml:space="preserv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w:t>
      </w:r>
      <w:proofErr w:type="gramStart"/>
      <w:r w:rsidRPr="00F60A9D">
        <w:rPr>
          <w:sz w:val="10"/>
        </w:rPr>
        <w:t>pretty straightforward</w:t>
      </w:r>
      <w:proofErr w:type="gramEnd"/>
      <w:r w:rsidRPr="00F60A9D">
        <w:rPr>
          <w:sz w:val="10"/>
        </w:rPr>
        <w:t xml:space="preserve">.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 xml:space="preserve">the state in which the demos or people exercise a suitable form of </w:t>
      </w:r>
      <w:proofErr w:type="spellStart"/>
      <w:r w:rsidRPr="00F60A9D">
        <w:rPr>
          <w:b/>
          <w:bCs/>
          <w:u w:val="single"/>
        </w:rPr>
        <w:t>kratos</w:t>
      </w:r>
      <w:proofErr w:type="spellEnd"/>
      <w:r w:rsidRPr="00F60A9D">
        <w:rPr>
          <w:b/>
          <w:bCs/>
          <w:u w:val="single"/>
        </w:rPr>
        <w:t xml:space="preserve"> or control over those in power.</w:t>
      </w:r>
      <w:r w:rsidRPr="00F60A9D">
        <w:rPr>
          <w:sz w:val="10"/>
        </w:rPr>
        <w:t xml:space="preserve"> </w:t>
      </w:r>
      <w:r w:rsidRPr="00F60A9D">
        <w:rPr>
          <w:b/>
          <w:bCs/>
          <w:u w:val="single"/>
        </w:rPr>
        <w:t xml:space="preserve">This abstract answer points us in the direction that a satisfactory theory of legitimacy </w:t>
      </w:r>
      <w:proofErr w:type="gramStart"/>
      <w:r w:rsidRPr="00F60A9D">
        <w:rPr>
          <w:b/>
          <w:bCs/>
          <w:u w:val="single"/>
        </w:rPr>
        <w:t>has to</w:t>
      </w:r>
      <w:proofErr w:type="gramEnd"/>
      <w:r w:rsidRPr="00F60A9D">
        <w:rPr>
          <w:b/>
          <w:bCs/>
          <w:u w:val="single"/>
        </w:rPr>
        <w:t xml:space="preserve">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02B15D6B" w14:textId="77777777" w:rsidR="008539DF" w:rsidRPr="007C26D7" w:rsidRDefault="008539DF" w:rsidP="008539DF">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69597F2A" w14:textId="77777777" w:rsidR="008539DF" w:rsidRDefault="008539DF" w:rsidP="008539DF">
      <w:pPr>
        <w:pStyle w:val="Heading4"/>
      </w:pPr>
      <w:r w:rsidRPr="0007420E">
        <w:t>Impact calc</w:t>
      </w:r>
      <w:r>
        <w:t xml:space="preserve"> – power can be exercised non-arbitrarily insofar as those interfered with have control over domination, Pettit 06:</w:t>
      </w:r>
    </w:p>
    <w:p w14:paraId="297053AD" w14:textId="77777777" w:rsidR="008539DF" w:rsidRPr="00DA77C9" w:rsidRDefault="008539DF" w:rsidP="008539DF">
      <w:r>
        <w:t>Pettit P. Freedom in the market. Politics, Philosophy &amp; Economics. 2006;5(2):131-149. doi:10.1177/1470594X06064218 //LHP AV Accessed 7/4/21</w:t>
      </w:r>
    </w:p>
    <w:p w14:paraId="5546EBBD" w14:textId="77777777" w:rsidR="008539DF" w:rsidRPr="00E80A12" w:rsidRDefault="008539DF" w:rsidP="008539DF">
      <w:pPr>
        <w:rPr>
          <w:sz w:val="10"/>
        </w:rPr>
      </w:pPr>
      <w:r w:rsidRPr="00E80A12">
        <w:rPr>
          <w:sz w:val="10"/>
        </w:rPr>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 xml:space="preserve">to put an </w:t>
      </w:r>
      <w:r w:rsidRPr="00707B98">
        <w:rPr>
          <w:b/>
          <w:bCs/>
          <w:highlight w:val="yellow"/>
          <w:u w:val="single"/>
        </w:rPr>
        <w:lastRenderedPageBreak/>
        <w:t>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w:t>
      </w:r>
      <w:proofErr w:type="gramStart"/>
      <w:r w:rsidRPr="00E80A12">
        <w:rPr>
          <w:sz w:val="10"/>
        </w:rPr>
        <w:t>interfere:</w:t>
      </w:r>
      <w:proofErr w:type="gramEnd"/>
      <w:r w:rsidRPr="00E80A12">
        <w:rPr>
          <w:sz w:val="10"/>
        </w:rPr>
        <w:t xml:space="preserve"> not, at any rate, unless contextual criteria give such an omission a positive interpretation. Given that social freedom is what is at issue, </w:t>
      </w:r>
      <w:r w:rsidRPr="00DA77C9">
        <w:rPr>
          <w:b/>
          <w:bCs/>
          <w:u w:val="single"/>
        </w:rPr>
        <w:t xml:space="preserve">I </w:t>
      </w:r>
      <w:proofErr w:type="gramStart"/>
      <w:r w:rsidRPr="00DA77C9">
        <w:rPr>
          <w:b/>
          <w:bCs/>
          <w:u w:val="single"/>
        </w:rPr>
        <w:t>have to</w:t>
      </w:r>
      <w:proofErr w:type="gramEnd"/>
      <w:r w:rsidRPr="00DA77C9">
        <w:rPr>
          <w:b/>
          <w:bCs/>
          <w:u w:val="single"/>
        </w:rPr>
        <w:t xml:space="preserve">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w:t>
      </w:r>
      <w:proofErr w:type="gramStart"/>
      <w:r w:rsidRPr="00E80A12">
        <w:rPr>
          <w:sz w:val="10"/>
        </w:rPr>
        <w:t>agency</w:t>
      </w:r>
      <w:proofErr w:type="gramEnd"/>
      <w:r w:rsidRPr="00E80A12">
        <w:rPr>
          <w:sz w:val="10"/>
        </w:rPr>
        <w:t xml:space="preserve">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w:t>
      </w:r>
      <w:proofErr w:type="gramStart"/>
      <w:r w:rsidRPr="00E80A12">
        <w:rPr>
          <w:sz w:val="10"/>
        </w:rPr>
        <w:t>But,</w:t>
      </w:r>
      <w:proofErr w:type="gramEnd"/>
      <w:r w:rsidRPr="00E80A12">
        <w:rPr>
          <w:sz w:val="10"/>
        </w:rPr>
        <w:t xml:space="preserve"> plausibly, it may also involve changing the options by adding a penalty to one of the alternatives; this might reduce the set to A, B, and C-minus, where ‘</w:t>
      </w:r>
      <w:proofErr w:type="spellStart"/>
      <w:r w:rsidRPr="00E80A12">
        <w:rPr>
          <w:sz w:val="10"/>
        </w:rPr>
        <w:t>Cminus</w:t>
      </w:r>
      <w:proofErr w:type="spellEnd"/>
      <w:r w:rsidRPr="00E80A12">
        <w:rPr>
          <w:sz w:val="10"/>
        </w:rPr>
        <w:t xml:space="preserve">’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t>
      </w:r>
      <w:proofErr w:type="gramStart"/>
      <w:r w:rsidRPr="00E80A12">
        <w:rPr>
          <w:sz w:val="10"/>
        </w:rPr>
        <w:t>with:</w:t>
      </w:r>
      <w:proofErr w:type="gramEnd"/>
      <w:r w:rsidRPr="00E80A12">
        <w:rPr>
          <w:sz w:val="10"/>
        </w:rPr>
        <w:t xml:space="preserve">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w:t>
      </w:r>
      <w:proofErr w:type="gramStart"/>
      <w:r w:rsidRPr="00E80A12">
        <w:rPr>
          <w:sz w:val="10"/>
        </w:rPr>
        <w:t>justified, or</w:t>
      </w:r>
      <w:proofErr w:type="gramEnd"/>
      <w:r w:rsidRPr="00E80A12">
        <w:rPr>
          <w:sz w:val="10"/>
        </w:rPr>
        <w:t xml:space="preserve">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1CCE8DF9" w14:textId="77777777" w:rsidR="008539DF" w:rsidRPr="0007420E" w:rsidRDefault="008539DF" w:rsidP="008539DF">
      <w:pPr>
        <w:pStyle w:val="Heading4"/>
      </w:pPr>
      <w:r w:rsidRPr="0007420E">
        <w:t>Prefer –</w:t>
      </w:r>
    </w:p>
    <w:p w14:paraId="3B295AE8" w14:textId="77777777" w:rsidR="008539DF" w:rsidRPr="00F60A9D" w:rsidRDefault="008539DF" w:rsidP="008539DF">
      <w:pPr>
        <w:pStyle w:val="Heading4"/>
        <w:rPr>
          <w:rFonts w:cs="Calibri"/>
        </w:rPr>
      </w:pPr>
      <w:r w:rsidRPr="00F60A9D">
        <w:rPr>
          <w:rFonts w:cs="Calibri"/>
        </w:rPr>
        <w:t xml:space="preserve">1] Discourse – Any genuine discourse requires non-domination and concedes its authority. Pettit 05 bracketed for </w:t>
      </w:r>
      <w:proofErr w:type="spellStart"/>
      <w:r w:rsidRPr="00F60A9D">
        <w:rPr>
          <w:rFonts w:cs="Calibri"/>
        </w:rPr>
        <w:t>glang</w:t>
      </w:r>
      <w:proofErr w:type="spellEnd"/>
      <w:r w:rsidRPr="00F60A9D">
        <w:rPr>
          <w:rFonts w:cs="Calibri"/>
        </w:rPr>
        <w:t>:</w:t>
      </w:r>
    </w:p>
    <w:p w14:paraId="3C913AC4" w14:textId="77777777" w:rsidR="008539DF" w:rsidRPr="00BA7908" w:rsidRDefault="008539DF" w:rsidP="008539DF">
      <w:pPr>
        <w:rPr>
          <w:sz w:val="16"/>
          <w:szCs w:val="16"/>
        </w:rPr>
      </w:pPr>
      <w:r w:rsidRPr="00BA7908">
        <w:rPr>
          <w:sz w:val="16"/>
          <w:szCs w:val="16"/>
        </w:rPr>
        <w:t>PETTIT, PHILIP. “THE DOMINATION COMPLAINT.” Nomos, vol. 46, 2005, pp. 87–117. JSTOR, www.jstor.org/stable/24220143. Accessed 19 Aug. 2020.</w:t>
      </w:r>
    </w:p>
    <w:p w14:paraId="2A884BCB" w14:textId="77777777" w:rsidR="008539DF" w:rsidRPr="00F60A9D" w:rsidRDefault="008539DF" w:rsidP="008539DF">
      <w:pPr>
        <w:rPr>
          <w:sz w:val="16"/>
        </w:rPr>
      </w:pPr>
      <w:r w:rsidRPr="003268AF">
        <w:rPr>
          <w:rStyle w:val="StyleUnderline"/>
          <w:b/>
          <w:bCs/>
          <w:highlight w:val="yellow"/>
        </w:rPr>
        <w:t>When</w:t>
      </w:r>
      <w:r w:rsidRPr="003268AF">
        <w:rPr>
          <w:rStyle w:val="StyleUnderline"/>
          <w:b/>
          <w:bCs/>
        </w:rPr>
        <w:t xml:space="preserve"> </w:t>
      </w:r>
      <w:proofErr w:type="gramStart"/>
      <w:r w:rsidRPr="003268AF">
        <w:rPr>
          <w:rStyle w:val="StyleUnderline"/>
          <w:b/>
          <w:bCs/>
        </w:rPr>
        <w:t>a number of</w:t>
      </w:r>
      <w:proofErr w:type="gramEnd"/>
      <w:r w:rsidRPr="003268AF">
        <w:rPr>
          <w:rStyle w:val="StyleUnderline"/>
          <w:b/>
          <w:bCs/>
        </w:rPr>
        <w:t xml:space="preserve">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F60A9D">
        <w:rPr>
          <w:sz w:val="16"/>
        </w:rPr>
        <w:t>Thus</w:t>
      </w:r>
      <w:proofErr w:type="gramEnd"/>
      <w:r w:rsidRPr="00F60A9D">
        <w:rPr>
          <w:sz w:val="16"/>
        </w:rPr>
        <w:t xml:space="preserve">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w:t>
      </w:r>
      <w:proofErr w:type="gramStart"/>
      <w:r w:rsidRPr="00F60A9D">
        <w:rPr>
          <w:sz w:val="16"/>
        </w:rPr>
        <w:t>absolutely reasonable</w:t>
      </w:r>
      <w:proofErr w:type="gramEnd"/>
      <w:r w:rsidRPr="00F60A9D">
        <w:rPr>
          <w:sz w:val="16"/>
        </w:rPr>
        <w:t xml:space="preserv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w:t>
      </w:r>
      <w:proofErr w:type="gramStart"/>
      <w:r w:rsidRPr="00F60A9D">
        <w:rPr>
          <w:sz w:val="16"/>
        </w:rPr>
        <w:t>inter act</w:t>
      </w:r>
      <w:proofErr w:type="gramEnd"/>
      <w:r w:rsidRPr="00F60A9D">
        <w:rPr>
          <w:sz w:val="16"/>
        </w:rPr>
        <w:t xml:space="preserve">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 xml:space="preserve">the possibility of interference from </w:t>
      </w:r>
      <w:proofErr w:type="gramStart"/>
      <w:r w:rsidRPr="003268AF">
        <w:rPr>
          <w:rStyle w:val="StyleUnderline"/>
          <w:b/>
          <w:bCs/>
          <w:highlight w:val="yellow"/>
        </w:rPr>
        <w:t>another</w:t>
      </w:r>
      <w:proofErr w:type="gramEnd"/>
      <w:r w:rsidRPr="003268AF">
        <w:rPr>
          <w:rStyle w:val="StyleUnderline"/>
          <w:b/>
          <w:bCs/>
          <w:highlight w:val="yellow"/>
        </w:rPr>
        <w:t xml:space="preserve">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 xml:space="preserve">.20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w:t>
      </w:r>
      <w:r w:rsidRPr="00F60A9D">
        <w:rPr>
          <w:sz w:val="16"/>
        </w:rPr>
        <w:lastRenderedPageBreak/>
        <w:t>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is they who are in the position of power—it is always pleasing, after all, to have some reinforcement of one's own views—but </w:t>
      </w:r>
      <w:r w:rsidRPr="003268AF">
        <w:rPr>
          <w:rStyle w:val="StyleUnderline"/>
          <w:b/>
          <w:bCs/>
        </w:rPr>
        <w:t xml:space="preserve">they will have no reason to take the dominated person </w:t>
      </w:r>
      <w:proofErr w:type="gramStart"/>
      <w:r w:rsidRPr="003268AF">
        <w:rPr>
          <w:rStyle w:val="StyleUnderline"/>
          <w:b/>
          <w:bCs/>
        </w:rPr>
        <w:t>really seriously</w:t>
      </w:r>
      <w:proofErr w:type="gramEnd"/>
      <w:r w:rsidRPr="003268AF">
        <w:rPr>
          <w:rStyle w:val="StyleUnderline"/>
          <w:b/>
          <w:bCs/>
        </w:rPr>
        <w:t>; they will have no reason to grant that person a real voice</w:t>
      </w:r>
      <w:r w:rsidRPr="00F60A9D">
        <w:rPr>
          <w:sz w:val="16"/>
        </w:rPr>
        <w:t xml:space="preserve"> or give him or her a genuine hearing. </w:t>
      </w:r>
    </w:p>
    <w:p w14:paraId="49D07560" w14:textId="77777777" w:rsidR="008539DF" w:rsidRPr="00F60A9D" w:rsidRDefault="008539DF" w:rsidP="008539DF">
      <w:pPr>
        <w:pStyle w:val="Heading4"/>
        <w:rPr>
          <w:rFonts w:cs="Calibri"/>
        </w:rPr>
      </w:pPr>
      <w:r w:rsidRPr="00F60A9D">
        <w:rPr>
          <w:rFonts w:cs="Calibri"/>
        </w:rPr>
        <w:t xml:space="preserve">2] </w:t>
      </w:r>
      <w:r>
        <w:rPr>
          <w:rFonts w:cs="Calibri"/>
        </w:rPr>
        <w:t xml:space="preserve">Oppression – </w:t>
      </w:r>
      <w:r w:rsidRPr="00F60A9D">
        <w:rPr>
          <w:rFonts w:cs="Calibri"/>
        </w:rPr>
        <w:t>Domination as a condition takes away a person’s status as human – categorical dehumanization is created by communal recognition of domination. Pettit 05</w:t>
      </w:r>
    </w:p>
    <w:p w14:paraId="5D33BA6A" w14:textId="77777777" w:rsidR="008539DF" w:rsidRPr="00BA7908" w:rsidRDefault="008539DF" w:rsidP="008539DF">
      <w:pPr>
        <w:rPr>
          <w:sz w:val="16"/>
          <w:szCs w:val="16"/>
        </w:rPr>
      </w:pPr>
      <w:r w:rsidRPr="00BA7908">
        <w:rPr>
          <w:sz w:val="16"/>
          <w:szCs w:val="16"/>
        </w:rPr>
        <w:t>PETTIT, PHILIP. “THE DOMINATION COMPLAINT.” Nomos, vol. 46, 2005, pp. 87–117. JSTOR, www.jstor.org/stable/24220143. Accessed 19 Aug. 2020.</w:t>
      </w:r>
    </w:p>
    <w:p w14:paraId="28CEE7B2" w14:textId="7F32074C" w:rsidR="008539DF" w:rsidRDefault="008539DF" w:rsidP="008539DF">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F60A9D">
        <w:rPr>
          <w:sz w:val="16"/>
        </w:rPr>
        <w:t>Schneewind</w:t>
      </w:r>
      <w:proofErr w:type="spellEnd"/>
      <w:r w:rsidRPr="00F60A9D">
        <w:rPr>
          <w:sz w:val="16"/>
        </w:rPr>
        <w:t xml:space="preserve">, who quotes Kant as saying: "It is not all one under what title I get something. What properly belongs to me must not be accorded to me merely as something I ask for."22 </w:t>
      </w:r>
      <w:proofErr w:type="spellStart"/>
      <w:r w:rsidRPr="00F60A9D">
        <w:rPr>
          <w:sz w:val="16"/>
        </w:rPr>
        <w:t>Schneewind</w:t>
      </w:r>
      <w:proofErr w:type="spellEnd"/>
      <w:r w:rsidRPr="00F60A9D">
        <w:rPr>
          <w:sz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xml:space="preserve">. They may aspire to community with </w:t>
      </w:r>
      <w:r w:rsidRPr="003268AF">
        <w:rPr>
          <w:rStyle w:val="StyleUnderline"/>
          <w:b/>
          <w:bCs/>
        </w:rPr>
        <w:lastRenderedPageBreak/>
        <w:t>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contempt. They will have no more standing, in a somewhat archaic image, than dogs that cower at their masters' feet or snuggle that up their mistress’s skirt. </w:t>
      </w:r>
    </w:p>
    <w:p w14:paraId="18858F61" w14:textId="09D39469" w:rsidR="00B70442" w:rsidRDefault="00B70442" w:rsidP="00B70442">
      <w:pPr>
        <w:pStyle w:val="Heading4"/>
      </w:pPr>
      <w:r>
        <w:t>3] Normativity – nondomination is most normative – viewing freedom as social enables institutional constraints rather than mere contingencies, Pettit 06:</w:t>
      </w:r>
    </w:p>
    <w:p w14:paraId="56DA308A" w14:textId="77777777" w:rsidR="00B70442" w:rsidRDefault="00B70442" w:rsidP="00B70442">
      <w:r>
        <w:t>Pettit P. Freedom in the market. Politics, Philosophy &amp; Economics. 2006;5(2):131-149. doi:10.1177/1470594X06064218 //LHP AV Accessed 7/4/21</w:t>
      </w:r>
    </w:p>
    <w:p w14:paraId="0B84EFBC" w14:textId="77777777" w:rsidR="00B70442" w:rsidRPr="00582839" w:rsidRDefault="00B70442" w:rsidP="00B70442">
      <w:pPr>
        <w:rPr>
          <w:sz w:val="10"/>
        </w:rPr>
      </w:pPr>
      <w:r w:rsidRPr="00DA77C9">
        <w:rPr>
          <w:b/>
          <w:bCs/>
          <w:u w:val="single"/>
        </w:rPr>
        <w:t>Suppose we want to know how much freedom someone enjoys</w:t>
      </w:r>
      <w:r w:rsidRPr="00582839">
        <w:rPr>
          <w:sz w:val="10"/>
        </w:rPr>
        <w:t xml:space="preserve"> in making a particular choice. In raising this question, we may be concerned with how far the agent’s access to the options given is unhindered on any front, whether in virtue of psychological pathology, physical incapacity, natural impediment, social constraint, or whatever. Alternatively, we may be interested in how far the agent’s access to options is unhindered, not in general, but on one or another </w:t>
      </w:r>
      <w:proofErr w:type="gramStart"/>
      <w:r w:rsidRPr="00582839">
        <w:rPr>
          <w:sz w:val="10"/>
        </w:rPr>
        <w:t>front in particular</w:t>
      </w:r>
      <w:proofErr w:type="gramEnd"/>
      <w:r w:rsidRPr="00582839">
        <w:rPr>
          <w:sz w:val="10"/>
        </w:rPr>
        <w:t xml:space="preserve">. </w:t>
      </w:r>
      <w:proofErr w:type="gramStart"/>
      <w:r w:rsidRPr="00582839">
        <w:rPr>
          <w:sz w:val="10"/>
        </w:rPr>
        <w:t>Thus</w:t>
      </w:r>
      <w:proofErr w:type="gramEnd"/>
      <w:r w:rsidRPr="00582839">
        <w:rPr>
          <w:sz w:val="10"/>
        </w:rPr>
        <w:t xml:space="preserve"> we may be interested in how far an agent is free in psychological or physical terms to do something (that is, how far he or she has the capacity to do it, as it is more often put) or with how far the natural world leaves them free to do it (that is, how far it provides the requisite opportunity for action). Then again, </w:t>
      </w:r>
      <w:r w:rsidRPr="00DA77C9">
        <w:rPr>
          <w:b/>
          <w:bCs/>
          <w:u w:val="single"/>
        </w:rPr>
        <w:t xml:space="preserve">we may be interested in </w:t>
      </w:r>
      <w:r w:rsidRPr="00707B98">
        <w:rPr>
          <w:b/>
          <w:bCs/>
          <w:highlight w:val="yellow"/>
          <w:u w:val="single"/>
        </w:rPr>
        <w:t>how far access</w:t>
      </w:r>
      <w:r w:rsidRPr="00DA77C9">
        <w:rPr>
          <w:b/>
          <w:bCs/>
          <w:u w:val="single"/>
        </w:rPr>
        <w:t xml:space="preserve"> to options </w:t>
      </w:r>
      <w:r w:rsidRPr="00707B98">
        <w:rPr>
          <w:b/>
          <w:bCs/>
          <w:highlight w:val="yellow"/>
          <w:u w:val="single"/>
        </w:rPr>
        <w:t>is unaffected on the social front</w:t>
      </w:r>
      <w:r w:rsidRPr="00DA77C9">
        <w:rPr>
          <w:b/>
          <w:bCs/>
          <w:u w:val="single"/>
        </w:rPr>
        <w:t xml:space="preserve"> by the interference of others</w:t>
      </w:r>
      <w:r w:rsidRPr="00582839">
        <w:rPr>
          <w:sz w:val="10"/>
        </w:rPr>
        <w:t xml:space="preserve">. </w:t>
      </w:r>
      <w:r w:rsidRPr="00DA77C9">
        <w:rPr>
          <w:b/>
          <w:bCs/>
          <w:u w:val="single"/>
        </w:rPr>
        <w:t xml:space="preserve">This </w:t>
      </w:r>
      <w:r w:rsidRPr="00582839">
        <w:rPr>
          <w:b/>
          <w:bCs/>
          <w:u w:val="single"/>
        </w:rPr>
        <w:t xml:space="preserve">is </w:t>
      </w:r>
      <w:r w:rsidRPr="00DA77C9">
        <w:rPr>
          <w:b/>
          <w:bCs/>
          <w:u w:val="single"/>
        </w:rPr>
        <w:t xml:space="preserve">the sort of freedom that </w:t>
      </w:r>
      <w:r w:rsidRPr="00707B98">
        <w:rPr>
          <w:b/>
          <w:bCs/>
          <w:highlight w:val="yellow"/>
          <w:u w:val="single"/>
        </w:rPr>
        <w:t>concerns republicans</w:t>
      </w:r>
      <w:r w:rsidRPr="00DA77C9">
        <w:rPr>
          <w:b/>
          <w:bCs/>
          <w:u w:val="single"/>
        </w:rPr>
        <w:t>.</w:t>
      </w:r>
      <w:r w:rsidRPr="00582839">
        <w:rPr>
          <w:sz w:val="10"/>
        </w:rPr>
        <w:t xml:space="preserve"> </w:t>
      </w:r>
      <w:r w:rsidRPr="00DA77C9">
        <w:rPr>
          <w:b/>
          <w:bCs/>
          <w:u w:val="single"/>
        </w:rPr>
        <w:t>If our interest is in outright freedom, then social obstacles to freedom will be no more important in themselves than natural obstacles</w:t>
      </w:r>
      <w:r w:rsidRPr="00582839">
        <w:rPr>
          <w:sz w:val="10"/>
        </w:rPr>
        <w:t xml:space="preserve">. If our interest is in social freedom, then such obstacles (different forms of interpersonal interference) will be the primary target of attention. </w:t>
      </w:r>
      <w:r w:rsidRPr="00DA77C9">
        <w:rPr>
          <w:b/>
          <w:bCs/>
          <w:u w:val="single"/>
        </w:rPr>
        <w:t xml:space="preserve">Other hindrances will be seen as factors that do not compromise social </w:t>
      </w:r>
      <w:proofErr w:type="gramStart"/>
      <w:r w:rsidRPr="00DA77C9">
        <w:rPr>
          <w:b/>
          <w:bCs/>
          <w:u w:val="single"/>
        </w:rPr>
        <w:t>freedom in itself, but</w:t>
      </w:r>
      <w:proofErr w:type="gramEnd"/>
      <w:r w:rsidRPr="00DA77C9">
        <w:rPr>
          <w:b/>
          <w:bCs/>
          <w:u w:val="single"/>
        </w:rPr>
        <w:t xml:space="preserve"> only reduce the range over which, or the ease with which, that freedom can be enjoyed. They affect the worth of social freedom, not its presence or absence; they condition freedom as distinct from compromising it.2 The fact that I am not physically able to do something, for example, will not mean that I am socially unfree to do it, but it will mean that</w:t>
      </w:r>
      <w:r w:rsidRPr="00582839">
        <w:rPr>
          <w:sz w:val="10"/>
        </w:rPr>
        <w:t xml:space="preserve"> politics, philosophy &amp; economics 5(2) 132 </w:t>
      </w:r>
      <w:r w:rsidRPr="00DA77C9">
        <w:rPr>
          <w:b/>
          <w:bCs/>
          <w:u w:val="single"/>
        </w:rPr>
        <w:t>I cannot enjoy the social freedom to do it; I cannot enjoy the fact of not being subject to any social hindrances to its performance</w:t>
      </w:r>
      <w:r w:rsidRPr="00582839">
        <w:rPr>
          <w:sz w:val="10"/>
        </w:rPr>
        <w:t xml:space="preserve">. </w:t>
      </w:r>
      <w:r w:rsidRPr="00707B98">
        <w:rPr>
          <w:b/>
          <w:bCs/>
          <w:highlight w:val="yellow"/>
          <w:u w:val="single"/>
        </w:rPr>
        <w:t>Why would we be interested in social freedom</w:t>
      </w:r>
      <w:r w:rsidRPr="00707B98">
        <w:rPr>
          <w:sz w:val="10"/>
          <w:highlight w:val="yellow"/>
        </w:rPr>
        <w:t xml:space="preserve"> </w:t>
      </w:r>
      <w:r w:rsidRPr="00582839">
        <w:rPr>
          <w:sz w:val="10"/>
        </w:rPr>
        <w:t>rather than freedom outright</w:t>
      </w:r>
      <w:r w:rsidRPr="00707B98">
        <w:rPr>
          <w:b/>
          <w:bCs/>
          <w:highlight w:val="yellow"/>
          <w:u w:val="single"/>
        </w:rPr>
        <w:t>?</w:t>
      </w:r>
      <w:r w:rsidRPr="00582839">
        <w:rPr>
          <w:sz w:val="10"/>
        </w:rPr>
        <w:t xml:space="preserve"> Why would we focus only, or focus at least primarily, on a mere subset of obstacles </w:t>
      </w:r>
      <w:proofErr w:type="gramStart"/>
      <w:r w:rsidRPr="00582839">
        <w:rPr>
          <w:sz w:val="10"/>
        </w:rPr>
        <w:t>to choice</w:t>
      </w:r>
      <w:proofErr w:type="gramEnd"/>
      <w:r w:rsidRPr="00582839">
        <w:rPr>
          <w:sz w:val="10"/>
        </w:rPr>
        <w:t xml:space="preserve">, not on all the obstacles there are? The reason, I suggest, is </w:t>
      </w:r>
      <w:r w:rsidRPr="00DA77C9">
        <w:rPr>
          <w:b/>
          <w:bCs/>
          <w:u w:val="single"/>
        </w:rPr>
        <w:t xml:space="preserve">that </w:t>
      </w:r>
      <w:r w:rsidRPr="00707B98">
        <w:rPr>
          <w:b/>
          <w:bCs/>
          <w:highlight w:val="yellow"/>
          <w:u w:val="single"/>
        </w:rPr>
        <w:t xml:space="preserve">social obstacles enable us to think of freedom as </w:t>
      </w:r>
      <w:r w:rsidRPr="00DA77C9">
        <w:rPr>
          <w:b/>
          <w:bCs/>
          <w:u w:val="single"/>
        </w:rPr>
        <w:t xml:space="preserve">a </w:t>
      </w:r>
      <w:r w:rsidRPr="00707B98">
        <w:rPr>
          <w:b/>
          <w:bCs/>
          <w:highlight w:val="yellow"/>
          <w:u w:val="single"/>
        </w:rPr>
        <w:t xml:space="preserve">chooser-based rather than </w:t>
      </w:r>
      <w:r w:rsidRPr="00DA77C9">
        <w:rPr>
          <w:b/>
          <w:bCs/>
          <w:u w:val="single"/>
        </w:rPr>
        <w:t xml:space="preserve">a </w:t>
      </w:r>
      <w:r w:rsidRPr="00707B98">
        <w:rPr>
          <w:b/>
          <w:bCs/>
          <w:highlight w:val="yellow"/>
          <w:u w:val="single"/>
        </w:rPr>
        <w:t>choice</w:t>
      </w:r>
      <w:r w:rsidRPr="00DA77C9">
        <w:rPr>
          <w:b/>
          <w:bCs/>
          <w:u w:val="single"/>
        </w:rPr>
        <w:t>-</w:t>
      </w:r>
      <w:r w:rsidRPr="00707B98">
        <w:rPr>
          <w:b/>
          <w:bCs/>
          <w:highlight w:val="yellow"/>
          <w:u w:val="single"/>
        </w:rPr>
        <w:t xml:space="preserve">based </w:t>
      </w:r>
      <w:r w:rsidRPr="00DA77C9">
        <w:rPr>
          <w:b/>
          <w:bCs/>
          <w:u w:val="single"/>
        </w:rPr>
        <w:t>property and that this has a natural appeal.</w:t>
      </w:r>
      <w:r w:rsidRPr="00582839">
        <w:rPr>
          <w:sz w:val="10"/>
        </w:rPr>
        <w:t xml:space="preserve"> With both outright and social freedom, it is possible to describe either choices or choosers as free. But </w:t>
      </w:r>
      <w:r w:rsidRPr="00DA77C9">
        <w:rPr>
          <w:b/>
          <w:bCs/>
          <w:u w:val="single"/>
        </w:rPr>
        <w:t>the primary bearer of</w:t>
      </w:r>
      <w:r w:rsidRPr="00582839">
        <w:rPr>
          <w:sz w:val="10"/>
        </w:rPr>
        <w:t xml:space="preserve"> the property of </w:t>
      </w:r>
      <w:r w:rsidRPr="00DA77C9">
        <w:rPr>
          <w:b/>
          <w:bCs/>
          <w:u w:val="single"/>
        </w:rPr>
        <w:t>outright freedom is</w:t>
      </w:r>
      <w:r w:rsidRPr="00582839">
        <w:rPr>
          <w:sz w:val="10"/>
        </w:rPr>
        <w:t xml:space="preserve"> bound to be </w:t>
      </w:r>
      <w:r w:rsidRPr="00DA77C9">
        <w:rPr>
          <w:b/>
          <w:bCs/>
          <w:u w:val="single"/>
        </w:rPr>
        <w:t>the choice</w:t>
      </w:r>
      <w:r w:rsidRPr="00582839">
        <w:rPr>
          <w:sz w:val="10"/>
        </w:rPr>
        <w:t xml:space="preserve">, the primary bearer </w:t>
      </w:r>
      <w:r w:rsidRPr="00DA77C9">
        <w:rPr>
          <w:b/>
          <w:bCs/>
          <w:u w:val="single"/>
        </w:rPr>
        <w:t>of</w:t>
      </w:r>
      <w:r w:rsidRPr="00582839">
        <w:rPr>
          <w:sz w:val="10"/>
        </w:rPr>
        <w:t xml:space="preserve"> the property of </w:t>
      </w:r>
      <w:r w:rsidRPr="00DA77C9">
        <w:rPr>
          <w:b/>
          <w:bCs/>
          <w:u w:val="single"/>
        </w:rPr>
        <w:t>social freedom the chooser</w:t>
      </w:r>
      <w:r w:rsidRPr="00582839">
        <w:rPr>
          <w:sz w:val="10"/>
        </w:rPr>
        <w:t xml:space="preserve">.3 This claim is of crucial importance to the argument of the article. </w:t>
      </w:r>
      <w:r w:rsidRPr="00DA77C9">
        <w:rPr>
          <w:b/>
          <w:bCs/>
          <w:u w:val="single"/>
        </w:rPr>
        <w:t>A person can be described as free outright</w:t>
      </w:r>
      <w:r w:rsidRPr="00582839">
        <w:rPr>
          <w:sz w:val="10"/>
        </w:rPr>
        <w:t xml:space="preserve"> only in the measure (the inevitably imperfect measure) </w:t>
      </w:r>
      <w:r w:rsidRPr="00DA77C9">
        <w:rPr>
          <w:b/>
          <w:bCs/>
          <w:u w:val="single"/>
        </w:rPr>
        <w:t>in which</w:t>
      </w:r>
      <w:r w:rsidRPr="00582839">
        <w:rPr>
          <w:sz w:val="10"/>
        </w:rPr>
        <w:t xml:space="preserve"> his or her </w:t>
      </w:r>
      <w:r w:rsidRPr="00DA77C9">
        <w:rPr>
          <w:b/>
          <w:bCs/>
          <w:u w:val="single"/>
        </w:rPr>
        <w:t>choices</w:t>
      </w:r>
      <w:r w:rsidRPr="00582839">
        <w:rPr>
          <w:sz w:val="10"/>
        </w:rPr>
        <w:t xml:space="preserve"> </w:t>
      </w:r>
      <w:r w:rsidRPr="00DA77C9">
        <w:rPr>
          <w:b/>
          <w:bCs/>
          <w:u w:val="single"/>
        </w:rPr>
        <w:t>happen to be unhindered overall</w:t>
      </w:r>
      <w:r w:rsidRPr="00582839">
        <w:rPr>
          <w:sz w:val="10"/>
        </w:rPr>
        <w:t xml:space="preserve">. What else could it mean for someone to be free outright? It might in principle mean that the person is marked out by enjoying a certain shielding against obstacles; in that case, what would make the chooser free is not the fact that his or her choices happen to be unhindered, but rather the fact that they are unhindered as a result of the protective shield. But there is no such shielding available in practice against the obstacles whose absence is required for the enjoyment of outright freedom. Among those obstacles many will derive from genetic bad luck, accidental disablement, chronic illness, climatic catastrophe, and the like. </w:t>
      </w:r>
      <w:r w:rsidRPr="00DA77C9">
        <w:rPr>
          <w:b/>
          <w:bCs/>
          <w:u w:val="single"/>
        </w:rPr>
        <w:t>There is nothing about any individuals that could mark them off as particularly shielded against obstacles of this kind</w:t>
      </w:r>
      <w:r w:rsidRPr="00582839">
        <w:rPr>
          <w:sz w:val="10"/>
        </w:rPr>
        <w:t xml:space="preserve"> (such is the human condition) and so free in a distinctive, chooser-based manner. Inevitably, outright freedom </w:t>
      </w:r>
      <w:proofErr w:type="gramStart"/>
      <w:r w:rsidRPr="00582839">
        <w:rPr>
          <w:sz w:val="10"/>
        </w:rPr>
        <w:t>has to</w:t>
      </w:r>
      <w:proofErr w:type="gramEnd"/>
      <w:r w:rsidRPr="00582839">
        <w:rPr>
          <w:sz w:val="10"/>
        </w:rPr>
        <w:t xml:space="preserve"> be a property of choices in the first place, choosers in the second; a choice will be free outright so far as it is unobstructed, while a chooser will be free outright so far as his or her choices are free. Things are quite different </w:t>
      </w:r>
      <w:r w:rsidRPr="00707B98">
        <w:rPr>
          <w:b/>
          <w:bCs/>
          <w:highlight w:val="yellow"/>
          <w:u w:val="single"/>
        </w:rPr>
        <w:t>with social freedom</w:t>
      </w:r>
      <w:r w:rsidRPr="00DA77C9">
        <w:rPr>
          <w:b/>
          <w:bCs/>
          <w:u w:val="single"/>
        </w:rPr>
        <w:t>, however</w:t>
      </w:r>
      <w:r w:rsidRPr="00582839">
        <w:rPr>
          <w:sz w:val="10"/>
        </w:rPr>
        <w:t xml:space="preserve">, since </w:t>
      </w:r>
      <w:r w:rsidRPr="00DA77C9">
        <w:rPr>
          <w:b/>
          <w:bCs/>
          <w:u w:val="single"/>
        </w:rPr>
        <w:t xml:space="preserve">there are familiar ways in which </w:t>
      </w:r>
      <w:r w:rsidRPr="00707B98">
        <w:rPr>
          <w:b/>
          <w:bCs/>
          <w:highlight w:val="yellow"/>
          <w:u w:val="single"/>
        </w:rPr>
        <w:t xml:space="preserve">people may be shielded against </w:t>
      </w:r>
      <w:r w:rsidRPr="00DA77C9">
        <w:rPr>
          <w:b/>
          <w:bCs/>
          <w:u w:val="single"/>
        </w:rPr>
        <w:t xml:space="preserve">the </w:t>
      </w:r>
      <w:r w:rsidRPr="00707B98">
        <w:rPr>
          <w:b/>
          <w:bCs/>
          <w:highlight w:val="yellow"/>
          <w:u w:val="single"/>
        </w:rPr>
        <w:t xml:space="preserve">interference </w:t>
      </w:r>
      <w:r w:rsidRPr="00DA77C9">
        <w:rPr>
          <w:b/>
          <w:bCs/>
          <w:u w:val="single"/>
        </w:rPr>
        <w:t>of others</w:t>
      </w:r>
      <w:r w:rsidRPr="00582839">
        <w:rPr>
          <w:sz w:val="10"/>
        </w:rPr>
        <w:t xml:space="preserve">. </w:t>
      </w:r>
      <w:proofErr w:type="gramStart"/>
      <w:r w:rsidRPr="00582839">
        <w:rPr>
          <w:sz w:val="10"/>
        </w:rPr>
        <w:t>In particular, there</w:t>
      </w:r>
      <w:proofErr w:type="gramEnd"/>
      <w:r w:rsidRPr="00582839">
        <w:rPr>
          <w:sz w:val="10"/>
        </w:rPr>
        <w:t xml:space="preserve"> are familiar ways in which people may be shielded against the sort of interference by others over which they have no control (more on what this means will follow when we discuss arbitrary and nonarbitrary interference). What are the ways in which people may be socially shielded from such interference, then? </w:t>
      </w:r>
      <w:r w:rsidRPr="00DA77C9">
        <w:rPr>
          <w:b/>
          <w:bCs/>
          <w:u w:val="single"/>
        </w:rPr>
        <w:t xml:space="preserve">People may be shielded </w:t>
      </w:r>
      <w:r w:rsidRPr="00707B98">
        <w:rPr>
          <w:b/>
          <w:bCs/>
          <w:highlight w:val="yellow"/>
          <w:u w:val="single"/>
        </w:rPr>
        <w:t xml:space="preserve">by </w:t>
      </w:r>
      <w:r w:rsidRPr="00DA77C9">
        <w:rPr>
          <w:b/>
          <w:bCs/>
          <w:u w:val="single"/>
        </w:rPr>
        <w:t xml:space="preserve">virtue of their physical strength, </w:t>
      </w:r>
      <w:r w:rsidRPr="00707B98">
        <w:rPr>
          <w:b/>
          <w:bCs/>
          <w:highlight w:val="yellow"/>
          <w:u w:val="single"/>
        </w:rPr>
        <w:t>organization</w:t>
      </w:r>
      <w:r w:rsidRPr="00DA77C9">
        <w:rPr>
          <w:b/>
          <w:bCs/>
          <w:u w:val="single"/>
        </w:rPr>
        <w:t xml:space="preserve">al embedding, financial </w:t>
      </w:r>
      <w:r w:rsidRPr="00707B98">
        <w:rPr>
          <w:b/>
          <w:bCs/>
          <w:highlight w:val="yellow"/>
          <w:u w:val="single"/>
        </w:rPr>
        <w:t xml:space="preserve">resources or </w:t>
      </w:r>
      <w:r w:rsidRPr="00DA77C9">
        <w:rPr>
          <w:b/>
          <w:bCs/>
          <w:u w:val="single"/>
        </w:rPr>
        <w:t xml:space="preserve">cultural clout, or they may be shielded by </w:t>
      </w:r>
      <w:r w:rsidRPr="00707B98">
        <w:rPr>
          <w:b/>
          <w:bCs/>
          <w:highlight w:val="yellow"/>
          <w:u w:val="single"/>
        </w:rPr>
        <w:t xml:space="preserve">measures that </w:t>
      </w:r>
      <w:r w:rsidRPr="00DA77C9">
        <w:rPr>
          <w:b/>
          <w:bCs/>
          <w:u w:val="single"/>
        </w:rPr>
        <w:t xml:space="preserve">can </w:t>
      </w:r>
      <w:r w:rsidRPr="00707B98">
        <w:rPr>
          <w:b/>
          <w:bCs/>
          <w:highlight w:val="yellow"/>
          <w:u w:val="single"/>
        </w:rPr>
        <w:t xml:space="preserve">empower all </w:t>
      </w:r>
      <w:r w:rsidRPr="00DA77C9">
        <w:rPr>
          <w:b/>
          <w:bCs/>
          <w:u w:val="single"/>
        </w:rPr>
        <w:t xml:space="preserve">citizens </w:t>
      </w:r>
      <w:r w:rsidRPr="00707B98">
        <w:rPr>
          <w:b/>
          <w:bCs/>
          <w:highlight w:val="yellow"/>
          <w:u w:val="single"/>
        </w:rPr>
        <w:t>equally</w:t>
      </w:r>
      <w:r w:rsidRPr="00582839">
        <w:rPr>
          <w:sz w:val="10"/>
        </w:rPr>
        <w:t xml:space="preserve">: a suitable rule of law or a regime of protective norms. </w:t>
      </w:r>
      <w:r w:rsidRPr="00DA77C9">
        <w:rPr>
          <w:b/>
          <w:bCs/>
          <w:u w:val="single"/>
        </w:rPr>
        <w:t>Let a person be equal</w:t>
      </w:r>
      <w:r w:rsidRPr="00582839">
        <w:rPr>
          <w:sz w:val="10"/>
        </w:rPr>
        <w:t xml:space="preserve"> before the law and norms of a constitutional democracy, for example, </w:t>
      </w:r>
      <w:r w:rsidRPr="00DA77C9">
        <w:rPr>
          <w:b/>
          <w:bCs/>
          <w:u w:val="single"/>
        </w:rPr>
        <w:t>and</w:t>
      </w:r>
      <w:r w:rsidRPr="00582839">
        <w:rPr>
          <w:sz w:val="10"/>
        </w:rPr>
        <w:t xml:space="preserve"> normally he or she </w:t>
      </w:r>
      <w:r w:rsidRPr="00DA77C9">
        <w:rPr>
          <w:b/>
          <w:bCs/>
          <w:u w:val="single"/>
        </w:rPr>
        <w:t>will be</w:t>
      </w:r>
      <w:r w:rsidRPr="00582839">
        <w:rPr>
          <w:sz w:val="10"/>
        </w:rPr>
        <w:t xml:space="preserve"> marked out thereby as </w:t>
      </w:r>
      <w:r w:rsidRPr="00DA77C9">
        <w:rPr>
          <w:b/>
          <w:bCs/>
          <w:u w:val="single"/>
        </w:rPr>
        <w:t>someone who enjoys a certain degree of immunity</w:t>
      </w:r>
      <w:r w:rsidRPr="00582839">
        <w:rPr>
          <w:sz w:val="10"/>
        </w:rPr>
        <w:t xml:space="preserve"> or resistance to interference: a certain degree of ‘antipower’.4 This fact enables us to conceive of social freedom, not as a choice-based, but as a chooser-based, property. We can say that </w:t>
      </w:r>
      <w:r w:rsidRPr="00DA77C9">
        <w:rPr>
          <w:b/>
          <w:bCs/>
          <w:u w:val="single"/>
        </w:rPr>
        <w:t>choosers are socially free</w:t>
      </w:r>
      <w:r w:rsidRPr="00582839">
        <w:rPr>
          <w:sz w:val="10"/>
        </w:rPr>
        <w:t xml:space="preserve"> just </w:t>
      </w:r>
      <w:r w:rsidRPr="00DA77C9">
        <w:rPr>
          <w:b/>
          <w:bCs/>
          <w:u w:val="single"/>
        </w:rPr>
        <w:t xml:space="preserve">to the extent that they are </w:t>
      </w:r>
      <w:proofErr w:type="gramStart"/>
      <w:r w:rsidRPr="00DA77C9">
        <w:rPr>
          <w:b/>
          <w:bCs/>
          <w:u w:val="single"/>
        </w:rPr>
        <w:t>more or less shielded</w:t>
      </w:r>
      <w:proofErr w:type="gramEnd"/>
      <w:r w:rsidRPr="00DA77C9">
        <w:rPr>
          <w:b/>
          <w:bCs/>
          <w:u w:val="single"/>
        </w:rPr>
        <w:t xml:space="preserve"> against social obstruction</w:t>
      </w:r>
      <w:r w:rsidRPr="00582839">
        <w:rPr>
          <w:sz w:val="10"/>
        </w:rPr>
        <w:t xml:space="preserve">: just to the extent that they have Pettit: Freedom in the market 133 the requisite shielding resources. Moreover, we can say that choices are socially free just so far as they are exercises of such chooser-based freedom. On a choice-based view, the social freedom of a person would depend only on how far their choices happened (perhaps as a matter of sheer luck) to be socially unobstructed; choices would be free so far as they escaped interference and choosers would be free so far as their choices were free. On the chooser-based view, choosers will be free so far as they have resources that give them a shielded standing among others and their choices will be free so far as that standing ensures that they are not obstructed in making those choices; we can say that in making those choices they exercise or manifest their social freedom as choosers. </w:t>
      </w:r>
      <w:proofErr w:type="gramStart"/>
      <w:r w:rsidRPr="00582839">
        <w:rPr>
          <w:sz w:val="10"/>
        </w:rPr>
        <w:t>Thus</w:t>
      </w:r>
      <w:proofErr w:type="gramEnd"/>
      <w:r w:rsidRPr="00582839">
        <w:rPr>
          <w:sz w:val="10"/>
        </w:rPr>
        <w:t xml:space="preserve"> it will be possible on this view to say that while some people managed to do this, that or the other, they did not have the social freedom to do it; we can acknowledge that while they succeed in achieving this or that goal, their success came about despite the lack of social freedom, not because of it. Whereas we </w:t>
      </w:r>
      <w:proofErr w:type="gramStart"/>
      <w:r w:rsidRPr="00582839">
        <w:rPr>
          <w:sz w:val="10"/>
        </w:rPr>
        <w:t>have to</w:t>
      </w:r>
      <w:proofErr w:type="gramEnd"/>
      <w:r w:rsidRPr="00582839">
        <w:rPr>
          <w:sz w:val="10"/>
        </w:rPr>
        <w:t xml:space="preserve"> think of outright freedom in a choice-based way, the natural way to think of social freedom is in this chooser-based manner. There is little reason why we </w:t>
      </w:r>
      <w:r w:rsidRPr="00582839">
        <w:rPr>
          <w:sz w:val="10"/>
        </w:rPr>
        <w:lastRenderedPageBreak/>
        <w:t xml:space="preserve">would focus on social obstacles to choices if our interest were solely in how far choices happen to be unhindered. Why pay attention to those </w:t>
      </w:r>
      <w:proofErr w:type="gramStart"/>
      <w:r w:rsidRPr="00582839">
        <w:rPr>
          <w:sz w:val="10"/>
        </w:rPr>
        <w:t>particular hindrances</w:t>
      </w:r>
      <w:proofErr w:type="gramEnd"/>
      <w:r w:rsidRPr="00582839">
        <w:rPr>
          <w:sz w:val="10"/>
        </w:rPr>
        <w:t xml:space="preserve"> rather than others? </w:t>
      </w:r>
      <w:r w:rsidRPr="00DA77C9">
        <w:rPr>
          <w:b/>
          <w:bCs/>
          <w:u w:val="single"/>
        </w:rPr>
        <w:t>But there is every reason for focusing on social obstacles if our interest is in how far a person has a standing among others that gives them a presumptive immunity, partial or total, to such obstacles</w:t>
      </w:r>
      <w:r w:rsidRPr="00582839">
        <w:rPr>
          <w:sz w:val="10"/>
        </w:rPr>
        <w:t xml:space="preserve">. I shall assume for these reasons that whereas freedom in the outright sense is a </w:t>
      </w:r>
      <w:proofErr w:type="spellStart"/>
      <w:r w:rsidRPr="00582839">
        <w:rPr>
          <w:sz w:val="10"/>
        </w:rPr>
        <w:t>choicebased</w:t>
      </w:r>
      <w:proofErr w:type="spellEnd"/>
      <w:r w:rsidRPr="00582839">
        <w:rPr>
          <w:sz w:val="10"/>
        </w:rPr>
        <w:t xml:space="preserve"> notion, freedom in the social sense is chooser based. Choices are free outright so far as they are </w:t>
      </w:r>
      <w:proofErr w:type="gramStart"/>
      <w:r w:rsidRPr="00582839">
        <w:rPr>
          <w:sz w:val="10"/>
        </w:rPr>
        <w:t>unhindered</w:t>
      </w:r>
      <w:proofErr w:type="gramEnd"/>
      <w:r w:rsidRPr="00582839">
        <w:rPr>
          <w:sz w:val="10"/>
        </w:rPr>
        <w:t xml:space="preserve"> and choosers are free outright so far as their choices are free outright. Choosers are socially free so far as they have a standing that guards against the prospect of interference and choices are socially free so far as the choosers exercise their social freedom in making those choices. The republican tradition focuses on social freedom in this chooser-based sense, asking as it does after the conditions under which someone counts as a ‘freeman’ rather than a ‘bondsman’, a liber rather than a </w:t>
      </w:r>
      <w:proofErr w:type="spellStart"/>
      <w:r w:rsidRPr="00582839">
        <w:rPr>
          <w:sz w:val="10"/>
        </w:rPr>
        <w:t>servus</w:t>
      </w:r>
      <w:proofErr w:type="spellEnd"/>
      <w:r w:rsidRPr="00582839">
        <w:rPr>
          <w:sz w:val="10"/>
        </w:rPr>
        <w:t xml:space="preserve">. 5 From the perspective of this conception of freedom, it may be a very good thing that people’s choices are unobstructed and that the options between which people choose are increased and diversified, at least up to a certain limit, as the competitive market is said to ensure; this will improve the value of people’s social freedom, allowing them to enjoy it over a greater range or with greater ease. </w:t>
      </w:r>
      <w:proofErr w:type="gramStart"/>
      <w:r w:rsidRPr="00582839">
        <w:rPr>
          <w:sz w:val="10"/>
        </w:rPr>
        <w:t>Thus</w:t>
      </w:r>
      <w:proofErr w:type="gramEnd"/>
      <w:r w:rsidRPr="00582839">
        <w:rPr>
          <w:sz w:val="10"/>
        </w:rPr>
        <w:t xml:space="preserve"> the republican tradition can join with the liberal and libertarian traditions in hailing the market for what it achieves on this front. </w:t>
      </w:r>
      <w:r w:rsidRPr="00DA77C9">
        <w:rPr>
          <w:b/>
          <w:bCs/>
          <w:u w:val="single"/>
        </w:rPr>
        <w:t>But the main issue within the conception of freedom as non-domination bears on the extent to which the market can respect and strengthen people’s social freedom as such</w:t>
      </w:r>
      <w:r w:rsidRPr="00582839">
        <w:rPr>
          <w:sz w:val="10"/>
        </w:rPr>
        <w:t>: the extent to which it is consistent with their enjoying a shielded standing. This is a separate issue, because a person’s choices might be unobstructed without the person having a high degree of social freedom; after all, the slave of the rich and kindly master may enjoy an enormous range of choice without having any social freedom whatsoever.</w:t>
      </w:r>
    </w:p>
    <w:p w14:paraId="3D4EF123" w14:textId="77777777" w:rsidR="00B70442" w:rsidRPr="008539DF" w:rsidRDefault="00B70442" w:rsidP="008539DF">
      <w:pPr>
        <w:rPr>
          <w:sz w:val="16"/>
        </w:rPr>
      </w:pPr>
    </w:p>
    <w:p w14:paraId="249B4D9D" w14:textId="77777777" w:rsidR="008539DF" w:rsidRPr="0007420E" w:rsidRDefault="008539DF" w:rsidP="008539DF">
      <w:pPr>
        <w:pStyle w:val="Heading3"/>
        <w:rPr>
          <w:rFonts w:cs="Calibri"/>
        </w:rPr>
      </w:pPr>
      <w:r w:rsidRPr="0007420E">
        <w:rPr>
          <w:rFonts w:cs="Calibri"/>
        </w:rPr>
        <w:lastRenderedPageBreak/>
        <w:t>Contention</w:t>
      </w:r>
    </w:p>
    <w:p w14:paraId="74FD517B" w14:textId="77777777" w:rsidR="008539DF" w:rsidRPr="00F36497" w:rsidRDefault="008539DF" w:rsidP="008539DF">
      <w:pPr>
        <w:pStyle w:val="Heading4"/>
      </w:pPr>
      <w:r w:rsidRPr="0007420E">
        <w:t xml:space="preserve">Absent a right to strike, </w:t>
      </w:r>
      <w:r>
        <w:t>workers are dominated –</w:t>
      </w:r>
    </w:p>
    <w:p w14:paraId="352BC688" w14:textId="77777777" w:rsidR="008539DF" w:rsidRDefault="008539DF" w:rsidP="008539DF">
      <w:pPr>
        <w:pStyle w:val="Heading4"/>
      </w:pPr>
      <w:r w:rsidRPr="0007420E">
        <w:t>1] Structural</w:t>
      </w:r>
      <w:r>
        <w:t xml:space="preserve"> Domination – a labor market structurally requires exploitation and domination – workers need an alternative, </w:t>
      </w:r>
      <w:proofErr w:type="spellStart"/>
      <w:r>
        <w:t>Gourevitch</w:t>
      </w:r>
      <w:proofErr w:type="spellEnd"/>
      <w:r>
        <w:t xml:space="preserve"> 16:</w:t>
      </w:r>
    </w:p>
    <w:p w14:paraId="6B6C2A24" w14:textId="77777777" w:rsidR="008539DF"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F99A602" w14:textId="77777777" w:rsidR="008539DF" w:rsidRPr="00DC007D" w:rsidRDefault="008539DF" w:rsidP="008539DF">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w:t>
      </w:r>
      <w:proofErr w:type="spellStart"/>
      <w:r w:rsidRPr="00DC007D">
        <w:rPr>
          <w:sz w:val="10"/>
        </w:rPr>
        <w:t>labour</w:t>
      </w:r>
      <w:proofErr w:type="spellEnd"/>
      <w:r w:rsidRPr="00DC007D">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w:t>
      </w:r>
      <w:proofErr w:type="spellStart"/>
      <w:r w:rsidRPr="00EE3634">
        <w:rPr>
          <w:b/>
          <w:bCs/>
          <w:u w:val="single"/>
        </w:rPr>
        <w:t>every where</w:t>
      </w:r>
      <w:proofErr w:type="spellEnd"/>
      <w:r w:rsidRPr="00EE3634">
        <w:rPr>
          <w:b/>
          <w:bCs/>
          <w:u w:val="single"/>
        </w:rPr>
        <w:t xml:space="preserv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w:t>
      </w:r>
      <w:proofErr w:type="spellStart"/>
      <w:r w:rsidRPr="00DC007D">
        <w:rPr>
          <w:sz w:val="10"/>
        </w:rPr>
        <w:t>labour</w:t>
      </w:r>
      <w:proofErr w:type="spellEnd"/>
      <w:r w:rsidRPr="00DC007D">
        <w:rPr>
          <w:sz w:val="10"/>
        </w:rPr>
        <w:t xml:space="preserve">”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sidRPr="00DC007D">
        <w:rPr>
          <w:sz w:val="10"/>
        </w:rPr>
        <w:t>all of</w:t>
      </w:r>
      <w:proofErr w:type="gramEnd"/>
      <w:r w:rsidRPr="00DC007D">
        <w:rPr>
          <w:sz w:val="10"/>
        </w:rPr>
        <w:t xml:space="preserve"> these arguments remain within a form of social theory that attempts to make capitalist practice more like its theoretical </w:t>
      </w:r>
      <w:proofErr w:type="spellStart"/>
      <w:r w:rsidRPr="00DC007D">
        <w:rPr>
          <w:sz w:val="10"/>
        </w:rPr>
        <w:t>selfimage</w:t>
      </w:r>
      <w:proofErr w:type="spellEnd"/>
      <w:r w:rsidRPr="00DC007D">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w:t>
      </w:r>
      <w:proofErr w:type="gramStart"/>
      <w:r w:rsidRPr="00DC007D">
        <w:rPr>
          <w:sz w:val="10"/>
        </w:rPr>
        <w:t>is able to</w:t>
      </w:r>
      <w:proofErr w:type="gramEnd"/>
      <w:r w:rsidRPr="00DC007D">
        <w:rPr>
          <w:sz w:val="10"/>
        </w:rPr>
        <w:t xml:space="preserve"> dictate his terms. In proportion as the other party is in a weak position, he must accept </w:t>
      </w:r>
      <w:proofErr w:type="spellStart"/>
      <w:r w:rsidRPr="00DC007D">
        <w:rPr>
          <w:sz w:val="10"/>
        </w:rPr>
        <w:t>unfavourable</w:t>
      </w:r>
      <w:proofErr w:type="spellEnd"/>
      <w:r w:rsidRPr="00DC007D">
        <w:rPr>
          <w:sz w:val="10"/>
        </w:rPr>
        <w:t xml:space="preserv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w:t>
      </w:r>
      <w:proofErr w:type="gramStart"/>
      <w:r w:rsidRPr="00DC007D">
        <w:rPr>
          <w:sz w:val="10"/>
        </w:rPr>
        <w:t>generally speaking unreasonable</w:t>
      </w:r>
      <w:proofErr w:type="gramEnd"/>
      <w:r w:rsidRPr="00DC007D">
        <w:rPr>
          <w:sz w:val="10"/>
        </w:rPr>
        <w:t xml:space="preserv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w:t>
      </w:r>
      <w:proofErr w:type="spellStart"/>
      <w:r w:rsidRPr="00DC007D">
        <w:rPr>
          <w:sz w:val="10"/>
        </w:rPr>
        <w:t>Ezorsky</w:t>
      </w:r>
      <w:proofErr w:type="spellEnd"/>
      <w:r w:rsidRPr="00DC007D">
        <w:rPr>
          <w:sz w:val="10"/>
        </w:rPr>
        <w:t xml:space="preserve">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 xml:space="preserve">monopolize all or nearly </w:t>
      </w:r>
      <w:proofErr w:type="gramStart"/>
      <w:r w:rsidRPr="00EE3634">
        <w:rPr>
          <w:b/>
          <w:bCs/>
          <w:u w:val="single"/>
        </w:rPr>
        <w:t>all of</w:t>
      </w:r>
      <w:proofErr w:type="gramEnd"/>
      <w:r w:rsidRPr="00EE3634">
        <w:rPr>
          <w:b/>
          <w:bCs/>
          <w:u w:val="single"/>
        </w:rPr>
        <w:t xml:space="preserve"> the productive assets</w:t>
      </w:r>
      <w:r w:rsidRPr="00DC007D">
        <w:rPr>
          <w:sz w:val="10"/>
        </w:rPr>
        <w:t xml:space="preserve"> in that society. These are the necessary conditions to create a labor market sufficiently robust to organize production. </w:t>
      </w:r>
      <w:proofErr w:type="gramStart"/>
      <w:r w:rsidRPr="00DC007D">
        <w:rPr>
          <w:sz w:val="10"/>
        </w:rPr>
        <w:t xml:space="preserve">That is to say, </w:t>
      </w:r>
      <w:r w:rsidRPr="00EE3634">
        <w:rPr>
          <w:b/>
          <w:bCs/>
          <w:u w:val="single"/>
        </w:rPr>
        <w:t>a</w:t>
      </w:r>
      <w:proofErr w:type="gramEnd"/>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w:t>
      </w:r>
      <w:r w:rsidRPr="00DC007D">
        <w:rPr>
          <w:sz w:val="10"/>
        </w:rPr>
        <w:lastRenderedPageBreak/>
        <w:t xml:space="preserve">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Exploitation just is the word for structural domination in the domain of economic production (</w:t>
      </w:r>
      <w:proofErr w:type="spellStart"/>
      <w:r w:rsidRPr="00DC007D">
        <w:rPr>
          <w:sz w:val="10"/>
        </w:rPr>
        <w:t>Vrousalis</w:t>
      </w:r>
      <w:proofErr w:type="spellEnd"/>
      <w:r w:rsidRPr="00DC007D">
        <w:rPr>
          <w:sz w:val="10"/>
        </w:rPr>
        <w:t xml:space="preserve">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3482692D" w14:textId="77777777" w:rsidR="008539DF" w:rsidRDefault="008539DF" w:rsidP="008539DF">
      <w:pPr>
        <w:pStyle w:val="Heading4"/>
      </w:pPr>
      <w:r w:rsidRPr="0007420E">
        <w:t>2] Workplace</w:t>
      </w:r>
      <w:r>
        <w:t xml:space="preserve"> Domination – authority within the workplace arbitrarily resides in the hands of employers, which alienates and dominates workers, </w:t>
      </w:r>
      <w:proofErr w:type="spellStart"/>
      <w:r>
        <w:t>Gourevitch</w:t>
      </w:r>
      <w:proofErr w:type="spellEnd"/>
      <w:r>
        <w:t xml:space="preserve"> 16:</w:t>
      </w:r>
    </w:p>
    <w:p w14:paraId="0A09C402" w14:textId="77777777" w:rsidR="008539DF"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3B14057" w14:textId="77777777" w:rsidR="008539DF" w:rsidRPr="00450D02" w:rsidRDefault="008539DF" w:rsidP="008539DF">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 xml:space="preserve">and standards that cover the complex, ongoing, </w:t>
      </w:r>
      <w:proofErr w:type="gramStart"/>
      <w:r w:rsidRPr="00450D02">
        <w:rPr>
          <w:b/>
          <w:bCs/>
          <w:u w:val="single"/>
        </w:rPr>
        <w:t>ever changing</w:t>
      </w:r>
      <w:proofErr w:type="gramEnd"/>
      <w:r w:rsidRPr="00450D02">
        <w:rPr>
          <w:b/>
          <w:bCs/>
          <w:u w:val="single"/>
        </w:rPr>
        <w:t xml:space="preserve">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w:t>
      </w:r>
      <w:proofErr w:type="spellStart"/>
      <w:r w:rsidRPr="00450D02">
        <w:rPr>
          <w:sz w:val="10"/>
        </w:rPr>
        <w:t>Gourevitch</w:t>
      </w:r>
      <w:proofErr w:type="spellEnd"/>
      <w:r w:rsidRPr="00450D02">
        <w:rPr>
          <w:sz w:val="10"/>
        </w:rPr>
        <w:t xml:space="preserve">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w:t>
      </w:r>
      <w:proofErr w:type="spellStart"/>
      <w:r w:rsidRPr="00450D02">
        <w:rPr>
          <w:sz w:val="10"/>
        </w:rPr>
        <w:t>Egelko</w:t>
      </w:r>
      <w:proofErr w:type="spellEnd"/>
      <w:r w:rsidRPr="00450D02">
        <w:rPr>
          <w:sz w:val="10"/>
        </w:rPr>
        <w:t xml:space="preserve">,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w:t>
      </w:r>
      <w:proofErr w:type="spellStart"/>
      <w:r w:rsidRPr="00450D02">
        <w:rPr>
          <w:sz w:val="10"/>
        </w:rPr>
        <w:t>Gourevitch</w:t>
      </w:r>
      <w:proofErr w:type="spellEnd"/>
      <w:r w:rsidRPr="00450D02">
        <w:rPr>
          <w:sz w:val="10"/>
        </w:rPr>
        <w:t xml:space="preserve">,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 xml:space="preserve">depending upon the caprice of one’s </w:t>
      </w:r>
      <w:proofErr w:type="gramStart"/>
      <w:r w:rsidRPr="00450D02">
        <w:rPr>
          <w:b/>
          <w:bCs/>
          <w:u w:val="single"/>
        </w:rPr>
        <w:t>fellow-beings</w:t>
      </w:r>
      <w:proofErr w:type="gramEnd"/>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w:t>
      </w:r>
      <w:r w:rsidRPr="00450D02">
        <w:rPr>
          <w:b/>
          <w:bCs/>
          <w:highlight w:val="yellow"/>
          <w:u w:val="single"/>
        </w:rPr>
        <w:lastRenderedPageBreak/>
        <w:t xml:space="preserve">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 xml:space="preserve">To have a property-right in something is to have </w:t>
      </w:r>
      <w:proofErr w:type="gramStart"/>
      <w:r w:rsidRPr="00450D02">
        <w:rPr>
          <w:b/>
          <w:bCs/>
          <w:u w:val="single"/>
        </w:rPr>
        <w:t>some kind of exclusive</w:t>
      </w:r>
      <w:proofErr w:type="gramEnd"/>
      <w:r w:rsidRPr="00450D02">
        <w:rPr>
          <w:b/>
          <w:bCs/>
          <w:u w:val="single"/>
        </w:rPr>
        <w:t xml:space="preser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 xml:space="preserve">it is impossible for a contract to specify </w:t>
      </w:r>
      <w:proofErr w:type="gramStart"/>
      <w:r w:rsidRPr="00450D02">
        <w:rPr>
          <w:b/>
          <w:bCs/>
          <w:u w:val="single"/>
        </w:rPr>
        <w:t>all of</w:t>
      </w:r>
      <w:proofErr w:type="gramEnd"/>
      <w:r w:rsidRPr="00450D02">
        <w:rPr>
          <w:b/>
          <w:bCs/>
          <w:u w:val="single"/>
        </w:rPr>
        <w:t xml:space="preserve"> the eventualities</w:t>
      </w:r>
      <w:r w:rsidRPr="00450D02">
        <w:rPr>
          <w:sz w:val="10"/>
        </w:rPr>
        <w:t xml:space="preserve"> that arise in the complex, ongoing process of running a workplace. Something else </w:t>
      </w:r>
      <w:proofErr w:type="gramStart"/>
      <w:r w:rsidRPr="00450D02">
        <w:rPr>
          <w:sz w:val="10"/>
        </w:rPr>
        <w:t>has to</w:t>
      </w:r>
      <w:proofErr w:type="gramEnd"/>
      <w:r w:rsidRPr="00450D02">
        <w:rPr>
          <w:sz w:val="10"/>
        </w:rPr>
        <w:t xml:space="preserve">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450D02">
        <w:rPr>
          <w:sz w:val="10"/>
        </w:rPr>
        <w:t>Atleson</w:t>
      </w:r>
      <w:proofErr w:type="spellEnd"/>
      <w:r w:rsidRPr="00450D02">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31FE2B9D" w14:textId="77777777" w:rsidR="008539DF" w:rsidRDefault="008539DF" w:rsidP="008539DF">
      <w:pPr>
        <w:pStyle w:val="Heading4"/>
      </w:pPr>
      <w:r w:rsidRPr="0007420E">
        <w:t>Thus, the plan:</w:t>
      </w:r>
      <w:r>
        <w:t xml:space="preserve"> A just government ought to recognize an unconditional right of workers to strike. </w:t>
      </w:r>
      <w:proofErr w:type="spellStart"/>
      <w:r>
        <w:t>Gourevitch</w:t>
      </w:r>
      <w:proofErr w:type="spellEnd"/>
      <w:r>
        <w:t xml:space="preserve"> 16:</w:t>
      </w:r>
    </w:p>
    <w:p w14:paraId="7EDBEFFC" w14:textId="77777777" w:rsidR="008539DF" w:rsidRPr="007D4300"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692A176" w14:textId="77777777" w:rsidR="008539DF" w:rsidRPr="00444C7A" w:rsidRDefault="008539DF" w:rsidP="008539DF">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w:t>
      </w:r>
      <w:proofErr w:type="gramStart"/>
      <w:r w:rsidRPr="00444C7A">
        <w:rPr>
          <w:sz w:val="10"/>
        </w:rPr>
        <w:t>quit</w:t>
      </w:r>
      <w:proofErr w:type="gramEnd"/>
      <w:r w:rsidRPr="00444C7A">
        <w:rPr>
          <w:sz w:val="10"/>
        </w:rPr>
        <w:t xml:space="preserve">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t>
      </w:r>
      <w:r w:rsidRPr="00444C7A">
        <w:rPr>
          <w:sz w:val="10"/>
        </w:rPr>
        <w:lastRenderedPageBreak/>
        <w:t xml:space="preserve">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w:t>
      </w:r>
      <w:proofErr w:type="spellStart"/>
      <w:r w:rsidRPr="00444C7A">
        <w:rPr>
          <w:sz w:val="10"/>
        </w:rPr>
        <w:t>labour</w:t>
      </w:r>
      <w:proofErr w:type="spellEnd"/>
      <w:r w:rsidRPr="00444C7A">
        <w:rPr>
          <w:sz w:val="10"/>
        </w:rPr>
        <w:t xml:space="preserve">, which is a clear right of free men, does not describe the </w:t>
      </w:r>
      <w:proofErr w:type="spellStart"/>
      <w:r w:rsidRPr="00444C7A">
        <w:rPr>
          <w:sz w:val="10"/>
        </w:rPr>
        <w:t>behaviour</w:t>
      </w:r>
      <w:proofErr w:type="spellEnd"/>
      <w:r w:rsidRPr="00444C7A">
        <w:rPr>
          <w:sz w:val="10"/>
        </w:rPr>
        <w:t xml:space="preserve"> of strikers…Strikers…withdraw from the performance of their jobs, but in the only relevant sense they do not withdraw their </w:t>
      </w:r>
      <w:proofErr w:type="spellStart"/>
      <w:r w:rsidRPr="00444C7A">
        <w:rPr>
          <w:sz w:val="10"/>
        </w:rPr>
        <w:t>labour</w:t>
      </w:r>
      <w:proofErr w:type="spellEnd"/>
      <w:r w:rsidRPr="00444C7A">
        <w:rPr>
          <w:sz w:val="10"/>
        </w:rPr>
        <w:t>. The jobs from which they have withdrawn performance belong to them, they maintain.</w:t>
      </w:r>
    </w:p>
    <w:p w14:paraId="52492314" w14:textId="77777777" w:rsidR="008539DF" w:rsidRDefault="008539DF" w:rsidP="008539DF">
      <w:pPr>
        <w:pStyle w:val="Heading4"/>
      </w:pPr>
      <w:r>
        <w:t xml:space="preserve">Current legal norms effectively eliminate a right to strike – the </w:t>
      </w:r>
      <w:proofErr w:type="spellStart"/>
      <w:r>
        <w:t>aff’s</w:t>
      </w:r>
      <w:proofErr w:type="spellEnd"/>
      <w:r>
        <w:t xml:space="preserve"> philosophical defense grounds an unconditional right to strike that’s distinct from the traditional voluntarist version, </w:t>
      </w:r>
      <w:proofErr w:type="spellStart"/>
      <w:r>
        <w:t>Gourevitch</w:t>
      </w:r>
      <w:proofErr w:type="spellEnd"/>
      <w:r>
        <w:t xml:space="preserve"> 16:</w:t>
      </w:r>
    </w:p>
    <w:p w14:paraId="5AD38FBB" w14:textId="77777777" w:rsidR="008539DF"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013DCE22" w14:textId="77777777" w:rsidR="008539DF" w:rsidRPr="00444C7A" w:rsidRDefault="008539DF" w:rsidP="008539DF">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w:t>
      </w:r>
      <w:proofErr w:type="spellStart"/>
      <w:r w:rsidRPr="00444C7A">
        <w:rPr>
          <w:sz w:val="10"/>
        </w:rPr>
        <w:t>Ferrie</w:t>
      </w:r>
      <w:proofErr w:type="spellEnd"/>
      <w:r w:rsidRPr="00444C7A">
        <w:rPr>
          <w:sz w:val="10"/>
        </w:rPr>
        <w:t xml:space="preserve"> 2000; Naidu and </w:t>
      </w:r>
      <w:proofErr w:type="spellStart"/>
      <w:r w:rsidRPr="00444C7A">
        <w:rPr>
          <w:sz w:val="10"/>
        </w:rPr>
        <w:t>Yuchtman</w:t>
      </w:r>
      <w:proofErr w:type="spellEnd"/>
      <w:r w:rsidRPr="00444C7A">
        <w:rPr>
          <w:sz w:val="10"/>
        </w:rPr>
        <w:t xml:space="preserve">,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444C7A">
        <w:rPr>
          <w:sz w:val="10"/>
        </w:rPr>
        <w:t>…( Locke</w:t>
      </w:r>
      <w:proofErr w:type="gramEnd"/>
      <w:r w:rsidRPr="00444C7A">
        <w:rPr>
          <w:sz w:val="10"/>
        </w:rPr>
        <w:t xml:space="preserv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 xml:space="preserve">Or the right to strike must take place purely in voluntaristic terms, in which case no basic rights are violated. But in that </w:t>
      </w:r>
      <w:proofErr w:type="gramStart"/>
      <w:r w:rsidRPr="00444C7A">
        <w:rPr>
          <w:b/>
          <w:bCs/>
          <w:u w:val="single"/>
        </w:rPr>
        <w:t>case</w:t>
      </w:r>
      <w:proofErr w:type="gramEnd"/>
      <w:r w:rsidRPr="00444C7A">
        <w:rPr>
          <w:b/>
          <w:bCs/>
          <w:u w:val="single"/>
        </w:rPr>
        <w:t xml:space="preserve"> there is little chance of the strike succeeding and there is no recognition of the strikers’ right to the job</w:t>
      </w:r>
      <w:r w:rsidRPr="00444C7A">
        <w:rPr>
          <w:sz w:val="10"/>
        </w:rPr>
        <w:t xml:space="preserve">. Lest this </w:t>
      </w:r>
      <w:proofErr w:type="gramStart"/>
      <w:r w:rsidRPr="00444C7A">
        <w:rPr>
          <w:sz w:val="10"/>
        </w:rPr>
        <w:t>seem</w:t>
      </w:r>
      <w:proofErr w:type="gramEnd"/>
      <w:r w:rsidRPr="00444C7A">
        <w:rPr>
          <w:sz w:val="10"/>
        </w:rPr>
        <w:t xml:space="preserve">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w:t>
      </w:r>
      <w:proofErr w:type="gramStart"/>
      <w:r w:rsidRPr="00444C7A">
        <w:rPr>
          <w:sz w:val="10"/>
        </w:rPr>
        <w:t>a number of</w:t>
      </w:r>
      <w:proofErr w:type="gramEnd"/>
      <w:r w:rsidRPr="00444C7A">
        <w:rPr>
          <w:sz w:val="10"/>
        </w:rPr>
        <w:t xml:space="preserve">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 xml:space="preserve">the state may not issue pre-strike </w:t>
      </w:r>
      <w:proofErr w:type="gramStart"/>
      <w:r w:rsidRPr="00444C7A">
        <w:rPr>
          <w:b/>
          <w:bCs/>
          <w:u w:val="single"/>
        </w:rPr>
        <w:t>injunctions</w:t>
      </w:r>
      <w:proofErr w:type="gramEnd"/>
      <w:r w:rsidRPr="00444C7A">
        <w:rPr>
          <w:b/>
          <w:bCs/>
          <w:u w:val="single"/>
        </w:rPr>
        <w:t xml:space="preserve">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w:t>
      </w:r>
      <w:proofErr w:type="spellStart"/>
      <w:r w:rsidRPr="00444C7A">
        <w:rPr>
          <w:sz w:val="10"/>
        </w:rPr>
        <w:t>Laguardia</w:t>
      </w:r>
      <w:proofErr w:type="spellEnd"/>
      <w:r w:rsidRPr="00444C7A">
        <w:rPr>
          <w:sz w:val="10"/>
        </w:rPr>
        <w:t xml:space="preserve">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w:t>
      </w:r>
      <w:proofErr w:type="spellStart"/>
      <w:r w:rsidRPr="00444C7A">
        <w:rPr>
          <w:sz w:val="10"/>
        </w:rPr>
        <w:t>Coppage</w:t>
      </w:r>
      <w:proofErr w:type="spellEnd"/>
      <w:r w:rsidRPr="00444C7A">
        <w:rPr>
          <w:sz w:val="10"/>
        </w:rPr>
        <w:t xml:space="preserv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w:t>
      </w:r>
      <w:proofErr w:type="gramStart"/>
      <w:r w:rsidRPr="00444C7A">
        <w:rPr>
          <w:sz w:val="10"/>
        </w:rPr>
        <w:t>as a consequence of</w:t>
      </w:r>
      <w:proofErr w:type="gramEnd"/>
      <w:r w:rsidRPr="00444C7A">
        <w:rPr>
          <w:sz w:val="10"/>
        </w:rPr>
        <w:t xml:space="preserve">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 xml:space="preserve">4 I am especially indebted to Laura </w:t>
      </w:r>
      <w:proofErr w:type="spellStart"/>
      <w:r w:rsidRPr="00444C7A">
        <w:rPr>
          <w:sz w:val="10"/>
        </w:rPr>
        <w:t>Weinrib</w:t>
      </w:r>
      <w:proofErr w:type="spellEnd"/>
      <w:r w:rsidRPr="00444C7A">
        <w:rPr>
          <w:sz w:val="10"/>
        </w:rPr>
        <w:t xml:space="preserve">, whose helpful guidance on American labor law has saved me from </w:t>
      </w:r>
      <w:proofErr w:type="gramStart"/>
      <w:r w:rsidRPr="00444C7A">
        <w:rPr>
          <w:sz w:val="10"/>
        </w:rPr>
        <w:t>a number of</w:t>
      </w:r>
      <w:proofErr w:type="gramEnd"/>
      <w:r w:rsidRPr="00444C7A">
        <w:rPr>
          <w:sz w:val="10"/>
        </w:rPr>
        <w:t xml:space="preserve"> errors. 5 The story is more complicated since injunctions have returned through ‘no-strike’ clauses in union contracts and </w:t>
      </w:r>
      <w:proofErr w:type="gramStart"/>
      <w:r w:rsidRPr="00444C7A">
        <w:rPr>
          <w:sz w:val="10"/>
        </w:rPr>
        <w:t>through the use of</w:t>
      </w:r>
      <w:proofErr w:type="gramEnd"/>
      <w:r w:rsidRPr="00444C7A">
        <w:rPr>
          <w:sz w:val="10"/>
        </w:rPr>
        <w:t xml:space="preserve">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w:t>
      </w:r>
      <w:proofErr w:type="spellStart"/>
      <w:r w:rsidRPr="00444C7A">
        <w:rPr>
          <w:sz w:val="10"/>
        </w:rPr>
        <w:t>Atleson</w:t>
      </w:r>
      <w:proofErr w:type="spellEnd"/>
      <w:r w:rsidRPr="00444C7A">
        <w:rPr>
          <w:sz w:val="10"/>
        </w:rPr>
        <w:t xml:space="preserve">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As one legal scholar has put it, “The ‘right to strike’ upon risk of permanent job loss is a ‘right’ the nature of which is appreciated only by lawyers” (</w:t>
      </w:r>
      <w:proofErr w:type="spellStart"/>
      <w:r w:rsidRPr="00444C7A">
        <w:rPr>
          <w:sz w:val="10"/>
        </w:rPr>
        <w:t>Atleson</w:t>
      </w:r>
      <w:proofErr w:type="spellEnd"/>
      <w:r w:rsidRPr="00444C7A">
        <w:rPr>
          <w:sz w:val="10"/>
        </w:rPr>
        <w:t xml:space="preserve">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 xml:space="preserve">Workers may </w:t>
      </w:r>
      <w:r w:rsidRPr="00444C7A">
        <w:rPr>
          <w:b/>
          <w:bCs/>
          <w:u w:val="single"/>
        </w:rPr>
        <w:lastRenderedPageBreak/>
        <w:t>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w:t>
      </w:r>
      <w:proofErr w:type="spellStart"/>
      <w:r w:rsidRPr="00444C7A">
        <w:rPr>
          <w:sz w:val="10"/>
        </w:rPr>
        <w:t>unionorganizers</w:t>
      </w:r>
      <w:proofErr w:type="spellEnd"/>
      <w:r w:rsidRPr="00444C7A">
        <w:rPr>
          <w:sz w:val="10"/>
        </w:rPr>
        <w:t xml:space="preserve">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proofErr w:type="gramStart"/>
      <w:r w:rsidRPr="00444C7A">
        <w:rPr>
          <w:b/>
          <w:bCs/>
          <w:u w:val="single"/>
        </w:rPr>
        <w:t>remains</w:t>
      </w:r>
      <w:proofErr w:type="gramEnd"/>
      <w:r w:rsidRPr="00444C7A">
        <w:rPr>
          <w:b/>
          <w:bCs/>
          <w:u w:val="single"/>
        </w:rPr>
        <w:t xml:space="preserve">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w:t>
      </w:r>
      <w:proofErr w:type="spellStart"/>
      <w:r w:rsidRPr="00444C7A">
        <w:rPr>
          <w:sz w:val="10"/>
        </w:rPr>
        <w:t>Atleson</w:t>
      </w:r>
      <w:proofErr w:type="spellEnd"/>
      <w:r w:rsidRPr="00444C7A">
        <w:rPr>
          <w:sz w:val="10"/>
        </w:rPr>
        <w:t xml:space="preserve"> 1983, 67-109). </w:t>
      </w:r>
      <w:r w:rsidRPr="00707B98">
        <w:rPr>
          <w:b/>
          <w:bCs/>
          <w:highlight w:val="yellow"/>
          <w:u w:val="single"/>
        </w:rPr>
        <w:t xml:space="preserve">Strikes must therefore be restricted on </w:t>
      </w:r>
      <w:r w:rsidRPr="00444C7A">
        <w:rPr>
          <w:b/>
          <w:bCs/>
          <w:u w:val="single"/>
        </w:rPr>
        <w:t xml:space="preserve">illegal labor practices or on </w:t>
      </w:r>
      <w:proofErr w:type="gramStart"/>
      <w:r w:rsidRPr="00444C7A">
        <w:rPr>
          <w:b/>
          <w:bCs/>
          <w:u w:val="single"/>
        </w:rPr>
        <w:t>bread and butter</w:t>
      </w:r>
      <w:proofErr w:type="gramEnd"/>
      <w:r w:rsidRPr="00444C7A">
        <w:rPr>
          <w:b/>
          <w:bCs/>
          <w:u w:val="single"/>
        </w:rPr>
        <w:t xml:space="preserve">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444C7A">
        <w:rPr>
          <w:sz w:val="10"/>
        </w:rPr>
        <w:t>8</w:t>
      </w:r>
      <w:proofErr w:type="gramEnd"/>
      <w:r w:rsidRPr="00444C7A">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xml:space="preserve">. In other words, many of the current legal restrictions on workers make </w:t>
      </w:r>
      <w:proofErr w:type="gramStart"/>
      <w:r w:rsidRPr="00444C7A">
        <w:rPr>
          <w:sz w:val="10"/>
        </w:rPr>
        <w:t>some kind of sense</w:t>
      </w:r>
      <w:proofErr w:type="gramEnd"/>
      <w:r w:rsidRPr="00444C7A">
        <w:rPr>
          <w:sz w:val="10"/>
        </w:rPr>
        <w:t xml:space="preserve"> if we accept the voluntarist position. To understand why this voluntarist view is wrong, we must move to the world of social theory. Specifically, we have to understand the way in which the commodification of ‘labor-power’ </w:t>
      </w:r>
      <w:proofErr w:type="gramStart"/>
      <w:r w:rsidRPr="00444C7A">
        <w:rPr>
          <w:sz w:val="10"/>
        </w:rPr>
        <w:t>subjects</w:t>
      </w:r>
      <w:proofErr w:type="gramEnd"/>
      <w:r w:rsidRPr="00444C7A">
        <w:rPr>
          <w:sz w:val="10"/>
        </w:rPr>
        <w:t xml:space="preserve"> workers to overlapping forms of unfreedom.</w:t>
      </w:r>
    </w:p>
    <w:p w14:paraId="3B198F9F" w14:textId="77777777" w:rsidR="008539DF" w:rsidRDefault="008539DF" w:rsidP="008539DF">
      <w:pPr>
        <w:pStyle w:val="Heading4"/>
      </w:pPr>
      <w:r>
        <w:t>The plan solves –</w:t>
      </w:r>
    </w:p>
    <w:p w14:paraId="5EA7931D" w14:textId="77777777" w:rsidR="008539DF" w:rsidRDefault="008539DF" w:rsidP="008539DF">
      <w:pPr>
        <w:pStyle w:val="Heading4"/>
      </w:pPr>
      <w:r>
        <w:t xml:space="preserve">1] Power – it reverses power relationships and challenges the structure of economic control itself – that alleviates domination, </w:t>
      </w:r>
      <w:proofErr w:type="spellStart"/>
      <w:r>
        <w:t>Gourevitch</w:t>
      </w:r>
      <w:proofErr w:type="spellEnd"/>
      <w:r>
        <w:t xml:space="preserve"> 16:</w:t>
      </w:r>
    </w:p>
    <w:p w14:paraId="5DC3A85C" w14:textId="77777777" w:rsidR="008539DF" w:rsidRPr="005D1088"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61EAFAF" w14:textId="77777777" w:rsidR="008539DF" w:rsidRPr="005D1088" w:rsidRDefault="008539DF" w:rsidP="008539DF">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w:t>
      </w:r>
      <w:proofErr w:type="gramStart"/>
      <w:r w:rsidRPr="005D1088">
        <w:rPr>
          <w:sz w:val="10"/>
        </w:rPr>
        <w:t>particular job</w:t>
      </w:r>
      <w:proofErr w:type="gramEnd"/>
      <w:r w:rsidRPr="005D1088">
        <w:rPr>
          <w:sz w:val="10"/>
        </w:rPr>
        <w:t xml:space="preserve">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 xml:space="preserve">Limiting the employer’s ability to make contracts with others, and preventing other workers from taking </w:t>
      </w:r>
      <w:r w:rsidRPr="005D1088">
        <w:rPr>
          <w:b/>
          <w:bCs/>
          <w:u w:val="single"/>
        </w:rPr>
        <w:lastRenderedPageBreak/>
        <w:t>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w:t>
      </w:r>
      <w:proofErr w:type="spellStart"/>
      <w:r w:rsidRPr="005D1088">
        <w:rPr>
          <w:sz w:val="10"/>
        </w:rPr>
        <w:t>Brecher</w:t>
      </w:r>
      <w:proofErr w:type="spellEnd"/>
      <w:r w:rsidRPr="005D1088">
        <w:rPr>
          <w:sz w:val="10"/>
        </w:rPr>
        <w:t xml:space="preserve">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5D1088">
        <w:rPr>
          <w:sz w:val="10"/>
        </w:rPr>
        <w:t>and in particular, how</w:t>
      </w:r>
      <w:proofErr w:type="gramEnd"/>
      <w:r w:rsidRPr="005D1088">
        <w:rPr>
          <w:sz w:val="10"/>
        </w:rPr>
        <w:t xml:space="preserve">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 xml:space="preserve">Workers are always already in relationships with </w:t>
      </w:r>
      <w:proofErr w:type="gramStart"/>
      <w:r w:rsidRPr="005D1088">
        <w:rPr>
          <w:b/>
          <w:bCs/>
          <w:u w:val="single"/>
        </w:rPr>
        <w:t>employers</w:t>
      </w:r>
      <w:proofErr w:type="gramEnd"/>
      <w:r w:rsidRPr="005D1088">
        <w:rPr>
          <w:b/>
          <w:bCs/>
          <w:u w:val="single"/>
        </w:rPr>
        <w:t xml:space="preserve">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52469361" w14:textId="77777777" w:rsidR="008539DF" w:rsidRDefault="008539DF" w:rsidP="008539DF">
      <w:pPr>
        <w:pStyle w:val="Heading4"/>
      </w:pPr>
      <w:r>
        <w:t>2</w:t>
      </w:r>
      <w:r w:rsidRPr="0007420E">
        <w:t xml:space="preserve">] </w:t>
      </w:r>
      <w:r>
        <w:t xml:space="preserve">Decommodification – strikes challenge the notion of labor as a mere commodity – that empowers workers and resists arbitrary managerial authority, </w:t>
      </w:r>
      <w:proofErr w:type="spellStart"/>
      <w:r>
        <w:t>Gourevitch</w:t>
      </w:r>
      <w:proofErr w:type="spellEnd"/>
      <w:r>
        <w:t xml:space="preserve"> 16:</w:t>
      </w:r>
    </w:p>
    <w:p w14:paraId="7890E306" w14:textId="77777777" w:rsidR="008539DF"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96267DF" w14:textId="77777777" w:rsidR="008539DF" w:rsidRPr="00204CD8" w:rsidRDefault="008539DF" w:rsidP="008539DF">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w:t>
      </w:r>
      <w:proofErr w:type="gramStart"/>
      <w:r w:rsidRPr="00204CD8">
        <w:rPr>
          <w:sz w:val="10"/>
        </w:rPr>
        <w:t>at the moment</w:t>
      </w:r>
      <w:proofErr w:type="gramEnd"/>
      <w:r w:rsidRPr="00204CD8">
        <w:rPr>
          <w:sz w:val="10"/>
        </w:rPr>
        <w:t xml:space="preserve">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 xml:space="preserve">over the work </w:t>
      </w:r>
      <w:r w:rsidRPr="00204CD8">
        <w:rPr>
          <w:b/>
          <w:bCs/>
          <w:u w:val="single"/>
        </w:rPr>
        <w:lastRenderedPageBreak/>
        <w:t>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xml:space="preserve">, and they fail to understand why managerial prerogatives with respect to hiring, firing, investment and organization are just as significant to the basic interests of the worker as ‘bread and butter’ issues like wages and hours (Burns 2011, 47-55; </w:t>
      </w:r>
      <w:proofErr w:type="spellStart"/>
      <w:r w:rsidRPr="00204CD8">
        <w:rPr>
          <w:sz w:val="10"/>
        </w:rPr>
        <w:t>Atleson</w:t>
      </w:r>
      <w:proofErr w:type="spellEnd"/>
      <w:r w:rsidRPr="00204CD8">
        <w:rPr>
          <w:sz w:val="10"/>
        </w:rPr>
        <w:t xml:space="preserve"> 1983, 67-96).</w:t>
      </w:r>
    </w:p>
    <w:p w14:paraId="7F37B83D" w14:textId="77777777" w:rsidR="008539DF" w:rsidRDefault="008539DF" w:rsidP="008539DF">
      <w:pPr>
        <w:pStyle w:val="Heading4"/>
      </w:pPr>
      <w:r>
        <w:t xml:space="preserve">Counterplans can’t solve – they’re too slow, don’t empower workers, and fail to </w:t>
      </w:r>
      <w:proofErr w:type="spellStart"/>
      <w:r>
        <w:t>decommodify</w:t>
      </w:r>
      <w:proofErr w:type="spellEnd"/>
      <w:r>
        <w:t xml:space="preserve"> labor, </w:t>
      </w:r>
      <w:proofErr w:type="spellStart"/>
      <w:r>
        <w:t>Gourevitch</w:t>
      </w:r>
      <w:proofErr w:type="spellEnd"/>
      <w:r>
        <w:t xml:space="preserve"> 16:</w:t>
      </w:r>
    </w:p>
    <w:p w14:paraId="17A40163" w14:textId="77777777" w:rsidR="008539DF" w:rsidRPr="00EF59CC" w:rsidRDefault="008539DF" w:rsidP="008539DF">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8CC98C9" w14:textId="196A2DC4" w:rsidR="008539DF" w:rsidRDefault="008539DF" w:rsidP="008539DF">
      <w:pPr>
        <w:rPr>
          <w:sz w:val="10"/>
        </w:rPr>
      </w:pPr>
      <w:r w:rsidRPr="00EF59CC">
        <w:rPr>
          <w:b/>
          <w:bCs/>
          <w:highlight w:val="yellow"/>
          <w:u w:val="single"/>
        </w:rPr>
        <w:t xml:space="preserve">The worker’s interest </w:t>
      </w:r>
      <w:r w:rsidRPr="00EF59CC">
        <w:rPr>
          <w:b/>
          <w:bCs/>
          <w:u w:val="single"/>
        </w:rPr>
        <w:t>in not being subject to</w:t>
      </w:r>
      <w:r w:rsidRPr="008C61F1">
        <w:rPr>
          <w:sz w:val="10"/>
        </w:rPr>
        <w:t xml:space="preserve"> continuously </w:t>
      </w:r>
      <w:r w:rsidRPr="00EF59CC">
        <w:rPr>
          <w:b/>
          <w:bCs/>
          <w:u w:val="single"/>
        </w:rPr>
        <w:t xml:space="preserve">arbitrary authority </w:t>
      </w:r>
      <w:r w:rsidRPr="00EF59CC">
        <w:rPr>
          <w:b/>
          <w:bCs/>
          <w:highlight w:val="yellow"/>
          <w:u w:val="single"/>
        </w:rPr>
        <w:t>is expansive</w:t>
      </w:r>
      <w:r w:rsidRPr="008C61F1">
        <w:rPr>
          <w:sz w:val="10"/>
        </w:rPr>
        <w:t xml:space="preserve">. The question of </w:t>
      </w:r>
      <w:r w:rsidRPr="00EF59CC">
        <w:rPr>
          <w:b/>
          <w:bCs/>
          <w:u w:val="single"/>
        </w:rPr>
        <w:t>compensation cannot be separated from</w:t>
      </w:r>
      <w:r w:rsidRPr="008C61F1">
        <w:rPr>
          <w:sz w:val="10"/>
        </w:rPr>
        <w:t xml:space="preserve"> the organization and </w:t>
      </w:r>
      <w:r w:rsidRPr="00EF59CC">
        <w:rPr>
          <w:b/>
          <w:bCs/>
          <w:u w:val="single"/>
        </w:rPr>
        <w:t>control over work</w:t>
      </w:r>
      <w:r w:rsidRPr="008C61F1">
        <w:rPr>
          <w:sz w:val="10"/>
        </w:rPr>
        <w:t xml:space="preserve">. </w:t>
      </w:r>
      <w:r w:rsidRPr="00EF59CC">
        <w:rPr>
          <w:b/>
          <w:bCs/>
          <w:highlight w:val="yellow"/>
          <w:u w:val="single"/>
        </w:rPr>
        <w:t xml:space="preserve">Nor can </w:t>
      </w:r>
      <w:r w:rsidRPr="00EF59CC">
        <w:rPr>
          <w:b/>
          <w:bCs/>
          <w:u w:val="single"/>
        </w:rPr>
        <w:t xml:space="preserve">the </w:t>
      </w:r>
      <w:r w:rsidRPr="00EF59CC">
        <w:rPr>
          <w:b/>
          <w:bCs/>
          <w:highlight w:val="yellow"/>
          <w:u w:val="single"/>
        </w:rPr>
        <w:t>expansiveness</w:t>
      </w:r>
      <w:r w:rsidRPr="008C61F1">
        <w:rPr>
          <w:sz w:val="10"/>
          <w:highlight w:val="yellow"/>
        </w:rPr>
        <w:t xml:space="preserve"> </w:t>
      </w:r>
      <w:r w:rsidRPr="008C61F1">
        <w:rPr>
          <w:sz w:val="10"/>
        </w:rPr>
        <w:t xml:space="preserve">of this interest </w:t>
      </w:r>
      <w:r w:rsidRPr="00EF59CC">
        <w:rPr>
          <w:b/>
          <w:bCs/>
          <w:highlight w:val="yellow"/>
          <w:u w:val="single"/>
        </w:rPr>
        <w:t>be reduced to the</w:t>
      </w:r>
      <w:r w:rsidRPr="008C61F1">
        <w:rPr>
          <w:sz w:val="10"/>
          <w:highlight w:val="yellow"/>
        </w:rPr>
        <w:t xml:space="preserve"> </w:t>
      </w:r>
      <w:r w:rsidRPr="008C61F1">
        <w:rPr>
          <w:sz w:val="10"/>
        </w:rPr>
        <w:t xml:space="preserve">fact that workers cannot </w:t>
      </w:r>
      <w:r w:rsidRPr="00EF59CC">
        <w:rPr>
          <w:b/>
          <w:bCs/>
          <w:u w:val="single"/>
        </w:rPr>
        <w:t>fair</w:t>
      </w:r>
      <w:r w:rsidRPr="008C61F1">
        <w:rPr>
          <w:sz w:val="10"/>
        </w:rPr>
        <w:t xml:space="preserve">ly </w:t>
      </w:r>
      <w:r w:rsidRPr="00EF59CC">
        <w:rPr>
          <w:b/>
          <w:bCs/>
          <w:highlight w:val="yellow"/>
          <w:u w:val="single"/>
        </w:rPr>
        <w:t>bargain</w:t>
      </w:r>
      <w:r w:rsidRPr="008C61F1">
        <w:rPr>
          <w:sz w:val="10"/>
          <w:highlight w:val="yellow"/>
        </w:rPr>
        <w:t xml:space="preserve"> </w:t>
      </w:r>
      <w:r w:rsidRPr="008C61F1">
        <w:rPr>
          <w:sz w:val="10"/>
        </w:rPr>
        <w:t xml:space="preserve">for basic terms if they cannot also contest the wider range of managerial prerogatives. </w:t>
      </w:r>
      <w:r w:rsidRPr="00EF59CC">
        <w:rPr>
          <w:b/>
          <w:bCs/>
          <w:u w:val="single"/>
        </w:rPr>
        <w:t>All members of a democratic society have an independent interest</w:t>
      </w:r>
      <w:r w:rsidRPr="008C61F1">
        <w:rPr>
          <w:sz w:val="10"/>
        </w:rPr>
        <w:t xml:space="preserve"> </w:t>
      </w:r>
      <w:r w:rsidRPr="00EF59CC">
        <w:rPr>
          <w:b/>
          <w:bCs/>
          <w:u w:val="single"/>
        </w:rPr>
        <w:t>in self-rule</w:t>
      </w:r>
      <w:r w:rsidRPr="008C61F1">
        <w:rPr>
          <w:sz w:val="10"/>
        </w:rPr>
        <w:t xml:space="preserve">. They have that latter interest whenever they find themselves in the kind of ongoing, formally coordinated, rule-bound relationships that are backed by coercive law. </w:t>
      </w:r>
      <w:r w:rsidRPr="00EF59CC">
        <w:rPr>
          <w:b/>
          <w:bCs/>
          <w:u w:val="single"/>
        </w:rPr>
        <w:t>This is just what a government is</w:t>
      </w:r>
      <w:r w:rsidRPr="008C61F1">
        <w:rPr>
          <w:sz w:val="10"/>
        </w:rPr>
        <w:t xml:space="preserve"> (Dahl 1986, 111-135). Absent an </w:t>
      </w:r>
      <w:proofErr w:type="gramStart"/>
      <w:r w:rsidRPr="008C61F1">
        <w:rPr>
          <w:sz w:val="10"/>
        </w:rPr>
        <w:t>actually democratic</w:t>
      </w:r>
      <w:proofErr w:type="gramEnd"/>
      <w:r w:rsidRPr="008C61F1">
        <w:rPr>
          <w:sz w:val="10"/>
        </w:rPr>
        <w:t xml:space="preserve"> workplace, </w:t>
      </w:r>
      <w:r w:rsidRPr="00EF59CC">
        <w:rPr>
          <w:b/>
          <w:bCs/>
          <w:u w:val="single"/>
        </w:rPr>
        <w:t>the right to strike remains the primary way for workers to resist these arbitrary forms of authority.</w:t>
      </w:r>
      <w:r w:rsidRPr="008C61F1">
        <w:rPr>
          <w:sz w:val="10"/>
        </w:rPr>
        <w:t xml:space="preserve"> </w:t>
      </w:r>
      <w:r w:rsidRPr="00EF59CC">
        <w:rPr>
          <w:b/>
          <w:bCs/>
          <w:highlight w:val="yellow"/>
          <w:u w:val="single"/>
        </w:rPr>
        <w:t>Strikes are</w:t>
      </w:r>
      <w:r w:rsidRPr="008C61F1">
        <w:rPr>
          <w:sz w:val="10"/>
          <w:highlight w:val="yellow"/>
        </w:rPr>
        <w:t xml:space="preserve"> </w:t>
      </w:r>
      <w:r w:rsidRPr="008C61F1">
        <w:rPr>
          <w:sz w:val="10"/>
        </w:rPr>
        <w:t xml:space="preserve">in many ways </w:t>
      </w:r>
      <w:r w:rsidRPr="00EF59CC">
        <w:rPr>
          <w:b/>
          <w:bCs/>
          <w:highlight w:val="yellow"/>
          <w:u w:val="single"/>
        </w:rPr>
        <w:t>superior to</w:t>
      </w:r>
      <w:r w:rsidRPr="008C61F1">
        <w:rPr>
          <w:sz w:val="10"/>
          <w:highlight w:val="yellow"/>
        </w:rPr>
        <w:t xml:space="preserve"> </w:t>
      </w:r>
      <w:r w:rsidRPr="008C61F1">
        <w:rPr>
          <w:sz w:val="10"/>
        </w:rPr>
        <w:t xml:space="preserve">protective </w:t>
      </w:r>
      <w:r w:rsidRPr="00EF59CC">
        <w:rPr>
          <w:b/>
          <w:bCs/>
          <w:highlight w:val="yellow"/>
          <w:u w:val="single"/>
        </w:rPr>
        <w:t>legislation</w:t>
      </w:r>
      <w:r w:rsidRPr="008C61F1">
        <w:rPr>
          <w:sz w:val="10"/>
          <w:highlight w:val="yellow"/>
        </w:rPr>
        <w:t xml:space="preserve">, </w:t>
      </w:r>
      <w:r w:rsidRPr="00EF59CC">
        <w:rPr>
          <w:b/>
          <w:bCs/>
          <w:highlight w:val="yellow"/>
          <w:u w:val="single"/>
        </w:rPr>
        <w:t>labor arbitration, and the courts</w:t>
      </w:r>
      <w:r w:rsidRPr="008C61F1">
        <w:rPr>
          <w:sz w:val="10"/>
          <w:highlight w:val="yellow"/>
        </w:rPr>
        <w:t xml:space="preserve"> </w:t>
      </w:r>
      <w:r w:rsidRPr="00EF59CC">
        <w:rPr>
          <w:b/>
          <w:bCs/>
          <w:highlight w:val="yellow"/>
          <w:u w:val="single"/>
        </w:rPr>
        <w:t xml:space="preserve">because those </w:t>
      </w:r>
      <w:r w:rsidRPr="00EF59CC">
        <w:rPr>
          <w:b/>
          <w:bCs/>
          <w:u w:val="single"/>
        </w:rPr>
        <w:t>formal</w:t>
      </w:r>
      <w:r w:rsidRPr="008C61F1">
        <w:rPr>
          <w:sz w:val="10"/>
        </w:rPr>
        <w:t xml:space="preserve"> </w:t>
      </w:r>
      <w:r w:rsidRPr="00EF59CC">
        <w:rPr>
          <w:b/>
          <w:bCs/>
          <w:u w:val="single"/>
        </w:rPr>
        <w:t xml:space="preserve">processes </w:t>
      </w:r>
      <w:r w:rsidRPr="00EF59CC">
        <w:rPr>
          <w:b/>
          <w:bCs/>
          <w:highlight w:val="yellow"/>
          <w:u w:val="single"/>
        </w:rPr>
        <w:t xml:space="preserve">are slow and can cover only </w:t>
      </w:r>
      <w:r w:rsidRPr="00EF59CC">
        <w:rPr>
          <w:b/>
          <w:bCs/>
          <w:u w:val="single"/>
        </w:rPr>
        <w:t xml:space="preserve">a </w:t>
      </w:r>
      <w:r w:rsidRPr="00EF59CC">
        <w:rPr>
          <w:b/>
          <w:bCs/>
          <w:highlight w:val="yellow"/>
          <w:u w:val="single"/>
        </w:rPr>
        <w:t xml:space="preserve">limited </w:t>
      </w:r>
      <w:r w:rsidRPr="00EF59CC">
        <w:rPr>
          <w:b/>
          <w:bCs/>
          <w:u w:val="single"/>
        </w:rPr>
        <w:t xml:space="preserve">number of </w:t>
      </w:r>
      <w:r w:rsidRPr="00EF59CC">
        <w:rPr>
          <w:b/>
          <w:bCs/>
          <w:highlight w:val="yellow"/>
          <w:u w:val="single"/>
        </w:rPr>
        <w:t>issues</w:t>
      </w:r>
      <w:r w:rsidRPr="008C61F1">
        <w:rPr>
          <w:sz w:val="10"/>
        </w:rPr>
        <w:t xml:space="preserve">. </w:t>
      </w:r>
      <w:r w:rsidRPr="00EF59CC">
        <w:rPr>
          <w:b/>
          <w:bCs/>
          <w:highlight w:val="yellow"/>
          <w:u w:val="single"/>
        </w:rPr>
        <w:t xml:space="preserve">Strikes are </w:t>
      </w:r>
      <w:r w:rsidRPr="00EF59CC">
        <w:rPr>
          <w:b/>
          <w:bCs/>
          <w:u w:val="single"/>
        </w:rPr>
        <w:t xml:space="preserve">more </w:t>
      </w:r>
      <w:r w:rsidRPr="00EF59CC">
        <w:rPr>
          <w:b/>
          <w:bCs/>
          <w:highlight w:val="yellow"/>
          <w:u w:val="single"/>
        </w:rPr>
        <w:t>immediate</w:t>
      </w:r>
      <w:r w:rsidRPr="008C61F1">
        <w:rPr>
          <w:sz w:val="10"/>
        </w:rPr>
        <w:t xml:space="preserve">, </w:t>
      </w:r>
      <w:r w:rsidRPr="00EF59CC">
        <w:rPr>
          <w:b/>
          <w:bCs/>
          <w:highlight w:val="yellow"/>
          <w:u w:val="single"/>
        </w:rPr>
        <w:t xml:space="preserve">powerful and reliable </w:t>
      </w:r>
      <w:r w:rsidRPr="00EF59CC">
        <w:rPr>
          <w:b/>
          <w:bCs/>
          <w:u w:val="single"/>
        </w:rPr>
        <w:t xml:space="preserve">ways for workers to contest the employer’s otherwise arbitrary power. </w:t>
      </w:r>
      <w:r w:rsidRPr="008C61F1">
        <w:rPr>
          <w:sz w:val="10"/>
        </w:rPr>
        <w:t xml:space="preserve">In the process of challenging that form of authority </w:t>
      </w:r>
      <w:r w:rsidRPr="00EF59CC">
        <w:rPr>
          <w:b/>
          <w:bCs/>
          <w:highlight w:val="yellow"/>
          <w:u w:val="single"/>
        </w:rPr>
        <w:t xml:space="preserve">they challenge </w:t>
      </w:r>
      <w:r w:rsidRPr="00EF59CC">
        <w:rPr>
          <w:b/>
          <w:bCs/>
          <w:u w:val="single"/>
        </w:rPr>
        <w:t xml:space="preserve">the very idea </w:t>
      </w:r>
      <w:r w:rsidRPr="00EF59CC">
        <w:rPr>
          <w:b/>
          <w:bCs/>
          <w:highlight w:val="yellow"/>
          <w:u w:val="single"/>
        </w:rPr>
        <w:t>that</w:t>
      </w:r>
      <w:r w:rsidRPr="008C61F1">
        <w:rPr>
          <w:sz w:val="10"/>
          <w:highlight w:val="yellow"/>
        </w:rPr>
        <w:t xml:space="preserve"> </w:t>
      </w:r>
      <w:r w:rsidRPr="008C61F1">
        <w:rPr>
          <w:sz w:val="10"/>
        </w:rPr>
        <w:t xml:space="preserve">their </w:t>
      </w:r>
      <w:r w:rsidRPr="00EF59CC">
        <w:rPr>
          <w:b/>
          <w:bCs/>
          <w:highlight w:val="yellow"/>
          <w:u w:val="single"/>
        </w:rPr>
        <w:t>labor</w:t>
      </w:r>
      <w:r w:rsidRPr="008C61F1">
        <w:rPr>
          <w:sz w:val="10"/>
          <w:highlight w:val="yellow"/>
        </w:rPr>
        <w:t xml:space="preserve"> </w:t>
      </w:r>
      <w:r w:rsidRPr="008C61F1">
        <w:rPr>
          <w:sz w:val="10"/>
        </w:rPr>
        <w:t xml:space="preserve">power </w:t>
      </w:r>
      <w:r w:rsidRPr="00EF59CC">
        <w:rPr>
          <w:b/>
          <w:bCs/>
          <w:highlight w:val="yellow"/>
          <w:u w:val="single"/>
        </w:rPr>
        <w:t>is</w:t>
      </w:r>
      <w:r w:rsidRPr="008C61F1">
        <w:rPr>
          <w:sz w:val="10"/>
          <w:highlight w:val="yellow"/>
        </w:rPr>
        <w:t xml:space="preserve"> </w:t>
      </w:r>
      <w:r w:rsidRPr="008C61F1">
        <w:rPr>
          <w:sz w:val="10"/>
        </w:rPr>
        <w:t xml:space="preserve">properly seen as </w:t>
      </w:r>
      <w:r w:rsidRPr="00EF59CC">
        <w:rPr>
          <w:b/>
          <w:bCs/>
          <w:highlight w:val="yellow"/>
          <w:u w:val="single"/>
        </w:rPr>
        <w:t>a commodity</w:t>
      </w:r>
      <w:r w:rsidRPr="008C61F1">
        <w:rPr>
          <w:sz w:val="10"/>
        </w:rPr>
        <w:t>. They reject the notion that in making a labor contract they have alienated rights of control over their minds and bodies.</w:t>
      </w:r>
    </w:p>
    <w:p w14:paraId="196A6623" w14:textId="21DD0D74" w:rsidR="0080118A" w:rsidRDefault="0080118A" w:rsidP="008539DF">
      <w:pPr>
        <w:rPr>
          <w:sz w:val="10"/>
        </w:rPr>
      </w:pPr>
    </w:p>
    <w:p w14:paraId="3859F295" w14:textId="1115F4D4" w:rsidR="0080118A" w:rsidRDefault="0080118A" w:rsidP="0080118A">
      <w:pPr>
        <w:pStyle w:val="Heading2"/>
      </w:pPr>
      <w:r>
        <w:lastRenderedPageBreak/>
        <w:t>Method</w:t>
      </w:r>
    </w:p>
    <w:p w14:paraId="41242C2D" w14:textId="77777777" w:rsidR="0080118A" w:rsidRDefault="0080118A" w:rsidP="0080118A">
      <w:pPr>
        <w:pStyle w:val="Heading4"/>
      </w:pPr>
      <w:r>
        <w:t xml:space="preserve">Any resistance to systemic injustice must be based on a comprehensive normative theory which determines what the best response to specific injustices are – 4 warrants – Laurence, </w:t>
      </w:r>
    </w:p>
    <w:p w14:paraId="23BF9384" w14:textId="77777777" w:rsidR="0080118A" w:rsidRPr="00BE6663" w:rsidRDefault="0080118A" w:rsidP="0080118A">
      <w:r>
        <w:t>Laurence, Ben. “The Priority of Ideal Theory.” PDF File. //LHPYA</w:t>
      </w:r>
    </w:p>
    <w:p w14:paraId="6B1CB0A0" w14:textId="77777777" w:rsidR="00B30395" w:rsidRDefault="0080118A" w:rsidP="0080118A">
      <w:pPr>
        <w:rPr>
          <w:rStyle w:val="StyleUnderline"/>
        </w:rPr>
      </w:pPr>
      <w:r w:rsidRPr="0086464E">
        <w:rPr>
          <w:sz w:val="16"/>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86464E">
        <w:rPr>
          <w:rStyle w:val="StyleUnderline"/>
        </w:rPr>
        <w:t xml:space="preserve">five aspects of the dependence of nonideal theory on ideal </w:t>
      </w:r>
      <w:r w:rsidRPr="0055148B">
        <w:rPr>
          <w:rStyle w:val="StyleUnderline"/>
        </w:rPr>
        <w:t>theory: identification, explanation, comparison, practical reasoning, and moral permissibility.</w:t>
      </w:r>
      <w:r w:rsidRPr="0055148B">
        <w:rPr>
          <w:sz w:val="16"/>
        </w:rPr>
        <w:t xml:space="preserve"> As we have seen, Rawls agrees with his critics that </w:t>
      </w:r>
      <w:r w:rsidRPr="0055148B">
        <w:rPr>
          <w:rStyle w:val="StyleUnderline"/>
        </w:rPr>
        <w:t>it is possible to identify injustice</w:t>
      </w:r>
      <w:r w:rsidRPr="002C1C93">
        <w:rPr>
          <w:rStyle w:val="StyleUnderline"/>
        </w:rPr>
        <w:t xml:space="preserve"> without worked out views about justice</w:t>
      </w:r>
      <w:r w:rsidRPr="002C1C93">
        <w:rPr>
          <w:sz w:val="16"/>
        </w:rPr>
        <w:t xml:space="preserve">. However, to identify injustice in a systematic fashion, </w:t>
      </w:r>
      <w:r w:rsidRPr="00E32968">
        <w:rPr>
          <w:rStyle w:val="StyleUnderline"/>
          <w:highlight w:val="yellow"/>
        </w:rPr>
        <w:t>we need to go beyond our piecemeal judgments about injustice</w:t>
      </w:r>
      <w:r w:rsidRPr="0086464E">
        <w:rPr>
          <w:rStyle w:val="StyleUnderline"/>
        </w:rPr>
        <w:t xml:space="preserve">, and group different classes of injustices together </w:t>
      </w:r>
      <w:r w:rsidRPr="00E32968">
        <w:rPr>
          <w:rStyle w:val="StyleUnderline"/>
          <w:highlight w:val="yellow"/>
        </w:rPr>
        <w:t>by relating them to</w:t>
      </w:r>
      <w:r w:rsidRPr="0086464E">
        <w:rPr>
          <w:rStyle w:val="StyleUnderline"/>
        </w:rPr>
        <w:t xml:space="preserve"> the </w:t>
      </w:r>
      <w:r w:rsidRPr="00E32968">
        <w:rPr>
          <w:rStyle w:val="StyleUnderline"/>
          <w:highlight w:val="yellow"/>
        </w:rPr>
        <w:t>general normative requirements</w:t>
      </w:r>
      <w:r w:rsidRPr="0086464E">
        <w:rPr>
          <w:rStyle w:val="StyleUnderline"/>
        </w:rPr>
        <w:t xml:space="preserve"> that they violate</w:t>
      </w:r>
      <w:r w:rsidRPr="0086464E">
        <w:rPr>
          <w:sz w:val="16"/>
        </w:rPr>
        <w:t xml:space="preserve">. Such </w:t>
      </w:r>
      <w:r w:rsidRPr="00E32968">
        <w:rPr>
          <w:rStyle w:val="StyleUnderline"/>
          <w:highlight w:val="yellow"/>
        </w:rPr>
        <w:t>systematic classification of injustice</w:t>
      </w:r>
      <w:r w:rsidRPr="0086464E">
        <w:rPr>
          <w:rStyle w:val="StyleUnderline"/>
        </w:rPr>
        <w:t xml:space="preserve"> thus </w:t>
      </w:r>
      <w:r w:rsidRPr="00E32968">
        <w:rPr>
          <w:rStyle w:val="StyleUnderline"/>
          <w:highlight w:val="yellow"/>
        </w:rPr>
        <w:t>depends on</w:t>
      </w:r>
      <w:r w:rsidRPr="0086464E">
        <w:rPr>
          <w:rStyle w:val="StyleUnderline"/>
        </w:rPr>
        <w:t xml:space="preserve"> the </w:t>
      </w:r>
      <w:r w:rsidRPr="00E32968">
        <w:rPr>
          <w:rStyle w:val="StyleUnderline"/>
          <w:highlight w:val="yellow"/>
        </w:rPr>
        <w:t>principles of justice developed</w:t>
      </w:r>
      <w:r w:rsidRPr="0086464E">
        <w:rPr>
          <w:rStyle w:val="StyleUnderline"/>
        </w:rPr>
        <w:t xml:space="preserve"> in ideal theory</w:t>
      </w:r>
      <w:r w:rsidRPr="0086464E">
        <w:rPr>
          <w:sz w:val="16"/>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55148B">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55148B">
        <w:rPr>
          <w:sz w:val="16"/>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55148B">
        <w:rPr>
          <w:rStyle w:val="StyleUnderline"/>
        </w:rPr>
        <w:t>These arguments bring to light the common ground underlying the judgments of injustice of a variety of kinds, unifying and connecting the explanation for various lower-level judgments about injustice</w:t>
      </w:r>
      <w:r w:rsidRPr="0055148B">
        <w:rPr>
          <w:sz w:val="16"/>
        </w:rPr>
        <w:t xml:space="preserve">. </w:t>
      </w:r>
      <w:r w:rsidRPr="0055148B">
        <w:rPr>
          <w:rStyle w:val="StyleUnderline"/>
        </w:rPr>
        <w:t>The third dimension of justificatory dependence concerns the function of nonide</w:t>
      </w:r>
      <w:r w:rsidRPr="0086464E">
        <w:rPr>
          <w:rStyle w:val="StyleUnderline"/>
        </w:rPr>
        <w:t>al theory to make comparative judgments concerning the grievousness of different injustices</w:t>
      </w:r>
      <w:r w:rsidRPr="0086464E">
        <w:rPr>
          <w:sz w:val="16"/>
        </w:rPr>
        <w:t xml:space="preserve">. Although Rawls can agree that such comparison can sometimes be made </w:t>
      </w:r>
      <w:proofErr w:type="gramStart"/>
      <w:r w:rsidRPr="0086464E">
        <w:rPr>
          <w:sz w:val="16"/>
        </w:rPr>
        <w:t>on the basis of</w:t>
      </w:r>
      <w:proofErr w:type="gramEnd"/>
      <w:r w:rsidRPr="0086464E">
        <w:rPr>
          <w:sz w:val="16"/>
        </w:rPr>
        <w:t xml:space="preserve"> our untutored judgments, </w:t>
      </w:r>
      <w:r w:rsidRPr="002C1C93">
        <w:rPr>
          <w:rStyle w:val="StyleUnderline"/>
        </w:rPr>
        <w:t xml:space="preserve">a systematic approach to </w:t>
      </w:r>
      <w:r w:rsidRPr="00E32968">
        <w:rPr>
          <w:rStyle w:val="StyleUnderline"/>
          <w:highlight w:val="yellow"/>
        </w:rPr>
        <w:t>comparative judgments must draw on</w:t>
      </w:r>
      <w:r w:rsidRPr="0086464E">
        <w:rPr>
          <w:rStyle w:val="StyleUnderline"/>
        </w:rPr>
        <w:t xml:space="preserve"> ideal theory. By providing </w:t>
      </w:r>
      <w:r w:rsidRPr="00E32968">
        <w:rPr>
          <w:rStyle w:val="StyleUnderline"/>
          <w:highlight w:val="yellow"/>
        </w:rPr>
        <w:t>principles of justice</w:t>
      </w:r>
      <w:r w:rsidRPr="0086464E">
        <w:rPr>
          <w:rStyle w:val="StyleUnderline"/>
        </w:rPr>
        <w:t xml:space="preserve">, ideal theory specifies numerous dimensions along which failure can occur. If we wish </w:t>
      </w:r>
      <w:r w:rsidRPr="00E32968">
        <w:rPr>
          <w:rStyle w:val="StyleUnderline"/>
          <w:highlight w:val="yellow"/>
        </w:rPr>
        <w:t>to be systematic in</w:t>
      </w:r>
      <w:r w:rsidRPr="0086464E">
        <w:rPr>
          <w:rStyle w:val="StyleUnderline"/>
        </w:rPr>
        <w:t xml:space="preserve"> our </w:t>
      </w:r>
      <w:r w:rsidRPr="00E32968">
        <w:rPr>
          <w:rStyle w:val="StyleUnderline"/>
          <w:highlight w:val="yellow"/>
        </w:rPr>
        <w:t>comparisons</w:t>
      </w:r>
      <w:r w:rsidRPr="0086464E">
        <w:rPr>
          <w:rStyle w:val="StyleUnderline"/>
        </w:rPr>
        <w:t xml:space="preserve">, </w:t>
      </w:r>
      <w:r w:rsidRPr="00E32968">
        <w:rPr>
          <w:rStyle w:val="StyleUnderline"/>
          <w:highlight w:val="yellow"/>
        </w:rPr>
        <w:t>awareness of the relevant dimensions is important</w:t>
      </w:r>
      <w:r w:rsidRPr="0086464E">
        <w:rPr>
          <w:rStyle w:val="StyleUnderline"/>
        </w:rPr>
        <w:t>.</w:t>
      </w:r>
    </w:p>
    <w:p w14:paraId="085D3568" w14:textId="77777777" w:rsidR="00B30395" w:rsidRDefault="00B30395" w:rsidP="0080118A">
      <w:pPr>
        <w:rPr>
          <w:rStyle w:val="StyleUnderline"/>
        </w:rPr>
      </w:pPr>
    </w:p>
    <w:p w14:paraId="078AE847" w14:textId="46B0D160" w:rsidR="0080118A" w:rsidRPr="00654C7A" w:rsidRDefault="0080118A" w:rsidP="0080118A">
      <w:pPr>
        <w:rPr>
          <w:u w:val="single"/>
        </w:rPr>
      </w:pPr>
      <w:r w:rsidRPr="0086464E">
        <w:rPr>
          <w:sz w:val="16"/>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w:t>
      </w:r>
      <w:r w:rsidRPr="002C1C93">
        <w:rPr>
          <w:sz w:val="16"/>
        </w:rPr>
        <w:t xml:space="preserve">. </w:t>
      </w:r>
      <w:r w:rsidRPr="002C1C93">
        <w:rPr>
          <w:rStyle w:val="StyleUnderline"/>
        </w:rPr>
        <w:t xml:space="preserve">Such evaluations, giving precedence to some claims over others, can guide us when making comparative judgments about the grievousness of situations </w:t>
      </w:r>
      <w:r w:rsidRPr="00E32968">
        <w:rPr>
          <w:rStyle w:val="StyleUnderline"/>
          <w:highlight w:val="yellow"/>
        </w:rPr>
        <w:t>where the choice is between two different injustices</w:t>
      </w:r>
      <w:r w:rsidRPr="00BE6663">
        <w:rPr>
          <w:rStyle w:val="StyleUnderline"/>
        </w:rPr>
        <w:t>.</w:t>
      </w:r>
      <w:r w:rsidRPr="0086464E">
        <w:rPr>
          <w:sz w:val="16"/>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86464E">
        <w:rPr>
          <w:rStyle w:val="StyleUnderline"/>
        </w:rPr>
        <w:t xml:space="preserve">No doubt, we can reason in a piecemeal and ad hoc fashion about what responses are called for by various injustices, sometimes successfully. However, by </w:t>
      </w:r>
      <w:r w:rsidRPr="00E32968">
        <w:rPr>
          <w:rStyle w:val="StyleUnderline"/>
          <w:highlight w:val="yellow"/>
        </w:rPr>
        <w:t xml:space="preserve">specifying the long-range goal </w:t>
      </w:r>
      <w:r w:rsidRPr="0055148B">
        <w:rPr>
          <w:rStyle w:val="StyleUnderline"/>
        </w:rPr>
        <w:t xml:space="preserve">of our political hope and action, ideal theory orients such practical reasoning, and allows it </w:t>
      </w:r>
      <w:proofErr w:type="gramStart"/>
      <w:r w:rsidRPr="0055148B">
        <w:rPr>
          <w:rStyle w:val="StyleUnderline"/>
        </w:rPr>
        <w:t>achieve</w:t>
      </w:r>
      <w:proofErr w:type="gramEnd"/>
      <w:r w:rsidRPr="0055148B">
        <w:rPr>
          <w:rStyle w:val="StyleUnderline"/>
        </w:rPr>
        <w:t xml:space="preserve"> a systematic and ambitious character. It </w:t>
      </w:r>
      <w:r w:rsidRPr="00E32968">
        <w:rPr>
          <w:rStyle w:val="StyleUnderline"/>
          <w:highlight w:val="yellow"/>
        </w:rPr>
        <w:t>reminds us</w:t>
      </w:r>
      <w:r w:rsidRPr="0055148B">
        <w:rPr>
          <w:rStyle w:val="StyleUnderline"/>
        </w:rPr>
        <w:t xml:space="preserve"> that </w:t>
      </w:r>
      <w:r w:rsidRPr="00E32968">
        <w:rPr>
          <w:rStyle w:val="StyleUnderline"/>
          <w:highlight w:val="yellow"/>
        </w:rPr>
        <w:t>there is a range of injustices</w:t>
      </w:r>
      <w:r w:rsidRPr="0055148B">
        <w:rPr>
          <w:rStyle w:val="StyleUnderline"/>
        </w:rPr>
        <w:t>, many inter-</w:t>
      </w:r>
      <w:r w:rsidRPr="0055148B">
        <w:rPr>
          <w:rStyle w:val="StyleUnderline"/>
        </w:rPr>
        <w:lastRenderedPageBreak/>
        <w:t xml:space="preserve">related, all of </w:t>
      </w:r>
      <w:r w:rsidRPr="00E32968">
        <w:rPr>
          <w:rStyle w:val="StyleUnderline"/>
          <w:highlight w:val="yellow"/>
        </w:rPr>
        <w:t>which must ultimately be addressed</w:t>
      </w:r>
      <w:r w:rsidRPr="0055148B">
        <w:rPr>
          <w:rStyle w:val="StyleUnderline"/>
        </w:rPr>
        <w:t xml:space="preserve">. It also equips us to make sophisticated practical judgments of a long-range character. For example, </w:t>
      </w:r>
      <w:r w:rsidRPr="00E32968">
        <w:rPr>
          <w:rStyle w:val="StyleUnderline"/>
          <w:highlight w:val="yellow"/>
        </w:rPr>
        <w:t xml:space="preserve">it allows us to reason about how we must transform political conditions before </w:t>
      </w:r>
      <w:r w:rsidRPr="002C1C93">
        <w:rPr>
          <w:rStyle w:val="StyleUnderline"/>
        </w:rPr>
        <w:t xml:space="preserve">various more </w:t>
      </w:r>
      <w:r w:rsidRPr="00E32968">
        <w:rPr>
          <w:rStyle w:val="StyleUnderline"/>
          <w:highlight w:val="yellow"/>
        </w:rPr>
        <w:t>ambitious reforms become possible</w:t>
      </w:r>
      <w:r w:rsidRPr="0086464E">
        <w:rPr>
          <w:rStyle w:val="StyleUnderline"/>
        </w:rPr>
        <w:t>.</w:t>
      </w:r>
      <w:r>
        <w:rPr>
          <w:rStyle w:val="StyleUnderline"/>
        </w:rPr>
        <w:t xml:space="preserve"> </w:t>
      </w:r>
      <w:r w:rsidRPr="0086464E">
        <w:rPr>
          <w:rStyle w:val="StyleUnderline"/>
        </w:rPr>
        <w:t xml:space="preserve">58 It also allows us to situate our comparative judgments of injustice in their context, by recognizing that </w:t>
      </w:r>
      <w:proofErr w:type="spellStart"/>
      <w:r w:rsidRPr="0086464E">
        <w:rPr>
          <w:rStyle w:val="StyleUnderline"/>
        </w:rPr>
        <w:t>shortterm</w:t>
      </w:r>
      <w:proofErr w:type="spellEnd"/>
      <w:r w:rsidRPr="0086464E">
        <w:rPr>
          <w:rStyle w:val="StyleUnderline"/>
        </w:rPr>
        <w:t xml:space="preserve"> gains to justice are not always worth long-term costs. This is the fourth dimension</w:t>
      </w:r>
      <w:r w:rsidRPr="0086464E">
        <w:rPr>
          <w:sz w:val="16"/>
        </w:rPr>
        <w:t xml:space="preserve"> of the dependence of nonideal on ideal theory. </w:t>
      </w:r>
      <w:r w:rsidRPr="0086464E">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86464E">
        <w:rPr>
          <w:sz w:val="16"/>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86464E">
        <w:rPr>
          <w:rStyle w:val="StyleUnderline"/>
        </w:rPr>
        <w:t xml:space="preserve">We can see the relevance of ideal theory to a systematic approach to these tasks in several ways. Rawls’ discussion of civil disobedience provides a nice example.59 </w:t>
      </w:r>
      <w:r w:rsidRPr="002C1C93">
        <w:rPr>
          <w:rStyle w:val="StyleUnderline"/>
        </w:rPr>
        <w:t xml:space="preserve">To provide a theory of </w:t>
      </w:r>
      <w:r w:rsidRPr="00E32968">
        <w:rPr>
          <w:rStyle w:val="StyleUnderline"/>
          <w:highlight w:val="yellow"/>
        </w:rPr>
        <w:t>the conditions under which civil disobedience is morally permissible</w:t>
      </w:r>
      <w:r w:rsidRPr="0055148B">
        <w:rPr>
          <w:rStyle w:val="StyleUnderline"/>
        </w:rPr>
        <w:t xml:space="preserve">, we </w:t>
      </w:r>
      <w:r w:rsidRPr="00E32968">
        <w:rPr>
          <w:rStyle w:val="StyleUnderline"/>
          <w:highlight w:val="yellow"/>
        </w:rPr>
        <w:t>must understand</w:t>
      </w:r>
      <w:r w:rsidRPr="0055148B">
        <w:rPr>
          <w:rStyle w:val="StyleUnderline"/>
        </w:rPr>
        <w:t xml:space="preserve"> the status of </w:t>
      </w:r>
      <w:r w:rsidRPr="00E76680">
        <w:rPr>
          <w:rStyle w:val="StyleUnderline"/>
        </w:rPr>
        <w:t xml:space="preserve">the rule of law in a democratic society, and </w:t>
      </w:r>
      <w:r w:rsidRPr="00E32968">
        <w:rPr>
          <w:rStyle w:val="StyleUnderline"/>
          <w:highlight w:val="yellow"/>
        </w:rPr>
        <w:t>the reasons for obedience to even unjust laws</w:t>
      </w:r>
      <w:r w:rsidRPr="00E76680">
        <w:rPr>
          <w:rStyle w:val="StyleUnderline"/>
        </w:rPr>
        <w:t xml:space="preserve"> when produced through a genuinely democratic</w:t>
      </w:r>
      <w:r w:rsidRPr="002C1C93">
        <w:rPr>
          <w:rStyle w:val="StyleUnderline"/>
        </w:rPr>
        <w:t xml:space="preserve"> process</w:t>
      </w:r>
      <w:r w:rsidRPr="002C1C93">
        <w:rPr>
          <w:sz w:val="16"/>
        </w:rPr>
        <w:t>. Furthermore, we must grasp</w:t>
      </w:r>
      <w:r w:rsidRPr="0086464E">
        <w:rPr>
          <w:sz w:val="16"/>
        </w:rPr>
        <w:t xml:space="preserve"> an idea of democracy deeper than, say, voting in periodic elections, in order to see how civil disobedience </w:t>
      </w:r>
      <w:proofErr w:type="gramStart"/>
      <w:r w:rsidRPr="0086464E">
        <w:rPr>
          <w:sz w:val="16"/>
        </w:rPr>
        <w:t>could be a profoundly democratic act even</w:t>
      </w:r>
      <w:proofErr w:type="gramEnd"/>
      <w:r w:rsidRPr="0086464E">
        <w:rPr>
          <w:sz w:val="16"/>
        </w:rPr>
        <w:t xml:space="preserve"> while it contravenes democratic legislation.60 We see here the need to relate the idea of modes of resistance to a conception of the democratic relation of citizens that ideal theory provides. </w:t>
      </w:r>
      <w:r w:rsidRPr="0086464E">
        <w:rPr>
          <w:rStyle w:val="StyleUnderline"/>
        </w:rPr>
        <w:t xml:space="preserve">It seems clear as well that </w:t>
      </w:r>
      <w:r w:rsidRPr="00E32968">
        <w:rPr>
          <w:rStyle w:val="StyleUnderline"/>
          <w:highlight w:val="yellow"/>
        </w:rPr>
        <w:t xml:space="preserve">systematic views about </w:t>
      </w:r>
      <w:r w:rsidRPr="002C1C93">
        <w:rPr>
          <w:rStyle w:val="StyleUnderline"/>
        </w:rPr>
        <w:t xml:space="preserve">what institutional policies are </w:t>
      </w:r>
      <w:r w:rsidRPr="00E32968">
        <w:rPr>
          <w:rStyle w:val="StyleUnderline"/>
          <w:highlight w:val="yellow"/>
        </w:rPr>
        <w:t>morally permissible responses to injustice will depend</w:t>
      </w:r>
      <w:r w:rsidRPr="0086464E">
        <w:rPr>
          <w:rStyle w:val="StyleUnderline"/>
        </w:rPr>
        <w:t xml:space="preserve"> partially </w:t>
      </w:r>
      <w:r w:rsidRPr="00E32968">
        <w:rPr>
          <w:rStyle w:val="StyleUnderline"/>
          <w:highlight w:val="yellow"/>
        </w:rPr>
        <w:t>on claims about</w:t>
      </w:r>
      <w:r w:rsidRPr="0086464E">
        <w:rPr>
          <w:rStyle w:val="StyleUnderline"/>
        </w:rPr>
        <w:t xml:space="preserve"> the nature and aims of </w:t>
      </w:r>
      <w:r w:rsidRPr="00E32968">
        <w:rPr>
          <w:rStyle w:val="StyleUnderline"/>
          <w:highlight w:val="yellow"/>
        </w:rPr>
        <w:t>a just society</w:t>
      </w:r>
      <w:r w:rsidRPr="0086464E">
        <w:rPr>
          <w:sz w:val="16"/>
        </w:rPr>
        <w:t xml:space="preserve">. This has to do with the idea of moral </w:t>
      </w:r>
      <w:proofErr w:type="gramStart"/>
      <w:r w:rsidRPr="0086464E">
        <w:rPr>
          <w:sz w:val="16"/>
        </w:rPr>
        <w:t>costs, and</w:t>
      </w:r>
      <w:proofErr w:type="gramEnd"/>
      <w:r w:rsidRPr="0086464E">
        <w:rPr>
          <w:sz w:val="16"/>
        </w:rPr>
        <w:t xml:space="preserve"> 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p w14:paraId="125E27A9" w14:textId="77777777" w:rsidR="0080118A" w:rsidRPr="0080118A" w:rsidRDefault="0080118A" w:rsidP="0080118A"/>
    <w:sectPr w:rsidR="0080118A" w:rsidRPr="008011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39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FDA"/>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390"/>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18A"/>
    <w:rsid w:val="00803A12"/>
    <w:rsid w:val="00805417"/>
    <w:rsid w:val="008266F9"/>
    <w:rsid w:val="008267E2"/>
    <w:rsid w:val="00826A9B"/>
    <w:rsid w:val="00834842"/>
    <w:rsid w:val="00840E7B"/>
    <w:rsid w:val="008536AF"/>
    <w:rsid w:val="008539D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26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162"/>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395"/>
    <w:rsid w:val="00B3569C"/>
    <w:rsid w:val="00B43676"/>
    <w:rsid w:val="00B5602D"/>
    <w:rsid w:val="00B60125"/>
    <w:rsid w:val="00B6656B"/>
    <w:rsid w:val="00B70442"/>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2B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3F27D"/>
  <w14:defaultImageDpi w14:val="300"/>
  <w15:docId w15:val="{1296A7ED-33DD-2047-80C7-8E1A4AEF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11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011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11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8011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8011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11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118A"/>
  </w:style>
  <w:style w:type="character" w:customStyle="1" w:styleId="Heading1Char">
    <w:name w:val="Heading 1 Char"/>
    <w:aliases w:val="Pocket Char"/>
    <w:basedOn w:val="DefaultParagraphFont"/>
    <w:link w:val="Heading1"/>
    <w:uiPriority w:val="9"/>
    <w:rsid w:val="008011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118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80118A"/>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8011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118A"/>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80118A"/>
    <w:rPr>
      <w:b w:val="0"/>
      <w:sz w:val="22"/>
      <w:u w:val="single"/>
    </w:rPr>
  </w:style>
  <w:style w:type="character" w:styleId="Emphasis">
    <w:name w:val="Emphasis"/>
    <w:basedOn w:val="DefaultParagraphFont"/>
    <w:uiPriority w:val="20"/>
    <w:qFormat/>
    <w:rsid w:val="0080118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0118A"/>
    <w:rPr>
      <w:color w:val="auto"/>
      <w:u w:val="none"/>
    </w:rPr>
  </w:style>
  <w:style w:type="character" w:styleId="Hyperlink">
    <w:name w:val="Hyperlink"/>
    <w:basedOn w:val="DefaultParagraphFont"/>
    <w:uiPriority w:val="99"/>
    <w:semiHidden/>
    <w:unhideWhenUsed/>
    <w:rsid w:val="0080118A"/>
    <w:rPr>
      <w:color w:val="auto"/>
      <w:u w:val="none"/>
    </w:rPr>
  </w:style>
  <w:style w:type="paragraph" w:styleId="DocumentMap">
    <w:name w:val="Document Map"/>
    <w:basedOn w:val="Normal"/>
    <w:link w:val="DocumentMapChar"/>
    <w:uiPriority w:val="99"/>
    <w:semiHidden/>
    <w:unhideWhenUsed/>
    <w:rsid w:val="008011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118A"/>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k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13005</Words>
  <Characters>74131</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Krithik Seela</cp:lastModifiedBy>
  <cp:revision>3</cp:revision>
  <dcterms:created xsi:type="dcterms:W3CDTF">2021-11-13T18:02:00Z</dcterms:created>
  <dcterms:modified xsi:type="dcterms:W3CDTF">2021-11-13T19:44:00Z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