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60C473" w14:textId="77777777" w:rsidR="006C5F26" w:rsidRPr="0007420E" w:rsidRDefault="006C5F26" w:rsidP="006C5F26">
      <w:pPr>
        <w:pStyle w:val="Heading3"/>
        <w:rPr>
          <w:rFonts w:cs="Calibri"/>
        </w:rPr>
      </w:pPr>
      <w:r w:rsidRPr="0007420E">
        <w:rPr>
          <w:rFonts w:cs="Calibri"/>
        </w:rPr>
        <w:t>Framework</w:t>
      </w:r>
    </w:p>
    <w:p w14:paraId="215D390F" w14:textId="77777777" w:rsidR="006C5F26" w:rsidRPr="0007420E" w:rsidRDefault="006C5F26" w:rsidP="006C5F26">
      <w:pPr>
        <w:pStyle w:val="Heading4"/>
        <w:rPr>
          <w:rFonts w:cs="Calibri"/>
        </w:rPr>
      </w:pPr>
      <w:r w:rsidRPr="0007420E">
        <w:rPr>
          <w:rFonts w:cs="Calibri"/>
        </w:rPr>
        <w:t>Freedom is a primary ethical good –</w:t>
      </w:r>
    </w:p>
    <w:p w14:paraId="1062C0A8" w14:textId="77777777" w:rsidR="006C5F26" w:rsidRPr="0007420E" w:rsidRDefault="006C5F26" w:rsidP="006C5F26">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r w:rsidRPr="0007420E">
        <w:rPr>
          <w:rFonts w:cs="Calibri"/>
        </w:rPr>
        <w:t xml:space="preserve">Gewirth 84 </w:t>
      </w:r>
      <w:r>
        <w:rPr>
          <w:rFonts w:cs="Calibri"/>
        </w:rPr>
        <w:t>[</w:t>
      </w:r>
      <w:r w:rsidRPr="0007420E">
        <w:rPr>
          <w:rFonts w:cs="Calibri"/>
        </w:rPr>
        <w:t>bracketed for grammar and gendered language</w:t>
      </w:r>
      <w:r>
        <w:rPr>
          <w:rFonts w:cs="Calibri"/>
        </w:rPr>
        <w:t>]</w:t>
      </w:r>
      <w:r w:rsidRPr="0007420E">
        <w:rPr>
          <w:rFonts w:cs="Calibri"/>
        </w:rPr>
        <w:t xml:space="preserve"> </w:t>
      </w:r>
    </w:p>
    <w:p w14:paraId="37859618" w14:textId="77777777" w:rsidR="006C5F26" w:rsidRPr="0007420E" w:rsidRDefault="006C5F26" w:rsidP="006C5F26">
      <w:pPr>
        <w:rPr>
          <w:sz w:val="16"/>
          <w:szCs w:val="16"/>
        </w:rPr>
      </w:pPr>
      <w:r w:rsidRPr="0007420E">
        <w:rPr>
          <w:sz w:val="16"/>
          <w:szCs w:val="16"/>
        </w:rPr>
        <w:t xml:space="preserve">[Alan Gewirth, () "The Ontological Basis of Natural Law: A Critique and an Alternative" American Journal </w:t>
      </w:r>
      <w:proofErr w:type="gramStart"/>
      <w:r w:rsidRPr="0007420E">
        <w:rPr>
          <w:sz w:val="16"/>
          <w:szCs w:val="16"/>
        </w:rPr>
        <w:t>Of</w:t>
      </w:r>
      <w:proofErr w:type="gramEnd"/>
      <w:r w:rsidRPr="0007420E">
        <w:rPr>
          <w:sz w:val="16"/>
          <w:szCs w:val="16"/>
        </w:rPr>
        <w:t xml:space="preserve"> Jurisprudence: Vol. 29: Iss. 1 Article 5, 1984, https://scholarship.law.nd.edu/ajj/vol29/iss1/5/, DOA:9-10-2018 // WWBW Recut LHP AV]</w:t>
      </w:r>
    </w:p>
    <w:p w14:paraId="1ADBDEE1" w14:textId="77777777" w:rsidR="006C5F26" w:rsidRPr="0007420E" w:rsidRDefault="006C5F26" w:rsidP="006C5F26">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proofErr w:type="gramStart"/>
      <w:r w:rsidRPr="0007420E">
        <w:rPr>
          <w:b/>
          <w:bCs/>
          <w:u w:val="single"/>
        </w:rPr>
        <w:t>acts</w:t>
      </w:r>
      <w:proofErr w:type="gramEnd"/>
      <w:r w:rsidRPr="0007420E">
        <w:rPr>
          <w:b/>
          <w:bCs/>
          <w:u w:val="single"/>
        </w:rPr>
        <w:t xml:space="preserve">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well being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and also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sidRPr="0007420E">
        <w:rPr>
          <w:sz w:val="10"/>
        </w:rPr>
        <w:t>), because</w:t>
      </w:r>
      <w:proofErr w:type="gramEnd"/>
      <w:r w:rsidRPr="0007420E">
        <w:rPr>
          <w:sz w:val="10"/>
        </w:rPr>
        <w:t xml:space="preserve"> it combines the formal consideration of consistency with the material consideration of the generic features and rights of action.</w:t>
      </w:r>
    </w:p>
    <w:p w14:paraId="00020E25" w14:textId="77777777" w:rsidR="006C5F26" w:rsidRPr="0007420E" w:rsidRDefault="006C5F26" w:rsidP="006C5F26">
      <w:pPr>
        <w:pStyle w:val="Heading4"/>
        <w:spacing w:line="276" w:lineRule="auto"/>
        <w:rPr>
          <w:rFonts w:cs="Calibri"/>
        </w:rPr>
      </w:pPr>
      <w:r w:rsidRPr="0007420E">
        <w:rPr>
          <w:rFonts w:cs="Calibri"/>
        </w:rPr>
        <w:t>2] The exercise of practical rationality requires that one regards practical rationality as intrinsically good – that justifies a right to freedom.</w:t>
      </w:r>
    </w:p>
    <w:p w14:paraId="69E561F4" w14:textId="77777777" w:rsidR="006C5F26" w:rsidRPr="0007420E" w:rsidRDefault="006C5F26" w:rsidP="006C5F26">
      <w:r w:rsidRPr="0007420E">
        <w:rPr>
          <w:rStyle w:val="Style13ptBold"/>
        </w:rPr>
        <w:t xml:space="preserve">Wood 07 </w:t>
      </w:r>
      <w:r w:rsidRPr="0007420E">
        <w:t>[Allen W. Wood, (Stanford University, California) "Kantian Ethics" Cambridge University Press, 2007, https://www.cambridge.org/core/books/kantian-ethics/769B8CD9FCC74DB6870189AE1645FAC8, DOA:8-12-2020 // WWBW]</w:t>
      </w:r>
    </w:p>
    <w:p w14:paraId="1FEBB68B" w14:textId="77777777" w:rsidR="006C5F26" w:rsidRPr="0007420E" w:rsidRDefault="006C5F26" w:rsidP="006C5F26">
      <w:pPr>
        <w:rPr>
          <w:b/>
          <w:u w:val="single"/>
        </w:rPr>
      </w:pPr>
      <w:r w:rsidRPr="0007420E">
        <w:rPr>
          <w:sz w:val="16"/>
        </w:rPr>
        <w:t xml:space="preserve">Kant holds that </w:t>
      </w:r>
      <w:r w:rsidRPr="00707B98">
        <w:rPr>
          <w:b/>
          <w:highlight w:val="yellow"/>
          <w:u w:val="single"/>
        </w:rPr>
        <w:t>the most basic act through which people exercise</w:t>
      </w:r>
      <w:r w:rsidRPr="0007420E">
        <w:rPr>
          <w:b/>
          <w:u w:val="single"/>
        </w:rPr>
        <w:t xml:space="preserve"> their </w:t>
      </w:r>
      <w:r w:rsidRPr="00707B98">
        <w:rPr>
          <w:b/>
          <w:highlight w:val="yellow"/>
          <w:u w:val="single"/>
        </w:rPr>
        <w:t>practical rationality is</w:t>
      </w:r>
      <w:r w:rsidRPr="0007420E">
        <w:rPr>
          <w:b/>
          <w:u w:val="single"/>
        </w:rPr>
        <w:t xml:space="preserve"> that of </w:t>
      </w:r>
      <w:r w:rsidRPr="00707B98">
        <w:rPr>
          <w:b/>
          <w:highlight w:val="yellow"/>
          <w:u w:val="single"/>
        </w:rPr>
        <w:t>setting an end</w:t>
      </w:r>
      <w:r w:rsidRPr="0007420E">
        <w:rPr>
          <w:sz w:val="16"/>
        </w:rPr>
        <w:t xml:space="preserve"> (G 4:437). To set an end is, analytically, to subject yourself to the hypothetical imperative that you should take the necessary means to the end you have set (G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 </w:t>
      </w:r>
      <w:r w:rsidRPr="00707B98">
        <w:rPr>
          <w:b/>
          <w:highlight w:val="yellow"/>
          <w:u w:val="single"/>
        </w:rPr>
        <w:t>any being which sets itself ends is committed</w:t>
      </w:r>
      <w:r w:rsidRPr="0007420E">
        <w:rPr>
          <w:b/>
          <w:u w:val="single"/>
        </w:rPr>
        <w:t xml:space="preserve"> to regarding its end as good in this sense, and also </w:t>
      </w:r>
      <w:r w:rsidRPr="00707B98">
        <w:rPr>
          <w:b/>
          <w:highlight w:val="yellow"/>
          <w:u w:val="single"/>
        </w:rPr>
        <w:t>to regarding the goodness of its end as what also makes application of the means good</w:t>
      </w:r>
      <w:r w:rsidRPr="0007420E">
        <w:rPr>
          <w:b/>
          <w:u w:val="single"/>
        </w:rPr>
        <w:t xml:space="preserve"> – that is, rationally required independently of any inclination to apply it.</w:t>
      </w:r>
      <w:r w:rsidRPr="0007420E">
        <w:rPr>
          <w:sz w:val="16"/>
        </w:rPr>
        <w:t xml:space="preserve"> The act of setting an end, therefore, must be taken as committing you to represent some other act (the act of applying the means) as good. In doing all this, however, </w:t>
      </w:r>
      <w:r w:rsidRPr="00707B98">
        <w:rPr>
          <w:b/>
          <w:highlight w:val="yellow"/>
          <w:u w:val="single"/>
        </w:rPr>
        <w:t>the rational being must also necessarily regard its own rational capacities as authoritative for what is good</w:t>
      </w:r>
      <w:r w:rsidRPr="0007420E">
        <w:rPr>
          <w:b/>
          <w:u w:val="single"/>
        </w:rPr>
        <w:t xml:space="preserve"> in general.</w:t>
      </w:r>
      <w:r w:rsidRPr="0007420E">
        <w:rPr>
          <w:sz w:val="16"/>
        </w:rPr>
        <w:t xml:space="preserve"> For it treats these capacities as capable of determining which ends are good, and at the same time as grounding the goodness of the means taken toward those good ends. But </w:t>
      </w:r>
      <w:r w:rsidRPr="0007420E">
        <w:rPr>
          <w:b/>
          <w:u w:val="single"/>
        </w:rPr>
        <w:t xml:space="preserve">to regard one’s capacities in this way is also to take a certain attitude toward oneself as the being that has and exercises those capacities. </w:t>
      </w:r>
      <w:r w:rsidRPr="0007420E">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707B98">
        <w:rPr>
          <w:b/>
          <w:highlight w:val="yellow"/>
          <w:u w:val="single"/>
        </w:rPr>
        <w:t>that capacity through which we can represent</w:t>
      </w:r>
      <w:r w:rsidRPr="0007420E">
        <w:rPr>
          <w:b/>
          <w:u w:val="single"/>
        </w:rPr>
        <w:t xml:space="preserve"> the very idea of </w:t>
      </w:r>
      <w:r w:rsidRPr="00707B98">
        <w:rPr>
          <w:b/>
          <w:highlight w:val="yellow"/>
          <w:u w:val="single"/>
        </w:rPr>
        <w:t>something as good</w:t>
      </w:r>
      <w:r w:rsidRPr="0007420E">
        <w:rPr>
          <w:b/>
          <w:u w:val="single"/>
        </w:rPr>
        <w:t xml:space="preserve"> both as end and as means is not represented merely as the object of a contingent inclination, nor is it represented as good only as a means. It </w:t>
      </w:r>
      <w:r w:rsidRPr="00707B98">
        <w:rPr>
          <w:b/>
          <w:highlight w:val="yellow"/>
          <w:u w:val="single"/>
        </w:rPr>
        <w:t>must be</w:t>
      </w:r>
      <w:r w:rsidRPr="0007420E">
        <w:rPr>
          <w:b/>
          <w:u w:val="single"/>
        </w:rPr>
        <w:t xml:space="preserve"> esteemed as </w:t>
      </w:r>
      <w:r w:rsidRPr="00707B98">
        <w:rPr>
          <w:b/>
          <w:highlight w:val="yellow"/>
          <w:u w:val="single"/>
        </w:rPr>
        <w:t>unconditionally good</w:t>
      </w:r>
      <w:r w:rsidRPr="0007420E">
        <w:rPr>
          <w:b/>
          <w:u w:val="single"/>
        </w:rPr>
        <w:t>, as an end in itself.</w:t>
      </w:r>
      <w:r w:rsidRPr="0007420E">
        <w:rPr>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w:t>
      </w:r>
      <w:r w:rsidRPr="0007420E">
        <w:rPr>
          <w:sz w:val="16"/>
        </w:rPr>
        <w:lastRenderedPageBreak/>
        <w:t xml:space="preserve">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07420E">
        <w:rPr>
          <w:sz w:val="16"/>
        </w:rPr>
        <w:t>good</w:t>
      </w:r>
      <w:proofErr w:type="gramEnd"/>
      <w:r w:rsidRPr="0007420E">
        <w:rPr>
          <w:sz w:val="16"/>
        </w:rPr>
        <w:t xml:space="preserve"> or evil, have equal (absolute) worth as ends in themselves. For Kantian ethics </w:t>
      </w:r>
      <w:r w:rsidRPr="0007420E">
        <w:rPr>
          <w:b/>
          <w:u w:val="single"/>
        </w:rPr>
        <w:t>the rational nature in every person is an end in itself whether the person is morally good or bad.</w:t>
      </w:r>
    </w:p>
    <w:p w14:paraId="30C6BF39" w14:textId="77777777" w:rsidR="006C5F26" w:rsidRPr="00F60A9D" w:rsidRDefault="006C5F26" w:rsidP="006C5F26">
      <w:pPr>
        <w:pStyle w:val="Heading4"/>
        <w:rPr>
          <w:rFonts w:cs="Calibri"/>
        </w:rPr>
      </w:pPr>
      <w:r w:rsidRPr="00F60A9D">
        <w:rPr>
          <w:rFonts w:cs="Calibri"/>
        </w:rPr>
        <w:t>There are two models of freedom—the non-interference model and the non-domination model. The non-interference model holds that a person’s freedom is violated if they are actually interfered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53A2C78C" w14:textId="77777777" w:rsidR="006C5F26" w:rsidRPr="00BA7908" w:rsidRDefault="006C5F26" w:rsidP="006C5F26">
      <w:pPr>
        <w:rPr>
          <w:sz w:val="16"/>
          <w:szCs w:val="16"/>
        </w:rPr>
      </w:pPr>
      <w:r w:rsidRPr="00BA7908">
        <w:rPr>
          <w:sz w:val="16"/>
          <w:szCs w:val="16"/>
        </w:rPr>
        <w:t>Philip Pettit, “Legitimacy and Justice in Republican Perspective” Current Legal Problems, 2012 RE Recut LHP AV</w:t>
      </w:r>
    </w:p>
    <w:p w14:paraId="26CE1788" w14:textId="77777777" w:rsidR="006C5F26" w:rsidRPr="00F60A9D" w:rsidRDefault="006C5F26" w:rsidP="006C5F26">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w:t>
      </w:r>
      <w:proofErr w:type="gramStart"/>
      <w:r w:rsidRPr="00F60A9D">
        <w:rPr>
          <w:sz w:val="10"/>
        </w:rPr>
        <w:t>Indeed</w:t>
      </w:r>
      <w:proofErr w:type="gramEnd"/>
      <w:r w:rsidRPr="00F60A9D">
        <w:rPr>
          <w:sz w:val="10"/>
        </w:rPr>
        <w:t xml:space="preserve">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Libourne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Turning now to the second of our three conditions, the basis on which the fundamental or basic liberties have to be secured for civic freedom in the republican sense is a basis in public law</w:t>
      </w:r>
      <w:r w:rsidRPr="00F60A9D">
        <w:rPr>
          <w:sz w:val="10"/>
        </w:rPr>
        <w:t xml:space="preserve">. As a matter of shared awareness amongst the citizenry, it has to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in the exercise of relevant choices by a law that is promulgated in public and applied equally in defence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be secured on the basis of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 xml:space="preserve">it is possible to have to depend on the will of the </w:t>
      </w:r>
      <w:r w:rsidRPr="00F60A9D">
        <w:rPr>
          <w:b/>
          <w:bCs/>
          <w:u w:val="single"/>
        </w:rPr>
        <w:lastRenderedPageBreak/>
        <w:t>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 xml:space="preserve">still they are subject to the </w:t>
      </w:r>
      <w:r w:rsidRPr="001A2F24">
        <w:rPr>
          <w:b/>
          <w:bCs/>
          <w:highlight w:val="yellow"/>
          <w:u w:val="single"/>
        </w:rPr>
        <w:t>master’s will;</w:t>
      </w:r>
      <w:r w:rsidRPr="00F60A9D">
        <w:rPr>
          <w:b/>
          <w:bCs/>
          <w:u w:val="single"/>
        </w:rPr>
        <w:t xml:space="preserve"> they have to depend on the state of the </w:t>
      </w:r>
      <w:proofErr w:type="gramStart"/>
      <w:r w:rsidRPr="00F60A9D">
        <w:rPr>
          <w:b/>
          <w:bCs/>
          <w:u w:val="single"/>
        </w:rPr>
        <w:t>master’s</w:t>
      </w:r>
      <w:proofErr w:type="gramEnd"/>
      <w:r w:rsidRPr="00F60A9D">
        <w:rPr>
          <w:b/>
          <w:bCs/>
          <w:u w:val="single"/>
        </w:rPr>
        <w:t xml:space="preserve"> will remaining favourable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proofErr w:type="gramStart"/>
      <w:r w:rsidRPr="00707B98">
        <w:rPr>
          <w:b/>
          <w:bCs/>
          <w:highlight w:val="yellow"/>
          <w:u w:val="single"/>
        </w:rPr>
        <w:t>so</w:t>
      </w:r>
      <w:proofErr w:type="gramEnd"/>
      <w:r w:rsidRPr="00707B98">
        <w:rPr>
          <w:b/>
          <w:bCs/>
          <w:highlight w:val="yellow"/>
          <w:u w:val="single"/>
        </w:rPr>
        <w:t xml:space="preserve">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that the state practices 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the state in which the demos or people exercise a suitable form of kratos or control over those in power.</w:t>
      </w:r>
      <w:r w:rsidRPr="00F60A9D">
        <w:rPr>
          <w:sz w:val="10"/>
        </w:rPr>
        <w:t xml:space="preserve"> </w:t>
      </w:r>
      <w:r w:rsidRPr="00F60A9D">
        <w:rPr>
          <w:b/>
          <w:bCs/>
          <w:u w:val="single"/>
        </w:rPr>
        <w:t>This abstract answer points us in the direction that a satisfactory theory of legitimacy has to take and identifies the 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4B6995CC" w14:textId="77777777" w:rsidR="006C5F26" w:rsidRPr="007C26D7" w:rsidRDefault="006C5F26" w:rsidP="006C5F26">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p>
    <w:p w14:paraId="2CA48156" w14:textId="77777777" w:rsidR="006C5F26" w:rsidRDefault="006C5F26" w:rsidP="006C5F26">
      <w:pPr>
        <w:pStyle w:val="Heading4"/>
      </w:pPr>
      <w:r w:rsidRPr="0007420E">
        <w:t>Impact calc</w:t>
      </w:r>
      <w:r>
        <w:t xml:space="preserve"> – power can be exercised non-arbitrarily insofar as those interfered with have control over domination, Pettit 06:</w:t>
      </w:r>
    </w:p>
    <w:p w14:paraId="3E028BFF" w14:textId="77777777" w:rsidR="006C5F26" w:rsidRPr="00DA77C9" w:rsidRDefault="006C5F26" w:rsidP="006C5F26">
      <w:r>
        <w:t>Pettit P. Freedom in the market. Politics, Philosophy &amp; Economics. 2006;5(2):131-149. doi:10.1177/1470594X06064218 //LHP AV Accessed 7/4/21</w:t>
      </w:r>
    </w:p>
    <w:p w14:paraId="02C1819E" w14:textId="77777777" w:rsidR="006C5F26" w:rsidRPr="00E80A12" w:rsidRDefault="006C5F26" w:rsidP="006C5F26">
      <w:pPr>
        <w:rPr>
          <w:sz w:val="10"/>
        </w:rPr>
      </w:pPr>
      <w:r w:rsidRPr="00E80A12">
        <w:rPr>
          <w:sz w:val="10"/>
        </w:rPr>
        <w:lastRenderedPageBreak/>
        <w:t xml:space="preserve">In order to understand the republican conception of social freedom, we need to do two things: first, to explain exactly what sort of interference people are shielded against under this conception and, second, to explain what is involved in their being shielded in that way. I proceed now to these two tasks. </w:t>
      </w:r>
      <w:r w:rsidRPr="00707B98">
        <w:rPr>
          <w:b/>
          <w:bCs/>
          <w:highlight w:val="yellow"/>
          <w:u w:val="single"/>
        </w:rPr>
        <w:t xml:space="preserve">To interfere </w:t>
      </w:r>
      <w:r w:rsidRPr="00E80A12">
        <w:rPr>
          <w:sz w:val="10"/>
        </w:rPr>
        <w:t xml:space="preserve">with a choice, as that notion is understood here, </w:t>
      </w:r>
      <w:r w:rsidRPr="00707B98">
        <w:rPr>
          <w:b/>
          <w:bCs/>
          <w:highlight w:val="yellow"/>
          <w:u w:val="single"/>
        </w:rPr>
        <w:t xml:space="preserve">is </w:t>
      </w:r>
      <w:r w:rsidRPr="00E80A12">
        <w:rPr>
          <w:sz w:val="10"/>
        </w:rPr>
        <w:t xml:space="preserve">always </w:t>
      </w:r>
      <w:r w:rsidRPr="00707B98">
        <w:rPr>
          <w:b/>
          <w:bCs/>
          <w:highlight w:val="yellow"/>
          <w:u w:val="single"/>
        </w:rPr>
        <w:t>to put an obstacle</w:t>
      </w:r>
      <w:r w:rsidRPr="00E80A12">
        <w:rPr>
          <w:sz w:val="10"/>
        </w:rPr>
        <w:t xml:space="preserve"> in its way intentionally, or at least in such a manner (say, such a negligent manner) that blame may be in order.6 I do not interfere with you just through happening, like a natural obstacle, to be in your way or just through doing something that has the unforeseen effect of hindering you. Nor do I generally interfere with you just through allowing such an obstacle to get in your way, or through allowing another person to </w:t>
      </w:r>
      <w:proofErr w:type="gramStart"/>
      <w:r w:rsidRPr="00E80A12">
        <w:rPr>
          <w:sz w:val="10"/>
        </w:rPr>
        <w:t>interfere:</w:t>
      </w:r>
      <w:proofErr w:type="gramEnd"/>
      <w:r w:rsidRPr="00E80A12">
        <w:rPr>
          <w:sz w:val="10"/>
        </w:rPr>
        <w:t xml:space="preserve"> not, at any rate, unless contextual criteria give such an omission a positive interpretation. Given that social freedom is what is at issue, </w:t>
      </w:r>
      <w:r w:rsidRPr="00DA77C9">
        <w:rPr>
          <w:b/>
          <w:bCs/>
          <w:u w:val="single"/>
        </w:rPr>
        <w:t>I have to represent an obstacle of a distinctively human, interpersonal kind and this means, in effect, that I have to be intentionally</w:t>
      </w:r>
      <w:r w:rsidRPr="00E80A12">
        <w:rPr>
          <w:sz w:val="10"/>
        </w:rPr>
        <w:t xml:space="preserve"> or quasi-intentionally </w:t>
      </w:r>
      <w:r w:rsidRPr="00DA77C9">
        <w:rPr>
          <w:b/>
          <w:bCs/>
          <w:u w:val="single"/>
        </w:rPr>
        <w:t>obstructive</w:t>
      </w:r>
      <w:r w:rsidRPr="00E80A12">
        <w:rPr>
          <w:sz w:val="10"/>
        </w:rPr>
        <w:t xml:space="preserve">; the point is likely to be granted on many sides.7 I may be obstructive on my own, but I may also be obstructive, of course, in the company of others. I may be part of an obstructive corporate </w:t>
      </w:r>
      <w:proofErr w:type="gramStart"/>
      <w:r w:rsidRPr="00E80A12">
        <w:rPr>
          <w:sz w:val="10"/>
        </w:rPr>
        <w:t>agency</w:t>
      </w:r>
      <w:proofErr w:type="gramEnd"/>
      <w:r w:rsidRPr="00E80A12">
        <w:rPr>
          <w:sz w:val="10"/>
        </w:rPr>
        <w:t xml:space="preserve"> or I may contribute a small amount of obstruction in a context in which others do so too (perhaps unknown to me) and in which the aggregate obstruction reaches a significant level. Interfering with a choice does not necessarily mean rendering the choice of a particular option impossible.8 Interference may certainly involve removing an option from a set of otherwise available options (say, reducing options A, B, and C to options A and B), thereby rendering the choice of that option impossible. </w:t>
      </w:r>
      <w:proofErr w:type="gramStart"/>
      <w:r w:rsidRPr="00E80A12">
        <w:rPr>
          <w:sz w:val="10"/>
        </w:rPr>
        <w:t>But,</w:t>
      </w:r>
      <w:proofErr w:type="gramEnd"/>
      <w:r w:rsidRPr="00E80A12">
        <w:rPr>
          <w:sz w:val="10"/>
        </w:rPr>
        <w:t xml:space="preserve"> plausibly, it may also involve changing the options by adding a penalty to one of the alternatives; this might reduce the set to A, B, and C-minus, where ‘Cminus’ refers to C with a penalty. Equally plausibly, it may mean misleading the agent about the options available. Misinformation can be a very effective way of rendering the choice of an option effectively impossible or difficult, transforming the subjective if not the objective options in place. An act of interference in the sense explained will not be an affront to freedom under almost any approach, so long as it is subject to the control of the person interfered </w:t>
      </w:r>
      <w:proofErr w:type="gramStart"/>
      <w:r w:rsidRPr="00E80A12">
        <w:rPr>
          <w:sz w:val="10"/>
        </w:rPr>
        <w:t>with:</w:t>
      </w:r>
      <w:proofErr w:type="gramEnd"/>
      <w:r w:rsidRPr="00E80A12">
        <w:rPr>
          <w:sz w:val="10"/>
        </w:rPr>
        <w:t xml:space="preserve"> so long as it is akin to the interference that his sailors practiced on Ulysses when they kept him tied to the mast. But there are different views on what it is for an ‘interfere’ to control the interference of another. One view would put the emphasis on </w:t>
      </w:r>
      <w:r w:rsidRPr="00707B98">
        <w:rPr>
          <w:b/>
          <w:bCs/>
          <w:highlight w:val="yellow"/>
          <w:u w:val="single"/>
        </w:rPr>
        <w:t>historical</w:t>
      </w:r>
      <w:r w:rsidRPr="00707B98">
        <w:rPr>
          <w:sz w:val="10"/>
          <w:highlight w:val="yellow"/>
        </w:rPr>
        <w:t xml:space="preserve"> </w:t>
      </w:r>
      <w:r w:rsidRPr="00707B98">
        <w:rPr>
          <w:b/>
          <w:bCs/>
          <w:highlight w:val="yellow"/>
          <w:u w:val="single"/>
        </w:rPr>
        <w:t>consent</w:t>
      </w:r>
      <w:r w:rsidRPr="00E80A12">
        <w:rPr>
          <w:sz w:val="10"/>
        </w:rPr>
        <w:t xml:space="preserve">, for example. This </w:t>
      </w:r>
      <w:r w:rsidRPr="00707B98">
        <w:rPr>
          <w:b/>
          <w:bCs/>
          <w:highlight w:val="yellow"/>
          <w:u w:val="single"/>
        </w:rPr>
        <w:t xml:space="preserve">is not </w:t>
      </w:r>
      <w:r w:rsidRPr="00E80A12">
        <w:rPr>
          <w:b/>
          <w:bCs/>
          <w:u w:val="single"/>
        </w:rPr>
        <w:t xml:space="preserve">very </w:t>
      </w:r>
      <w:r w:rsidRPr="00707B98">
        <w:rPr>
          <w:b/>
          <w:bCs/>
          <w:highlight w:val="yellow"/>
          <w:u w:val="single"/>
        </w:rPr>
        <w:t>plausible</w:t>
      </w:r>
      <w:r w:rsidRPr="00E80A12">
        <w:rPr>
          <w:sz w:val="10"/>
        </w:rPr>
        <w:t xml:space="preserve">, however, </w:t>
      </w:r>
      <w:r w:rsidRPr="00707B98">
        <w:rPr>
          <w:b/>
          <w:bCs/>
          <w:highlight w:val="yellow"/>
          <w:u w:val="single"/>
        </w:rPr>
        <w:t>since it may have been a past</w:t>
      </w:r>
      <w:r w:rsidRPr="00E80A12">
        <w:rPr>
          <w:b/>
          <w:bCs/>
          <w:u w:val="single"/>
        </w:rPr>
        <w:t xml:space="preserve">, now very </w:t>
      </w:r>
      <w:r w:rsidRPr="00707B98">
        <w:rPr>
          <w:b/>
          <w:bCs/>
          <w:highlight w:val="yellow"/>
          <w:u w:val="single"/>
        </w:rPr>
        <w:t>alien</w:t>
      </w:r>
      <w:r w:rsidRPr="00E80A12">
        <w:rPr>
          <w:b/>
          <w:bCs/>
          <w:u w:val="single"/>
        </w:rPr>
        <w:t xml:space="preserve">, </w:t>
      </w:r>
      <w:r w:rsidRPr="00707B98">
        <w:rPr>
          <w:b/>
          <w:bCs/>
          <w:highlight w:val="yellow"/>
          <w:u w:val="single"/>
        </w:rPr>
        <w:t xml:space="preserve">self that consented </w:t>
      </w:r>
      <w:r w:rsidRPr="00E80A12">
        <w:rPr>
          <w:b/>
          <w:bCs/>
          <w:u w:val="single"/>
        </w:rPr>
        <w:t>to a form of interference under which I now bristle</w:t>
      </w:r>
      <w:r w:rsidRPr="00E80A12">
        <w:rPr>
          <w:sz w:val="10"/>
        </w:rPr>
        <w:t xml:space="preserve">; </w:t>
      </w:r>
      <w:r w:rsidRPr="00E80A12">
        <w:rPr>
          <w:b/>
          <w:bCs/>
          <w:u w:val="single"/>
        </w:rPr>
        <w:t>that is</w:t>
      </w:r>
      <w:r w:rsidRPr="00E80A12">
        <w:rPr>
          <w:sz w:val="10"/>
        </w:rPr>
        <w:t xml:space="preserve"> one reason </w:t>
      </w:r>
      <w:r w:rsidRPr="00707B98">
        <w:rPr>
          <w:b/>
          <w:bCs/>
          <w:highlight w:val="yellow"/>
          <w:u w:val="single"/>
        </w:rPr>
        <w:t xml:space="preserve">why we </w:t>
      </w:r>
      <w:r w:rsidRPr="00E80A12">
        <w:rPr>
          <w:b/>
          <w:bCs/>
          <w:u w:val="single"/>
        </w:rPr>
        <w:t xml:space="preserve">naturally </w:t>
      </w:r>
      <w:r w:rsidRPr="00707B98">
        <w:rPr>
          <w:b/>
          <w:bCs/>
          <w:highlight w:val="yellow"/>
          <w:u w:val="single"/>
        </w:rPr>
        <w:t>object to the slave contract</w:t>
      </w:r>
      <w:r w:rsidRPr="00E80A12">
        <w:rPr>
          <w:sz w:val="10"/>
        </w:rPr>
        <w:t xml:space="preserve">. </w:t>
      </w:r>
      <w:r w:rsidRPr="00707B98">
        <w:rPr>
          <w:b/>
          <w:bCs/>
          <w:highlight w:val="yellow"/>
          <w:u w:val="single"/>
        </w:rPr>
        <w:t>Another view would moralize</w:t>
      </w:r>
      <w:r w:rsidRPr="00707B98">
        <w:rPr>
          <w:sz w:val="10"/>
          <w:highlight w:val="yellow"/>
        </w:rPr>
        <w:t xml:space="preserve"> </w:t>
      </w:r>
      <w:r w:rsidRPr="00707B98">
        <w:rPr>
          <w:b/>
          <w:bCs/>
          <w:highlight w:val="yellow"/>
          <w:u w:val="single"/>
        </w:rPr>
        <w:t>freedom</w:t>
      </w:r>
      <w:r w:rsidRPr="00707B98">
        <w:rPr>
          <w:sz w:val="10"/>
          <w:highlight w:val="yellow"/>
        </w:rPr>
        <w:t xml:space="preserve"> </w:t>
      </w:r>
      <w:r w:rsidRPr="00E80A12">
        <w:rPr>
          <w:sz w:val="10"/>
        </w:rPr>
        <w:t xml:space="preserve">and argue that if a form of interference is morally </w:t>
      </w:r>
      <w:proofErr w:type="gramStart"/>
      <w:r w:rsidRPr="00E80A12">
        <w:rPr>
          <w:sz w:val="10"/>
        </w:rPr>
        <w:t>justified, or</w:t>
      </w:r>
      <w:proofErr w:type="gramEnd"/>
      <w:r w:rsidRPr="00E80A12">
        <w:rPr>
          <w:sz w:val="10"/>
        </w:rPr>
        <w:t xml:space="preserve"> is at least justified by moral standards to which I subscribe, then it is subject to my control. </w:t>
      </w:r>
      <w:r w:rsidRPr="00E80A12">
        <w:rPr>
          <w:b/>
          <w:bCs/>
          <w:u w:val="single"/>
        </w:rPr>
        <w:t xml:space="preserve">This approach </w:t>
      </w:r>
      <w:r w:rsidRPr="00707B98">
        <w:rPr>
          <w:b/>
          <w:bCs/>
          <w:highlight w:val="yellow"/>
          <w:u w:val="single"/>
        </w:rPr>
        <w:t>implies that a moral</w:t>
      </w:r>
      <w:r w:rsidRPr="00E80A12">
        <w:rPr>
          <w:b/>
          <w:bCs/>
          <w:u w:val="single"/>
        </w:rPr>
        <w:t xml:space="preserve">ly justified </w:t>
      </w:r>
      <w:r w:rsidRPr="00707B98">
        <w:rPr>
          <w:b/>
          <w:bCs/>
          <w:highlight w:val="yellow"/>
          <w:u w:val="single"/>
        </w:rPr>
        <w:t xml:space="preserve">intervention can never restrict </w:t>
      </w:r>
      <w:r w:rsidRPr="00E80A12">
        <w:rPr>
          <w:b/>
          <w:bCs/>
          <w:u w:val="single"/>
        </w:rPr>
        <w:t xml:space="preserve">my </w:t>
      </w:r>
      <w:r w:rsidRPr="00707B98">
        <w:rPr>
          <w:b/>
          <w:bCs/>
          <w:highlight w:val="yellow"/>
          <w:u w:val="single"/>
        </w:rPr>
        <w:t>freedom</w:t>
      </w:r>
      <w:r w:rsidRPr="00E80A12">
        <w:rPr>
          <w:sz w:val="10"/>
        </w:rPr>
        <w:t xml:space="preserve">, however, </w:t>
      </w:r>
      <w:r w:rsidRPr="00707B98">
        <w:rPr>
          <w:b/>
          <w:bCs/>
          <w:highlight w:val="yellow"/>
          <w:u w:val="single"/>
        </w:rPr>
        <w:t xml:space="preserve">and that is </w:t>
      </w:r>
      <w:r w:rsidRPr="00E80A12">
        <w:rPr>
          <w:b/>
          <w:bCs/>
          <w:u w:val="single"/>
        </w:rPr>
        <w:t xml:space="preserve">surely </w:t>
      </w:r>
      <w:r w:rsidRPr="00707B98">
        <w:rPr>
          <w:b/>
          <w:bCs/>
          <w:highlight w:val="yellow"/>
          <w:u w:val="single"/>
        </w:rPr>
        <w:t>counterintuitive</w:t>
      </w:r>
      <w:r w:rsidRPr="00E80A12">
        <w:rPr>
          <w:sz w:val="10"/>
        </w:rPr>
        <w:t xml:space="preserve">. Pettit: Freedom in the market 135 </w:t>
      </w:r>
      <w:r w:rsidRPr="00707B98">
        <w:rPr>
          <w:b/>
          <w:bCs/>
          <w:highlight w:val="yellow"/>
          <w:u w:val="single"/>
        </w:rPr>
        <w:t>The republican approach</w:t>
      </w:r>
      <w:r w:rsidRPr="00707B98">
        <w:rPr>
          <w:sz w:val="10"/>
          <w:highlight w:val="yellow"/>
        </w:rPr>
        <w:t xml:space="preserve"> </w:t>
      </w:r>
      <w:r w:rsidRPr="00E80A12">
        <w:rPr>
          <w:sz w:val="10"/>
        </w:rPr>
        <w:t xml:space="preserve">on this matter has been to </w:t>
      </w:r>
      <w:r w:rsidRPr="00707B98">
        <w:rPr>
          <w:b/>
          <w:bCs/>
          <w:highlight w:val="yellow"/>
          <w:u w:val="single"/>
        </w:rPr>
        <w:t xml:space="preserve">assume </w:t>
      </w:r>
      <w:r w:rsidRPr="00E80A12">
        <w:rPr>
          <w:b/>
          <w:bCs/>
          <w:u w:val="single"/>
        </w:rPr>
        <w:t xml:space="preserve">that </w:t>
      </w:r>
      <w:r w:rsidRPr="00707B98">
        <w:rPr>
          <w:b/>
          <w:bCs/>
          <w:highlight w:val="yellow"/>
          <w:u w:val="single"/>
        </w:rPr>
        <w:t xml:space="preserve">I control </w:t>
      </w:r>
      <w:r w:rsidRPr="00E80A12">
        <w:rPr>
          <w:b/>
          <w:bCs/>
          <w:u w:val="single"/>
        </w:rPr>
        <w:t xml:space="preserve">the </w:t>
      </w:r>
      <w:r w:rsidRPr="00707B98">
        <w:rPr>
          <w:b/>
          <w:bCs/>
          <w:highlight w:val="yellow"/>
          <w:u w:val="single"/>
        </w:rPr>
        <w:t>interference</w:t>
      </w:r>
      <w:r w:rsidRPr="00707B98">
        <w:rPr>
          <w:sz w:val="10"/>
          <w:highlight w:val="yellow"/>
        </w:rPr>
        <w:t xml:space="preserve"> </w:t>
      </w:r>
      <w:r w:rsidRPr="00E80A12">
        <w:rPr>
          <w:sz w:val="10"/>
        </w:rPr>
        <w:t xml:space="preserve">of another </w:t>
      </w:r>
      <w:r w:rsidRPr="00E80A12">
        <w:rPr>
          <w:b/>
          <w:bCs/>
          <w:u w:val="single"/>
        </w:rPr>
        <w:t xml:space="preserve">so far </w:t>
      </w:r>
      <w:r w:rsidRPr="00707B98">
        <w:rPr>
          <w:b/>
          <w:bCs/>
          <w:highlight w:val="yellow"/>
          <w:u w:val="single"/>
        </w:rPr>
        <w:t>as that interference is forced to track the interests that I am disposed to avow</w:t>
      </w:r>
      <w:r w:rsidRPr="00E80A12">
        <w:rPr>
          <w:sz w:val="10"/>
        </w:rPr>
        <w:t xml:space="preserve">. This assumption is usually extended so that I control the interference of the state so far as that interference is forced to track the interests that I am disposed to avow in common with my fellow citizens, though there are different possible accounts of how those interests are to be identified. </w:t>
      </w:r>
      <w:r w:rsidRPr="00E80A12">
        <w:rPr>
          <w:b/>
          <w:bCs/>
          <w:u w:val="single"/>
        </w:rPr>
        <w:t>The word that is used to describe interference that is subject to such a mode of individual or shared control is ‘nonarbitrary’</w:t>
      </w:r>
      <w:r w:rsidRPr="00E80A12">
        <w:rPr>
          <w:sz w:val="10"/>
        </w:rPr>
        <w:t>.9 Nonarbitrary interference, like a natural obstacle, may reduce the sphere in which people enjoy social freedom, but under the republican approach it will not take such freedom away.</w:t>
      </w:r>
    </w:p>
    <w:p w14:paraId="549644EB" w14:textId="77777777" w:rsidR="006C5F26" w:rsidRPr="0007420E" w:rsidRDefault="006C5F26" w:rsidP="006C5F26">
      <w:pPr>
        <w:pStyle w:val="Heading4"/>
      </w:pPr>
      <w:r w:rsidRPr="0007420E">
        <w:t>Prefer –</w:t>
      </w:r>
    </w:p>
    <w:p w14:paraId="23DEBFE5" w14:textId="77777777" w:rsidR="006C5F26" w:rsidRPr="00F60A9D" w:rsidRDefault="006C5F26" w:rsidP="006C5F26">
      <w:pPr>
        <w:pStyle w:val="Heading4"/>
        <w:rPr>
          <w:rFonts w:cs="Calibri"/>
        </w:rPr>
      </w:pPr>
      <w:r w:rsidRPr="00F60A9D">
        <w:rPr>
          <w:rFonts w:cs="Calibri"/>
        </w:rPr>
        <w:t>1] Discourse – Any genuine discourse requires non-domination and concedes its authority. Pettit 05 bracketed for glang:</w:t>
      </w:r>
    </w:p>
    <w:p w14:paraId="33747A7A" w14:textId="77777777" w:rsidR="006C5F26" w:rsidRPr="00BA7908" w:rsidRDefault="006C5F26" w:rsidP="006C5F26">
      <w:pPr>
        <w:rPr>
          <w:sz w:val="16"/>
          <w:szCs w:val="16"/>
        </w:rPr>
      </w:pPr>
      <w:r w:rsidRPr="00BA7908">
        <w:rPr>
          <w:sz w:val="16"/>
          <w:szCs w:val="16"/>
        </w:rPr>
        <w:t>PETTIT, PHILIP. “THE DOMINATION COMPLAINT.” Nomos, vol. 46, 2005, pp. 87–117. JSTOR, www.jstor.org/stable/24220143. Accessed 19 Aug. 2020.</w:t>
      </w:r>
    </w:p>
    <w:p w14:paraId="168B5C56" w14:textId="77777777" w:rsidR="006C5F26" w:rsidRPr="00F60A9D" w:rsidRDefault="006C5F26" w:rsidP="006C5F26">
      <w:pPr>
        <w:rPr>
          <w:sz w:val="16"/>
        </w:rPr>
      </w:pPr>
      <w:r w:rsidRPr="003268AF">
        <w:rPr>
          <w:rStyle w:val="StyleUnderline"/>
          <w:b/>
          <w:bCs/>
          <w:highlight w:val="yellow"/>
        </w:rPr>
        <w:t>When</w:t>
      </w:r>
      <w:r w:rsidRPr="003268AF">
        <w:rPr>
          <w:rStyle w:val="StyleUnderline"/>
          <w:b/>
          <w:bCs/>
        </w:rPr>
        <w:t xml:space="preserve"> a number of </w:t>
      </w:r>
      <w:r w:rsidRPr="003268AF">
        <w:rPr>
          <w:rStyle w:val="StyleUnderline"/>
          <w:b/>
          <w:bCs/>
          <w:highlight w:val="yellow"/>
        </w:rPr>
        <w:t>people engage in discourse</w:t>
      </w:r>
      <w:r w:rsidRPr="003268AF">
        <w:rPr>
          <w:rStyle w:val="StyleUnderline"/>
          <w:b/>
          <w:bCs/>
        </w:rPr>
        <w:t>, their aim being to determine what is</w:t>
      </w:r>
      <w:r w:rsidRPr="00F60A9D">
        <w:rPr>
          <w:sz w:val="16"/>
        </w:rPr>
        <w:t xml:space="preserve"> so in some domain or how it is </w:t>
      </w:r>
      <w:r w:rsidRPr="003268AF">
        <w:rPr>
          <w:rStyle w:val="StyleUnderline"/>
          <w:b/>
          <w:bCs/>
        </w:rPr>
        <w:t>best for them to act as a whole</w:t>
      </w:r>
      <w:r w:rsidRPr="00F60A9D">
        <w:rPr>
          <w:sz w:val="16"/>
        </w:rPr>
        <w:t xml:space="preserve">, then they give exclusive privilege to a particular form of influence that they may have on one another: that which occurs by virtue of producing reasons relevant to the outcome that is to be resolved. </w:t>
      </w:r>
      <w:proofErr w:type="gramStart"/>
      <w:r w:rsidRPr="00F60A9D">
        <w:rPr>
          <w:sz w:val="16"/>
        </w:rPr>
        <w:t>Thus</w:t>
      </w:r>
      <w:proofErr w:type="gramEnd"/>
      <w:r w:rsidRPr="00F60A9D">
        <w:rPr>
          <w:sz w:val="16"/>
        </w:rPr>
        <w:t xml:space="preserve"> they eschew the ways in which people influence one another when they exercise violence, or coercion, or intimidation, or anything of that kind. </w:t>
      </w:r>
      <w:r w:rsidRPr="003268AF">
        <w:rPr>
          <w:rStyle w:val="StyleUnderline"/>
          <w:b/>
          <w:bCs/>
          <w:highlight w:val="yellow"/>
        </w:rPr>
        <w:t>They authorize one another as voices that are</w:t>
      </w:r>
      <w:r w:rsidRPr="003268AF">
        <w:rPr>
          <w:rStyle w:val="StyleUnderline"/>
          <w:b/>
          <w:bCs/>
        </w:rPr>
        <w:t xml:space="preserve"> generally </w:t>
      </w:r>
      <w:r w:rsidRPr="003268AF">
        <w:rPr>
          <w:rStyle w:val="StyleUnderline"/>
          <w:b/>
          <w:bCs/>
          <w:highlight w:val="yellow"/>
        </w:rPr>
        <w:t>capable of providing reasons</w:t>
      </w:r>
      <w:r w:rsidRPr="003268AF">
        <w:rPr>
          <w:rStyle w:val="StyleUnderline"/>
          <w:b/>
          <w:bCs/>
        </w:rPr>
        <w:t xml:space="preserve"> relevant by discursive criteria and as ears that are generally capable of recognizing such reasons</w:t>
      </w:r>
      <w:r w:rsidRPr="00F60A9D">
        <w:rPr>
          <w:sz w:val="16"/>
        </w:rPr>
        <w:t xml:space="preserve"> when they are once produced. From the point of view of the discourse that they essay, only properly reason mediated influence is legitimate.19 This being so, </w:t>
      </w:r>
      <w:r w:rsidRPr="003268AF">
        <w:rPr>
          <w:rStyle w:val="StyleUnderline"/>
          <w:b/>
          <w:bCs/>
        </w:rPr>
        <w:t>any party to discourse is certainly going to be able to complain admissibly about the existence of a form of influence that reduces their capacity to exercise or undergo discursive influence proper</w:t>
      </w:r>
      <w:r w:rsidRPr="00F60A9D">
        <w:rPr>
          <w:sz w:val="16"/>
        </w:rPr>
        <w:t xml:space="preserve">. It will be absolutely reasonable for anyone to complain, for example, about being pressured or coerced by others to go along with a certain line; those who attempt such pressure or coercion do not honor the constitutive requirements of discourse: they are playing another game. But </w:t>
      </w:r>
      <w:r w:rsidRPr="003268AF">
        <w:rPr>
          <w:rStyle w:val="StyleUnderline"/>
          <w:b/>
          <w:bCs/>
        </w:rPr>
        <w:t>the existence of a relation of domination between one party and some other or others means that that party is subject to a form of influence that reduces their capacity to interact discursively—it reduces their capacity to influence and be influenced in a purely reason-mediated way</w:t>
      </w:r>
      <w:r w:rsidRPr="00F60A9D">
        <w:rPr>
          <w:sz w:val="16"/>
        </w:rPr>
        <w:t xml:space="preserve">—and so it is going to be perfectly admissible for someone to complain about domination of that kind. Why is domination going to reduce a person's capacity to </w:t>
      </w:r>
      <w:proofErr w:type="gramStart"/>
      <w:r w:rsidRPr="00F60A9D">
        <w:rPr>
          <w:sz w:val="16"/>
        </w:rPr>
        <w:t>inter act</w:t>
      </w:r>
      <w:proofErr w:type="gramEnd"/>
      <w:r w:rsidRPr="00F60A9D">
        <w:rPr>
          <w:sz w:val="16"/>
        </w:rPr>
        <w:t xml:space="preserve"> discursively with others? Because, as a long tradition of thought insists, </w:t>
      </w:r>
      <w:r w:rsidRPr="003268AF">
        <w:rPr>
          <w:rStyle w:val="StyleUnderline"/>
          <w:b/>
          <w:bCs/>
        </w:rPr>
        <w:t xml:space="preserve">the fact of being exposed to </w:t>
      </w:r>
      <w:r w:rsidRPr="003268AF">
        <w:rPr>
          <w:rStyle w:val="StyleUnderline"/>
          <w:b/>
          <w:bCs/>
          <w:highlight w:val="yellow"/>
        </w:rPr>
        <w:t>the possibility of interference from another impacts</w:t>
      </w:r>
      <w:r w:rsidRPr="003268AF">
        <w:rPr>
          <w:rStyle w:val="StyleUnderline"/>
          <w:b/>
          <w:bCs/>
        </w:rPr>
        <w:t xml:space="preserve"> in a serious way on </w:t>
      </w:r>
      <w:r w:rsidRPr="003268AF">
        <w:rPr>
          <w:rStyle w:val="StyleUnderline"/>
          <w:b/>
          <w:bCs/>
          <w:highlight w:val="yellow"/>
        </w:rPr>
        <w:t xml:space="preserve">the likelihood that a person will speak </w:t>
      </w:r>
      <w:r w:rsidRPr="003268AF">
        <w:rPr>
          <w:rStyle w:val="StyleUnderline"/>
          <w:b/>
          <w:bCs/>
          <w:strike/>
        </w:rPr>
        <w:t>his</w:t>
      </w:r>
      <w:r w:rsidRPr="003268AF">
        <w:rPr>
          <w:rStyle w:val="StyleUnderline"/>
          <w:b/>
          <w:bCs/>
        </w:rPr>
        <w:t xml:space="preserve"> </w:t>
      </w:r>
      <w:r w:rsidRPr="003268AF">
        <w:rPr>
          <w:rStyle w:val="StyleUnderline"/>
          <w:b/>
          <w:bCs/>
          <w:highlight w:val="yellow"/>
        </w:rPr>
        <w:t>[their]</w:t>
      </w:r>
      <w:r w:rsidRPr="003268AF">
        <w:rPr>
          <w:rStyle w:val="StyleUnderline"/>
          <w:b/>
          <w:bCs/>
        </w:rPr>
        <w:t xml:space="preserve"> </w:t>
      </w:r>
      <w:r w:rsidRPr="003268AF">
        <w:rPr>
          <w:rStyle w:val="StyleUnderline"/>
          <w:b/>
          <w:bCs/>
          <w:highlight w:val="yellow"/>
        </w:rPr>
        <w:t>mind</w:t>
      </w:r>
      <w:r w:rsidRPr="00F60A9D">
        <w:rPr>
          <w:sz w:val="16"/>
        </w:rPr>
        <w:t xml:space="preserve">.20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w:t>
      </w:r>
      <w:r w:rsidRPr="00F60A9D">
        <w:rPr>
          <w:sz w:val="16"/>
        </w:rPr>
        <w:lastRenderedPageBreak/>
        <w:t>speaking truth to power is an ideal, precisely because it is recognized on all sides to be difficult.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3268AF">
        <w:rPr>
          <w:rStyle w:val="StyleUnderline"/>
          <w:b/>
          <w:bCs/>
          <w:highlight w:val="yellow"/>
        </w:rPr>
        <w:t xml:space="preserve">domination will also lead others not to take seriously </w:t>
      </w:r>
      <w:r w:rsidRPr="003268AF">
        <w:rPr>
          <w:rStyle w:val="StyleUnderline"/>
          <w:b/>
          <w:bCs/>
        </w:rPr>
        <w:t xml:space="preserve">the words uttered by </w:t>
      </w:r>
      <w:r w:rsidRPr="003268AF">
        <w:rPr>
          <w:rStyle w:val="StyleUnderline"/>
          <w:b/>
          <w:bCs/>
          <w:highlight w:val="yellow"/>
        </w:rPr>
        <w:t xml:space="preserve">anyone in </w:t>
      </w:r>
      <w:r w:rsidRPr="003268AF">
        <w:rPr>
          <w:rStyle w:val="StyleUnderline"/>
          <w:b/>
          <w:bCs/>
        </w:rPr>
        <w:t xml:space="preserve">a position of </w:t>
      </w:r>
      <w:r w:rsidRPr="003268AF">
        <w:rPr>
          <w:rStyle w:val="StyleUnderline"/>
          <w:b/>
          <w:bCs/>
          <w:highlight w:val="yellow"/>
        </w:rPr>
        <w:t>subordination</w:t>
      </w:r>
      <w:r w:rsidRPr="003268AF">
        <w:rPr>
          <w:rStyle w:val="StyleUnderline"/>
          <w:b/>
          <w:bCs/>
        </w:rPr>
        <w:t xml:space="preserve"> and dependency. </w:t>
      </w:r>
      <w:r w:rsidRPr="003268AF">
        <w:rPr>
          <w:rStyle w:val="StyleUnderline"/>
          <w:b/>
          <w:bCs/>
          <w:highlight w:val="yellow"/>
        </w:rPr>
        <w:t xml:space="preserve">How can people trust the remarks of the vulnerable </w:t>
      </w:r>
      <w:r w:rsidRPr="003268AF">
        <w:rPr>
          <w:rStyle w:val="StyleUnderline"/>
          <w:b/>
          <w:bCs/>
        </w:rPr>
        <w:t xml:space="preserve">person, especially </w:t>
      </w:r>
      <w:r w:rsidRPr="003268AF">
        <w:rPr>
          <w:rStyle w:val="StyleUnderline"/>
          <w:b/>
          <w:bCs/>
          <w:highlight w:val="yellow"/>
        </w:rPr>
        <w:t xml:space="preserve">when they are tailored to </w:t>
      </w:r>
      <w:r w:rsidRPr="003268AF">
        <w:rPr>
          <w:rStyle w:val="StyleUnderline"/>
          <w:b/>
          <w:bCs/>
        </w:rPr>
        <w:t xml:space="preserve">fit with </w:t>
      </w:r>
      <w:r w:rsidRPr="003268AF">
        <w:rPr>
          <w:rStyle w:val="StyleUnderline"/>
          <w:b/>
          <w:bCs/>
          <w:highlight w:val="yellow"/>
        </w:rPr>
        <w:t xml:space="preserve">the opinions </w:t>
      </w:r>
      <w:r w:rsidRPr="003268AF">
        <w:rPr>
          <w:rStyle w:val="StyleUnderline"/>
          <w:b/>
          <w:bCs/>
        </w:rPr>
        <w:t xml:space="preserve">of someone in relation </w:t>
      </w:r>
      <w:r w:rsidRPr="003268AF">
        <w:rPr>
          <w:rStyle w:val="StyleUnderline"/>
          <w:b/>
          <w:bCs/>
          <w:highlight w:val="yellow"/>
        </w:rPr>
        <w:t>to whom they suffer</w:t>
      </w:r>
      <w:r w:rsidRPr="003268AF">
        <w:rPr>
          <w:rStyle w:val="StyleUnderline"/>
          <w:b/>
          <w:bCs/>
        </w:rPr>
        <w:t xml:space="preserve"> vulnerability?</w:t>
      </w:r>
      <w:r w:rsidRPr="003268AF">
        <w:rPr>
          <w:b/>
          <w:bCs/>
          <w:sz w:val="16"/>
        </w:rPr>
        <w:t xml:space="preserve"> </w:t>
      </w:r>
      <w:r w:rsidRPr="00F60A9D">
        <w:rPr>
          <w:sz w:val="16"/>
        </w:rPr>
        <w:t xml:space="preserve">They may seek out their opinions, particularly when it is they who are in the position of power—it is always pleasing, after all, to have some reinforcement of one's own views—but </w:t>
      </w:r>
      <w:r w:rsidRPr="003268AF">
        <w:rPr>
          <w:rStyle w:val="StyleUnderline"/>
          <w:b/>
          <w:bCs/>
        </w:rPr>
        <w:t>they will have no reason to take the dominated person really seriously; they will have no reason to grant that person a real voice</w:t>
      </w:r>
      <w:r w:rsidRPr="00F60A9D">
        <w:rPr>
          <w:sz w:val="16"/>
        </w:rPr>
        <w:t xml:space="preserve"> or give him or her a genuine hearing. </w:t>
      </w:r>
    </w:p>
    <w:p w14:paraId="7B6203B0" w14:textId="77777777" w:rsidR="006C5F26" w:rsidRPr="00F60A9D" w:rsidRDefault="006C5F26" w:rsidP="006C5F26">
      <w:pPr>
        <w:pStyle w:val="Heading4"/>
        <w:rPr>
          <w:rFonts w:cs="Calibri"/>
        </w:rPr>
      </w:pPr>
      <w:r w:rsidRPr="00F60A9D">
        <w:rPr>
          <w:rFonts w:cs="Calibri"/>
        </w:rPr>
        <w:t xml:space="preserve">2] </w:t>
      </w:r>
      <w:r>
        <w:rPr>
          <w:rFonts w:cs="Calibri"/>
        </w:rPr>
        <w:t xml:space="preserve">Oppression – </w:t>
      </w:r>
      <w:r w:rsidRPr="00F60A9D">
        <w:rPr>
          <w:rFonts w:cs="Calibri"/>
        </w:rPr>
        <w:t>Domination as a condition takes away a person’s status as human – categorical dehumanization is created by communal recognition of domination. Pettit 05</w:t>
      </w:r>
    </w:p>
    <w:p w14:paraId="7A347CD5" w14:textId="77777777" w:rsidR="006C5F26" w:rsidRPr="00BA7908" w:rsidRDefault="006C5F26" w:rsidP="006C5F26">
      <w:pPr>
        <w:rPr>
          <w:sz w:val="16"/>
          <w:szCs w:val="16"/>
        </w:rPr>
      </w:pPr>
      <w:r w:rsidRPr="00BA7908">
        <w:rPr>
          <w:sz w:val="16"/>
          <w:szCs w:val="16"/>
        </w:rPr>
        <w:t>PETTIT, PHILIP. “THE DOMINATION COMPLAINT.” Nomos, vol. 46, 2005, pp. 87–117. JSTOR, www.jstor.org/stable/24220143. Accessed 19 Aug. 2020.</w:t>
      </w:r>
    </w:p>
    <w:p w14:paraId="4AA5E7FF" w14:textId="77777777" w:rsidR="006C5F26" w:rsidRPr="00F60A9D" w:rsidRDefault="006C5F26" w:rsidP="006C5F26">
      <w:pPr>
        <w:rPr>
          <w:sz w:val="16"/>
        </w:rPr>
      </w:pPr>
      <w:r w:rsidRPr="00F60A9D">
        <w:rPr>
          <w:sz w:val="16"/>
        </w:rPr>
        <w:t xml:space="preserve">The primary reason why the complaint about being dominated is of the first significance is that </w:t>
      </w:r>
      <w:r w:rsidRPr="003268AF">
        <w:rPr>
          <w:rStyle w:val="StyleUnderline"/>
          <w:b/>
          <w:bCs/>
          <w:highlight w:val="yellow"/>
        </w:rPr>
        <w:t>domination</w:t>
      </w:r>
      <w:r w:rsidRPr="003268AF">
        <w:rPr>
          <w:rStyle w:val="StyleUnderline"/>
          <w:b/>
          <w:bCs/>
        </w:rPr>
        <w:t xml:space="preserve"> almost invariably </w:t>
      </w:r>
      <w:r w:rsidRPr="003268AF">
        <w:rPr>
          <w:rStyle w:val="StyleUnderline"/>
          <w:b/>
          <w:bCs/>
          <w:highlight w:val="yellow"/>
        </w:rPr>
        <w:t>undermines a person's capacity to enjoy respect</w:t>
      </w:r>
      <w:r w:rsidRPr="003268AF">
        <w:rPr>
          <w:rStyle w:val="StyleUnderline"/>
          <w:b/>
          <w:bCs/>
        </w:rPr>
        <w:t xml:space="preserve"> in this sense. Where one person dominates another, it is almost bound to be a matter of common awareness among the people involved</w:t>
      </w:r>
      <w:r w:rsidRPr="00F60A9D">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3268AF">
        <w:rPr>
          <w:rStyle w:val="StyleUnderline"/>
          <w:b/>
          <w:bCs/>
        </w:rPr>
        <w:t xml:space="preserve">we may expect </w:t>
      </w:r>
      <w:r w:rsidRPr="003268AF">
        <w:rPr>
          <w:rStyle w:val="StyleUnderline"/>
          <w:b/>
          <w:bCs/>
          <w:highlight w:val="yellow"/>
        </w:rPr>
        <w:t xml:space="preserve">most people </w:t>
      </w:r>
      <w:r w:rsidRPr="003268AF">
        <w:rPr>
          <w:rStyle w:val="StyleUnderline"/>
          <w:b/>
          <w:bCs/>
        </w:rPr>
        <w:t xml:space="preserve">to </w:t>
      </w:r>
      <w:r w:rsidRPr="003268AF">
        <w:rPr>
          <w:rStyle w:val="StyleUnderline"/>
          <w:b/>
          <w:bCs/>
          <w:highlight w:val="yellow"/>
        </w:rPr>
        <w:t>recognize domination when they see it, and</w:t>
      </w:r>
      <w:r w:rsidRPr="003268AF">
        <w:rPr>
          <w:rStyle w:val="StyleUnderline"/>
          <w:b/>
          <w:bCs/>
        </w:rPr>
        <w:t xml:space="preserve"> this in turn being obvious, to </w:t>
      </w:r>
      <w:r w:rsidRPr="003268AF">
        <w:rPr>
          <w:rStyle w:val="StyleUnderline"/>
          <w:b/>
          <w:bCs/>
          <w:highlight w:val="yellow"/>
        </w:rPr>
        <w:t xml:space="preserve">recognize that others will recognize it too, </w:t>
      </w:r>
      <w:r w:rsidRPr="003268AF">
        <w:rPr>
          <w:rStyle w:val="StyleUnderline"/>
          <w:b/>
          <w:bCs/>
        </w:rPr>
        <w:t xml:space="preserve">thereby </w:t>
      </w:r>
      <w:r w:rsidRPr="003268AF">
        <w:rPr>
          <w:rStyle w:val="StyleUnderline"/>
          <w:b/>
          <w:bCs/>
          <w:highlight w:val="yellow"/>
        </w:rPr>
        <w:t>giving rise to</w:t>
      </w:r>
      <w:r w:rsidRPr="003268AF">
        <w:rPr>
          <w:rStyle w:val="StyleUnderline"/>
          <w:b/>
          <w:bCs/>
        </w:rPr>
        <w:t xml:space="preserve"> the usual </w:t>
      </w:r>
      <w:r w:rsidRPr="003268AF">
        <w:rPr>
          <w:rStyle w:val="StyleUnderline"/>
          <w:b/>
          <w:bCs/>
          <w:highlight w:val="yellow"/>
        </w:rPr>
        <w:t>hierarchy of common awareness</w:t>
      </w:r>
      <w:r w:rsidRPr="00F60A9D">
        <w:rPr>
          <w:sz w:val="16"/>
        </w:rPr>
        <w:t xml:space="preserve">; each will believe that the person is dominated, each will believe that each believes this, and so on.21 </w:t>
      </w:r>
      <w:r w:rsidRPr="003268AF">
        <w:rPr>
          <w:rStyle w:val="StyleUnderline"/>
          <w:b/>
          <w:bCs/>
          <w:highlight w:val="yellow"/>
        </w:rPr>
        <w:t>Once it is</w:t>
      </w:r>
      <w:r w:rsidRPr="003268AF">
        <w:rPr>
          <w:rStyle w:val="StyleUnderline"/>
          <w:b/>
          <w:bCs/>
        </w:rPr>
        <w:t xml:space="preserve"> recognized as a matter of </w:t>
      </w:r>
      <w:r w:rsidRPr="003268AF">
        <w:rPr>
          <w:rStyle w:val="StyleUnderline"/>
          <w:b/>
          <w:bCs/>
          <w:highlight w:val="yellow"/>
        </w:rPr>
        <w:t xml:space="preserve">common awareness </w:t>
      </w:r>
      <w:r w:rsidRPr="003268AF">
        <w:rPr>
          <w:rStyle w:val="StyleUnderline"/>
          <w:b/>
          <w:bCs/>
        </w:rPr>
        <w:t xml:space="preserve">that someone is dominated, however, then </w:t>
      </w:r>
      <w:r w:rsidRPr="003268AF">
        <w:rPr>
          <w:rStyle w:val="StyleUnderline"/>
          <w:b/>
          <w:bCs/>
          <w:highlight w:val="yellow"/>
        </w:rPr>
        <w:t>that person will no longer</w:t>
      </w:r>
      <w:r w:rsidRPr="003268AF">
        <w:rPr>
          <w:rStyle w:val="StyleUnderline"/>
          <w:b/>
          <w:bCs/>
        </w:rPr>
        <w:t xml:space="preserve"> be able to </w:t>
      </w:r>
      <w:r w:rsidRPr="003268AF">
        <w:rPr>
          <w:rStyle w:val="StyleUnderline"/>
          <w:b/>
          <w:bCs/>
          <w:highlight w:val="yellow"/>
        </w:rPr>
        <w:t>enjoy</w:t>
      </w:r>
      <w:r w:rsidRPr="003268AF">
        <w:rPr>
          <w:rStyle w:val="StyleUnderline"/>
          <w:b/>
          <w:bCs/>
        </w:rPr>
        <w:t xml:space="preserve"> the basic </w:t>
      </w:r>
      <w:r w:rsidRPr="003268AF">
        <w:rPr>
          <w:rStyle w:val="StyleUnderline"/>
          <w:b/>
          <w:bCs/>
          <w:highlight w:val="yellow"/>
        </w:rPr>
        <w:t xml:space="preserve">respect </w:t>
      </w:r>
      <w:r w:rsidRPr="003268AF">
        <w:rPr>
          <w:rStyle w:val="StyleUnderline"/>
          <w:b/>
          <w:bCs/>
        </w:rPr>
        <w:t>that we think personhood entitles him to</w:t>
      </w:r>
      <w:r w:rsidRPr="00F60A9D">
        <w:rPr>
          <w:sz w:val="16"/>
        </w:rPr>
        <w:t xml:space="preserve">. He will no longer have the sort of voice that can be reliably </w:t>
      </w:r>
      <w:proofErr w:type="gramStart"/>
      <w:r w:rsidRPr="00F60A9D">
        <w:rPr>
          <w:sz w:val="16"/>
        </w:rPr>
        <w:t>forthright, or</w:t>
      </w:r>
      <w:proofErr w:type="gramEnd"/>
      <w:r w:rsidRPr="00F60A9D">
        <w:rPr>
          <w:sz w:val="16"/>
        </w:rPr>
        <w:t xml:space="preserve"> can be expected to be forthright. He will always be under suspicion of playing to the audience of the powerful and never having anything worthwhile to say in his own right</w:t>
      </w:r>
      <w:r w:rsidRPr="00F60A9D">
        <w:rPr>
          <w:rStyle w:val="StyleUnderline"/>
        </w:rPr>
        <w:t xml:space="preserve">. </w:t>
      </w:r>
      <w:r w:rsidRPr="003268AF">
        <w:rPr>
          <w:rStyle w:val="StyleUnderline"/>
          <w:b/>
          <w:bCs/>
        </w:rPr>
        <w:t xml:space="preserve">Dominated subjects of this kind </w:t>
      </w:r>
      <w:r w:rsidRPr="00F60A9D">
        <w:rPr>
          <w:sz w:val="16"/>
        </w:rPr>
        <w:t xml:space="preserve">may not be ignored or dismissed outright: they may be treated magnanimously to the trap pings of respect. But they </w:t>
      </w:r>
      <w:r w:rsidRPr="003268AF">
        <w:rPr>
          <w:rStyle w:val="StyleUnderline"/>
          <w:b/>
          <w:bCs/>
        </w:rPr>
        <w:t xml:space="preserve">will not command respect; they will receive it only in the manner of supplicants. They may be treated as if they had the status of persons, so we might put it, but they will not really have that status. </w:t>
      </w:r>
      <w:r w:rsidRPr="003268AF">
        <w:rPr>
          <w:rStyle w:val="StyleUnderline"/>
          <w:b/>
          <w:bCs/>
          <w:highlight w:val="yellow"/>
        </w:rPr>
        <w:t>Being a person is inseparable from</w:t>
      </w:r>
      <w:r w:rsidRPr="003268AF">
        <w:rPr>
          <w:rStyle w:val="StyleUnderline"/>
          <w:b/>
          <w:bCs/>
        </w:rPr>
        <w:t xml:space="preserve"> earning and </w:t>
      </w:r>
      <w:r w:rsidRPr="003268AF">
        <w:rPr>
          <w:rStyle w:val="StyleUnderline"/>
          <w:b/>
          <w:bCs/>
          <w:highlight w:val="yellow"/>
        </w:rPr>
        <w:t>receiving respect</w:t>
      </w:r>
      <w:r w:rsidRPr="003268AF">
        <w:rPr>
          <w:rStyle w:val="StyleUnderline"/>
          <w:b/>
          <w:bCs/>
        </w:rPr>
        <w:t xml:space="preserve"> as of right</w:t>
      </w:r>
      <w:r w:rsidRPr="00F60A9D">
        <w:rPr>
          <w:sz w:val="16"/>
        </w:rPr>
        <w:t xml:space="preserve">—as of effective, not just formal right—and in their case there will be no question of earning or receiving as of right. </w:t>
      </w:r>
      <w:r w:rsidRPr="003268AF">
        <w:rPr>
          <w:rStyle w:val="StyleUnderline"/>
          <w:b/>
          <w:bCs/>
        </w:rPr>
        <w:t>What they receive, they will receive only as a gift—only by grace of the powerful</w:t>
      </w:r>
      <w:r w:rsidRPr="00F60A9D">
        <w:rPr>
          <w:rStyle w:val="StyleUnderline"/>
        </w:rPr>
        <w:t>.</w:t>
      </w:r>
      <w:r w:rsidRPr="00F60A9D">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Schneewind, who quotes Kant as saying: "It is not all one under what title I get something. What properly belongs to me must not be accorded to me merely as something I ask for."22 Schneewind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3268AF">
        <w:rPr>
          <w:rStyle w:val="StyleUnderline"/>
          <w:b/>
          <w:bCs/>
        </w:rPr>
        <w:t>Given the connection between enjoying respect as a person and not being subject to domination, there is every reason to treat the complaint of being dominated as extremely significant</w:t>
      </w:r>
      <w:r w:rsidRPr="003268AF">
        <w:rPr>
          <w:b/>
          <w:bCs/>
          <w:sz w:val="16"/>
        </w:rPr>
        <w:t>.</w:t>
      </w:r>
      <w:r w:rsidRPr="00F60A9D">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3268AF">
        <w:rPr>
          <w:rStyle w:val="StyleUnderline"/>
          <w:b/>
          <w:bCs/>
          <w:highlight w:val="yellow"/>
        </w:rPr>
        <w:t xml:space="preserve">. Let some people be dominated and </w:t>
      </w:r>
      <w:r w:rsidRPr="003268AF">
        <w:rPr>
          <w:rStyle w:val="StyleUnderline"/>
          <w:b/>
          <w:bCs/>
        </w:rPr>
        <w:t xml:space="preserve">to that extent </w:t>
      </w:r>
      <w:r w:rsidRPr="003268AF">
        <w:rPr>
          <w:rStyle w:val="StyleUnderline"/>
          <w:b/>
          <w:bCs/>
          <w:highlight w:val="yellow"/>
        </w:rPr>
        <w:t xml:space="preserve">they will be put out </w:t>
      </w:r>
      <w:r w:rsidRPr="003268AF">
        <w:rPr>
          <w:rStyle w:val="StyleUnderline"/>
          <w:b/>
          <w:bCs/>
          <w:highlight w:val="yellow"/>
        </w:rPr>
        <w:lastRenderedPageBreak/>
        <w:t>of any community that involves those who dominate</w:t>
      </w:r>
      <w:r w:rsidRPr="003268AF">
        <w:rPr>
          <w:rStyle w:val="StyleUnderline"/>
          <w:b/>
          <w:bCs/>
        </w:rPr>
        <w:t>. They may aspire to community with such others and their presence may even be tolerated among those others. But</w:t>
      </w:r>
      <w:r w:rsidRPr="00F60A9D">
        <w:rPr>
          <w:sz w:val="16"/>
        </w:rPr>
        <w:t xml:space="preserve"> they will always cut somewhat sorry or comic </w:t>
      </w:r>
      <w:proofErr w:type="gramStart"/>
      <w:r w:rsidRPr="00F60A9D">
        <w:rPr>
          <w:sz w:val="16"/>
        </w:rPr>
        <w:t>figures, and</w:t>
      </w:r>
      <w:proofErr w:type="gramEnd"/>
      <w:r w:rsidRPr="00F60A9D">
        <w:rPr>
          <w:sz w:val="16"/>
        </w:rPr>
        <w:t xml:space="preserve"> will always invite only condescension or contempt. They will have no more standing, in a somewhat archaic image, than dogs that cower at their masters' feet or snuggle that up their mistress’s skirt. </w:t>
      </w:r>
    </w:p>
    <w:p w14:paraId="2E2DB5CC" w14:textId="77777777" w:rsidR="006C5F26" w:rsidRDefault="006C5F26" w:rsidP="006C5F26">
      <w:pPr>
        <w:pStyle w:val="Heading4"/>
      </w:pPr>
      <w:r>
        <w:t>4] Normativity – nondomination is most normative – viewing freedom as social enables institutional constraints rather than mere contingencies, Pettit 06:</w:t>
      </w:r>
    </w:p>
    <w:p w14:paraId="2AA427C8" w14:textId="77777777" w:rsidR="006C5F26" w:rsidRDefault="006C5F26" w:rsidP="006C5F26">
      <w:r>
        <w:t>Pettit P. Freedom in the market. Politics, Philosophy &amp; Economics. 2006;5(2):131-149. doi:10.1177/1470594X06064218 //LHP AV Accessed 7/4/21</w:t>
      </w:r>
    </w:p>
    <w:p w14:paraId="7696E0DF" w14:textId="77777777" w:rsidR="006C5F26" w:rsidRPr="00582839" w:rsidRDefault="006C5F26" w:rsidP="006C5F26">
      <w:pPr>
        <w:rPr>
          <w:sz w:val="10"/>
        </w:rPr>
      </w:pPr>
      <w:r w:rsidRPr="00DA77C9">
        <w:rPr>
          <w:b/>
          <w:bCs/>
          <w:u w:val="single"/>
        </w:rPr>
        <w:t>Suppose we want to know how much freedom someone enjoys</w:t>
      </w:r>
      <w:r w:rsidRPr="00582839">
        <w:rPr>
          <w:sz w:val="10"/>
        </w:rPr>
        <w:t xml:space="preserve"> in making a particular choice. In raising this question, we may be concerned with how far the agent’s access to the options given is unhindered on any front, whether in virtue of psychological pathology, physical incapacity, natural impediment, social constraint, or whatever. Alternatively, we may be interested in how far the agent’s access to options is unhindered, not in general, but on one or another front in particular. </w:t>
      </w:r>
      <w:proofErr w:type="gramStart"/>
      <w:r w:rsidRPr="00582839">
        <w:rPr>
          <w:sz w:val="10"/>
        </w:rPr>
        <w:t>Thus</w:t>
      </w:r>
      <w:proofErr w:type="gramEnd"/>
      <w:r w:rsidRPr="00582839">
        <w:rPr>
          <w:sz w:val="10"/>
        </w:rPr>
        <w:t xml:space="preserve"> we may be interested in how far an agent is free in psychological or physical terms to do something (that is, how far he or she has the capacity to do it, as it is more often put) or with how far the natural world leaves them free to do it (that is, how far it provides the requisite opportunity for action). Then again, </w:t>
      </w:r>
      <w:r w:rsidRPr="00DA77C9">
        <w:rPr>
          <w:b/>
          <w:bCs/>
          <w:u w:val="single"/>
        </w:rPr>
        <w:t xml:space="preserve">we may be interested in </w:t>
      </w:r>
      <w:r w:rsidRPr="00707B98">
        <w:rPr>
          <w:b/>
          <w:bCs/>
          <w:highlight w:val="yellow"/>
          <w:u w:val="single"/>
        </w:rPr>
        <w:t>how far access</w:t>
      </w:r>
      <w:r w:rsidRPr="00DA77C9">
        <w:rPr>
          <w:b/>
          <w:bCs/>
          <w:u w:val="single"/>
        </w:rPr>
        <w:t xml:space="preserve"> to options </w:t>
      </w:r>
      <w:r w:rsidRPr="00707B98">
        <w:rPr>
          <w:b/>
          <w:bCs/>
          <w:highlight w:val="yellow"/>
          <w:u w:val="single"/>
        </w:rPr>
        <w:t>is unaffected on the social front</w:t>
      </w:r>
      <w:r w:rsidRPr="00DA77C9">
        <w:rPr>
          <w:b/>
          <w:bCs/>
          <w:u w:val="single"/>
        </w:rPr>
        <w:t xml:space="preserve"> by the interference of others</w:t>
      </w:r>
      <w:r w:rsidRPr="00582839">
        <w:rPr>
          <w:sz w:val="10"/>
        </w:rPr>
        <w:t xml:space="preserve">. </w:t>
      </w:r>
      <w:r w:rsidRPr="00DA77C9">
        <w:rPr>
          <w:b/>
          <w:bCs/>
          <w:u w:val="single"/>
        </w:rPr>
        <w:t xml:space="preserve">This </w:t>
      </w:r>
      <w:r w:rsidRPr="00582839">
        <w:rPr>
          <w:b/>
          <w:bCs/>
          <w:u w:val="single"/>
        </w:rPr>
        <w:t xml:space="preserve">is </w:t>
      </w:r>
      <w:r w:rsidRPr="00DA77C9">
        <w:rPr>
          <w:b/>
          <w:bCs/>
          <w:u w:val="single"/>
        </w:rPr>
        <w:t xml:space="preserve">the sort of freedom that </w:t>
      </w:r>
      <w:r w:rsidRPr="00707B98">
        <w:rPr>
          <w:b/>
          <w:bCs/>
          <w:highlight w:val="yellow"/>
          <w:u w:val="single"/>
        </w:rPr>
        <w:t>concerns republicans</w:t>
      </w:r>
      <w:r w:rsidRPr="00DA77C9">
        <w:rPr>
          <w:b/>
          <w:bCs/>
          <w:u w:val="single"/>
        </w:rPr>
        <w:t>.</w:t>
      </w:r>
      <w:r w:rsidRPr="00582839">
        <w:rPr>
          <w:sz w:val="10"/>
        </w:rPr>
        <w:t xml:space="preserve"> </w:t>
      </w:r>
      <w:r w:rsidRPr="00DA77C9">
        <w:rPr>
          <w:b/>
          <w:bCs/>
          <w:u w:val="single"/>
        </w:rPr>
        <w:t>If our interest is in outright freedom, then social obstacles to freedom will be no more important in themselves than natural obstacles</w:t>
      </w:r>
      <w:r w:rsidRPr="00582839">
        <w:rPr>
          <w:sz w:val="10"/>
        </w:rPr>
        <w:t xml:space="preserve">. If our interest is in social freedom, then such obstacles (different forms of interpersonal interference) will be the primary target of attention. </w:t>
      </w:r>
      <w:r w:rsidRPr="00DA77C9">
        <w:rPr>
          <w:b/>
          <w:bCs/>
          <w:u w:val="single"/>
        </w:rPr>
        <w:t>Other hindrances will be seen as factors that do not compromise social freedom in itself, but only reduce the range over which, or the ease with which, that freedom can be enjoyed. They affect the worth of social freedom, not its presence or absence; they condition freedom as distinct from compromising it.2 The fact that I am not physically able to do something, for example, will not mean that I am socially unfree to do it, but it will mean that</w:t>
      </w:r>
      <w:r w:rsidRPr="00582839">
        <w:rPr>
          <w:sz w:val="10"/>
        </w:rPr>
        <w:t xml:space="preserve"> politics, philosophy &amp; economics 5(2) 132 </w:t>
      </w:r>
      <w:r w:rsidRPr="00DA77C9">
        <w:rPr>
          <w:b/>
          <w:bCs/>
          <w:u w:val="single"/>
        </w:rPr>
        <w:t>I cannot enjoy the social freedom to do it; I cannot enjoy the fact of not being subject to any social hindrances to its performance</w:t>
      </w:r>
      <w:r w:rsidRPr="00582839">
        <w:rPr>
          <w:sz w:val="10"/>
        </w:rPr>
        <w:t xml:space="preserve">. </w:t>
      </w:r>
      <w:r w:rsidRPr="00707B98">
        <w:rPr>
          <w:b/>
          <w:bCs/>
          <w:highlight w:val="yellow"/>
          <w:u w:val="single"/>
        </w:rPr>
        <w:t>Why would we be interested in social freedom</w:t>
      </w:r>
      <w:r w:rsidRPr="00707B98">
        <w:rPr>
          <w:sz w:val="10"/>
          <w:highlight w:val="yellow"/>
        </w:rPr>
        <w:t xml:space="preserve"> </w:t>
      </w:r>
      <w:r w:rsidRPr="00582839">
        <w:rPr>
          <w:sz w:val="10"/>
        </w:rPr>
        <w:t>rather than freedom outright</w:t>
      </w:r>
      <w:r w:rsidRPr="00707B98">
        <w:rPr>
          <w:b/>
          <w:bCs/>
          <w:highlight w:val="yellow"/>
          <w:u w:val="single"/>
        </w:rPr>
        <w:t>?</w:t>
      </w:r>
      <w:r w:rsidRPr="00582839">
        <w:rPr>
          <w:sz w:val="10"/>
        </w:rPr>
        <w:t xml:space="preserve"> Why would we focus only, or focus at least primarily, on a mere subset of obstacles </w:t>
      </w:r>
      <w:proofErr w:type="gramStart"/>
      <w:r w:rsidRPr="00582839">
        <w:rPr>
          <w:sz w:val="10"/>
        </w:rPr>
        <w:t>to choice</w:t>
      </w:r>
      <w:proofErr w:type="gramEnd"/>
      <w:r w:rsidRPr="00582839">
        <w:rPr>
          <w:sz w:val="10"/>
        </w:rPr>
        <w:t xml:space="preserve">, not on all the obstacles there are? The reason, I suggest, is </w:t>
      </w:r>
      <w:r w:rsidRPr="00DA77C9">
        <w:rPr>
          <w:b/>
          <w:bCs/>
          <w:u w:val="single"/>
        </w:rPr>
        <w:t xml:space="preserve">that </w:t>
      </w:r>
      <w:r w:rsidRPr="00707B98">
        <w:rPr>
          <w:b/>
          <w:bCs/>
          <w:highlight w:val="yellow"/>
          <w:u w:val="single"/>
        </w:rPr>
        <w:t xml:space="preserve">social obstacles enable us to think of freedom as </w:t>
      </w:r>
      <w:r w:rsidRPr="00DA77C9">
        <w:rPr>
          <w:b/>
          <w:bCs/>
          <w:u w:val="single"/>
        </w:rPr>
        <w:t xml:space="preserve">a </w:t>
      </w:r>
      <w:r w:rsidRPr="00707B98">
        <w:rPr>
          <w:b/>
          <w:bCs/>
          <w:highlight w:val="yellow"/>
          <w:u w:val="single"/>
        </w:rPr>
        <w:t xml:space="preserve">chooser-based rather than </w:t>
      </w:r>
      <w:r w:rsidRPr="00DA77C9">
        <w:rPr>
          <w:b/>
          <w:bCs/>
          <w:u w:val="single"/>
        </w:rPr>
        <w:t xml:space="preserve">a </w:t>
      </w:r>
      <w:r w:rsidRPr="00707B98">
        <w:rPr>
          <w:b/>
          <w:bCs/>
          <w:highlight w:val="yellow"/>
          <w:u w:val="single"/>
        </w:rPr>
        <w:t>choice</w:t>
      </w:r>
      <w:r w:rsidRPr="00DA77C9">
        <w:rPr>
          <w:b/>
          <w:bCs/>
          <w:u w:val="single"/>
        </w:rPr>
        <w:t>-</w:t>
      </w:r>
      <w:r w:rsidRPr="00707B98">
        <w:rPr>
          <w:b/>
          <w:bCs/>
          <w:highlight w:val="yellow"/>
          <w:u w:val="single"/>
        </w:rPr>
        <w:t xml:space="preserve">based </w:t>
      </w:r>
      <w:r w:rsidRPr="00DA77C9">
        <w:rPr>
          <w:b/>
          <w:bCs/>
          <w:u w:val="single"/>
        </w:rPr>
        <w:t>property and that this has a natural appeal.</w:t>
      </w:r>
      <w:r w:rsidRPr="00582839">
        <w:rPr>
          <w:sz w:val="10"/>
        </w:rPr>
        <w:t xml:space="preserve"> With both outright and social freedom, it is possible to describe either choices or choosers as free. But </w:t>
      </w:r>
      <w:r w:rsidRPr="00DA77C9">
        <w:rPr>
          <w:b/>
          <w:bCs/>
          <w:u w:val="single"/>
        </w:rPr>
        <w:t>the primary bearer of</w:t>
      </w:r>
      <w:r w:rsidRPr="00582839">
        <w:rPr>
          <w:sz w:val="10"/>
        </w:rPr>
        <w:t xml:space="preserve"> the property of </w:t>
      </w:r>
      <w:r w:rsidRPr="00DA77C9">
        <w:rPr>
          <w:b/>
          <w:bCs/>
          <w:u w:val="single"/>
        </w:rPr>
        <w:t>outright freedom is</w:t>
      </w:r>
      <w:r w:rsidRPr="00582839">
        <w:rPr>
          <w:sz w:val="10"/>
        </w:rPr>
        <w:t xml:space="preserve"> bound to be </w:t>
      </w:r>
      <w:r w:rsidRPr="00DA77C9">
        <w:rPr>
          <w:b/>
          <w:bCs/>
          <w:u w:val="single"/>
        </w:rPr>
        <w:t>the choice</w:t>
      </w:r>
      <w:r w:rsidRPr="00582839">
        <w:rPr>
          <w:sz w:val="10"/>
        </w:rPr>
        <w:t xml:space="preserve">, the primary bearer </w:t>
      </w:r>
      <w:r w:rsidRPr="00DA77C9">
        <w:rPr>
          <w:b/>
          <w:bCs/>
          <w:u w:val="single"/>
        </w:rPr>
        <w:t>of</w:t>
      </w:r>
      <w:r w:rsidRPr="00582839">
        <w:rPr>
          <w:sz w:val="10"/>
        </w:rPr>
        <w:t xml:space="preserve"> the property of </w:t>
      </w:r>
      <w:r w:rsidRPr="00DA77C9">
        <w:rPr>
          <w:b/>
          <w:bCs/>
          <w:u w:val="single"/>
        </w:rPr>
        <w:t>social freedom the chooser</w:t>
      </w:r>
      <w:r w:rsidRPr="00582839">
        <w:rPr>
          <w:sz w:val="10"/>
        </w:rPr>
        <w:t xml:space="preserve">.3 This claim is of crucial importance to the argument of the article. </w:t>
      </w:r>
      <w:r w:rsidRPr="00DA77C9">
        <w:rPr>
          <w:b/>
          <w:bCs/>
          <w:u w:val="single"/>
        </w:rPr>
        <w:t>A person can be described as free outright</w:t>
      </w:r>
      <w:r w:rsidRPr="00582839">
        <w:rPr>
          <w:sz w:val="10"/>
        </w:rPr>
        <w:t xml:space="preserve"> only in the measure (the inevitably imperfect measure) </w:t>
      </w:r>
      <w:r w:rsidRPr="00DA77C9">
        <w:rPr>
          <w:b/>
          <w:bCs/>
          <w:u w:val="single"/>
        </w:rPr>
        <w:t>in which</w:t>
      </w:r>
      <w:r w:rsidRPr="00582839">
        <w:rPr>
          <w:sz w:val="10"/>
        </w:rPr>
        <w:t xml:space="preserve"> his or her </w:t>
      </w:r>
      <w:r w:rsidRPr="00DA77C9">
        <w:rPr>
          <w:b/>
          <w:bCs/>
          <w:u w:val="single"/>
        </w:rPr>
        <w:t>choices</w:t>
      </w:r>
      <w:r w:rsidRPr="00582839">
        <w:rPr>
          <w:sz w:val="10"/>
        </w:rPr>
        <w:t xml:space="preserve"> </w:t>
      </w:r>
      <w:r w:rsidRPr="00DA77C9">
        <w:rPr>
          <w:b/>
          <w:bCs/>
          <w:u w:val="single"/>
        </w:rPr>
        <w:t>happen to be unhindered overall</w:t>
      </w:r>
      <w:r w:rsidRPr="00582839">
        <w:rPr>
          <w:sz w:val="10"/>
        </w:rPr>
        <w:t xml:space="preserve">. What else could it mean for someone to be free outright? It might in principle mean that the person is marked out by enjoying a certain shielding against obstacles; in that case, what would make the chooser free is not the fact that his or her choices happen to be unhindered, but rather the fact that they are unhindered as a result of the protective shield. But there is no such shielding available in practice against the obstacles whose absence is required for the enjoyment of outright freedom. Among those obstacles many will derive from genetic bad luck, accidental disablement, chronic illness, climatic catastrophe, and the like. </w:t>
      </w:r>
      <w:r w:rsidRPr="00DA77C9">
        <w:rPr>
          <w:b/>
          <w:bCs/>
          <w:u w:val="single"/>
        </w:rPr>
        <w:t>There is nothing about any individuals that could mark them off as particularly shielded against obstacles of this kind</w:t>
      </w:r>
      <w:r w:rsidRPr="00582839">
        <w:rPr>
          <w:sz w:val="10"/>
        </w:rPr>
        <w:t xml:space="preserve"> (such is the human condition) and so free in a distinctive, chooser-based manner. Inevitably, outright freedom has to be a property of choices in the first place, choosers in the second; a choice will be free outright so far as it is unobstructed, while a chooser will be free outright so far as his or her choices are free. Things are quite different </w:t>
      </w:r>
      <w:r w:rsidRPr="00707B98">
        <w:rPr>
          <w:b/>
          <w:bCs/>
          <w:highlight w:val="yellow"/>
          <w:u w:val="single"/>
        </w:rPr>
        <w:t>with social freedom</w:t>
      </w:r>
      <w:r w:rsidRPr="00DA77C9">
        <w:rPr>
          <w:b/>
          <w:bCs/>
          <w:u w:val="single"/>
        </w:rPr>
        <w:t>, however</w:t>
      </w:r>
      <w:r w:rsidRPr="00582839">
        <w:rPr>
          <w:sz w:val="10"/>
        </w:rPr>
        <w:t xml:space="preserve">, since </w:t>
      </w:r>
      <w:r w:rsidRPr="00DA77C9">
        <w:rPr>
          <w:b/>
          <w:bCs/>
          <w:u w:val="single"/>
        </w:rPr>
        <w:t xml:space="preserve">there are familiar ways in which </w:t>
      </w:r>
      <w:r w:rsidRPr="00707B98">
        <w:rPr>
          <w:b/>
          <w:bCs/>
          <w:highlight w:val="yellow"/>
          <w:u w:val="single"/>
        </w:rPr>
        <w:t xml:space="preserve">people may be shielded against </w:t>
      </w:r>
      <w:r w:rsidRPr="00DA77C9">
        <w:rPr>
          <w:b/>
          <w:bCs/>
          <w:u w:val="single"/>
        </w:rPr>
        <w:t xml:space="preserve">the </w:t>
      </w:r>
      <w:r w:rsidRPr="00707B98">
        <w:rPr>
          <w:b/>
          <w:bCs/>
          <w:highlight w:val="yellow"/>
          <w:u w:val="single"/>
        </w:rPr>
        <w:t xml:space="preserve">interference </w:t>
      </w:r>
      <w:r w:rsidRPr="00DA77C9">
        <w:rPr>
          <w:b/>
          <w:bCs/>
          <w:u w:val="single"/>
        </w:rPr>
        <w:t>of others</w:t>
      </w:r>
      <w:r w:rsidRPr="00582839">
        <w:rPr>
          <w:sz w:val="10"/>
        </w:rPr>
        <w:t xml:space="preserve">. In particular, there are familiar ways in which people may be shielded against the sort of interference by others over which they have no control (more on what this means will follow when we discuss arbitrary and nonarbitrary interference). What are the ways in which people may be socially shielded from such interference, then? </w:t>
      </w:r>
      <w:r w:rsidRPr="00DA77C9">
        <w:rPr>
          <w:b/>
          <w:bCs/>
          <w:u w:val="single"/>
        </w:rPr>
        <w:t xml:space="preserve">People may be shielded </w:t>
      </w:r>
      <w:r w:rsidRPr="00707B98">
        <w:rPr>
          <w:b/>
          <w:bCs/>
          <w:highlight w:val="yellow"/>
          <w:u w:val="single"/>
        </w:rPr>
        <w:t xml:space="preserve">by </w:t>
      </w:r>
      <w:r w:rsidRPr="00DA77C9">
        <w:rPr>
          <w:b/>
          <w:bCs/>
          <w:u w:val="single"/>
        </w:rPr>
        <w:t xml:space="preserve">virtue of their physical strength, </w:t>
      </w:r>
      <w:r w:rsidRPr="00707B98">
        <w:rPr>
          <w:b/>
          <w:bCs/>
          <w:highlight w:val="yellow"/>
          <w:u w:val="single"/>
        </w:rPr>
        <w:t>organization</w:t>
      </w:r>
      <w:r w:rsidRPr="00DA77C9">
        <w:rPr>
          <w:b/>
          <w:bCs/>
          <w:u w:val="single"/>
        </w:rPr>
        <w:t xml:space="preserve">al embedding, financial </w:t>
      </w:r>
      <w:proofErr w:type="gramStart"/>
      <w:r w:rsidRPr="00707B98">
        <w:rPr>
          <w:b/>
          <w:bCs/>
          <w:highlight w:val="yellow"/>
          <w:u w:val="single"/>
        </w:rPr>
        <w:t>resources</w:t>
      </w:r>
      <w:proofErr w:type="gramEnd"/>
      <w:r w:rsidRPr="00707B98">
        <w:rPr>
          <w:b/>
          <w:bCs/>
          <w:highlight w:val="yellow"/>
          <w:u w:val="single"/>
        </w:rPr>
        <w:t xml:space="preserve"> or </w:t>
      </w:r>
      <w:r w:rsidRPr="00DA77C9">
        <w:rPr>
          <w:b/>
          <w:bCs/>
          <w:u w:val="single"/>
        </w:rPr>
        <w:t xml:space="preserve">cultural clout, or they may be shielded by </w:t>
      </w:r>
      <w:r w:rsidRPr="00707B98">
        <w:rPr>
          <w:b/>
          <w:bCs/>
          <w:highlight w:val="yellow"/>
          <w:u w:val="single"/>
        </w:rPr>
        <w:t xml:space="preserve">measures that </w:t>
      </w:r>
      <w:r w:rsidRPr="00DA77C9">
        <w:rPr>
          <w:b/>
          <w:bCs/>
          <w:u w:val="single"/>
        </w:rPr>
        <w:t xml:space="preserve">can </w:t>
      </w:r>
      <w:r w:rsidRPr="00707B98">
        <w:rPr>
          <w:b/>
          <w:bCs/>
          <w:highlight w:val="yellow"/>
          <w:u w:val="single"/>
        </w:rPr>
        <w:t xml:space="preserve">empower all </w:t>
      </w:r>
      <w:r w:rsidRPr="00DA77C9">
        <w:rPr>
          <w:b/>
          <w:bCs/>
          <w:u w:val="single"/>
        </w:rPr>
        <w:t xml:space="preserve">citizens </w:t>
      </w:r>
      <w:r w:rsidRPr="00707B98">
        <w:rPr>
          <w:b/>
          <w:bCs/>
          <w:highlight w:val="yellow"/>
          <w:u w:val="single"/>
        </w:rPr>
        <w:t>equally</w:t>
      </w:r>
      <w:r w:rsidRPr="00582839">
        <w:rPr>
          <w:sz w:val="10"/>
        </w:rPr>
        <w:t xml:space="preserve">: a suitable rule of law or a regime of protective norms. </w:t>
      </w:r>
      <w:r w:rsidRPr="00DA77C9">
        <w:rPr>
          <w:b/>
          <w:bCs/>
          <w:u w:val="single"/>
        </w:rPr>
        <w:t>Let a person be equal</w:t>
      </w:r>
      <w:r w:rsidRPr="00582839">
        <w:rPr>
          <w:sz w:val="10"/>
        </w:rPr>
        <w:t xml:space="preserve"> before the law and norms of a constitutional democracy, for example, </w:t>
      </w:r>
      <w:r w:rsidRPr="00DA77C9">
        <w:rPr>
          <w:b/>
          <w:bCs/>
          <w:u w:val="single"/>
        </w:rPr>
        <w:t>and</w:t>
      </w:r>
      <w:r w:rsidRPr="00582839">
        <w:rPr>
          <w:sz w:val="10"/>
        </w:rPr>
        <w:t xml:space="preserve"> normally he or she </w:t>
      </w:r>
      <w:r w:rsidRPr="00DA77C9">
        <w:rPr>
          <w:b/>
          <w:bCs/>
          <w:u w:val="single"/>
        </w:rPr>
        <w:t>will be</w:t>
      </w:r>
      <w:r w:rsidRPr="00582839">
        <w:rPr>
          <w:sz w:val="10"/>
        </w:rPr>
        <w:t xml:space="preserve"> marked out thereby as </w:t>
      </w:r>
      <w:r w:rsidRPr="00DA77C9">
        <w:rPr>
          <w:b/>
          <w:bCs/>
          <w:u w:val="single"/>
        </w:rPr>
        <w:t>someone who enjoys a certain degree of immunity</w:t>
      </w:r>
      <w:r w:rsidRPr="00582839">
        <w:rPr>
          <w:sz w:val="10"/>
        </w:rPr>
        <w:t xml:space="preserve"> or resistance to interference: a certain degree of ‘antipower’.4 This fact enables us to conceive of social freedom, not as a choice-based, but as a chooser-based, property. We can say that </w:t>
      </w:r>
      <w:r w:rsidRPr="00DA77C9">
        <w:rPr>
          <w:b/>
          <w:bCs/>
          <w:u w:val="single"/>
        </w:rPr>
        <w:t>choosers are socially free</w:t>
      </w:r>
      <w:r w:rsidRPr="00582839">
        <w:rPr>
          <w:sz w:val="10"/>
        </w:rPr>
        <w:t xml:space="preserve"> just </w:t>
      </w:r>
      <w:r w:rsidRPr="00DA77C9">
        <w:rPr>
          <w:b/>
          <w:bCs/>
          <w:u w:val="single"/>
        </w:rPr>
        <w:t>to the extent that they are more or less shielded against social obstruction</w:t>
      </w:r>
      <w:r w:rsidRPr="00582839">
        <w:rPr>
          <w:sz w:val="10"/>
        </w:rPr>
        <w:t xml:space="preserve">: just to the extent that they have Pettit: Freedom in the market 133 the requisite shielding resources. Moreover, we can say that choices are socially free just so far as they are exercises of such chooser-based freedom. On a choice-based view, the social freedom of a person would depend only on how far their choices happened (perhaps as a matter of sheer luck) to be socially unobstructed; choices would be free so far as they escaped interference and choosers would be free so far as their choices were free. On the chooser-based view, choosers will be free so far as they have resources that give them a shielded standing among others and their choices will be free so far as that standing ensures that they are not obstructed in making those choices; we can say that in making those choices they exercise or manifest their social freedom as choosers. </w:t>
      </w:r>
      <w:proofErr w:type="gramStart"/>
      <w:r w:rsidRPr="00582839">
        <w:rPr>
          <w:sz w:val="10"/>
        </w:rPr>
        <w:t>Thus</w:t>
      </w:r>
      <w:proofErr w:type="gramEnd"/>
      <w:r w:rsidRPr="00582839">
        <w:rPr>
          <w:sz w:val="10"/>
        </w:rPr>
        <w:t xml:space="preserve"> it will be possible on this view to say that while some people managed to do this, that or the other, they did not have the social freedom to do it; we can acknowledge that while they succeed in achieving this or that goal, their success came about despite the lack of </w:t>
      </w:r>
      <w:r w:rsidRPr="00582839">
        <w:rPr>
          <w:sz w:val="10"/>
        </w:rPr>
        <w:lastRenderedPageBreak/>
        <w:t xml:space="preserve">social freedom, not because of it. Whereas we have to think of outright freedom in a choice-based way, the natural way to think of social freedom is in this chooser-based manner. There is little reason why we would focus on social obstacles to choices if our interest were solely in how far choices happen to be unhindered. Why pay attention to those particular hindrances rather than others? </w:t>
      </w:r>
      <w:r w:rsidRPr="00DA77C9">
        <w:rPr>
          <w:b/>
          <w:bCs/>
          <w:u w:val="single"/>
        </w:rPr>
        <w:t>But there is every reason for focusing on social obstacles if our interest is in how far a person has a standing among others that gives them a presumptive immunity, partial or total, to such obstacles</w:t>
      </w:r>
      <w:r w:rsidRPr="00582839">
        <w:rPr>
          <w:sz w:val="10"/>
        </w:rPr>
        <w:t xml:space="preserve">. I shall assume for these reasons that whereas freedom in the outright sense is a choicebased notion, freedom in the social sense is chooser based. Choices are free outright so far as they are </w:t>
      </w:r>
      <w:proofErr w:type="gramStart"/>
      <w:r w:rsidRPr="00582839">
        <w:rPr>
          <w:sz w:val="10"/>
        </w:rPr>
        <w:t>unhindered</w:t>
      </w:r>
      <w:proofErr w:type="gramEnd"/>
      <w:r w:rsidRPr="00582839">
        <w:rPr>
          <w:sz w:val="10"/>
        </w:rPr>
        <w:t xml:space="preserve"> and choosers are free outright so far as their choices are free outright. Choosers are socially free so far as they have a standing that guards against the prospect of interference and choices are socially free so far as the choosers exercise their social freedom in making those choices. The republican tradition focuses on social freedom in this chooser-based sense, asking as it does after the conditions under which someone counts as a ‘freeman’ rather than a ‘bondsman’, a liber rather than a servus. 5 From the perspective of this conception of freedom, it may be a very good thing that people’s choices are unobstructed and that the options between which people choose are increased and diversified, at least up to a certain limit, as the competitive market is said to ensure; this will improve the value of people’s social freedom, allowing them to enjoy it over a greater range or with greater ease. </w:t>
      </w:r>
      <w:proofErr w:type="gramStart"/>
      <w:r w:rsidRPr="00582839">
        <w:rPr>
          <w:sz w:val="10"/>
        </w:rPr>
        <w:t>Thus</w:t>
      </w:r>
      <w:proofErr w:type="gramEnd"/>
      <w:r w:rsidRPr="00582839">
        <w:rPr>
          <w:sz w:val="10"/>
        </w:rPr>
        <w:t xml:space="preserve"> the republican tradition can join with the liberal and libertarian traditions in hailing the market for what it achieves on this front. </w:t>
      </w:r>
      <w:r w:rsidRPr="00DA77C9">
        <w:rPr>
          <w:b/>
          <w:bCs/>
          <w:u w:val="single"/>
        </w:rPr>
        <w:t>But the main issue within the conception of freedom as non-domination bears on the extent to which the market can respect and strengthen people’s social freedom as such</w:t>
      </w:r>
      <w:r w:rsidRPr="00582839">
        <w:rPr>
          <w:sz w:val="10"/>
        </w:rPr>
        <w:t>: the extent to which it is consistent with their enjoying a shielded standing. This is a separate issue, because a person’s choices might be unobstructed without the person having a high degree of social freedom; after all, the slave of the rich and kindly master may enjoy an enormous range of choice without having any social freedom whatsoever.</w:t>
      </w:r>
    </w:p>
    <w:p w14:paraId="153DB437" w14:textId="77777777" w:rsidR="006C5F26" w:rsidRPr="0007420E" w:rsidRDefault="006C5F26" w:rsidP="006C5F26">
      <w:pPr>
        <w:pStyle w:val="Heading3"/>
        <w:rPr>
          <w:rFonts w:cs="Calibri"/>
        </w:rPr>
      </w:pPr>
      <w:r w:rsidRPr="0007420E">
        <w:rPr>
          <w:rFonts w:cs="Calibri"/>
        </w:rPr>
        <w:lastRenderedPageBreak/>
        <w:t>Contention</w:t>
      </w:r>
    </w:p>
    <w:p w14:paraId="7B37565A" w14:textId="77777777" w:rsidR="006C5F26" w:rsidRPr="00F36497" w:rsidRDefault="006C5F26" w:rsidP="006C5F26">
      <w:pPr>
        <w:pStyle w:val="Heading4"/>
      </w:pPr>
      <w:r w:rsidRPr="0007420E">
        <w:t xml:space="preserve">Absent a right to strike, </w:t>
      </w:r>
      <w:r>
        <w:t>workers are dominated –</w:t>
      </w:r>
    </w:p>
    <w:p w14:paraId="14F8B9A0" w14:textId="77777777" w:rsidR="006C5F26" w:rsidRDefault="006C5F26" w:rsidP="006C5F26">
      <w:pPr>
        <w:pStyle w:val="Heading4"/>
      </w:pPr>
      <w:r w:rsidRPr="0007420E">
        <w:t>1] Structural</w:t>
      </w:r>
      <w:r>
        <w:t xml:space="preserve"> Domination – a labor market structurally requires exploitation and domination – workers need an alternative, Gourevitch 16:</w:t>
      </w:r>
    </w:p>
    <w:p w14:paraId="24F5FD94" w14:textId="77777777" w:rsidR="006C5F26" w:rsidRDefault="006C5F26" w:rsidP="006C5F26">
      <w:r w:rsidRPr="007D4300">
        <w:t xml:space="preserve">Gourevitch,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0C0DD110" w14:textId="77777777" w:rsidR="006C5F26" w:rsidRPr="00DC007D" w:rsidRDefault="006C5F26" w:rsidP="006C5F26">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xml:space="preserve">. Even those not so sympathetic to the complaints of modern wage-laborers can be found saying, as David Hume famously did, that “the fear of punishment will never draw so much labour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gramStart"/>
      <w:r w:rsidRPr="00DC007D">
        <w:rPr>
          <w:sz w:val="10"/>
        </w:rPr>
        <w:t>long-run</w:t>
      </w:r>
      <w:proofErr w:type="gramEnd"/>
      <w:r w:rsidRPr="00DC007D">
        <w:rPr>
          <w:sz w:val="10"/>
        </w:rPr>
        <w:t xml:space="preserve">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every where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t>
      </w:r>
      <w:proofErr w:type="gramStart"/>
      <w:r w:rsidRPr="00DC007D">
        <w:rPr>
          <w:sz w:val="10"/>
        </w:rPr>
        <w:t>workmen;</w:t>
      </w:r>
      <w:proofErr w:type="gramEnd"/>
      <w:r w:rsidRPr="00DC007D">
        <w:rPr>
          <w:sz w:val="10"/>
        </w:rPr>
        <w:t xml:space="preserve"> who sometimes too, without any provocation of this kind, combine of their own accord to raise the price of their labour” (Smith [1776] 1982, I.8.12). For this </w:t>
      </w:r>
      <w:proofErr w:type="gramStart"/>
      <w:r w:rsidRPr="00DC007D">
        <w:rPr>
          <w:sz w:val="10"/>
        </w:rPr>
        <w:t>reason</w:t>
      </w:r>
      <w:proofErr w:type="gramEnd"/>
      <w:r w:rsidRPr="00DC007D">
        <w:rPr>
          <w:sz w:val="10"/>
        </w:rPr>
        <w:t xml:space="preserve">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is able to dictate his terms. In proportion as the other party is in a weak position, he must accept unfavourable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generally speaking unreasonable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(Ezorsky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w:t>
      </w:r>
      <w:proofErr w:type="gramStart"/>
      <w:r w:rsidRPr="00DC007D">
        <w:rPr>
          <w:sz w:val="10"/>
        </w:rPr>
        <w:t>exchange</w:t>
      </w:r>
      <w:proofErr w:type="gramEnd"/>
      <w:r w:rsidRPr="00DC007D">
        <w:rPr>
          <w:sz w:val="10"/>
        </w:rPr>
        <w:t xml:space="preserv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monopolize all or nearly all of the productive assets</w:t>
      </w:r>
      <w:r w:rsidRPr="00DC007D">
        <w:rPr>
          <w:sz w:val="10"/>
        </w:rPr>
        <w:t xml:space="preserve"> in that society. These are the necessary conditions to create a labor market sufficiently robust to organize production. That is to say, </w:t>
      </w:r>
      <w:r w:rsidRPr="00EE3634">
        <w:rPr>
          <w:b/>
          <w:bCs/>
          <w:u w:val="single"/>
        </w:rPr>
        <w:t>a</w:t>
      </w:r>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707B98">
        <w:rPr>
          <w:b/>
          <w:bCs/>
          <w:highlight w:val="yellow"/>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w:t>
      </w:r>
      <w:r w:rsidRPr="00DC007D">
        <w:rPr>
          <w:sz w:val="10"/>
        </w:rPr>
        <w:lastRenderedPageBreak/>
        <w:t xml:space="preserve">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xml:space="preserve">. Exploitation just is the word for structural domination in the domain of economic production (Vrousalis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w:t>
      </w:r>
      <w:proofErr w:type="gramStart"/>
      <w:r w:rsidRPr="00DC007D">
        <w:rPr>
          <w:sz w:val="10"/>
        </w:rPr>
        <w:t>So</w:t>
      </w:r>
      <w:proofErr w:type="gramEnd"/>
      <w:r w:rsidRPr="00DC007D">
        <w:rPr>
          <w:sz w:val="10"/>
        </w:rPr>
        <w:t xml:space="preserve">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091A126E" w14:textId="77777777" w:rsidR="006C5F26" w:rsidRDefault="006C5F26" w:rsidP="006C5F26">
      <w:pPr>
        <w:pStyle w:val="Heading4"/>
      </w:pPr>
      <w:r w:rsidRPr="0007420E">
        <w:t>2] Workplace</w:t>
      </w:r>
      <w:r>
        <w:t xml:space="preserve"> Domination – authority within the workplace arbitrarily resides in the hands of employers, which alienates and dominates workers, Gourevitch 16:</w:t>
      </w:r>
    </w:p>
    <w:p w14:paraId="4841C19B" w14:textId="77777777" w:rsidR="006C5F26" w:rsidRDefault="006C5F26" w:rsidP="006C5F26">
      <w:r w:rsidRPr="007D4300">
        <w:t xml:space="preserve">Gourevitch,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1DAD2144" w14:textId="77777777" w:rsidR="006C5F26" w:rsidRPr="00450D02" w:rsidRDefault="006C5F26" w:rsidP="006C5F26">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and standards that cover the complex, ongoing, ever changing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w:t>
      </w:r>
      <w:proofErr w:type="gramStart"/>
      <w:r w:rsidRPr="00450D02">
        <w:rPr>
          <w:sz w:val="10"/>
        </w:rPr>
        <w:t>these fail</w:t>
      </w:r>
      <w:proofErr w:type="gramEnd"/>
      <w:r w:rsidRPr="00450D02">
        <w:rPr>
          <w:sz w:val="10"/>
        </w:rPr>
        <w:t xml:space="preserve">,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Gourevitch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450D02">
        <w:rPr>
          <w:b/>
          <w:bCs/>
          <w:highlight w:val="yellow"/>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in many states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Egelko,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Gourevitch,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depending upon the caprice of one’s fellow-beings</w:t>
      </w:r>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w:t>
      </w:r>
      <w:r w:rsidRPr="00450D02">
        <w:rPr>
          <w:b/>
          <w:bCs/>
          <w:highlight w:val="yellow"/>
          <w:u w:val="single"/>
        </w:rPr>
        <w:lastRenderedPageBreak/>
        <w:t xml:space="preserve">employer’s claim </w:t>
      </w:r>
      <w:r w:rsidRPr="00450D02">
        <w:rPr>
          <w:b/>
          <w:bCs/>
          <w:u w:val="single"/>
        </w:rPr>
        <w:t xml:space="preserve">to exercise this authority </w:t>
      </w:r>
      <w:r w:rsidRPr="00450D02">
        <w:rPr>
          <w:b/>
          <w:bCs/>
          <w:highlight w:val="yellow"/>
          <w:u w:val="single"/>
        </w:rPr>
        <w:t>is intimately bound up with the commodification of 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To have a property-right in something is to have some kind of exclusive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This purchase of labor gives control over the laborer-his physical intellectual, social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it is impossible for a contract to specify all of the eventualities</w:t>
      </w:r>
      <w:r w:rsidRPr="00450D02">
        <w:rPr>
          <w:sz w:val="10"/>
        </w:rPr>
        <w:t xml:space="preserve"> that arise in the complex, ongoing process of running a workplace. Something else has to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xml:space="preserve">.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(Atleson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E2F81">
        <w:rPr>
          <w:b/>
          <w:bCs/>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4814765B" w14:textId="7F245458" w:rsidR="006C5F26" w:rsidRPr="00444C7A" w:rsidRDefault="006C5F26" w:rsidP="006C5F26">
      <w:pPr>
        <w:pStyle w:val="Heading4"/>
        <w:rPr>
          <w:sz w:val="10"/>
        </w:rPr>
      </w:pPr>
      <w:r w:rsidRPr="0007420E">
        <w:t>Thus, the plan:</w:t>
      </w:r>
      <w:r>
        <w:t xml:space="preserve"> A just government ought to recognize an unconditional right of workers to strike</w:t>
      </w:r>
    </w:p>
    <w:p w14:paraId="540D5E7E" w14:textId="77777777" w:rsidR="006C5F26" w:rsidRDefault="006C5F26" w:rsidP="006C5F26">
      <w:pPr>
        <w:pStyle w:val="Heading4"/>
      </w:pPr>
      <w:r>
        <w:t>Current legal norms effectively eliminate a right to strike – the aff’s philosophical defense grounds an unconditional right to strike that’s distinct from the traditional voluntarist version, Gourevitch 16:</w:t>
      </w:r>
    </w:p>
    <w:p w14:paraId="1FEEF505" w14:textId="77777777" w:rsidR="006C5F26" w:rsidRDefault="006C5F26" w:rsidP="006C5F26">
      <w:r w:rsidRPr="007D4300">
        <w:t xml:space="preserve">Gourevitch,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2D3A9437" w14:textId="77777777" w:rsidR="006C5F26" w:rsidRPr="00444C7A" w:rsidRDefault="006C5F26" w:rsidP="006C5F26">
      <w:pPr>
        <w:rPr>
          <w:sz w:val="10"/>
        </w:rPr>
      </w:pPr>
      <w:r w:rsidRPr="00444C7A">
        <w:rPr>
          <w:sz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707B98">
        <w:rPr>
          <w:b/>
          <w:bCs/>
          <w:highlight w:val="yellow"/>
          <w:u w:val="single"/>
        </w:rPr>
        <w:t>this voluntarist solution</w:t>
      </w:r>
      <w:r w:rsidRPr="00707B98">
        <w:rPr>
          <w:sz w:val="10"/>
          <w:highlight w:val="yellow"/>
        </w:rPr>
        <w:t xml:space="preserve"> </w:t>
      </w:r>
      <w:r w:rsidRPr="00444C7A">
        <w:rPr>
          <w:sz w:val="10"/>
        </w:rPr>
        <w:t xml:space="preserve">works only by </w:t>
      </w:r>
      <w:r w:rsidRPr="00707B98">
        <w:rPr>
          <w:b/>
          <w:bCs/>
          <w:highlight w:val="yellow"/>
          <w:u w:val="single"/>
        </w:rPr>
        <w:t>deal</w:t>
      </w:r>
      <w:r w:rsidRPr="00707B98">
        <w:rPr>
          <w:sz w:val="10"/>
          <w:highlight w:val="yellow"/>
        </w:rPr>
        <w:t xml:space="preserve">ing </w:t>
      </w:r>
      <w:r w:rsidRPr="00444C7A">
        <w:rPr>
          <w:b/>
          <w:bCs/>
          <w:u w:val="single"/>
        </w:rPr>
        <w:t xml:space="preserve">a near </w:t>
      </w:r>
      <w:r w:rsidRPr="00707B98">
        <w:rPr>
          <w:b/>
          <w:bCs/>
          <w:highlight w:val="yellow"/>
          <w:u w:val="single"/>
        </w:rPr>
        <w:t>irrevocable blow to the right</w:t>
      </w:r>
      <w:r w:rsidRPr="00444C7A">
        <w:rPr>
          <w:b/>
          <w:bCs/>
          <w:u w:val="single"/>
        </w:rPr>
        <w:t xml:space="preserve"> to strike </w:t>
      </w:r>
      <w:r w:rsidRPr="00707B98">
        <w:rPr>
          <w:b/>
          <w:bCs/>
          <w:highlight w:val="yellow"/>
          <w:u w:val="single"/>
        </w:rPr>
        <w:t>itself</w:t>
      </w:r>
      <w:r w:rsidRPr="00707B98">
        <w:rPr>
          <w:sz w:val="10"/>
          <w:highlight w:val="yellow"/>
        </w:rPr>
        <w:t xml:space="preserve">. </w:t>
      </w:r>
      <w:r w:rsidRPr="00707B98">
        <w:rPr>
          <w:b/>
          <w:bCs/>
          <w:highlight w:val="yellow"/>
          <w:u w:val="single"/>
        </w:rPr>
        <w:t>Few strikes</w:t>
      </w:r>
      <w:r w:rsidRPr="00707B98">
        <w:rPr>
          <w:sz w:val="10"/>
          <w:highlight w:val="yellow"/>
        </w:rPr>
        <w:t xml:space="preserve"> </w:t>
      </w:r>
      <w:r w:rsidRPr="00444C7A">
        <w:rPr>
          <w:b/>
          <w:bCs/>
          <w:u w:val="single"/>
        </w:rPr>
        <w:t>with</w:t>
      </w:r>
      <w:r w:rsidRPr="00444C7A">
        <w:rPr>
          <w:sz w:val="10"/>
        </w:rPr>
        <w:t xml:space="preserve"> any reasonable chance of </w:t>
      </w:r>
      <w:r w:rsidRPr="00444C7A">
        <w:rPr>
          <w:b/>
          <w:bCs/>
          <w:u w:val="single"/>
        </w:rPr>
        <w:t>success</w:t>
      </w:r>
      <w:r w:rsidRPr="00444C7A">
        <w:rPr>
          <w:sz w:val="10"/>
        </w:rPr>
        <w:t xml:space="preserve"> </w:t>
      </w:r>
      <w:r w:rsidRPr="00444C7A">
        <w:rPr>
          <w:b/>
          <w:bCs/>
          <w:u w:val="single"/>
        </w:rPr>
        <w:t xml:space="preserve">can hope to </w:t>
      </w:r>
      <w:r w:rsidRPr="00707B98">
        <w:rPr>
          <w:b/>
          <w:bCs/>
          <w:highlight w:val="yellow"/>
          <w:u w:val="single"/>
        </w:rPr>
        <w:lastRenderedPageBreak/>
        <w:t>stand on moral suasion alone</w:t>
      </w:r>
      <w:r w:rsidRPr="00444C7A">
        <w:rPr>
          <w:sz w:val="10"/>
        </w:rPr>
        <w:t xml:space="preserve">, especially when no serious pressure can be brought against employers or replacement workers (Cramton and Tracy 1998; Currie and Ferrie 2000; Naidu and Yuchtman, n.d.). </w:t>
      </w:r>
      <w:r w:rsidRPr="00444C7A">
        <w:rPr>
          <w:b/>
          <w:bCs/>
          <w:u w:val="single"/>
        </w:rPr>
        <w:t>A strike is not part</w:t>
      </w:r>
      <w:r w:rsidRPr="00444C7A">
        <w:rPr>
          <w:sz w:val="10"/>
        </w:rPr>
        <w:t xml:space="preserve">, at least not only a part, </w:t>
      </w:r>
      <w:r w:rsidRPr="00444C7A">
        <w:rPr>
          <w:b/>
          <w:bCs/>
          <w:u w:val="single"/>
        </w:rPr>
        <w:t>of</w:t>
      </w:r>
      <w:r w:rsidRPr="00444C7A">
        <w:rPr>
          <w:sz w:val="10"/>
        </w:rPr>
        <w:t xml:space="preserve"> those </w:t>
      </w:r>
      <w:r w:rsidRPr="00444C7A">
        <w:rPr>
          <w:b/>
          <w:bCs/>
          <w:u w:val="single"/>
        </w:rPr>
        <w:t>activities</w:t>
      </w:r>
      <w:r w:rsidRPr="00444C7A">
        <w:rPr>
          <w:sz w:val="10"/>
        </w:rPr>
        <w:t xml:space="preserve"> of civil society </w:t>
      </w:r>
      <w:r w:rsidRPr="00444C7A">
        <w:rPr>
          <w:b/>
          <w:bCs/>
          <w:u w:val="single"/>
        </w:rPr>
        <w:t>that hope to win by the ‘soft force of the better argument’</w:t>
      </w:r>
      <w:r w:rsidRPr="00444C7A">
        <w:rPr>
          <w:sz w:val="10"/>
        </w:rPr>
        <w:t xml:space="preserve"> alone. </w:t>
      </w:r>
      <w:r w:rsidRPr="00444C7A">
        <w:rPr>
          <w:b/>
          <w:bCs/>
          <w:u w:val="single"/>
        </w:rPr>
        <w:t xml:space="preserve">Strikers must be able to impose severe costs </w:t>
      </w:r>
      <w:r w:rsidRPr="00444C7A">
        <w:rPr>
          <w:sz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444C7A">
        <w:rPr>
          <w:b/>
          <w:bCs/>
          <w:u w:val="single"/>
        </w:rPr>
        <w:t>a strike goes beyond merely attempting to persuade people not to break the strike</w:t>
      </w:r>
      <w:r w:rsidRPr="00444C7A">
        <w:rPr>
          <w:sz w:val="10"/>
        </w:rPr>
        <w:t xml:space="preserve">; to use a suitably vague phrase, </w:t>
      </w:r>
      <w:r w:rsidRPr="00444C7A">
        <w:rPr>
          <w:b/>
          <w:bCs/>
          <w:u w:val="single"/>
        </w:rPr>
        <w:t>it involves putting pressure on those who would break the strike, to make it difficult or unpleasant for them to do so.</w:t>
      </w:r>
      <w:r w:rsidRPr="00444C7A">
        <w:rPr>
          <w:sz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w:t>
      </w:r>
      <w:proofErr w:type="gramStart"/>
      <w:r w:rsidRPr="00444C7A">
        <w:rPr>
          <w:sz w:val="10"/>
        </w:rPr>
        <w:t>…( Locke</w:t>
      </w:r>
      <w:proofErr w:type="gramEnd"/>
      <w:r w:rsidRPr="00444C7A">
        <w:rPr>
          <w:sz w:val="10"/>
        </w:rPr>
        <w:t xml:space="preserve"> 1984) So far then, we are on the horns of a dilemma. </w:t>
      </w:r>
      <w:r w:rsidRPr="00444C7A">
        <w:rPr>
          <w:b/>
          <w:bCs/>
          <w:u w:val="single"/>
        </w:rPr>
        <w:t>Either the right to strike really includes the right to the job that strikers refuse to perform, in which case a wide range of actions are permitted or at least enjoy some prima facie justification</w:t>
      </w:r>
      <w:r w:rsidRPr="00444C7A">
        <w:rPr>
          <w:sz w:val="10"/>
        </w:rPr>
        <w:t xml:space="preserve">. </w:t>
      </w:r>
      <w:r w:rsidRPr="00444C7A">
        <w:rPr>
          <w:b/>
          <w:bCs/>
          <w:u w:val="single"/>
        </w:rPr>
        <w:t xml:space="preserve">Or the right to strike must take place purely in voluntaristic terms, in which case no basic rights are violated. But in that </w:t>
      </w:r>
      <w:proofErr w:type="gramStart"/>
      <w:r w:rsidRPr="00444C7A">
        <w:rPr>
          <w:b/>
          <w:bCs/>
          <w:u w:val="single"/>
        </w:rPr>
        <w:t>case</w:t>
      </w:r>
      <w:proofErr w:type="gramEnd"/>
      <w:r w:rsidRPr="00444C7A">
        <w:rPr>
          <w:b/>
          <w:bCs/>
          <w:u w:val="single"/>
        </w:rPr>
        <w:t xml:space="preserve"> there is little chance of the strike succeeding and there is no recognition of the strikers’ right to the job</w:t>
      </w:r>
      <w:r w:rsidRPr="00444C7A">
        <w:rPr>
          <w:sz w:val="10"/>
        </w:rPr>
        <w:t xml:space="preserve">. Lest this </w:t>
      </w:r>
      <w:proofErr w:type="gramStart"/>
      <w:r w:rsidRPr="00444C7A">
        <w:rPr>
          <w:sz w:val="10"/>
        </w:rPr>
        <w:t>seem</w:t>
      </w:r>
      <w:proofErr w:type="gramEnd"/>
      <w:r w:rsidRPr="00444C7A">
        <w:rPr>
          <w:sz w:val="10"/>
        </w:rPr>
        <w:t xml:space="preserve"> like a purely theoretical dilemma a brief survey of </w:t>
      </w:r>
      <w:r w:rsidRPr="00707B98">
        <w:rPr>
          <w:b/>
          <w:bCs/>
          <w:szCs w:val="22"/>
          <w:highlight w:val="yellow"/>
          <w:u w:val="single"/>
        </w:rPr>
        <w:t>A</w:t>
      </w:r>
      <w:r w:rsidRPr="00707B98">
        <w:rPr>
          <w:b/>
          <w:bCs/>
          <w:highlight w:val="yellow"/>
          <w:u w:val="single"/>
        </w:rPr>
        <w:t xml:space="preserve">merican labor law shows us the stakes </w:t>
      </w:r>
      <w:r w:rsidRPr="00444C7A">
        <w:rPr>
          <w:sz w:val="10"/>
        </w:rPr>
        <w:t xml:space="preserve">of falling on one side or the other. As we shall see, American labor law has essentially chosen </w:t>
      </w:r>
      <w:r w:rsidRPr="00444C7A">
        <w:rPr>
          <w:b/>
          <w:bCs/>
          <w:u w:val="single"/>
        </w:rPr>
        <w:t>the liberal voluntarist position</w:t>
      </w:r>
      <w:r w:rsidRPr="00444C7A">
        <w:rPr>
          <w:sz w:val="10"/>
        </w:rPr>
        <w:t xml:space="preserve">, which surrounds strikes with a number of rules and prohibitions that protect rights of property, contract, and managerial control at the expense of </w:t>
      </w:r>
      <w:r w:rsidRPr="00707B98">
        <w:rPr>
          <w:b/>
          <w:bCs/>
          <w:highlight w:val="yellow"/>
          <w:u w:val="single"/>
        </w:rPr>
        <w:t xml:space="preserve">leaving </w:t>
      </w:r>
      <w:r w:rsidRPr="00444C7A">
        <w:rPr>
          <w:b/>
          <w:bCs/>
          <w:u w:val="single"/>
        </w:rPr>
        <w:t xml:space="preserve">an extremely constrained right to strike – perhaps </w:t>
      </w:r>
      <w:r w:rsidRPr="00707B98">
        <w:rPr>
          <w:b/>
          <w:bCs/>
          <w:highlight w:val="yellow"/>
          <w:u w:val="single"/>
        </w:rPr>
        <w:t>no real right to</w:t>
      </w:r>
      <w:r w:rsidRPr="00707B98">
        <w:rPr>
          <w:sz w:val="10"/>
          <w:highlight w:val="yellow"/>
        </w:rPr>
        <w:t xml:space="preserve"> </w:t>
      </w:r>
      <w:r w:rsidRPr="00707B98">
        <w:rPr>
          <w:b/>
          <w:bCs/>
          <w:highlight w:val="yellow"/>
          <w:u w:val="single"/>
        </w:rPr>
        <w:t>strike at all</w:t>
      </w:r>
      <w:r w:rsidRPr="00707B98">
        <w:rPr>
          <w:sz w:val="10"/>
          <w:highlight w:val="yellow"/>
        </w:rPr>
        <w:t xml:space="preserve">. </w:t>
      </w:r>
      <w:r w:rsidRPr="00444C7A">
        <w:rPr>
          <w:sz w:val="10"/>
        </w:rPr>
        <w:t xml:space="preserve">The stakes: American case </w:t>
      </w:r>
      <w:r w:rsidRPr="00444C7A">
        <w:rPr>
          <w:b/>
          <w:bCs/>
          <w:u w:val="single"/>
        </w:rPr>
        <w:t xml:space="preserve">In the </w:t>
      </w:r>
      <w:r w:rsidRPr="00707B98">
        <w:rPr>
          <w:b/>
          <w:bCs/>
          <w:highlight w:val="yellow"/>
          <w:u w:val="single"/>
        </w:rPr>
        <w:t>U</w:t>
      </w:r>
      <w:r w:rsidRPr="00444C7A">
        <w:rPr>
          <w:b/>
          <w:bCs/>
          <w:u w:val="single"/>
        </w:rPr>
        <w:t xml:space="preserve">nited </w:t>
      </w:r>
      <w:r w:rsidRPr="00707B98">
        <w:rPr>
          <w:b/>
          <w:bCs/>
          <w:highlight w:val="yellow"/>
          <w:u w:val="single"/>
        </w:rPr>
        <w:t>S</w:t>
      </w:r>
      <w:r w:rsidRPr="00444C7A">
        <w:rPr>
          <w:b/>
          <w:bCs/>
          <w:u w:val="single"/>
        </w:rPr>
        <w:t xml:space="preserve">tates the </w:t>
      </w:r>
      <w:r w:rsidRPr="00707B98">
        <w:rPr>
          <w:b/>
          <w:bCs/>
          <w:highlight w:val="yellow"/>
          <w:u w:val="single"/>
        </w:rPr>
        <w:t xml:space="preserve">law says </w:t>
      </w:r>
      <w:r w:rsidRPr="00444C7A">
        <w:rPr>
          <w:b/>
          <w:bCs/>
          <w:u w:val="single"/>
        </w:rPr>
        <w:t xml:space="preserve">that </w:t>
      </w:r>
      <w:r w:rsidRPr="00707B98">
        <w:rPr>
          <w:b/>
          <w:bCs/>
          <w:highlight w:val="yellow"/>
          <w:u w:val="single"/>
        </w:rPr>
        <w:t xml:space="preserve">private sector workers have a right to strike </w:t>
      </w:r>
      <w:r w:rsidRPr="00444C7A">
        <w:rPr>
          <w:sz w:val="10"/>
        </w:rPr>
        <w:t xml:space="preserve">(National Labor Relations Act 1935, 7, 13). 4 As part of this law </w:t>
      </w:r>
      <w:r w:rsidRPr="00444C7A">
        <w:rPr>
          <w:b/>
          <w:bCs/>
          <w:u w:val="single"/>
        </w:rPr>
        <w:t xml:space="preserve">the state may not issue pre-strike </w:t>
      </w:r>
      <w:proofErr w:type="gramStart"/>
      <w:r w:rsidRPr="00444C7A">
        <w:rPr>
          <w:b/>
          <w:bCs/>
          <w:u w:val="single"/>
        </w:rPr>
        <w:t>injunctions</w:t>
      </w:r>
      <w:proofErr w:type="gramEnd"/>
      <w:r w:rsidRPr="00444C7A">
        <w:rPr>
          <w:b/>
          <w:bCs/>
          <w:u w:val="single"/>
        </w:rPr>
        <w:t xml:space="preserve"> nor may it criminalize collective bargaining</w:t>
      </w:r>
      <w:r w:rsidRPr="00444C7A">
        <w:rPr>
          <w:sz w:val="10"/>
        </w:rPr>
        <w:t xml:space="preserve"> or the taking of strike action. 5 The law also prohibits employers from blacklisting pro-union employees or requiring ‘yellow-dog’ contracts.6 </w:t>
      </w:r>
      <w:r w:rsidRPr="00444C7A">
        <w:rPr>
          <w:b/>
          <w:bCs/>
          <w:u w:val="single"/>
        </w:rPr>
        <w:t>Nor may they fire a worker for defending unions or for going on strike</w:t>
      </w:r>
      <w:r w:rsidRPr="00444C7A">
        <w:rPr>
          <w:sz w:val="10"/>
        </w:rPr>
        <w:t xml:space="preserve"> (National Labor Relations Act 1935, 8(a); Norris-Laguardia Act 1932). Notably, </w:t>
      </w:r>
      <w:r w:rsidRPr="00444C7A">
        <w:rPr>
          <w:b/>
          <w:bCs/>
          <w:u w:val="single"/>
        </w:rPr>
        <w:t>protections for pro-union workers are one of the few restrictions on the employer’s employment-at-will rights to hire and fire whomever</w:t>
      </w:r>
      <w:r w:rsidRPr="00444C7A">
        <w:rPr>
          <w:sz w:val="10"/>
        </w:rPr>
        <w:t xml:space="preserve"> he wants (Coppage v. Kansas 1915). This restriction means that </w:t>
      </w:r>
      <w:r w:rsidRPr="00444C7A">
        <w:rPr>
          <w:b/>
          <w:bCs/>
          <w:u w:val="single"/>
        </w:rPr>
        <w:t>American law recognizes that the prospect of losing one’s job is a coercive threat</w:t>
      </w:r>
      <w:r w:rsidRPr="00444C7A">
        <w:rPr>
          <w:sz w:val="10"/>
        </w:rPr>
        <w:t xml:space="preserve">. The threat of losing one’s job as a consequence of striking violates the right to strike. That is relevant because, surprisingly, while employers may not fire pro-union workers, </w:t>
      </w:r>
      <w:r w:rsidRPr="00707B98">
        <w:rPr>
          <w:b/>
          <w:bCs/>
          <w:highlight w:val="yellow"/>
          <w:u w:val="single"/>
        </w:rPr>
        <w:t>the Supreme Court says</w:t>
      </w:r>
      <w:r w:rsidRPr="00444C7A">
        <w:rPr>
          <w:b/>
          <w:bCs/>
          <w:u w:val="single"/>
        </w:rPr>
        <w:t xml:space="preserve"> that </w:t>
      </w:r>
      <w:r w:rsidRPr="00707B98">
        <w:rPr>
          <w:b/>
          <w:bCs/>
          <w:highlight w:val="yellow"/>
          <w:u w:val="single"/>
        </w:rPr>
        <w:t xml:space="preserve">employers’ </w:t>
      </w:r>
      <w:r w:rsidRPr="00444C7A">
        <w:rPr>
          <w:b/>
          <w:bCs/>
          <w:u w:val="single"/>
        </w:rPr>
        <w:t>interest in maintaining production</w:t>
      </w:r>
      <w:r w:rsidRPr="00444C7A">
        <w:rPr>
          <w:sz w:val="10"/>
        </w:rPr>
        <w:t xml:space="preserve"> and controlling their property </w:t>
      </w:r>
      <w:r w:rsidRPr="00444C7A">
        <w:rPr>
          <w:b/>
          <w:bCs/>
          <w:u w:val="single"/>
        </w:rPr>
        <w:t xml:space="preserve">means they </w:t>
      </w:r>
      <w:r w:rsidRPr="00707B98">
        <w:rPr>
          <w:b/>
          <w:bCs/>
          <w:highlight w:val="yellow"/>
          <w:u w:val="single"/>
        </w:rPr>
        <w:t xml:space="preserve">may threaten to close </w:t>
      </w:r>
      <w:r w:rsidRPr="00444C7A">
        <w:rPr>
          <w:b/>
          <w:bCs/>
          <w:u w:val="single"/>
        </w:rPr>
        <w:t xml:space="preserve">an entire business </w:t>
      </w:r>
      <w:r w:rsidRPr="00707B98">
        <w:rPr>
          <w:b/>
          <w:bCs/>
          <w:highlight w:val="yellow"/>
          <w:u w:val="single"/>
        </w:rPr>
        <w:t xml:space="preserve">or relocate </w:t>
      </w:r>
      <w:r w:rsidRPr="00444C7A">
        <w:rPr>
          <w:b/>
          <w:bCs/>
          <w:u w:val="single"/>
        </w:rPr>
        <w:t>a plant solely because</w:t>
      </w:r>
      <w:r w:rsidRPr="00444C7A">
        <w:rPr>
          <w:sz w:val="10"/>
        </w:rPr>
        <w:t xml:space="preserve"> workers have threatened </w:t>
      </w:r>
      <w:r w:rsidRPr="00444C7A">
        <w:rPr>
          <w:b/>
          <w:bCs/>
          <w:u w:val="single"/>
        </w:rPr>
        <w:t>a strike</w:t>
      </w:r>
      <w:r w:rsidRPr="00444C7A">
        <w:rPr>
          <w:sz w:val="10"/>
        </w:rPr>
        <w:t xml:space="preserve"> (Textile Workers Union v. Darlington Manufacturing Co. 1965). </w:t>
      </w:r>
      <w:r w:rsidRPr="00707B98">
        <w:rPr>
          <w:b/>
          <w:bCs/>
          <w:highlight w:val="yellow"/>
          <w:u w:val="single"/>
        </w:rPr>
        <w:t xml:space="preserve">They are also </w:t>
      </w:r>
      <w:r w:rsidRPr="00444C7A">
        <w:rPr>
          <w:b/>
          <w:bCs/>
          <w:u w:val="single"/>
        </w:rPr>
        <w:t xml:space="preserve">legally </w:t>
      </w:r>
      <w:r w:rsidRPr="00707B98">
        <w:rPr>
          <w:b/>
          <w:bCs/>
          <w:highlight w:val="yellow"/>
          <w:u w:val="single"/>
        </w:rPr>
        <w:t>permitted to hire permanent</w:t>
      </w:r>
      <w:r w:rsidRPr="00707B98">
        <w:rPr>
          <w:sz w:val="10"/>
          <w:highlight w:val="yellow"/>
        </w:rPr>
        <w:t xml:space="preserve"> </w:t>
      </w:r>
      <w:r w:rsidRPr="00444C7A">
        <w:rPr>
          <w:sz w:val="10"/>
        </w:rPr>
        <w:t>4 I am especially indebted to Laura Weinrib, whose helpful guidance on American labor law has saved me from a number of errors. 5 The story is more complicated since injunctions have returned through ‘no-strike’ clauses in union contracts and through the use of other elements of the criminal code. See White 2008. 6 Yellow-dog contracts make not joining a union a condition of employment</w:t>
      </w:r>
      <w:r w:rsidRPr="00444C7A">
        <w:rPr>
          <w:b/>
          <w:bCs/>
          <w:u w:val="single"/>
        </w:rPr>
        <w:t xml:space="preserve">. </w:t>
      </w:r>
      <w:r w:rsidRPr="00707B98">
        <w:rPr>
          <w:b/>
          <w:bCs/>
          <w:highlight w:val="yellow"/>
          <w:u w:val="single"/>
        </w:rPr>
        <w:t xml:space="preserve">replacement workers </w:t>
      </w:r>
      <w:r w:rsidRPr="00444C7A">
        <w:rPr>
          <w:b/>
          <w:bCs/>
          <w:u w:val="single"/>
        </w:rPr>
        <w:t>and these workers may vote to decertify the current union</w:t>
      </w:r>
      <w:r w:rsidRPr="00444C7A">
        <w:rPr>
          <w:sz w:val="10"/>
        </w:rPr>
        <w:t xml:space="preserve"> (NLRB v. Mackay Radio &amp; Telegraph Co. 1938; Pope 2004; Atleson 1983, 1-34). </w:t>
      </w:r>
      <w:r w:rsidRPr="00444C7A">
        <w:rPr>
          <w:b/>
          <w:bCs/>
          <w:u w:val="single"/>
        </w:rPr>
        <w:t>Thus, employers may explicitly threaten the entire body of workers with loss of their jobs and, though firing workers is illegal, may permanently replace them</w:t>
      </w:r>
      <w:r w:rsidRPr="00444C7A">
        <w:rPr>
          <w:sz w:val="10"/>
        </w:rPr>
        <w:t xml:space="preserve">. </w:t>
      </w:r>
      <w:r w:rsidRPr="00444C7A">
        <w:rPr>
          <w:b/>
          <w:bCs/>
          <w:u w:val="single"/>
        </w:rPr>
        <w:t>It is unclear what conceptual distinction lies behind</w:t>
      </w:r>
      <w:r w:rsidRPr="00444C7A">
        <w:rPr>
          <w:sz w:val="10"/>
        </w:rPr>
        <w:t xml:space="preserve"> the legal distinction between ‘</w:t>
      </w:r>
      <w:r w:rsidRPr="00444C7A">
        <w:rPr>
          <w:b/>
          <w:bCs/>
          <w:u w:val="single"/>
        </w:rPr>
        <w:t xml:space="preserve">firing’ and ‘permanent replacement’ or ‘shutting down and moving’ since </w:t>
      </w:r>
      <w:r w:rsidRPr="00707B98">
        <w:rPr>
          <w:b/>
          <w:bCs/>
          <w:highlight w:val="yellow"/>
          <w:u w:val="single"/>
        </w:rPr>
        <w:t>the effect</w:t>
      </w:r>
      <w:r w:rsidRPr="00707B98">
        <w:rPr>
          <w:sz w:val="10"/>
          <w:highlight w:val="yellow"/>
        </w:rPr>
        <w:t xml:space="preserve"> </w:t>
      </w:r>
      <w:r w:rsidRPr="00444C7A">
        <w:rPr>
          <w:sz w:val="10"/>
        </w:rPr>
        <w:t xml:space="preserve">on the worker </w:t>
      </w:r>
      <w:r w:rsidRPr="00707B98">
        <w:rPr>
          <w:b/>
          <w:bCs/>
          <w:highlight w:val="yellow"/>
          <w:u w:val="single"/>
        </w:rPr>
        <w:t>is the</w:t>
      </w:r>
      <w:r w:rsidRPr="00707B98">
        <w:rPr>
          <w:sz w:val="10"/>
          <w:highlight w:val="yellow"/>
        </w:rPr>
        <w:t xml:space="preserve"> </w:t>
      </w:r>
      <w:r w:rsidRPr="00707B98">
        <w:rPr>
          <w:b/>
          <w:bCs/>
          <w:highlight w:val="yellow"/>
          <w:u w:val="single"/>
        </w:rPr>
        <w:t>same</w:t>
      </w:r>
      <w:r w:rsidRPr="00444C7A">
        <w:rPr>
          <w:sz w:val="10"/>
        </w:rPr>
        <w:t xml:space="preserve">. As one legal scholar has put it, “The ‘right to strike’ upon risk of permanent job loss is a ‘right’ the nature of which is appreciated only by lawyers” (Atleson 1983, 30) But there it is, in law. For these reasons alone we might think </w:t>
      </w:r>
      <w:r w:rsidRPr="00444C7A">
        <w:rPr>
          <w:b/>
          <w:bCs/>
          <w:u w:val="single"/>
        </w:rPr>
        <w:t>American workers do not enjoy a real right to strike</w:t>
      </w:r>
      <w:r w:rsidRPr="00444C7A">
        <w:rPr>
          <w:sz w:val="10"/>
        </w:rPr>
        <w:t xml:space="preserve">. Yet there is more.7 </w:t>
      </w:r>
      <w:r w:rsidRPr="00444C7A">
        <w:rPr>
          <w:b/>
          <w:bCs/>
          <w:u w:val="single"/>
        </w:rPr>
        <w:t>Workers may not organize in industry-wide unions without</w:t>
      </w:r>
      <w:r w:rsidRPr="00444C7A">
        <w:rPr>
          <w:sz w:val="10"/>
        </w:rPr>
        <w:t xml:space="preserve"> individual, workplace-by-workplace </w:t>
      </w:r>
      <w:r w:rsidRPr="00444C7A">
        <w:rPr>
          <w:b/>
          <w:bCs/>
          <w:u w:val="single"/>
        </w:rPr>
        <w:t>unionization agreements</w:t>
      </w:r>
      <w:r w:rsidRPr="00444C7A">
        <w:rPr>
          <w:sz w:val="10"/>
        </w:rPr>
        <w:t xml:space="preserve">. Strikes must also usually take place on a workplace-by-workplace rather than industry-wide basis (Burns 2011). </w:t>
      </w:r>
      <w:r w:rsidRPr="00444C7A">
        <w:rPr>
          <w:b/>
          <w:bCs/>
          <w:u w:val="single"/>
        </w:rPr>
        <w:t>Closed and union shops are acceptable in many states</w:t>
      </w:r>
      <w:r w:rsidRPr="00444C7A">
        <w:rPr>
          <w:sz w:val="10"/>
        </w:rPr>
        <w:t xml:space="preserve">, though some prohibit even mandatory collection of dues, and the Supreme Court allows employers to ban unionorganizers from their property (Lechmere, Inc. v. National Labor Relations Board 1992; National Labor Relations Board v. Babcock and Wilcox Co. 1956). Further, </w:t>
      </w:r>
      <w:r w:rsidRPr="00444C7A">
        <w:rPr>
          <w:b/>
          <w:bCs/>
          <w:u w:val="single"/>
        </w:rPr>
        <w:t>the employer’s property-interest in</w:t>
      </w:r>
      <w:r w:rsidRPr="00444C7A">
        <w:rPr>
          <w:sz w:val="10"/>
        </w:rPr>
        <w:t xml:space="preserve"> the “core of </w:t>
      </w:r>
      <w:r w:rsidRPr="00444C7A">
        <w:rPr>
          <w:b/>
          <w:bCs/>
          <w:u w:val="single"/>
        </w:rPr>
        <w:t>entrepreneurial control</w:t>
      </w:r>
      <w:r w:rsidRPr="00444C7A">
        <w:rPr>
          <w:sz w:val="10"/>
        </w:rPr>
        <w:t xml:space="preserve">” over hiring and firing, plant location, investment, pricing, production processes </w:t>
      </w:r>
      <w:proofErr w:type="gramStart"/>
      <w:r w:rsidRPr="00444C7A">
        <w:rPr>
          <w:b/>
          <w:bCs/>
          <w:u w:val="single"/>
        </w:rPr>
        <w:t>remains</w:t>
      </w:r>
      <w:proofErr w:type="gramEnd"/>
      <w:r w:rsidRPr="00444C7A">
        <w:rPr>
          <w:b/>
          <w:bCs/>
          <w:u w:val="single"/>
        </w:rPr>
        <w:t xml:space="preserve"> outside the scope of what law</w:t>
      </w:r>
      <w:r w:rsidRPr="00444C7A">
        <w:rPr>
          <w:sz w:val="10"/>
        </w:rPr>
        <w:t xml:space="preserve"> and precedent </w:t>
      </w:r>
      <w:r w:rsidRPr="00444C7A">
        <w:rPr>
          <w:b/>
          <w:bCs/>
          <w:u w:val="single"/>
        </w:rPr>
        <w:t>have established as labor’s legitimate interests</w:t>
      </w:r>
      <w:r w:rsidRPr="00444C7A">
        <w:rPr>
          <w:sz w:val="10"/>
        </w:rPr>
        <w:t xml:space="preserve"> (Burns 2011, 7 For a summary of the most important legal limitations on strikers, see (Pope 2004, 47- 70, 115-136). 123-26; Atleson 1983, 67-109). </w:t>
      </w:r>
      <w:r w:rsidRPr="00707B98">
        <w:rPr>
          <w:b/>
          <w:bCs/>
          <w:highlight w:val="yellow"/>
          <w:u w:val="single"/>
        </w:rPr>
        <w:t xml:space="preserve">Strikes must therefore be restricted on </w:t>
      </w:r>
      <w:r w:rsidRPr="00444C7A">
        <w:rPr>
          <w:b/>
          <w:bCs/>
          <w:u w:val="single"/>
        </w:rPr>
        <w:t xml:space="preserve">illegal labor practices or on </w:t>
      </w:r>
      <w:proofErr w:type="gramStart"/>
      <w:r w:rsidRPr="00444C7A">
        <w:rPr>
          <w:b/>
          <w:bCs/>
          <w:u w:val="single"/>
        </w:rPr>
        <w:t>bread and butter</w:t>
      </w:r>
      <w:proofErr w:type="gramEnd"/>
      <w:r w:rsidRPr="00444C7A">
        <w:rPr>
          <w:b/>
          <w:bCs/>
          <w:u w:val="single"/>
        </w:rPr>
        <w:t xml:space="preserve"> issues like </w:t>
      </w:r>
      <w:r w:rsidRPr="00707B98">
        <w:rPr>
          <w:b/>
          <w:bCs/>
          <w:highlight w:val="yellow"/>
          <w:u w:val="single"/>
        </w:rPr>
        <w:t>wages and hours</w:t>
      </w:r>
      <w:r w:rsidRPr="00444C7A">
        <w:rPr>
          <w:sz w:val="10"/>
        </w:rPr>
        <w:t xml:space="preserve">. </w:t>
      </w:r>
      <w:r w:rsidRPr="00444C7A">
        <w:rPr>
          <w:b/>
          <w:bCs/>
          <w:u w:val="single"/>
        </w:rPr>
        <w:t xml:space="preserve">Workers may </w:t>
      </w:r>
      <w:r w:rsidRPr="00707B98">
        <w:rPr>
          <w:b/>
          <w:bCs/>
          <w:highlight w:val="yellow"/>
          <w:u w:val="single"/>
        </w:rPr>
        <w:t xml:space="preserve">not </w:t>
      </w:r>
      <w:r w:rsidRPr="00444C7A">
        <w:rPr>
          <w:b/>
          <w:bCs/>
          <w:u w:val="single"/>
        </w:rPr>
        <w:t xml:space="preserve">engage in </w:t>
      </w:r>
      <w:r w:rsidRPr="00707B98">
        <w:rPr>
          <w:b/>
          <w:bCs/>
          <w:highlight w:val="yellow"/>
          <w:u w:val="single"/>
        </w:rPr>
        <w:t xml:space="preserve">sympathy </w:t>
      </w:r>
      <w:r w:rsidRPr="00444C7A">
        <w:rPr>
          <w:b/>
          <w:bCs/>
          <w:u w:val="single"/>
        </w:rPr>
        <w:t xml:space="preserve">strikes </w:t>
      </w:r>
      <w:r w:rsidRPr="00707B98">
        <w:rPr>
          <w:b/>
          <w:bCs/>
          <w:highlight w:val="yellow"/>
          <w:u w:val="single"/>
        </w:rPr>
        <w:t>or secondary boycotts</w:t>
      </w:r>
      <w:r w:rsidRPr="00444C7A">
        <w:rPr>
          <w:sz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sidRPr="00444C7A">
        <w:rPr>
          <w:b/>
          <w:bCs/>
          <w:u w:val="single"/>
        </w:rPr>
        <w:t>consider a store that is selling goods made with parts from a struck factory</w:t>
      </w:r>
      <w:r w:rsidRPr="00444C7A">
        <w:rPr>
          <w:sz w:val="10"/>
        </w:rPr>
        <w:t xml:space="preserve">. </w:t>
      </w:r>
      <w:r w:rsidRPr="00444C7A">
        <w:rPr>
          <w:b/>
          <w:bCs/>
          <w:u w:val="single"/>
        </w:rPr>
        <w:t>Anyone not from the striking factory may stand outside</w:t>
      </w:r>
      <w:r w:rsidRPr="00444C7A">
        <w:rPr>
          <w:sz w:val="10"/>
        </w:rPr>
        <w:t xml:space="preserve">, simply as a citizen with free speech rights, </w:t>
      </w:r>
      <w:r w:rsidRPr="00444C7A">
        <w:rPr>
          <w:b/>
          <w:bCs/>
          <w:u w:val="single"/>
        </w:rPr>
        <w:t xml:space="preserve">and </w:t>
      </w:r>
      <w:r w:rsidRPr="00444C7A">
        <w:rPr>
          <w:b/>
          <w:bCs/>
          <w:u w:val="single"/>
        </w:rPr>
        <w:lastRenderedPageBreak/>
        <w:t>petition</w:t>
      </w:r>
      <w:r w:rsidRPr="00444C7A">
        <w:rPr>
          <w:sz w:val="10"/>
        </w:rPr>
        <w:t xml:space="preserve"> against shoppers spending their money there. </w:t>
      </w:r>
      <w:r w:rsidRPr="00444C7A">
        <w:rPr>
          <w:b/>
          <w:bCs/>
          <w:u w:val="single"/>
        </w:rPr>
        <w:t>But a worker from the striking factory may not do the same</w:t>
      </w:r>
      <w:r w:rsidRPr="00444C7A">
        <w:rPr>
          <w:sz w:val="10"/>
        </w:rPr>
        <w:t xml:space="preserve"> because it is considered illegal, secondary picketing. </w:t>
      </w:r>
      <w:r w:rsidRPr="00444C7A">
        <w:rPr>
          <w:b/>
          <w:bCs/>
          <w:u w:val="single"/>
        </w:rPr>
        <w:t>To go on strike is therefore to lose</w:t>
      </w:r>
      <w:r w:rsidRPr="00444C7A">
        <w:rPr>
          <w:sz w:val="10"/>
        </w:rPr>
        <w:t xml:space="preserve"> some basic </w:t>
      </w:r>
      <w:r w:rsidRPr="00444C7A">
        <w:rPr>
          <w:b/>
          <w:bCs/>
          <w:u w:val="single"/>
        </w:rPr>
        <w:t>civil liberties.</w:t>
      </w:r>
      <w:r w:rsidRPr="00444C7A">
        <w:rPr>
          <w:sz w:val="10"/>
        </w:rPr>
        <w:t xml:space="preserve"> 8 In other words, the repertoire of </w:t>
      </w:r>
      <w:r w:rsidRPr="00444C7A">
        <w:rPr>
          <w:b/>
          <w:bCs/>
          <w:u w:val="single"/>
        </w:rPr>
        <w:t>mass, solidarity-based strikes across an industry are</w:t>
      </w:r>
      <w:r w:rsidRPr="00444C7A">
        <w:rPr>
          <w:sz w:val="10"/>
        </w:rPr>
        <w:t xml:space="preserve"> no longer a part of union action at least in part because they have been, since the mid-twentieth century, </w:t>
      </w:r>
      <w:r w:rsidRPr="00444C7A">
        <w:rPr>
          <w:b/>
          <w:bCs/>
          <w:u w:val="single"/>
        </w:rPr>
        <w:t>illegal</w:t>
      </w:r>
      <w:r w:rsidRPr="00444C7A">
        <w:rPr>
          <w:sz w:val="10"/>
        </w:rPr>
        <w:t xml:space="preserve">. There are other relevant laws and precedents, but this gives a vivid enough picture as it is. The facts described in the previous three paragraphs remind us why </w:t>
      </w:r>
      <w:r w:rsidRPr="00444C7A">
        <w:rPr>
          <w:b/>
          <w:bCs/>
          <w:u w:val="single"/>
        </w:rPr>
        <w:t>our thinking about the right to strike matters.</w:t>
      </w:r>
      <w:r w:rsidRPr="00444C7A">
        <w:rPr>
          <w:sz w:val="10"/>
        </w:rPr>
        <w:t xml:space="preserve"> </w:t>
      </w:r>
      <w:r w:rsidRPr="00444C7A">
        <w:rPr>
          <w:b/>
          <w:bCs/>
          <w:u w:val="single"/>
        </w:rPr>
        <w:t>If the right to strike is just a derivative</w:t>
      </w:r>
      <w:r w:rsidRPr="00444C7A">
        <w:rPr>
          <w:sz w:val="10"/>
        </w:rPr>
        <w:t xml:space="preserve"> right, with the same general structure and function as rights of association, contract, and property, then many, if not all, of the laws or precedents described above are defensible. These </w:t>
      </w:r>
      <w:r w:rsidRPr="00444C7A">
        <w:rPr>
          <w:b/>
          <w:bCs/>
          <w:u w:val="single"/>
        </w:rPr>
        <w:t>restrictions flow</w:t>
      </w:r>
      <w:r w:rsidRPr="00444C7A">
        <w:rPr>
          <w:sz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w:t>
      </w:r>
      <w:proofErr w:type="gramStart"/>
      <w:r w:rsidRPr="00444C7A">
        <w:rPr>
          <w:sz w:val="10"/>
        </w:rPr>
        <w:t>8</w:t>
      </w:r>
      <w:proofErr w:type="gramEnd"/>
      <w:r w:rsidRPr="00444C7A">
        <w:rPr>
          <w:sz w:val="10"/>
        </w:rPr>
        <w:t xml:space="preserve">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707B98">
        <w:rPr>
          <w:b/>
          <w:bCs/>
          <w:highlight w:val="yellow"/>
          <w:u w:val="single"/>
        </w:rPr>
        <w:t>If</w:t>
      </w:r>
      <w:r w:rsidRPr="00444C7A">
        <w:rPr>
          <w:b/>
          <w:bCs/>
          <w:u w:val="single"/>
        </w:rPr>
        <w:t xml:space="preserve">, however, </w:t>
      </w:r>
      <w:r w:rsidRPr="00707B98">
        <w:rPr>
          <w:b/>
          <w:bCs/>
          <w:highlight w:val="yellow"/>
          <w:u w:val="single"/>
        </w:rPr>
        <w:t>we take the right</w:t>
      </w:r>
      <w:r w:rsidRPr="00444C7A">
        <w:rPr>
          <w:b/>
          <w:bCs/>
          <w:u w:val="single"/>
        </w:rPr>
        <w:t xml:space="preserve"> to strike </w:t>
      </w:r>
      <w:r w:rsidRPr="00707B98">
        <w:rPr>
          <w:b/>
          <w:bCs/>
          <w:highlight w:val="yellow"/>
          <w:u w:val="single"/>
        </w:rPr>
        <w:t xml:space="preserve">to be </w:t>
      </w:r>
      <w:r w:rsidRPr="00444C7A">
        <w:rPr>
          <w:b/>
          <w:bCs/>
          <w:u w:val="single"/>
        </w:rPr>
        <w:t xml:space="preserve">a </w:t>
      </w:r>
      <w:r w:rsidRPr="00707B98">
        <w:rPr>
          <w:b/>
          <w:bCs/>
          <w:highlight w:val="yellow"/>
          <w:u w:val="single"/>
        </w:rPr>
        <w:t xml:space="preserve">distinctive </w:t>
      </w:r>
      <w:r w:rsidRPr="00444C7A">
        <w:rPr>
          <w:b/>
          <w:bCs/>
          <w:u w:val="single"/>
        </w:rPr>
        <w:t>kind of right</w:t>
      </w:r>
      <w:r w:rsidRPr="00444C7A">
        <w:rPr>
          <w:sz w:val="10"/>
        </w:rPr>
        <w:t xml:space="preserve">, in which workers do legitimately have a right to the job over which they strike, </w:t>
      </w:r>
      <w:r w:rsidRPr="00444C7A">
        <w:rPr>
          <w:b/>
          <w:bCs/>
          <w:u w:val="single"/>
        </w:rPr>
        <w:t xml:space="preserve">then </w:t>
      </w:r>
      <w:r w:rsidRPr="00707B98">
        <w:rPr>
          <w:b/>
          <w:bCs/>
          <w:highlight w:val="yellow"/>
          <w:u w:val="single"/>
        </w:rPr>
        <w:t xml:space="preserve">we would </w:t>
      </w:r>
      <w:r w:rsidRPr="00444C7A">
        <w:rPr>
          <w:b/>
          <w:bCs/>
          <w:u w:val="single"/>
        </w:rPr>
        <w:t xml:space="preserve">have to </w:t>
      </w:r>
      <w:r w:rsidRPr="00707B98">
        <w:rPr>
          <w:b/>
          <w:bCs/>
          <w:highlight w:val="yellow"/>
          <w:u w:val="single"/>
        </w:rPr>
        <w:t xml:space="preserve">reject </w:t>
      </w:r>
      <w:r w:rsidRPr="00444C7A">
        <w:rPr>
          <w:b/>
          <w:bCs/>
          <w:u w:val="single"/>
        </w:rPr>
        <w:t xml:space="preserve">many </w:t>
      </w:r>
      <w:r w:rsidRPr="00707B98">
        <w:rPr>
          <w:b/>
          <w:bCs/>
          <w:highlight w:val="yellow"/>
          <w:u w:val="single"/>
        </w:rPr>
        <w:t xml:space="preserve">existing restrictions </w:t>
      </w:r>
      <w:r w:rsidRPr="00444C7A">
        <w:rPr>
          <w:b/>
          <w:bCs/>
          <w:u w:val="single"/>
        </w:rPr>
        <w:t>on strike activity</w:t>
      </w:r>
      <w:r w:rsidRPr="00444C7A">
        <w:rPr>
          <w:sz w:val="10"/>
        </w:rPr>
        <w:t xml:space="preserve">. In other words, many of the current legal restrictions on workers make some kind of sense if we accept the voluntarist position. To understand why this voluntarist view is wrong, we must move to the world of social theory. Specifically, we have to understand the way in which the commodification of ‘labor-power’ </w:t>
      </w:r>
      <w:proofErr w:type="gramStart"/>
      <w:r w:rsidRPr="00444C7A">
        <w:rPr>
          <w:sz w:val="10"/>
        </w:rPr>
        <w:t>subjects</w:t>
      </w:r>
      <w:proofErr w:type="gramEnd"/>
      <w:r w:rsidRPr="00444C7A">
        <w:rPr>
          <w:sz w:val="10"/>
        </w:rPr>
        <w:t xml:space="preserve"> workers to overlapping forms of unfreedom.</w:t>
      </w:r>
    </w:p>
    <w:p w14:paraId="3B54BBD3" w14:textId="77777777" w:rsidR="006C5F26" w:rsidRDefault="006C5F26" w:rsidP="006C5F26">
      <w:pPr>
        <w:pStyle w:val="Heading4"/>
      </w:pPr>
      <w:r>
        <w:t>The plan solves –</w:t>
      </w:r>
    </w:p>
    <w:p w14:paraId="3CB6702F" w14:textId="77777777" w:rsidR="006C5F26" w:rsidRDefault="006C5F26" w:rsidP="006C5F26">
      <w:pPr>
        <w:pStyle w:val="Heading4"/>
      </w:pPr>
      <w:r>
        <w:t>1] Power – it reverses power relationships and challenges the structure of economic control itself – that alleviates domination, Gourevitch 16:</w:t>
      </w:r>
    </w:p>
    <w:p w14:paraId="3DFA8F72" w14:textId="77777777" w:rsidR="006C5F26" w:rsidRPr="005D1088" w:rsidRDefault="006C5F26" w:rsidP="006C5F26">
      <w:r w:rsidRPr="007D4300">
        <w:t xml:space="preserve">Gourevitch,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505DD01F" w14:textId="77777777" w:rsidR="006C5F26" w:rsidRPr="005D1088" w:rsidRDefault="006C5F26" w:rsidP="006C5F26">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5D1088">
        <w:rPr>
          <w:b/>
          <w:bCs/>
          <w:highlight w:val="yellow"/>
          <w:u w:val="single"/>
        </w:rPr>
        <w:t>The right to strike springs</w:t>
      </w:r>
      <w:r w:rsidRPr="005D1088">
        <w:rPr>
          <w:b/>
          <w:bCs/>
          <w:u w:val="single"/>
        </w:rPr>
        <w:t xml:space="preserve"> organically </w:t>
      </w:r>
      <w:r w:rsidRPr="005D1088">
        <w:rPr>
          <w:b/>
          <w:bCs/>
          <w:highlight w:val="yellow"/>
          <w:u w:val="single"/>
        </w:rPr>
        <w:t>from</w:t>
      </w:r>
      <w:r w:rsidRPr="005D1088">
        <w:rPr>
          <w:sz w:val="10"/>
          <w:highlight w:val="yellow"/>
        </w:rPr>
        <w:t xml:space="preserve"> </w:t>
      </w:r>
      <w:r w:rsidRPr="005D1088">
        <w:rPr>
          <w:sz w:val="10"/>
        </w:rPr>
        <w:t xml:space="preserve">the fact of </w:t>
      </w:r>
      <w:r w:rsidRPr="005D1088">
        <w:rPr>
          <w:b/>
          <w:bCs/>
          <w:highlight w:val="yellow"/>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particular job they are bargaining over. It is not </w:t>
      </w:r>
      <w:proofErr w:type="gramStart"/>
      <w:r w:rsidRPr="005D1088">
        <w:rPr>
          <w:sz w:val="10"/>
        </w:rPr>
        <w:t>that workers</w:t>
      </w:r>
      <w:proofErr w:type="gramEnd"/>
      <w:r w:rsidRPr="005D1088">
        <w:rPr>
          <w:sz w:val="10"/>
        </w:rPr>
        <w:t xml:space="preserve"> believe they have some special privilege but quite the opposite. </w:t>
      </w:r>
      <w:r w:rsidRPr="005D1088">
        <w:rPr>
          <w:b/>
          <w:bCs/>
          <w:highlight w:val="yellow"/>
          <w:u w:val="single"/>
        </w:rPr>
        <w:t>It is their</w:t>
      </w:r>
      <w:r w:rsidRPr="005D1088">
        <w:rPr>
          <w:b/>
          <w:bCs/>
          <w:u w:val="single"/>
        </w:rPr>
        <w:t xml:space="preserve"> lack of privilege, their </w:t>
      </w:r>
      <w:r w:rsidRPr="005D1088">
        <w:rPr>
          <w:b/>
          <w:bCs/>
          <w:highlight w:val="yellow"/>
          <w:u w:val="single"/>
        </w:rPr>
        <w:t>vulnerability</w:t>
      </w:r>
      <w:r w:rsidRPr="005D1088">
        <w:rPr>
          <w:b/>
          <w:bCs/>
          <w:u w:val="single"/>
        </w:rPr>
        <w:t xml:space="preserve">, </w:t>
      </w:r>
      <w:r w:rsidRPr="005D1088">
        <w:rPr>
          <w:b/>
          <w:bCs/>
          <w:highlight w:val="yellow"/>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5D1088">
        <w:rPr>
          <w:b/>
          <w:bCs/>
          <w:highlight w:val="yellow"/>
          <w:u w:val="single"/>
        </w:rPr>
        <w:t xml:space="preserve">The refusal to </w:t>
      </w:r>
      <w:r w:rsidRPr="005D1088">
        <w:rPr>
          <w:b/>
          <w:bCs/>
          <w:u w:val="single"/>
        </w:rPr>
        <w:t xml:space="preserve">perform </w:t>
      </w:r>
      <w:r w:rsidRPr="005D1088">
        <w:rPr>
          <w:b/>
          <w:bCs/>
          <w:highlight w:val="yellow"/>
          <w:u w:val="single"/>
        </w:rPr>
        <w:t>work</w:t>
      </w:r>
      <w:r w:rsidRPr="005D1088">
        <w:rPr>
          <w:sz w:val="10"/>
          <w:highlight w:val="yellow"/>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5D1088">
        <w:rPr>
          <w:b/>
          <w:bCs/>
          <w:highlight w:val="yellow"/>
          <w:u w:val="single"/>
        </w:rPr>
        <w:t>vivifies the real nature of the production relationship</w:t>
      </w:r>
      <w:r w:rsidRPr="005D1088">
        <w:rPr>
          <w:sz w:val="10"/>
          <w:highlight w:val="yellow"/>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5D1088">
        <w:rPr>
          <w:b/>
          <w:bCs/>
          <w:highlight w:val="yellow"/>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Limiting the employer’s ability to make contracts with others, and preventing other workers from taking 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5D1088">
        <w:rPr>
          <w:b/>
          <w:bCs/>
          <w:highlight w:val="yellow"/>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5D1088">
        <w:rPr>
          <w:b/>
          <w:bCs/>
          <w:highlight w:val="yellow"/>
          <w:u w:val="single"/>
        </w:rPr>
        <w:t>general strikes</w:t>
      </w:r>
      <w:r w:rsidRPr="005D1088">
        <w:rPr>
          <w:sz w:val="10"/>
          <w:highlight w:val="yellow"/>
        </w:rPr>
        <w:t xml:space="preserve"> </w:t>
      </w:r>
      <w:r w:rsidRPr="005D1088">
        <w:rPr>
          <w:sz w:val="10"/>
        </w:rPr>
        <w:t xml:space="preserve">– </w:t>
      </w:r>
      <w:r w:rsidRPr="005D1088">
        <w:rPr>
          <w:b/>
          <w:bCs/>
          <w:u w:val="single"/>
        </w:rPr>
        <w:t>can</w:t>
      </w:r>
      <w:r w:rsidRPr="005D1088">
        <w:rPr>
          <w:sz w:val="10"/>
        </w:rPr>
        <w:t xml:space="preserve"> begin to </w:t>
      </w:r>
      <w:r w:rsidRPr="005D1088">
        <w:rPr>
          <w:b/>
          <w:bCs/>
          <w:highlight w:val="yellow"/>
          <w:u w:val="single"/>
        </w:rPr>
        <w:t>challenge</w:t>
      </w:r>
      <w:r w:rsidRPr="005D1088">
        <w:rPr>
          <w:sz w:val="10"/>
          <w:highlight w:val="yellow"/>
        </w:rPr>
        <w:t xml:space="preserve"> </w:t>
      </w:r>
      <w:r w:rsidRPr="005D1088">
        <w:rPr>
          <w:sz w:val="10"/>
        </w:rPr>
        <w:t xml:space="preserve">the </w:t>
      </w:r>
      <w:r w:rsidRPr="005D1088">
        <w:rPr>
          <w:b/>
          <w:bCs/>
          <w:u w:val="single"/>
        </w:rPr>
        <w:t xml:space="preserve">broad structure of </w:t>
      </w:r>
      <w:r w:rsidRPr="005D1088">
        <w:rPr>
          <w:b/>
          <w:bCs/>
          <w:highlight w:val="yellow"/>
          <w:u w:val="single"/>
        </w:rPr>
        <w:t>economic control itself</w:t>
      </w:r>
      <w:r w:rsidRPr="005D1088">
        <w:rPr>
          <w:sz w:val="10"/>
          <w:highlight w:val="yellow"/>
        </w:rPr>
        <w:t xml:space="preserve"> </w:t>
      </w:r>
      <w:r w:rsidRPr="005D1088">
        <w:rPr>
          <w:sz w:val="10"/>
        </w:rPr>
        <w:t xml:space="preserve">(Brecher 2014). As we have said, this is a challenge to the market logic that begins from within, at the location of the strike itself. At that point in the system, </w:t>
      </w:r>
      <w:r w:rsidRPr="005D1088">
        <w:rPr>
          <w:b/>
          <w:bCs/>
          <w:highlight w:val="yellow"/>
          <w:u w:val="single"/>
        </w:rPr>
        <w:t xml:space="preserve">strikers temporarily reverse </w:t>
      </w:r>
      <w:r w:rsidRPr="005D1088">
        <w:rPr>
          <w:b/>
          <w:bCs/>
          <w:u w:val="single"/>
        </w:rPr>
        <w:t xml:space="preserve">the relationships of </w:t>
      </w:r>
      <w:r w:rsidRPr="005D1088">
        <w:rPr>
          <w:b/>
          <w:bCs/>
          <w:highlight w:val="yellow"/>
          <w:u w:val="single"/>
        </w:rPr>
        <w:t xml:space="preserve">power by eliminating </w:t>
      </w:r>
      <w:r w:rsidRPr="005D1088">
        <w:rPr>
          <w:b/>
          <w:bCs/>
          <w:u w:val="single"/>
        </w:rPr>
        <w:t xml:space="preserve">that </w:t>
      </w:r>
      <w:r w:rsidRPr="005D1088">
        <w:rPr>
          <w:b/>
          <w:bCs/>
          <w:highlight w:val="yellow"/>
          <w:u w:val="single"/>
        </w:rPr>
        <w:t xml:space="preserve">employers’ </w:t>
      </w:r>
      <w:r w:rsidRPr="005D1088">
        <w:rPr>
          <w:b/>
          <w:bCs/>
          <w:u w:val="single"/>
        </w:rPr>
        <w:t xml:space="preserve">ability to use the </w:t>
      </w:r>
      <w:r w:rsidRPr="005D1088">
        <w:rPr>
          <w:b/>
          <w:bCs/>
          <w:highlight w:val="yellow"/>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 xml:space="preserve">facing a freedom to quit the job but not the work, workers assert a </w:t>
      </w:r>
      <w:r w:rsidRPr="005D1088">
        <w:rPr>
          <w:b/>
          <w:bCs/>
          <w:u w:val="single"/>
        </w:rPr>
        <w:lastRenderedPageBreak/>
        <w:t>right to quit working but keep the job</w:t>
      </w:r>
      <w:r w:rsidRPr="005D1088">
        <w:rPr>
          <w:sz w:val="10"/>
        </w:rPr>
        <w:t xml:space="preserve">. To put this all another way, </w:t>
      </w:r>
      <w:r w:rsidRPr="005D1088">
        <w:rPr>
          <w:b/>
          <w:bCs/>
          <w:u w:val="single"/>
        </w:rPr>
        <w:t xml:space="preserve">though </w:t>
      </w:r>
      <w:r w:rsidRPr="005D1088">
        <w:rPr>
          <w:b/>
          <w:bCs/>
          <w:highlight w:val="yellow"/>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5D1088">
        <w:rPr>
          <w:b/>
          <w:bCs/>
          <w:highlight w:val="yellow"/>
          <w:u w:val="single"/>
        </w:rPr>
        <w:t xml:space="preserve">are </w:t>
      </w:r>
      <w:r w:rsidRPr="005D1088">
        <w:rPr>
          <w:b/>
          <w:bCs/>
          <w:u w:val="single"/>
        </w:rPr>
        <w:t xml:space="preserve">simultaneously </w:t>
      </w:r>
      <w:r w:rsidRPr="005D1088">
        <w:rPr>
          <w:b/>
          <w:bCs/>
          <w:highlight w:val="yellow"/>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 xml:space="preserve">Workers are always already in relationships with </w:t>
      </w:r>
      <w:proofErr w:type="gramStart"/>
      <w:r w:rsidRPr="005D1088">
        <w:rPr>
          <w:b/>
          <w:bCs/>
          <w:u w:val="single"/>
        </w:rPr>
        <w:t>employers</w:t>
      </w:r>
      <w:proofErr w:type="gramEnd"/>
      <w:r w:rsidRPr="005D1088">
        <w:rPr>
          <w:b/>
          <w:bCs/>
          <w:u w:val="single"/>
        </w:rPr>
        <w:t xml:space="preserve"> and they cannot leave the basic relationship of earning money only by selling labor-power, no matter how many jobs they might quit</w:t>
      </w:r>
      <w:r w:rsidRPr="005D1088">
        <w:rPr>
          <w:sz w:val="10"/>
        </w:rPr>
        <w:t xml:space="preserve">. The standards we use for evaluating those kinds of forced relationships, like the state, are different, based on shared conceptions of justice and human need, not private agreement. Two final observations before we move to the workplace itself. If the foregoing analysis is </w:t>
      </w:r>
      <w:proofErr w:type="gramStart"/>
      <w:r w:rsidRPr="005D1088">
        <w:rPr>
          <w:sz w:val="10"/>
        </w:rPr>
        <w:t>correct</w:t>
      </w:r>
      <w:proofErr w:type="gramEnd"/>
      <w:r w:rsidRPr="005D1088">
        <w:rPr>
          <w:sz w:val="10"/>
        </w:rPr>
        <w:t xml:space="preserve">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3A060895" w14:textId="77777777" w:rsidR="006C5F26" w:rsidRDefault="006C5F26" w:rsidP="006C5F26">
      <w:pPr>
        <w:pStyle w:val="Heading4"/>
      </w:pPr>
      <w:r>
        <w:t>2</w:t>
      </w:r>
      <w:r w:rsidRPr="0007420E">
        <w:t xml:space="preserve">] </w:t>
      </w:r>
      <w:r>
        <w:t>Decommodification – strikes challenge the notion of labor as a mere commodity – that empowers workers and resists arbitrary managerial authority, Gourevitch 16:</w:t>
      </w:r>
    </w:p>
    <w:p w14:paraId="1484155F" w14:textId="77777777" w:rsidR="006C5F26" w:rsidRDefault="006C5F26" w:rsidP="006C5F26">
      <w:r w:rsidRPr="007D4300">
        <w:t xml:space="preserve">Gourevitch,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2A349DCD" w14:textId="77777777" w:rsidR="006C5F26" w:rsidRPr="00204CD8" w:rsidRDefault="006C5F26" w:rsidP="006C5F26">
      <w:pPr>
        <w:rPr>
          <w:sz w:val="10"/>
        </w:rPr>
      </w:pPr>
      <w:r w:rsidRPr="00204CD8">
        <w:rPr>
          <w:sz w:val="10"/>
        </w:rPr>
        <w:t xml:space="preserve">As we have seen, </w:t>
      </w:r>
      <w:r w:rsidRPr="00204CD8">
        <w:rPr>
          <w:b/>
          <w:bCs/>
          <w:highlight w:val="yellow"/>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204CD8">
        <w:rPr>
          <w:b/>
          <w:bCs/>
          <w:highlight w:val="yellow"/>
          <w:u w:val="single"/>
        </w:rPr>
        <w:t xml:space="preserve">that their </w:t>
      </w:r>
      <w:r w:rsidRPr="00204CD8">
        <w:rPr>
          <w:b/>
          <w:bCs/>
          <w:u w:val="single"/>
        </w:rPr>
        <w:t xml:space="preserve">capacity to </w:t>
      </w:r>
      <w:r w:rsidRPr="00204CD8">
        <w:rPr>
          <w:b/>
          <w:bCs/>
          <w:highlight w:val="yellow"/>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204CD8">
        <w:rPr>
          <w:b/>
          <w:bCs/>
          <w:highlight w:val="yellow"/>
          <w:u w:val="single"/>
        </w:rPr>
        <w:t>authority</w:t>
      </w:r>
      <w:r w:rsidRPr="00204CD8">
        <w:rPr>
          <w:sz w:val="10"/>
          <w:highlight w:val="yellow"/>
        </w:rPr>
        <w:t xml:space="preserve"> </w:t>
      </w:r>
      <w:r w:rsidRPr="00204CD8">
        <w:rPr>
          <w:sz w:val="10"/>
        </w:rPr>
        <w:t xml:space="preserve">relations </w:t>
      </w:r>
      <w:r w:rsidRPr="00204CD8">
        <w:rPr>
          <w:b/>
          <w:bCs/>
          <w:u w:val="single"/>
        </w:rPr>
        <w:t>of the workplace</w:t>
      </w:r>
      <w:r w:rsidRPr="00204CD8">
        <w:rPr>
          <w:sz w:val="10"/>
        </w:rPr>
        <w:t xml:space="preserve"> itself </w:t>
      </w:r>
      <w:r w:rsidRPr="00204CD8">
        <w:rPr>
          <w:b/>
          <w:bCs/>
          <w:highlight w:val="yellow"/>
          <w:u w:val="single"/>
        </w:rPr>
        <w:t>cannot be derived from the contract</w:t>
      </w:r>
      <w:r w:rsidRPr="00204CD8">
        <w:rPr>
          <w:sz w:val="10"/>
          <w:highlight w:val="yellow"/>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204CD8">
        <w:rPr>
          <w:b/>
          <w:bCs/>
          <w:highlight w:val="yellow"/>
          <w:u w:val="single"/>
        </w:rPr>
        <w:t xml:space="preserve">The strike </w:t>
      </w:r>
      <w:r w:rsidRPr="00204CD8">
        <w:rPr>
          <w:b/>
          <w:bCs/>
          <w:u w:val="single"/>
        </w:rPr>
        <w:t>is</w:t>
      </w:r>
      <w:r w:rsidRPr="00204CD8">
        <w:rPr>
          <w:sz w:val="10"/>
        </w:rPr>
        <w:t xml:space="preserve">, again, one way of </w:t>
      </w:r>
      <w:r w:rsidRPr="00204CD8">
        <w:rPr>
          <w:b/>
          <w:bCs/>
          <w:highlight w:val="yellow"/>
          <w:u w:val="single"/>
        </w:rPr>
        <w:t>challeng</w:t>
      </w:r>
      <w:r w:rsidRPr="00204CD8">
        <w:rPr>
          <w:b/>
          <w:bCs/>
          <w:u w:val="single"/>
        </w:rPr>
        <w:t xml:space="preserve">ing this </w:t>
      </w:r>
      <w:r w:rsidRPr="00204CD8">
        <w:rPr>
          <w:b/>
          <w:bCs/>
          <w:highlight w:val="yellow"/>
          <w:u w:val="single"/>
        </w:rPr>
        <w:t xml:space="preserve">authority by attacking </w:t>
      </w:r>
      <w:r w:rsidRPr="00204CD8">
        <w:rPr>
          <w:b/>
          <w:bCs/>
          <w:u w:val="single"/>
        </w:rPr>
        <w:t xml:space="preserve">the idea </w:t>
      </w:r>
      <w:r w:rsidRPr="00204CD8">
        <w:rPr>
          <w:b/>
          <w:bCs/>
          <w:highlight w:val="yellow"/>
          <w:u w:val="single"/>
        </w:rPr>
        <w:t>that labor</w:t>
      </w:r>
      <w:r w:rsidRPr="00204CD8">
        <w:rPr>
          <w:b/>
          <w:bCs/>
          <w:u w:val="single"/>
        </w:rPr>
        <w:t xml:space="preserve">-power </w:t>
      </w:r>
      <w:r w:rsidRPr="00204CD8">
        <w:rPr>
          <w:b/>
          <w:bCs/>
          <w:highlight w:val="yellow"/>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204CD8">
        <w:rPr>
          <w:b/>
          <w:bCs/>
          <w:highlight w:val="yellow"/>
          <w:u w:val="single"/>
        </w:rPr>
        <w:t>workers</w:t>
      </w:r>
      <w:r w:rsidRPr="00204CD8">
        <w:rPr>
          <w:b/>
          <w:bCs/>
          <w:u w:val="single"/>
        </w:rPr>
        <w:t xml:space="preserve">, too, </w:t>
      </w:r>
      <w:r w:rsidRPr="00204CD8">
        <w:rPr>
          <w:b/>
          <w:bCs/>
          <w:highlight w:val="yellow"/>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204CD8">
        <w:rPr>
          <w:b/>
          <w:bCs/>
          <w:highlight w:val="yellow"/>
          <w:u w:val="single"/>
        </w:rPr>
        <w:t>strikes</w:t>
      </w:r>
      <w:r w:rsidRPr="00204CD8">
        <w:rPr>
          <w:sz w:val="10"/>
          <w:highlight w:val="yellow"/>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204CD8">
        <w:rPr>
          <w:b/>
          <w:bCs/>
          <w:highlight w:val="yellow"/>
          <w:u w:val="single"/>
        </w:rPr>
        <w:t>resist</w:t>
      </w:r>
      <w:r w:rsidRPr="00204CD8">
        <w:rPr>
          <w:b/>
          <w:bCs/>
          <w:u w:val="single"/>
        </w:rPr>
        <w:t xml:space="preserve">ing </w:t>
      </w:r>
      <w:r w:rsidRPr="00204CD8">
        <w:rPr>
          <w:b/>
          <w:bCs/>
          <w:highlight w:val="yellow"/>
          <w:u w:val="single"/>
        </w:rPr>
        <w:t xml:space="preserve">the very logic of contract </w:t>
      </w:r>
      <w:r w:rsidRPr="00204CD8">
        <w:rPr>
          <w:b/>
          <w:bCs/>
          <w:u w:val="single"/>
        </w:rPr>
        <w:t xml:space="preserve">and property </w:t>
      </w:r>
      <w:r w:rsidRPr="00204CD8">
        <w:rPr>
          <w:b/>
          <w:bCs/>
          <w:highlight w:val="yellow"/>
          <w:u w:val="single"/>
        </w:rPr>
        <w:t xml:space="preserve">that supports </w:t>
      </w:r>
      <w:r w:rsidRPr="00204CD8">
        <w:rPr>
          <w:b/>
          <w:bCs/>
          <w:u w:val="single"/>
        </w:rPr>
        <w:t xml:space="preserve">the manager’s </w:t>
      </w:r>
      <w:r w:rsidRPr="00204CD8">
        <w:rPr>
          <w:b/>
          <w:bCs/>
          <w:highlight w:val="yellow"/>
          <w:u w:val="single"/>
        </w:rPr>
        <w:t xml:space="preserve">authority </w:t>
      </w:r>
      <w:r w:rsidRPr="00204CD8">
        <w:rPr>
          <w:b/>
          <w:bCs/>
          <w:u w:val="single"/>
        </w:rPr>
        <w:t>in the first place</w:t>
      </w:r>
      <w:r w:rsidRPr="00204CD8">
        <w:rPr>
          <w:sz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204CD8">
        <w:rPr>
          <w:b/>
          <w:bCs/>
          <w:u w:val="single"/>
        </w:rPr>
        <w:t>in a modern capitalist economy, the manager’s authority is tied to the problem of exploitation itself.</w:t>
      </w:r>
      <w:r w:rsidRPr="00204CD8">
        <w:rPr>
          <w:sz w:val="10"/>
        </w:rPr>
        <w:t xml:space="preserve"> Structurally dominated workers are not just threatened with exploitation at the moment of contract but in the workplace. </w:t>
      </w:r>
      <w:r w:rsidRPr="00204CD8">
        <w:rPr>
          <w:b/>
          <w:bCs/>
          <w:highlight w:val="yellow"/>
          <w:u w:val="single"/>
        </w:rPr>
        <w:t>The core interest of the employer is</w:t>
      </w:r>
      <w:r w:rsidRPr="00204CD8">
        <w:rPr>
          <w:b/>
          <w:bCs/>
          <w:u w:val="single"/>
        </w:rPr>
        <w:t xml:space="preserve"> in </w:t>
      </w:r>
      <w:r w:rsidRPr="00204CD8">
        <w:rPr>
          <w:b/>
          <w:bCs/>
          <w:highlight w:val="yellow"/>
          <w:u w:val="single"/>
        </w:rPr>
        <w:t xml:space="preserve">extracting </w:t>
      </w:r>
      <w:r w:rsidRPr="00204CD8">
        <w:rPr>
          <w:b/>
          <w:bCs/>
          <w:u w:val="single"/>
        </w:rPr>
        <w:t>as much labor as possible,</w:t>
      </w:r>
      <w:r w:rsidRPr="00204CD8">
        <w:rPr>
          <w:sz w:val="10"/>
        </w:rPr>
        <w:t xml:space="preserve"> which is why </w:t>
      </w:r>
      <w:r w:rsidRPr="00204CD8">
        <w:rPr>
          <w:b/>
          <w:bCs/>
          <w:highlight w:val="yellow"/>
          <w:u w:val="single"/>
        </w:rPr>
        <w:t>employers</w:t>
      </w:r>
      <w:r w:rsidRPr="00204CD8">
        <w:rPr>
          <w:sz w:val="10"/>
        </w:rPr>
        <w:t xml:space="preserve">, </w:t>
      </w:r>
      <w:r w:rsidRPr="00204CD8">
        <w:rPr>
          <w:b/>
          <w:bCs/>
          <w:u w:val="single"/>
        </w:rPr>
        <w:t xml:space="preserve">regardless of whether they are benevolent or cruel, tend to </w:t>
      </w:r>
      <w:r w:rsidRPr="00204CD8">
        <w:rPr>
          <w:b/>
          <w:bCs/>
          <w:highlight w:val="yellow"/>
          <w:u w:val="single"/>
        </w:rPr>
        <w:t xml:space="preserve">seek unchallenged authority </w:t>
      </w:r>
      <w:r w:rsidRPr="00204CD8">
        <w:rPr>
          <w:b/>
          <w:bCs/>
          <w:u w:val="single"/>
        </w:rPr>
        <w:t>over the work process</w:t>
      </w:r>
      <w:r w:rsidRPr="00204CD8">
        <w:rPr>
          <w:sz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204CD8">
        <w:rPr>
          <w:b/>
          <w:bCs/>
          <w:u w:val="single"/>
        </w:rPr>
        <w:t xml:space="preserve">Uncontested managerial authority is of concern to workers not just because those who have power tend to abuse it, but because </w:t>
      </w:r>
      <w:r w:rsidRPr="00204CD8">
        <w:rPr>
          <w:b/>
          <w:bCs/>
          <w:highlight w:val="yellow"/>
          <w:u w:val="single"/>
        </w:rPr>
        <w:t xml:space="preserve">this power is directed to </w:t>
      </w:r>
      <w:r w:rsidRPr="00204CD8">
        <w:rPr>
          <w:b/>
          <w:bCs/>
          <w:u w:val="single"/>
        </w:rPr>
        <w:t>a systematic purpose</w:t>
      </w:r>
      <w:r w:rsidRPr="00204CD8">
        <w:rPr>
          <w:sz w:val="10"/>
        </w:rPr>
        <w:t xml:space="preserve">: it is used </w:t>
      </w:r>
      <w:r w:rsidRPr="00204CD8">
        <w:rPr>
          <w:b/>
          <w:bCs/>
          <w:u w:val="single"/>
        </w:rPr>
        <w:t xml:space="preserve">to </w:t>
      </w:r>
      <w:r w:rsidRPr="00204CD8">
        <w:rPr>
          <w:b/>
          <w:bCs/>
          <w:highlight w:val="yellow"/>
          <w:u w:val="single"/>
        </w:rPr>
        <w:t xml:space="preserve">exploit </w:t>
      </w:r>
      <w:r w:rsidRPr="00204CD8">
        <w:rPr>
          <w:b/>
          <w:bCs/>
          <w:u w:val="single"/>
        </w:rPr>
        <w:t>workers</w:t>
      </w:r>
      <w:r w:rsidRPr="00204CD8">
        <w:rPr>
          <w:sz w:val="10"/>
        </w:rPr>
        <w:t xml:space="preserve">. </w:t>
      </w:r>
      <w:r w:rsidRPr="00204CD8">
        <w:rPr>
          <w:b/>
          <w:bCs/>
          <w:u w:val="single"/>
        </w:rPr>
        <w:t>These prerogatives</w:t>
      </w:r>
      <w:r w:rsidRPr="00204CD8">
        <w:rPr>
          <w:sz w:val="10"/>
        </w:rPr>
        <w:t xml:space="preserve"> are, in effect, a way of </w:t>
      </w:r>
      <w:r w:rsidRPr="00204CD8">
        <w:rPr>
          <w:b/>
          <w:bCs/>
          <w:u w:val="single"/>
        </w:rPr>
        <w:t>unilaterally alter</w:t>
      </w:r>
      <w:r w:rsidRPr="00204CD8">
        <w:rPr>
          <w:sz w:val="10"/>
        </w:rPr>
        <w:t xml:space="preserve">ing the terms of </w:t>
      </w:r>
      <w:r w:rsidRPr="00204CD8">
        <w:rPr>
          <w:b/>
          <w:bCs/>
          <w:u w:val="single"/>
        </w:rPr>
        <w:t>employment</w:t>
      </w:r>
      <w:r w:rsidRPr="00204CD8">
        <w:rPr>
          <w:sz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204CD8">
        <w:rPr>
          <w:b/>
          <w:bCs/>
          <w:u w:val="single"/>
        </w:rPr>
        <w:t>confining strikes narrowly</w:t>
      </w:r>
      <w:r w:rsidRPr="00204CD8">
        <w:rPr>
          <w:sz w:val="10"/>
        </w:rPr>
        <w:t xml:space="preserve"> to issues regarding wages, hours, and conditions </w:t>
      </w:r>
      <w:r w:rsidRPr="00204CD8">
        <w:rPr>
          <w:b/>
          <w:bCs/>
          <w:u w:val="single"/>
        </w:rPr>
        <w:t>is so problematic</w:t>
      </w:r>
      <w:r w:rsidRPr="00204CD8">
        <w:rPr>
          <w:sz w:val="10"/>
        </w:rPr>
        <w:t xml:space="preserve">. Such </w:t>
      </w:r>
      <w:r w:rsidRPr="00204CD8">
        <w:rPr>
          <w:b/>
          <w:bCs/>
          <w:u w:val="single"/>
        </w:rPr>
        <w:t>limitations rely on analytically groundless</w:t>
      </w:r>
      <w:r w:rsidRPr="00204CD8">
        <w:rPr>
          <w:sz w:val="10"/>
        </w:rPr>
        <w:t xml:space="preserve"> </w:t>
      </w:r>
      <w:r w:rsidRPr="00204CD8">
        <w:rPr>
          <w:b/>
          <w:bCs/>
          <w:u w:val="single"/>
        </w:rPr>
        <w:t>or morally dubious attempts to derive entrepreneurial authority from the contract</w:t>
      </w:r>
      <w:r w:rsidRPr="00204CD8">
        <w:rPr>
          <w:sz w:val="10"/>
        </w:rPr>
        <w:t>, and they fail to understand why managerial prerogatives with respect to hiring, firing, investment and organization are just as significant to the basic interests of the worker as ‘bread and butter’ issues like wages and hours (Burns 2011, 47-55; Atleson 1983, 67-96).</w:t>
      </w:r>
    </w:p>
    <w:p w14:paraId="745B7CE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C5F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432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4E9"/>
    <w:rsid w:val="006A4840"/>
    <w:rsid w:val="006A52A0"/>
    <w:rsid w:val="006A7E1D"/>
    <w:rsid w:val="006C3A56"/>
    <w:rsid w:val="006C5F2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28A"/>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B33C3E"/>
  <w14:defaultImageDpi w14:val="300"/>
  <w15:docId w15:val="{2E0969F8-CE7A-CB41-BCAF-BB5C51126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5F2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C5F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5F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6C5F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6C5F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C5F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5F26"/>
  </w:style>
  <w:style w:type="character" w:customStyle="1" w:styleId="Heading1Char">
    <w:name w:val="Heading 1 Char"/>
    <w:aliases w:val="Pocket Char"/>
    <w:basedOn w:val="DefaultParagraphFont"/>
    <w:link w:val="Heading1"/>
    <w:uiPriority w:val="9"/>
    <w:rsid w:val="006C5F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5F2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6C5F26"/>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6C5F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C5F26"/>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6C5F26"/>
    <w:rPr>
      <w:b w:val="0"/>
      <w:sz w:val="22"/>
      <w:u w:val="single"/>
    </w:rPr>
  </w:style>
  <w:style w:type="character" w:styleId="Emphasis">
    <w:name w:val="Emphasis"/>
    <w:basedOn w:val="DefaultParagraphFont"/>
    <w:uiPriority w:val="20"/>
    <w:qFormat/>
    <w:rsid w:val="006C5F2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C5F26"/>
    <w:rPr>
      <w:color w:val="auto"/>
      <w:u w:val="none"/>
    </w:rPr>
  </w:style>
  <w:style w:type="character" w:styleId="Hyperlink">
    <w:name w:val="Hyperlink"/>
    <w:basedOn w:val="DefaultParagraphFont"/>
    <w:uiPriority w:val="99"/>
    <w:semiHidden/>
    <w:unhideWhenUsed/>
    <w:rsid w:val="006C5F26"/>
    <w:rPr>
      <w:color w:val="auto"/>
      <w:u w:val="none"/>
    </w:rPr>
  </w:style>
  <w:style w:type="paragraph" w:styleId="DocumentMap">
    <w:name w:val="Document Map"/>
    <w:basedOn w:val="Normal"/>
    <w:link w:val="DocumentMapChar"/>
    <w:uiPriority w:val="99"/>
    <w:semiHidden/>
    <w:unhideWhenUsed/>
    <w:rsid w:val="006C5F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5F26"/>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lemens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13</Pages>
  <Words>11381</Words>
  <Characters>64872</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76101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Alexander Clemens</cp:lastModifiedBy>
  <cp:revision>1</cp:revision>
  <dcterms:created xsi:type="dcterms:W3CDTF">2021-11-13T13:48:00Z</dcterms:created>
  <dcterms:modified xsi:type="dcterms:W3CDTF">2021-11-13T13:51:00Z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