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97AE8" w14:textId="4CDF1A7B" w:rsidR="00A95652" w:rsidRDefault="004E5AE3" w:rsidP="004E5AE3">
      <w:pPr>
        <w:pStyle w:val="Heading1"/>
      </w:pPr>
      <w:r>
        <w:t>1N vs Prospect ST</w:t>
      </w:r>
    </w:p>
    <w:p w14:paraId="2607AD30" w14:textId="41640B90" w:rsidR="004E5AE3" w:rsidRDefault="004E5AE3" w:rsidP="004E5AE3"/>
    <w:p w14:paraId="27E88A24" w14:textId="4D87BCCD" w:rsidR="004E5AE3" w:rsidRDefault="004E5AE3" w:rsidP="004E5AE3">
      <w:pPr>
        <w:pStyle w:val="Heading2"/>
      </w:pPr>
      <w:r>
        <w:t>1</w:t>
      </w:r>
    </w:p>
    <w:p w14:paraId="7533AC9B" w14:textId="77777777" w:rsidR="004E5AE3" w:rsidRPr="00DF16F3" w:rsidRDefault="004E5AE3" w:rsidP="004E5AE3">
      <w:pPr>
        <w:pStyle w:val="Heading4"/>
        <w:rPr>
          <w:rFonts w:cs="Calibri"/>
        </w:rPr>
      </w:pPr>
      <w:r>
        <w:t xml:space="preserve">1] </w:t>
      </w:r>
      <w:r w:rsidRPr="009A0BAF">
        <w:rPr>
          <w:rFonts w:cs="Calibri"/>
        </w:rPr>
        <w:t>Interpretation: Debaters must disclose all constructive positions on open source</w:t>
      </w:r>
      <w:r>
        <w:rPr>
          <w:rFonts w:cs="Calibri"/>
        </w:rPr>
        <w:t xml:space="preserve"> </w:t>
      </w:r>
      <w:r>
        <w:t>in an accessible format</w:t>
      </w:r>
      <w:r w:rsidRPr="009A0BAF">
        <w:rPr>
          <w:rFonts w:cs="Calibri"/>
        </w:rPr>
        <w:t xml:space="preserve"> on the </w:t>
      </w:r>
      <w:r>
        <w:rPr>
          <w:rFonts w:cs="Calibri"/>
        </w:rPr>
        <w:t>2021</w:t>
      </w:r>
      <w:r w:rsidRPr="009A0BAF">
        <w:rPr>
          <w:rFonts w:cs="Calibri"/>
        </w:rPr>
        <w:t>-</w:t>
      </w:r>
      <w:r>
        <w:rPr>
          <w:rFonts w:cs="Calibri"/>
        </w:rPr>
        <w:t>2022</w:t>
      </w:r>
      <w:r w:rsidRPr="009A0BAF">
        <w:rPr>
          <w:rFonts w:cs="Calibri"/>
        </w:rPr>
        <w:t xml:space="preserve"> NDCA LD wiki after the round in which they read the</w:t>
      </w:r>
      <w:r>
        <w:rPr>
          <w:rFonts w:cs="Calibri"/>
        </w:rPr>
        <w:t>m in conjunction with a highlighted version.</w:t>
      </w:r>
    </w:p>
    <w:p w14:paraId="26D003E2" w14:textId="65651766" w:rsidR="00290ADA" w:rsidRPr="00290ADA" w:rsidRDefault="004E5AE3" w:rsidP="00290ADA">
      <w:pPr>
        <w:pStyle w:val="Heading4"/>
      </w:pPr>
      <w:r>
        <w:t>2] Violation: They only disclose a copy of their documents with “cut” cards where they read the parts of evidence they have highlighted.</w:t>
      </w:r>
    </w:p>
    <w:p w14:paraId="5562A922" w14:textId="723F80E3" w:rsidR="004E5AE3" w:rsidRDefault="004E5AE3" w:rsidP="004E5AE3">
      <w:pPr>
        <w:pStyle w:val="Heading4"/>
      </w:pPr>
      <w:r>
        <w:t>Instructions are clearly given on my wiki as well as a demand for the formatting.</w:t>
      </w:r>
    </w:p>
    <w:p w14:paraId="094086B2" w14:textId="1E7C91AB" w:rsidR="00290ADA" w:rsidRPr="00290ADA" w:rsidRDefault="00290ADA" w:rsidP="00290ADA">
      <w:r>
        <w:rPr>
          <w:noProof/>
        </w:rPr>
        <w:drawing>
          <wp:inline distT="0" distB="0" distL="0" distR="0" wp14:anchorId="2BED125B" wp14:editId="40E6009B">
            <wp:extent cx="8420100" cy="7200900"/>
            <wp:effectExtent l="0" t="0" r="0" b="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201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F54B8" w14:textId="77777777" w:rsidR="004E5AE3" w:rsidRDefault="004E5AE3" w:rsidP="004E5AE3">
      <w:pPr>
        <w:pStyle w:val="Heading4"/>
      </w:pPr>
      <w:r>
        <w:t>3</w:t>
      </w:r>
      <w:r w:rsidRPr="001D17C1">
        <w:t>] Standard: Accessibility</w:t>
      </w:r>
      <w:r>
        <w:t xml:space="preserve"> – </w:t>
      </w:r>
    </w:p>
    <w:p w14:paraId="1261E8BE" w14:textId="77777777" w:rsidR="004E5AE3" w:rsidRDefault="004E5AE3" w:rsidP="004E5AE3">
      <w:pPr>
        <w:pStyle w:val="Heading4"/>
      </w:pPr>
      <w:r>
        <w:t xml:space="preserve">A] Digital magnification limits the amount of on-screen text and requires copious amounts of horizontal and vertical scrolling making it difficult to track when not reading some text and simultaneously looking for the next highlighted section. B] Screen reader users read documents audibly, but there is no way to read only the tags and highlighted parts due to their formatting.  C] Their formatting is inaccessible for those with disabilities like me because the parts of evidence that are not being read distract them from the parts being read. </w:t>
      </w:r>
    </w:p>
    <w:p w14:paraId="1BF73186" w14:textId="41B96742" w:rsidR="004E5AE3" w:rsidRDefault="004E5AE3" w:rsidP="004E5AE3"/>
    <w:p w14:paraId="00BB28E5" w14:textId="0D1F4FDE" w:rsidR="00537E2A" w:rsidRDefault="00537E2A" w:rsidP="00537E2A">
      <w:pPr>
        <w:pStyle w:val="Heading2"/>
      </w:pPr>
      <w:r>
        <w:t>2</w:t>
      </w:r>
    </w:p>
    <w:p w14:paraId="38026549" w14:textId="77777777" w:rsidR="000C73E2" w:rsidRPr="000C73E2" w:rsidRDefault="000C73E2" w:rsidP="000C73E2">
      <w:pPr>
        <w:pStyle w:val="Heading4"/>
        <w:rPr>
          <w:i/>
          <w:iCs w:val="0"/>
        </w:rPr>
      </w:pPr>
      <w:r>
        <w:t xml:space="preserve">A] </w:t>
      </w:r>
      <w:r w:rsidRPr="004260F9">
        <w:t>Interpretation</w:t>
      </w:r>
      <w:r>
        <w:t xml:space="preserve"> – All theoretical paradigm issues must be contextual to their corresponding interpretations. </w:t>
      </w:r>
      <w:r w:rsidRPr="000C73E2">
        <w:rPr>
          <w:i/>
          <w:iCs w:val="0"/>
        </w:rPr>
        <w:t xml:space="preserve">To clarify, arguments that frame the evaluation of a particular shell should have particular framing arguments. </w:t>
      </w:r>
      <w:r w:rsidRPr="000C73E2">
        <w:rPr>
          <w:b w:val="0"/>
          <w:i/>
          <w:iCs w:val="0"/>
          <w:color w:val="FFFFFF" w:themeColor="background1"/>
          <w:sz w:val="2"/>
          <w:szCs w:val="2"/>
        </w:rPr>
        <w:t>//Massa</w:t>
      </w:r>
    </w:p>
    <w:p w14:paraId="4EF465EE" w14:textId="6363CD5D" w:rsidR="000C73E2" w:rsidRDefault="000C73E2" w:rsidP="000C73E2">
      <w:pPr>
        <w:pStyle w:val="Heading4"/>
      </w:pPr>
      <w:r>
        <w:t xml:space="preserve">B] </w:t>
      </w:r>
      <w:r w:rsidRPr="004260F9">
        <w:t>Violation</w:t>
      </w:r>
      <w:r>
        <w:t xml:space="preserve"> – </w:t>
      </w:r>
    </w:p>
    <w:p w14:paraId="10F72F16" w14:textId="77777777" w:rsidR="000C73E2" w:rsidRDefault="000C73E2" w:rsidP="000C73E2">
      <w:pPr>
        <w:pStyle w:val="Heading4"/>
      </w:pPr>
      <w:r>
        <w:t>C] Prefer –</w:t>
      </w:r>
    </w:p>
    <w:p w14:paraId="75D60760" w14:textId="06CA4999" w:rsidR="000C73E2" w:rsidRDefault="000C73E2" w:rsidP="000C73E2">
      <w:pPr>
        <w:pStyle w:val="Heading4"/>
      </w:pPr>
      <w:r>
        <w:t xml:space="preserve">Norming – </w:t>
      </w:r>
    </w:p>
    <w:p w14:paraId="2EE5EA68" w14:textId="197619C6" w:rsidR="000C73E2" w:rsidRDefault="000C73E2" w:rsidP="000C73E2">
      <w:pPr>
        <w:pStyle w:val="Heading4"/>
      </w:pPr>
      <w:r>
        <w:t xml:space="preserve">1] </w:t>
      </w:r>
      <w:r w:rsidRPr="00532038">
        <w:rPr>
          <w:u w:val="single"/>
        </w:rPr>
        <w:t>1ar theory sucks</w:t>
      </w:r>
      <w:r>
        <w:t xml:space="preserve"> – </w:t>
      </w:r>
    </w:p>
    <w:p w14:paraId="455E6D6D" w14:textId="62C77454" w:rsidR="000C73E2" w:rsidRDefault="000C73E2" w:rsidP="000C73E2">
      <w:pPr>
        <w:pStyle w:val="Heading4"/>
      </w:pPr>
      <w:r>
        <w:t xml:space="preserve">2] </w:t>
      </w:r>
      <w:r w:rsidRPr="00532038">
        <w:rPr>
          <w:u w:val="single"/>
        </w:rPr>
        <w:t>Contestation</w:t>
      </w:r>
      <w:r>
        <w:t xml:space="preserve"> – </w:t>
      </w:r>
    </w:p>
    <w:p w14:paraId="5298B9AD" w14:textId="18C6AB96" w:rsidR="000C73E2" w:rsidRDefault="000C73E2" w:rsidP="000C73E2">
      <w:pPr>
        <w:pStyle w:val="Heading4"/>
      </w:pPr>
      <w:r>
        <w:t xml:space="preserve">3] </w:t>
      </w:r>
      <w:r w:rsidRPr="00532038">
        <w:rPr>
          <w:u w:val="single"/>
        </w:rPr>
        <w:t>Recourse</w:t>
      </w:r>
      <w:r>
        <w:t xml:space="preserve"> – </w:t>
      </w:r>
    </w:p>
    <w:p w14:paraId="5B252059" w14:textId="18B150A4" w:rsidR="000C73E2" w:rsidRDefault="000C73E2" w:rsidP="00B03FAE">
      <w:pPr>
        <w:pStyle w:val="Heading4"/>
      </w:pPr>
      <w:r>
        <w:t xml:space="preserve">4] </w:t>
      </w:r>
      <w:r w:rsidRPr="002B194A">
        <w:rPr>
          <w:u w:val="single"/>
        </w:rPr>
        <w:t>Theoretical Abuse</w:t>
      </w:r>
      <w:r>
        <w:t xml:space="preserve"> – </w:t>
      </w:r>
    </w:p>
    <w:p w14:paraId="33EF4672" w14:textId="77777777" w:rsidR="000C73E2" w:rsidRDefault="000C73E2" w:rsidP="000C73E2">
      <w:pPr>
        <w:pStyle w:val="Heading4"/>
      </w:pPr>
      <w:r>
        <w:t>D</w:t>
      </w:r>
      <w:r w:rsidRPr="00535289">
        <w:t xml:space="preserve">] </w:t>
      </w:r>
      <w:r w:rsidRPr="00535289">
        <w:rPr>
          <w:u w:val="single"/>
        </w:rPr>
        <w:t>Norming is a voter</w:t>
      </w:r>
      <w:r>
        <w:t xml:space="preserve"> – </w:t>
      </w:r>
      <w:r w:rsidRPr="00821980">
        <w:rPr>
          <w:b w:val="0"/>
          <w:color w:val="FFFFFF" w:themeColor="background1"/>
          <w:sz w:val="2"/>
          <w:szCs w:val="2"/>
        </w:rPr>
        <w:t>//Massa</w:t>
      </w:r>
    </w:p>
    <w:p w14:paraId="48B27CB0" w14:textId="77777777" w:rsidR="000C73E2" w:rsidRDefault="000C73E2" w:rsidP="000C73E2">
      <w:pPr>
        <w:pStyle w:val="Heading4"/>
      </w:pPr>
      <w:r w:rsidRPr="00535289">
        <w:rPr>
          <w:u w:val="single"/>
        </w:rPr>
        <w:t>Drop the debater</w:t>
      </w:r>
      <w:r>
        <w:t xml:space="preserve"> – </w:t>
      </w:r>
    </w:p>
    <w:p w14:paraId="4148480A" w14:textId="77777777" w:rsidR="000C73E2" w:rsidRDefault="000C73E2" w:rsidP="000C73E2">
      <w:pPr>
        <w:pStyle w:val="Heading4"/>
      </w:pPr>
      <w:r w:rsidRPr="00535289">
        <w:rPr>
          <w:u w:val="single"/>
        </w:rPr>
        <w:t xml:space="preserve">Competing </w:t>
      </w:r>
      <w:proofErr w:type="spellStart"/>
      <w:r w:rsidRPr="00535289">
        <w:rPr>
          <w:u w:val="single"/>
        </w:rPr>
        <w:t>Interps</w:t>
      </w:r>
      <w:proofErr w:type="spellEnd"/>
      <w:r>
        <w:t xml:space="preserve"> – </w:t>
      </w:r>
    </w:p>
    <w:p w14:paraId="1E3D33C9" w14:textId="77777777" w:rsidR="000C73E2" w:rsidRDefault="000C73E2" w:rsidP="000C73E2">
      <w:pPr>
        <w:pStyle w:val="Heading4"/>
      </w:pPr>
      <w:r w:rsidRPr="00535289">
        <w:rPr>
          <w:u w:val="single"/>
        </w:rPr>
        <w:t>No RVIs</w:t>
      </w:r>
      <w:r>
        <w:t xml:space="preserve"> – </w:t>
      </w:r>
    </w:p>
    <w:p w14:paraId="41F2C0BB" w14:textId="18D8A4DF" w:rsidR="004E5AE3" w:rsidRDefault="004E5AE3" w:rsidP="004E5AE3"/>
    <w:p w14:paraId="4A39B7CF" w14:textId="0F12D071" w:rsidR="004E5AE3" w:rsidRDefault="000C73E2" w:rsidP="004E5AE3">
      <w:pPr>
        <w:pStyle w:val="Heading2"/>
      </w:pPr>
      <w:r>
        <w:t>3</w:t>
      </w:r>
    </w:p>
    <w:p w14:paraId="0B25E73B" w14:textId="77777777" w:rsidR="004E5AE3" w:rsidRDefault="004E5AE3" w:rsidP="004E5AE3">
      <w:pPr>
        <w:pStyle w:val="Heading4"/>
      </w:pPr>
      <w:r>
        <w:t xml:space="preserve">Every reason is equally as violent in its creation. </w:t>
      </w:r>
    </w:p>
    <w:p w14:paraId="482485A5" w14:textId="77777777" w:rsidR="004E5AE3" w:rsidRDefault="004E5AE3" w:rsidP="004E5AE3">
      <w:pPr>
        <w:pStyle w:val="FootnoteText"/>
        <w:rPr>
          <w:b/>
          <w:sz w:val="26"/>
          <w:szCs w:val="26"/>
          <w:u w:val="single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</w:t>
      </w:r>
      <w:proofErr w:type="gramStart"/>
      <w:r>
        <w:rPr>
          <w:sz w:val="16"/>
          <w:szCs w:val="16"/>
        </w:rPr>
        <w:t xml:space="preserve">Massa </w:t>
      </w:r>
      <w:r w:rsidRPr="000C791C">
        <w:rPr>
          <w:sz w:val="16"/>
          <w:szCs w:val="16"/>
        </w:rPr>
        <w:t xml:space="preserve"> But</w:t>
      </w:r>
      <w:proofErr w:type="gramEnd"/>
      <w:r w:rsidRPr="000C791C">
        <w:rPr>
          <w:sz w:val="16"/>
          <w:szCs w:val="16"/>
        </w:rPr>
        <w:t xml:space="preserve"> </w:t>
      </w:r>
      <w:r w:rsidRPr="00A2298D">
        <w:rPr>
          <w:b/>
          <w:sz w:val="26"/>
          <w:szCs w:val="26"/>
          <w:highlight w:val="green"/>
          <w:u w:val="single"/>
        </w:rPr>
        <w:t>justice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unpresentable it may be, doesn't wait.· It </w:t>
      </w:r>
      <w:r w:rsidRPr="00120097">
        <w:rPr>
          <w:b/>
          <w:sz w:val="26"/>
          <w:szCs w:val="26"/>
          <w:u w:val="single"/>
        </w:rPr>
        <w:t xml:space="preserve">is that which </w:t>
      </w:r>
      <w:r w:rsidRPr="00A2298D">
        <w:rPr>
          <w:b/>
          <w:sz w:val="26"/>
          <w:szCs w:val="26"/>
          <w:highlight w:val="green"/>
          <w:u w:val="single"/>
        </w:rPr>
        <w:t>must not wait</w:t>
      </w:r>
      <w:r w:rsidRPr="00120097">
        <w:rPr>
          <w:b/>
          <w:sz w:val="26"/>
          <w:szCs w:val="26"/>
          <w:u w:val="single"/>
        </w:rPr>
        <w:t>.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To be direct, </w:t>
      </w:r>
      <w:proofErr w:type="gramStart"/>
      <w:r w:rsidRPr="000C791C">
        <w:rPr>
          <w:sz w:val="16"/>
          <w:szCs w:val="16"/>
        </w:rPr>
        <w:t>simple</w:t>
      </w:r>
      <w:proofErr w:type="gramEnd"/>
      <w:r w:rsidRPr="000C791C">
        <w:rPr>
          <w:sz w:val="16"/>
          <w:szCs w:val="16"/>
        </w:rPr>
        <w:t xml:space="preserve"> and brief, let us say this: </w:t>
      </w:r>
      <w:r w:rsidRPr="00A2298D">
        <w:rPr>
          <w:b/>
          <w:sz w:val="26"/>
          <w:szCs w:val="26"/>
          <w:highlight w:val="green"/>
          <w:u w:val="single"/>
        </w:rPr>
        <w:t>a</w:t>
      </w:r>
      <w:r w:rsidRPr="00120097">
        <w:rPr>
          <w:b/>
          <w:sz w:val="26"/>
          <w:szCs w:val="26"/>
          <w:u w:val="single"/>
        </w:rPr>
        <w:t xml:space="preserve"> just </w:t>
      </w:r>
      <w:r w:rsidRPr="00A2298D">
        <w:rPr>
          <w:b/>
          <w:sz w:val="26"/>
          <w:szCs w:val="26"/>
          <w:highlight w:val="green"/>
          <w:u w:val="single"/>
        </w:rPr>
        <w:t>decision is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required immediately</w:t>
      </w:r>
      <w:r w:rsidRPr="00120097">
        <w:rPr>
          <w:b/>
          <w:sz w:val="12"/>
          <w:szCs w:val="26"/>
        </w:rPr>
        <w:t xml:space="preserve">, "right away." </w:t>
      </w:r>
      <w:r w:rsidRPr="00A2298D">
        <w:rPr>
          <w:b/>
          <w:sz w:val="26"/>
          <w:szCs w:val="26"/>
          <w:highlight w:val="green"/>
          <w:u w:val="single"/>
        </w:rPr>
        <w:t>It cannot furnish itself with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infinite information and the </w:t>
      </w:r>
      <w:r w:rsidRPr="00A2298D">
        <w:rPr>
          <w:b/>
          <w:sz w:val="26"/>
          <w:szCs w:val="26"/>
          <w:highlight w:val="green"/>
          <w:u w:val="single"/>
        </w:rPr>
        <w:t>unlimited knowledge of conditions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rules or hypothetical imperatives</w:t>
      </w:r>
      <w:r w:rsidRPr="00120097">
        <w:rPr>
          <w:b/>
          <w:sz w:val="26"/>
          <w:szCs w:val="26"/>
          <w:u w:val="single"/>
        </w:rPr>
        <w:t xml:space="preserve"> that could justify it.</w:t>
      </w:r>
      <w:r w:rsidRPr="000C791C">
        <w:rPr>
          <w:sz w:val="16"/>
          <w:szCs w:val="16"/>
        </w:rPr>
        <w:t xml:space="preserve"> And </w:t>
      </w:r>
      <w:r w:rsidRPr="00A2298D">
        <w:rPr>
          <w:b/>
          <w:sz w:val="26"/>
          <w:szCs w:val="26"/>
          <w:highlight w:val="green"/>
          <w:u w:val="single"/>
        </w:rPr>
        <w:t>even if it did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have all that at its disposal, even if it did give itself the time, all the time and all the necessary facts about the matter, </w:t>
      </w:r>
      <w:r w:rsidRPr="00A2298D">
        <w:rPr>
          <w:b/>
          <w:sz w:val="26"/>
          <w:szCs w:val="26"/>
          <w:highlight w:val="green"/>
          <w:u w:val="single"/>
        </w:rPr>
        <w:t>the moment of decision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as such,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remains a</w:t>
      </w:r>
      <w:r w:rsidRPr="00120097">
        <w:rPr>
          <w:b/>
          <w:sz w:val="26"/>
          <w:szCs w:val="26"/>
          <w:u w:val="single"/>
        </w:rPr>
        <w:t xml:space="preserve"> finite </w:t>
      </w:r>
      <w:r w:rsidRPr="00A2298D">
        <w:rPr>
          <w:b/>
          <w:sz w:val="26"/>
          <w:szCs w:val="26"/>
          <w:highlight w:val="green"/>
          <w:u w:val="single"/>
        </w:rPr>
        <w:t>moment of urgency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and precipitation, since it must not be the consequence or the effect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of this theoretical or historical knowledge, of this reflection or this deliberation,</w:t>
      </w:r>
      <w:r w:rsidRPr="00120097">
        <w:rPr>
          <w:b/>
          <w:sz w:val="26"/>
          <w:szCs w:val="26"/>
          <w:u w:val="single"/>
        </w:rPr>
        <w:t xml:space="preserve"> </w:t>
      </w:r>
      <w:r w:rsidRPr="00A2298D">
        <w:rPr>
          <w:b/>
          <w:sz w:val="26"/>
          <w:szCs w:val="26"/>
          <w:highlight w:val="green"/>
          <w:u w:val="single"/>
        </w:rPr>
        <w:t>since it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marks</w:t>
      </w:r>
      <w:r w:rsidRPr="00120097">
        <w:rPr>
          <w:b/>
          <w:sz w:val="26"/>
          <w:szCs w:val="26"/>
          <w:u w:val="single"/>
        </w:rPr>
        <w:t xml:space="preserve"> the </w:t>
      </w:r>
      <w:r w:rsidRPr="00A2298D">
        <w:rPr>
          <w:b/>
          <w:sz w:val="26"/>
          <w:szCs w:val="26"/>
          <w:highlight w:val="green"/>
          <w:u w:val="single"/>
        </w:rPr>
        <w:t>interruption of</w:t>
      </w:r>
      <w:r w:rsidRPr="00120097">
        <w:rPr>
          <w:b/>
          <w:sz w:val="26"/>
          <w:szCs w:val="26"/>
          <w:u w:val="single"/>
        </w:rPr>
        <w:t xml:space="preserve"> the </w:t>
      </w:r>
      <w:proofErr w:type="spellStart"/>
      <w:r w:rsidRPr="000C791C">
        <w:rPr>
          <w:sz w:val="16"/>
          <w:szCs w:val="16"/>
        </w:rPr>
        <w:t>juridico</w:t>
      </w:r>
      <w:proofErr w:type="spellEnd"/>
      <w:r w:rsidRPr="000C791C">
        <w:rPr>
          <w:sz w:val="16"/>
          <w:szCs w:val="16"/>
        </w:rPr>
        <w:t xml:space="preserve">- or </w:t>
      </w:r>
      <w:proofErr w:type="spellStart"/>
      <w:r w:rsidRPr="000C791C">
        <w:rPr>
          <w:sz w:val="16"/>
          <w:szCs w:val="16"/>
        </w:rPr>
        <w:t>ethico</w:t>
      </w:r>
      <w:proofErr w:type="spellEnd"/>
      <w:r w:rsidRPr="000C791C">
        <w:rPr>
          <w:sz w:val="16"/>
          <w:szCs w:val="16"/>
        </w:rPr>
        <w:t>- or politico-</w:t>
      </w:r>
      <w:r w:rsidRPr="00120097">
        <w:rPr>
          <w:b/>
          <w:sz w:val="26"/>
          <w:szCs w:val="26"/>
          <w:u w:val="single"/>
        </w:rPr>
        <w:t xml:space="preserve">cognitive </w:t>
      </w:r>
      <w:r w:rsidRPr="00A2298D">
        <w:rPr>
          <w:b/>
          <w:sz w:val="26"/>
          <w:szCs w:val="26"/>
          <w:highlight w:val="green"/>
          <w:u w:val="single"/>
        </w:rPr>
        <w:t>deliberation that precedes it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that must precede it. The instant of decision is a madness, says Kierkegaard. This is particularly true of the instant of the just decision that must rend time and defy dialectics. It is a madness. </w:t>
      </w:r>
      <w:r w:rsidRPr="00120097">
        <w:rPr>
          <w:b/>
          <w:sz w:val="26"/>
          <w:szCs w:val="26"/>
          <w:u w:val="single"/>
        </w:rPr>
        <w:t xml:space="preserve">Even if time </w:t>
      </w:r>
      <w:r w:rsidRPr="000C791C">
        <w:rPr>
          <w:sz w:val="16"/>
          <w:szCs w:val="16"/>
        </w:rPr>
        <w:t>and prudence,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the patience of knowledge and the mastery of conditions </w:t>
      </w:r>
      <w:r w:rsidRPr="00120097">
        <w:rPr>
          <w:b/>
          <w:sz w:val="26"/>
          <w:szCs w:val="26"/>
          <w:u w:val="single"/>
        </w:rPr>
        <w:t>were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hypothetically </w:t>
      </w:r>
      <w:r w:rsidRPr="00120097">
        <w:rPr>
          <w:b/>
          <w:sz w:val="26"/>
          <w:szCs w:val="26"/>
          <w:u w:val="single"/>
        </w:rPr>
        <w:t>unlimited, the decision would be structurally finite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late it came, decision of urgency and precipitation, </w:t>
      </w:r>
      <w:r w:rsidRPr="00120097">
        <w:rPr>
          <w:b/>
          <w:sz w:val="26"/>
          <w:szCs w:val="26"/>
          <w:u w:val="single"/>
        </w:rPr>
        <w:t xml:space="preserve">acting in </w:t>
      </w:r>
      <w:r w:rsidRPr="000C791C">
        <w:rPr>
          <w:sz w:val="16"/>
          <w:szCs w:val="16"/>
        </w:rPr>
        <w:t xml:space="preserve">the night of </w:t>
      </w:r>
      <w:r w:rsidRPr="00120097">
        <w:rPr>
          <w:b/>
          <w:sz w:val="26"/>
          <w:szCs w:val="26"/>
          <w:u w:val="single"/>
        </w:rPr>
        <w:t>non-knowledge and non-rule</w:t>
      </w:r>
    </w:p>
    <w:p w14:paraId="41AB0581" w14:textId="77777777" w:rsidR="004E5AE3" w:rsidRPr="000C791C" w:rsidRDefault="004E5AE3" w:rsidP="004E5AE3">
      <w:pPr>
        <w:pStyle w:val="Heading4"/>
        <w:rPr>
          <w:rFonts w:cs="Calibri"/>
        </w:rPr>
      </w:pPr>
      <w:r w:rsidRPr="000C791C">
        <w:rPr>
          <w:rFonts w:cs="Calibri"/>
        </w:rPr>
        <w:t>Affirming negates.</w:t>
      </w:r>
    </w:p>
    <w:p w14:paraId="58FEFB48" w14:textId="77777777" w:rsidR="004E5AE3" w:rsidRPr="000C791C" w:rsidRDefault="004E5AE3" w:rsidP="004E5AE3">
      <w:pPr>
        <w:shd w:val="clear" w:color="auto" w:fill="FFFFFF"/>
        <w:spacing w:after="0" w:line="240" w:lineRule="auto"/>
      </w:pPr>
      <w:r w:rsidRPr="000C791C">
        <w:rPr>
          <w:b/>
          <w:bCs/>
          <w:color w:val="222222"/>
          <w:sz w:val="26"/>
          <w:szCs w:val="26"/>
          <w:u w:val="single"/>
        </w:rPr>
        <w:t xml:space="preserve">Paraphrasing </w:t>
      </w:r>
      <w:proofErr w:type="spellStart"/>
      <w:r w:rsidRPr="000C791C">
        <w:rPr>
          <w:b/>
          <w:bCs/>
          <w:color w:val="222222"/>
          <w:sz w:val="26"/>
          <w:szCs w:val="26"/>
          <w:u w:val="single"/>
        </w:rPr>
        <w:t>Mcnamara</w:t>
      </w:r>
      <w:proofErr w:type="spellEnd"/>
      <w:r w:rsidRPr="000C791C">
        <w:rPr>
          <w:b/>
          <w:bCs/>
          <w:color w:val="222222"/>
          <w:sz w:val="26"/>
          <w:szCs w:val="26"/>
          <w:u w:val="single"/>
        </w:rPr>
        <w:t xml:space="preserve"> ‘06</w:t>
      </w:r>
      <w:r w:rsidRPr="000C791C">
        <w:rPr>
          <w:color w:val="222222"/>
          <w:sz w:val="16"/>
          <w:szCs w:val="16"/>
        </w:rPr>
        <w:t>, Paul, 2-7-2006, "Deontic Logic (Stanford Encyclopedia of Philosophy)," No Publication, </w:t>
      </w:r>
      <w:hyperlink r:id="rId9" w:anchor="4.3" w:history="1">
        <w:r w:rsidRPr="0054008F">
          <w:rPr>
            <w:rStyle w:val="Hyperlink"/>
            <w:sz w:val="16"/>
            <w:szCs w:val="16"/>
          </w:rPr>
          <w:t>https://plato.stanford.edu/entries/logic-deontic/index.html#4.3</w:t>
        </w:r>
      </w:hyperlink>
      <w:r>
        <w:rPr>
          <w:sz w:val="16"/>
          <w:szCs w:val="16"/>
        </w:rPr>
        <w:t xml:space="preserve"> //Massa</w:t>
      </w:r>
    </w:p>
    <w:p w14:paraId="48FAD5B1" w14:textId="7F5F583B" w:rsidR="004E5AE3" w:rsidRPr="000C791C" w:rsidRDefault="004E5AE3" w:rsidP="004E5AE3">
      <w:pPr>
        <w:pStyle w:val="Heading4"/>
      </w:pPr>
      <w:r w:rsidRPr="000C791C">
        <w:t>Premise 1—</w:t>
      </w:r>
    </w:p>
    <w:p w14:paraId="59E4CDA7" w14:textId="07C8D662" w:rsidR="004E5AE3" w:rsidRPr="000C791C" w:rsidRDefault="004E5AE3" w:rsidP="004E5AE3">
      <w:pPr>
        <w:pStyle w:val="Heading4"/>
      </w:pPr>
      <w:r w:rsidRPr="000C791C">
        <w:t>Premise 2—</w:t>
      </w:r>
    </w:p>
    <w:p w14:paraId="4AB41770" w14:textId="7462DD0E" w:rsidR="004E5AE3" w:rsidRDefault="004E5AE3" w:rsidP="00B03FAE">
      <w:pPr>
        <w:pStyle w:val="Heading4"/>
      </w:pPr>
      <w:r w:rsidRPr="000C791C">
        <w:t>Thus, premise 3—</w:t>
      </w:r>
    </w:p>
    <w:p w14:paraId="0FC74C1D" w14:textId="32BFCB36" w:rsidR="00B03FAE" w:rsidRPr="00B03FAE" w:rsidRDefault="00B03FAE" w:rsidP="00B03FAE">
      <w:pPr>
        <w:pStyle w:val="Heading4"/>
      </w:pPr>
      <w:r>
        <w:t>External world skep is true.</w:t>
      </w:r>
    </w:p>
    <w:p w14:paraId="79F40863" w14:textId="77777777" w:rsidR="004E5AE3" w:rsidRPr="009E037C" w:rsidRDefault="004E5AE3" w:rsidP="004E5AE3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</w:p>
    <w:p w14:paraId="21F2C2F7" w14:textId="77777777" w:rsidR="004E5AE3" w:rsidRDefault="004E5AE3" w:rsidP="004E5AE3">
      <w:pPr>
        <w:rPr>
          <w:b/>
          <w:bCs/>
          <w:sz w:val="26"/>
          <w:szCs w:val="26"/>
          <w:u w:val="single"/>
        </w:rPr>
      </w:pPr>
      <w:r w:rsidRPr="009E037C">
        <w:rPr>
          <w:sz w:val="16"/>
        </w:rPr>
        <w:t xml:space="preserve">You take yourself to know that you have hands. But notice that, </w:t>
      </w:r>
      <w:r w:rsidRPr="00A2298D">
        <w:rPr>
          <w:b/>
          <w:bCs/>
          <w:sz w:val="26"/>
          <w:szCs w:val="26"/>
          <w:highlight w:val="green"/>
          <w:u w:val="single"/>
        </w:rPr>
        <w:t>if you</w:t>
      </w:r>
      <w:r w:rsidRPr="009E037C">
        <w:rPr>
          <w:b/>
          <w:bCs/>
          <w:sz w:val="26"/>
          <w:szCs w:val="26"/>
          <w:u w:val="single"/>
        </w:rPr>
        <w:t xml:space="preserve"> do </w:t>
      </w:r>
      <w:r w:rsidRPr="00A2298D">
        <w:rPr>
          <w:b/>
          <w:bCs/>
          <w:sz w:val="26"/>
          <w:szCs w:val="26"/>
          <w:highlight w:val="green"/>
          <w:u w:val="single"/>
        </w:rPr>
        <w:t>have hands, then you are not</w:t>
      </w:r>
      <w:r w:rsidRPr="009E037C">
        <w:rPr>
          <w:b/>
          <w:bCs/>
          <w:sz w:val="26"/>
          <w:szCs w:val="26"/>
          <w:u w:val="single"/>
        </w:rPr>
        <w:t xml:space="preserve"> merely </w:t>
      </w:r>
      <w:r w:rsidRPr="00A2298D">
        <w:rPr>
          <w:b/>
          <w:bCs/>
          <w:sz w:val="26"/>
          <w:szCs w:val="26"/>
          <w:highlight w:val="green"/>
          <w:u w:val="single"/>
        </w:rPr>
        <w:t>a brain floating in a vat</w:t>
      </w:r>
      <w:r w:rsidRPr="009E037C">
        <w:rPr>
          <w:b/>
          <w:bCs/>
          <w:sz w:val="26"/>
          <w:szCs w:val="26"/>
          <w:u w:val="single"/>
        </w:rPr>
        <w:t xml:space="preserve"> of nutrient fluid and being electrochemically stimulated to have the sensory experiences</w:t>
      </w:r>
      <w:r w:rsidRPr="009E037C">
        <w:rPr>
          <w:sz w:val="16"/>
        </w:rPr>
        <w:t xml:space="preserve"> that you have now: such a brain does not have hands, but you do. </w:t>
      </w:r>
      <w:proofErr w:type="gramStart"/>
      <w:r w:rsidRPr="009E037C">
        <w:rPr>
          <w:sz w:val="16"/>
        </w:rPr>
        <w:t>So</w:t>
      </w:r>
      <w:proofErr w:type="gramEnd"/>
      <w:r w:rsidRPr="009E037C">
        <w:rPr>
          <w:sz w:val="16"/>
        </w:rPr>
        <w:t xml:space="preserve"> if you know that you do have hands, then you must also be in a position to know that you are not such a brain. </w:t>
      </w:r>
      <w:r w:rsidRPr="00A2298D">
        <w:rPr>
          <w:b/>
          <w:bCs/>
          <w:sz w:val="26"/>
          <w:szCs w:val="26"/>
          <w:highlight w:val="green"/>
          <w:u w:val="single"/>
        </w:rPr>
        <w:t>But how could you know</w:t>
      </w:r>
      <w:r w:rsidRPr="009E037C">
        <w:rPr>
          <w:b/>
          <w:bCs/>
          <w:sz w:val="26"/>
          <w:szCs w:val="26"/>
          <w:u w:val="single"/>
        </w:rPr>
        <w:t xml:space="preserve"> that </w:t>
      </w:r>
      <w:r w:rsidRPr="00A2298D">
        <w:rPr>
          <w:b/>
          <w:bCs/>
          <w:sz w:val="26"/>
          <w:szCs w:val="26"/>
          <w:highlight w:val="gree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such a brain? If you were such a brain, </w:t>
      </w:r>
      <w:r w:rsidRPr="00A2298D">
        <w:rPr>
          <w:b/>
          <w:bCs/>
          <w:sz w:val="26"/>
          <w:szCs w:val="26"/>
          <w:highlight w:val="green"/>
          <w:u w:val="single"/>
        </w:rPr>
        <w:t>everything would seem exactly as it does now</w:t>
      </w:r>
      <w:r w:rsidRPr="009E037C">
        <w:rPr>
          <w:sz w:val="16"/>
        </w:rPr>
        <w:t xml:space="preserve">; </w:t>
      </w:r>
      <w:r w:rsidRPr="00A2298D">
        <w:rPr>
          <w:b/>
          <w:bCs/>
          <w:sz w:val="26"/>
          <w:szCs w:val="26"/>
          <w:highlight w:val="green"/>
          <w:u w:val="single"/>
        </w:rPr>
        <w:t>you would</w:t>
      </w:r>
      <w:r w:rsidRPr="009E037C">
        <w:rPr>
          <w:sz w:val="16"/>
        </w:rPr>
        <w:t xml:space="preserve"> (by hypothesis) </w:t>
      </w:r>
      <w:r w:rsidRPr="00A2298D">
        <w:rPr>
          <w:b/>
          <w:bCs/>
          <w:sz w:val="26"/>
          <w:szCs w:val="26"/>
          <w:highlight w:val="green"/>
          <w:u w:val="single"/>
        </w:rPr>
        <w:t>have</w:t>
      </w:r>
      <w:r w:rsidRPr="009E037C">
        <w:rPr>
          <w:b/>
          <w:bCs/>
          <w:sz w:val="26"/>
          <w:szCs w:val="26"/>
          <w:u w:val="single"/>
        </w:rPr>
        <w:t xml:space="preserve"> all </w:t>
      </w:r>
      <w:r w:rsidRPr="00A2298D">
        <w:rPr>
          <w:b/>
          <w:bCs/>
          <w:sz w:val="26"/>
          <w:szCs w:val="26"/>
          <w:highlight w:val="green"/>
          <w:u w:val="single"/>
        </w:rPr>
        <w:t>the same sensory experiences that you’re having</w:t>
      </w:r>
      <w:r w:rsidRPr="009E037C">
        <w:rPr>
          <w:b/>
          <w:bCs/>
          <w:sz w:val="26"/>
          <w:szCs w:val="26"/>
          <w:u w:val="single"/>
        </w:rPr>
        <w:t xml:space="preserve"> right </w:t>
      </w:r>
      <w:r w:rsidRPr="00A2298D">
        <w:rPr>
          <w:b/>
          <w:bCs/>
          <w:sz w:val="26"/>
          <w:szCs w:val="26"/>
          <w:highlight w:val="green"/>
          <w:u w:val="single"/>
        </w:rPr>
        <w:t>now.</w:t>
      </w:r>
      <w:r w:rsidRPr="009E037C">
        <w:rPr>
          <w:sz w:val="16"/>
        </w:rPr>
        <w:t xml:space="preserve"> Since your </w:t>
      </w:r>
      <w:r w:rsidRPr="00A2298D">
        <w:rPr>
          <w:b/>
          <w:bCs/>
          <w:sz w:val="26"/>
          <w:szCs w:val="26"/>
          <w:highlight w:val="green"/>
          <w:u w:val="single"/>
        </w:rPr>
        <w:t>empirical knowledge of the world</w:t>
      </w:r>
      <w:r w:rsidRPr="009E037C">
        <w:rPr>
          <w:sz w:val="16"/>
        </w:rPr>
        <w:t xml:space="preserve"> around you </w:t>
      </w:r>
      <w:r w:rsidRPr="00A2298D">
        <w:rPr>
          <w:b/>
          <w:bCs/>
          <w:sz w:val="26"/>
          <w:szCs w:val="26"/>
          <w:highlight w:val="green"/>
          <w:u w:val="single"/>
        </w:rPr>
        <w:t>must</w:t>
      </w:r>
      <w:r w:rsidRPr="009E037C">
        <w:rPr>
          <w:b/>
          <w:bCs/>
          <w:sz w:val="26"/>
          <w:szCs w:val="26"/>
          <w:u w:val="single"/>
        </w:rPr>
        <w:t xml:space="preserve"> somehow </w:t>
      </w:r>
      <w:r w:rsidRPr="00A2298D">
        <w:rPr>
          <w:b/>
          <w:bCs/>
          <w:sz w:val="26"/>
          <w:szCs w:val="26"/>
          <w:highlight w:val="green"/>
          <w:u w:val="single"/>
        </w:rPr>
        <w:t>be based upon</w:t>
      </w:r>
      <w:r w:rsidRPr="009E037C">
        <w:rPr>
          <w:b/>
          <w:bCs/>
          <w:sz w:val="26"/>
          <w:szCs w:val="26"/>
          <w:u w:val="single"/>
        </w:rPr>
        <w:t xml:space="preserve"> your </w:t>
      </w:r>
      <w:r w:rsidRPr="00A2298D">
        <w:rPr>
          <w:b/>
          <w:bCs/>
          <w:sz w:val="26"/>
          <w:szCs w:val="26"/>
          <w:highlight w:val="green"/>
          <w:u w:val="single"/>
        </w:rPr>
        <w:t>sensory experiences</w:t>
      </w:r>
      <w:r w:rsidRPr="009E037C">
        <w:rPr>
          <w:b/>
          <w:bCs/>
          <w:sz w:val="26"/>
          <w:szCs w:val="26"/>
          <w:u w:val="single"/>
        </w:rPr>
        <w:t>, how could these experiences</w:t>
      </w:r>
      <w:r w:rsidRPr="009E037C">
        <w:rPr>
          <w:sz w:val="16"/>
        </w:rPr>
        <w:t>—the very same experiences that you would have if you were a brain in a vat—</w:t>
      </w:r>
      <w:r w:rsidRPr="009E037C">
        <w:rPr>
          <w:b/>
          <w:bCs/>
          <w:sz w:val="26"/>
          <w:szCs w:val="26"/>
          <w:u w:val="single"/>
        </w:rPr>
        <w:t>furnish you with knowledge that you’re not such a brain? And if you don’t know that you’re not such a brain, then you cannot know that you have hands.</w:t>
      </w:r>
    </w:p>
    <w:p w14:paraId="268D41CC" w14:textId="1421FFCF" w:rsidR="00537E2A" w:rsidRDefault="00537E2A" w:rsidP="004E5AE3"/>
    <w:p w14:paraId="775F73B9" w14:textId="78A89F35" w:rsidR="00537E2A" w:rsidRDefault="00537E2A" w:rsidP="00537E2A">
      <w:pPr>
        <w:pStyle w:val="Heading2"/>
      </w:pPr>
      <w:r>
        <w:t>On Case</w:t>
      </w:r>
    </w:p>
    <w:p w14:paraId="77F0B19B" w14:textId="67DA832A" w:rsidR="00537E2A" w:rsidRDefault="00537E2A" w:rsidP="00537E2A"/>
    <w:p w14:paraId="44E6C5D6" w14:textId="72CD42C8" w:rsidR="00537E2A" w:rsidRDefault="00B03FAE" w:rsidP="00B03FAE">
      <w:pPr>
        <w:pStyle w:val="Heading1"/>
      </w:pPr>
      <w:r>
        <w:t>Accessible Formatting</w:t>
      </w:r>
    </w:p>
    <w:p w14:paraId="4787E60C" w14:textId="439129B5" w:rsidR="00B03FAE" w:rsidRDefault="00B03FAE" w:rsidP="00B03FAE"/>
    <w:p w14:paraId="6933D628" w14:textId="77777777" w:rsidR="00B03FAE" w:rsidRDefault="00B03FAE" w:rsidP="00B03FAE">
      <w:pPr>
        <w:pStyle w:val="Heading4"/>
      </w:pPr>
      <w:r>
        <w:t xml:space="preserve">Every reason is equally as violent in its creation. </w:t>
      </w:r>
    </w:p>
    <w:p w14:paraId="04ABAD3A" w14:textId="77777777" w:rsidR="00B03FAE" w:rsidRDefault="00B03FAE" w:rsidP="00B03FAE">
      <w:pPr>
        <w:rPr>
          <w:bCs/>
          <w:sz w:val="26"/>
          <w:szCs w:val="26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//Massa </w:t>
      </w:r>
      <w:r w:rsidRPr="000C791C">
        <w:rPr>
          <w:sz w:val="16"/>
          <w:szCs w:val="16"/>
        </w:rPr>
        <w:t xml:space="preserve"> </w:t>
      </w:r>
    </w:p>
    <w:p w14:paraId="492144BD" w14:textId="77777777" w:rsidR="00B03FAE" w:rsidRPr="009E2813" w:rsidRDefault="00B03FAE" w:rsidP="00B03FAE">
      <w:pPr>
        <w:rPr>
          <w:bCs/>
        </w:rPr>
      </w:pPr>
      <w:r w:rsidRPr="009E2813">
        <w:rPr>
          <w:bCs/>
          <w:sz w:val="26"/>
          <w:szCs w:val="26"/>
        </w:rPr>
        <w:t>Justice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must not wait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a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decision is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required immediately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It cannot furnish itself with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unlimited knowledge of conditions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even if it did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the moment of decision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remains a moment of urgency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since it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marks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interruption of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deliberation that precedes it</w:t>
      </w:r>
    </w:p>
    <w:p w14:paraId="1C56E91E" w14:textId="77777777" w:rsidR="00B03FAE" w:rsidRPr="009E2813" w:rsidRDefault="00B03FAE" w:rsidP="00B03FAE">
      <w:pPr>
        <w:rPr>
          <w:bCs/>
          <w:sz w:val="26"/>
          <w:szCs w:val="26"/>
        </w:rPr>
      </w:pPr>
    </w:p>
    <w:p w14:paraId="4D39F14D" w14:textId="77777777" w:rsidR="00B03FAE" w:rsidRDefault="00B03FAE" w:rsidP="00B03FAE">
      <w:pPr>
        <w:pStyle w:val="Heading4"/>
      </w:pPr>
      <w:r>
        <w:t>External world skep is true.</w:t>
      </w:r>
    </w:p>
    <w:p w14:paraId="42EAE2CD" w14:textId="77777777" w:rsidR="00B03FAE" w:rsidRPr="009E2813" w:rsidRDefault="00B03FAE" w:rsidP="00B03FAE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</w:p>
    <w:p w14:paraId="480BA56B" w14:textId="77777777" w:rsidR="00B03FAE" w:rsidRPr="009E2813" w:rsidRDefault="00B03FAE" w:rsidP="00B03FAE">
      <w:pPr>
        <w:rPr>
          <w:bCs/>
        </w:rPr>
      </w:pPr>
      <w:r w:rsidRPr="009E2813">
        <w:rPr>
          <w:bCs/>
          <w:sz w:val="26"/>
          <w:szCs w:val="26"/>
        </w:rPr>
        <w:t>if you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have hands, then you are not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a brain floating in a vat</w:t>
      </w:r>
      <w:r w:rsidRPr="009E2813">
        <w:rPr>
          <w:bCs/>
        </w:rPr>
        <w:t xml:space="preserve"> </w:t>
      </w:r>
      <w:proofErr w:type="gramStart"/>
      <w:r w:rsidRPr="009E2813">
        <w:rPr>
          <w:bCs/>
          <w:sz w:val="26"/>
          <w:szCs w:val="26"/>
        </w:rPr>
        <w:t>But</w:t>
      </w:r>
      <w:proofErr w:type="gramEnd"/>
      <w:r w:rsidRPr="009E2813">
        <w:rPr>
          <w:bCs/>
          <w:sz w:val="26"/>
          <w:szCs w:val="26"/>
        </w:rPr>
        <w:t xml:space="preserve"> how could you know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you are not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everything would seem exactly as it does now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you would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have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the same sensory experiences that you’re having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now.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empirical knowledge of the world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must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be based upon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sensory experiences</w:t>
      </w:r>
    </w:p>
    <w:p w14:paraId="32F9EC4E" w14:textId="77777777" w:rsidR="00B03FAE" w:rsidRPr="00B03FAE" w:rsidRDefault="00B03FAE" w:rsidP="00B03FAE"/>
    <w:sectPr w:rsidR="00B03FAE" w:rsidRPr="00B03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965F" w14:textId="77777777" w:rsidR="008C1485" w:rsidRDefault="008C1485" w:rsidP="004E5AE3">
      <w:pPr>
        <w:spacing w:after="0" w:line="240" w:lineRule="auto"/>
      </w:pPr>
      <w:r>
        <w:separator/>
      </w:r>
    </w:p>
  </w:endnote>
  <w:endnote w:type="continuationSeparator" w:id="0">
    <w:p w14:paraId="098F9B5A" w14:textId="77777777" w:rsidR="008C1485" w:rsidRDefault="008C1485" w:rsidP="004E5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17A7" w14:textId="77777777" w:rsidR="008C1485" w:rsidRDefault="008C1485" w:rsidP="004E5AE3">
      <w:pPr>
        <w:spacing w:after="0" w:line="240" w:lineRule="auto"/>
      </w:pPr>
      <w:r>
        <w:separator/>
      </w:r>
    </w:p>
  </w:footnote>
  <w:footnote w:type="continuationSeparator" w:id="0">
    <w:p w14:paraId="5B0210E8" w14:textId="77777777" w:rsidR="008C1485" w:rsidRDefault="008C1485" w:rsidP="004E5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395686864"/>
    <w:docVar w:name="VerbatimVersion" w:val="5.1"/>
  </w:docVars>
  <w:rsids>
    <w:rsidRoot w:val="004E5AE3"/>
    <w:rsid w:val="000139A3"/>
    <w:rsid w:val="000C73E2"/>
    <w:rsid w:val="000E0007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90ADA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5AE3"/>
    <w:rsid w:val="004E728B"/>
    <w:rsid w:val="004F39E0"/>
    <w:rsid w:val="00537BD5"/>
    <w:rsid w:val="00537E2A"/>
    <w:rsid w:val="0057268A"/>
    <w:rsid w:val="005A0B6B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4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03FAE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95E39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1B31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EE597"/>
  <w15:chartTrackingRefBased/>
  <w15:docId w15:val="{94D1C8C5-6DD6-4CDF-917D-DC5EB1D7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B03FAE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B03FA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B03FA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B03FA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Normal Tag,heading 2,Ch,Heading 2 Char2 Char,Heading 2 Char1 Char Char,No Spacing211,No Spacing12,No Spacing2111,ta,small text,Heading 2 Char Char Char Char,no read,TAG,No Spacing111111,No Spacing4, Ch,small space,T,Clear,t"/>
    <w:basedOn w:val="Normal"/>
    <w:next w:val="Normal"/>
    <w:link w:val="Heading4Char"/>
    <w:uiPriority w:val="3"/>
    <w:unhideWhenUsed/>
    <w:qFormat/>
    <w:rsid w:val="00B03FAE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B03FA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3FAE"/>
  </w:style>
  <w:style w:type="character" w:customStyle="1" w:styleId="Heading1Char">
    <w:name w:val="Heading 1 Char"/>
    <w:aliases w:val="Pocket Char"/>
    <w:basedOn w:val="DefaultParagraphFont"/>
    <w:link w:val="Heading1"/>
    <w:rsid w:val="00B03FAE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B03FAE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B03FAE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Normal Tag Char,heading 2 Char,Ch Char,Heading 2 Char2 Char Char,Heading 2 Char1 Char Char Char,No Spacing211 Char,No Spacing12 Char,No Spacing2111 Char,ta Char,small text Char,no read Char,TAG Char,T Char"/>
    <w:basedOn w:val="DefaultParagraphFont"/>
    <w:link w:val="Heading4"/>
    <w:uiPriority w:val="3"/>
    <w:rsid w:val="00B03FAE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B03FAE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B03FAE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B03FAE"/>
    <w:rPr>
      <w:b w:val="0"/>
      <w:sz w:val="22"/>
      <w:u w:val="singl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B03FA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03FAE"/>
    <w:rPr>
      <w:color w:val="auto"/>
      <w:u w:val="non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4E5AE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4E5A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5AE3"/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o.stanford.edu/entries/logic-deontic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%20Park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028D1-5FC1-442C-A970-535436A6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49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Park</dc:creator>
  <cp:keywords>5.1.1</cp:keywords>
  <dc:description/>
  <cp:lastModifiedBy>Julie Park</cp:lastModifiedBy>
  <cp:revision>3</cp:revision>
  <dcterms:created xsi:type="dcterms:W3CDTF">2021-10-16T18:21:00Z</dcterms:created>
  <dcterms:modified xsi:type="dcterms:W3CDTF">2021-10-29T05:26:00Z</dcterms:modified>
</cp:coreProperties>
</file>