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80DE5" w14:textId="77777777" w:rsidR="009E242C" w:rsidRDefault="009E242C" w:rsidP="009E242C">
      <w:pPr>
        <w:pStyle w:val="Heading1"/>
      </w:pPr>
      <w:bookmarkStart w:id="0" w:name="_Hlk78933416"/>
      <w:r>
        <w:t>1NC vs Park City NL</w:t>
      </w:r>
    </w:p>
    <w:p w14:paraId="50F9CB9A" w14:textId="77777777" w:rsidR="009E242C" w:rsidRDefault="009E242C" w:rsidP="009E242C">
      <w:pPr>
        <w:pStyle w:val="Heading2"/>
      </w:pPr>
      <w:r>
        <w:t>1NC</w:t>
      </w:r>
    </w:p>
    <w:p w14:paraId="1A04C2BE" w14:textId="77777777" w:rsidR="009E242C" w:rsidRPr="00885C3D" w:rsidRDefault="009E242C" w:rsidP="009E242C">
      <w:pPr>
        <w:pStyle w:val="Heading3"/>
      </w:pPr>
      <w:r>
        <w:t>1</w:t>
      </w:r>
    </w:p>
    <w:p w14:paraId="43AFA6CD" w14:textId="77777777" w:rsidR="009E242C" w:rsidRPr="009802CC" w:rsidRDefault="009E242C" w:rsidP="009E242C">
      <w:pPr>
        <w:pStyle w:val="Heading4"/>
        <w:rPr>
          <w:rFonts w:cs="Times New Roman"/>
          <w:color w:val="000000" w:themeColor="text1"/>
        </w:rPr>
      </w:pPr>
      <w:r w:rsidRPr="009802CC">
        <w:rPr>
          <w:rFonts w:cs="Times New Roman"/>
          <w:color w:val="000000" w:themeColor="text1"/>
        </w:rPr>
        <w:t>Abled subjectivity is tied up in a two-tiered affective response that explains disabled life – primary pity which reflects disability upon the ego threatening its ability status</w:t>
      </w:r>
      <w:r>
        <w:rPr>
          <w:rFonts w:cs="Times New Roman"/>
          <w:color w:val="000000" w:themeColor="text1"/>
        </w:rPr>
        <w:t>,</w:t>
      </w:r>
      <w:r w:rsidRPr="009802CC">
        <w:rPr>
          <w:rFonts w:cs="Times New Roman"/>
          <w:color w:val="000000" w:themeColor="text1"/>
        </w:rPr>
        <w:t xml:space="preserve"> which invokes secondary pity to overcorrect for the shattered-ego necessitating disabled death.</w:t>
      </w:r>
    </w:p>
    <w:p w14:paraId="449ECDA8" w14:textId="77777777" w:rsidR="009E242C" w:rsidRDefault="009E242C" w:rsidP="009E242C">
      <w:proofErr w:type="spellStart"/>
      <w:r w:rsidRPr="009802CC">
        <w:rPr>
          <w:rStyle w:val="Style13ptBold"/>
        </w:rPr>
        <w:t>Mollow</w:t>
      </w:r>
      <w:proofErr w:type="spellEnd"/>
      <w:r w:rsidRPr="009802CC">
        <w:rPr>
          <w:rStyle w:val="Style13ptBold"/>
        </w:rPr>
        <w:t xml:space="preserve"> 15</w:t>
      </w:r>
      <w:r w:rsidRPr="0027629E">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1B446EF0" w14:textId="77777777" w:rsidR="009E242C" w:rsidRPr="00F73AB1" w:rsidRDefault="009E242C" w:rsidP="009E242C">
      <w:pPr>
        <w:rPr>
          <w:sz w:val="12"/>
        </w:rPr>
      </w:pPr>
      <w:r w:rsidRPr="00F73AB1">
        <w:rPr>
          <w:sz w:val="12"/>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To be clear, pity and narcissism are not the same thing: if narcissism can be understood as love of the self, </w:t>
      </w:r>
      <w:r w:rsidRPr="007B7C9F">
        <w:rPr>
          <w:rStyle w:val="Emphasis"/>
          <w:highlight w:val="green"/>
        </w:rPr>
        <w:t>pity involves a</w:t>
      </w:r>
      <w:r w:rsidRPr="00896766">
        <w:rPr>
          <w:rStyle w:val="StyleUnderline"/>
        </w:rPr>
        <w:t xml:space="preserve"> complex affective </w:t>
      </w:r>
      <w:r w:rsidRPr="007B7C9F">
        <w:rPr>
          <w:rStyle w:val="Emphasis"/>
          <w:highlight w:val="green"/>
        </w:rPr>
        <w:t>reaction to the</w:t>
      </w:r>
      <w:r w:rsidRPr="007D43EE">
        <w:rPr>
          <w:rStyle w:val="Emphasis"/>
        </w:rPr>
        <w:t xml:space="preserve"> suffering of</w:t>
      </w:r>
      <w:r w:rsidRPr="0093432D">
        <w:rPr>
          <w:rStyle w:val="Emphasis"/>
        </w:rPr>
        <w:t xml:space="preserve"> someone else.</w:t>
      </w:r>
      <w:r w:rsidRPr="00F73AB1">
        <w:rPr>
          <w:sz w:val="12"/>
        </w:rPr>
        <w:t xml:space="preserve"> </w:t>
      </w:r>
      <w:r w:rsidRPr="00896766">
        <w:rPr>
          <w:rStyle w:val="StyleUnderline"/>
        </w:rPr>
        <w:t xml:space="preserve">Primary pity entails a response to the image of another person </w:t>
      </w:r>
      <w:r w:rsidRPr="00896766">
        <w:rPr>
          <w:rStyle w:val="Emphasis"/>
        </w:rPr>
        <w:t>succumbing to</w:t>
      </w:r>
      <w:r w:rsidRPr="00896766">
        <w:rPr>
          <w:rStyle w:val="StyleUnderline"/>
        </w:rPr>
        <w:t xml:space="preserve"> what I have termed </w:t>
      </w:r>
      <w:r w:rsidRPr="007D43EE">
        <w:rPr>
          <w:rStyle w:val="Emphasis"/>
        </w:rPr>
        <w:t xml:space="preserve">the </w:t>
      </w:r>
      <w:r w:rsidRPr="007B7C9F">
        <w:rPr>
          <w:rStyle w:val="Emphasis"/>
          <w:highlight w:val="green"/>
        </w:rPr>
        <w:t>“tragedy of disability.”</w:t>
      </w:r>
      <w:r w:rsidRPr="00F73AB1">
        <w:rPr>
          <w:sz w:val="12"/>
        </w:rPr>
        <w:t xml:space="preserve">121 </w:t>
      </w:r>
      <w:r w:rsidRPr="00896766">
        <w:rPr>
          <w:rStyle w:val="Emphasis"/>
        </w:rPr>
        <w:t>Primary pity arises</w:t>
      </w:r>
      <w:r w:rsidRPr="00F73AB1">
        <w:rPr>
          <w:sz w:val="12"/>
        </w:rPr>
        <w:t xml:space="preserve"> when one witnesses a fall of the self, a collapse of the ego; such falling is at once painful and pleasurable to observe. In other words, </w:t>
      </w:r>
      <w:r w:rsidRPr="00896766">
        <w:rPr>
          <w:rStyle w:val="StyleUnderline"/>
        </w:rPr>
        <w:t xml:space="preserve">primary pity could be described </w:t>
      </w:r>
      <w:r w:rsidRPr="00896766">
        <w:rPr>
          <w:rStyle w:val="Emphasis"/>
        </w:rPr>
        <w:t>as a vicarious experience of the tragedy of disability.</w:t>
      </w:r>
      <w:r w:rsidRPr="00F73AB1">
        <w:rPr>
          <w:sz w:val="12"/>
        </w:rPr>
        <w:t xml:space="preserve"> 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sidRPr="00896766">
        <w:rPr>
          <w:rStyle w:val="Emphasis"/>
        </w:rPr>
        <w:t>primary pity entails a mixing up of self and other such that the ego</w:t>
      </w:r>
      <w:r w:rsidRPr="00896766">
        <w:rPr>
          <w:rStyle w:val="StyleUnderline"/>
        </w:rPr>
        <w:t>, in becoming permeable to pain that</w:t>
      </w:r>
      <w:r w:rsidRPr="00896766">
        <w:rPr>
          <w:rStyle w:val="Emphasis"/>
        </w:rPr>
        <w:t xml:space="preserve"> may</w:t>
      </w:r>
      <w:r w:rsidRPr="00896766">
        <w:rPr>
          <w:rStyle w:val="StyleUnderline"/>
        </w:rPr>
        <w:t xml:space="preserve"> properly </w:t>
      </w:r>
      <w:r w:rsidRPr="00896766">
        <w:rPr>
          <w:rStyle w:val="Emphasis"/>
        </w:rPr>
        <w:t>belong to “someone else,”</w:t>
      </w:r>
      <w:r w:rsidRPr="00F73AB1">
        <w:rPr>
          <w:sz w:val="12"/>
        </w:rPr>
        <w:t xml:space="preserve"> is profoundly threatened in its integrity. </w:t>
      </w:r>
      <w:r w:rsidRPr="007B7C9F">
        <w:rPr>
          <w:rStyle w:val="Emphasis"/>
          <w:highlight w:val="green"/>
        </w:rPr>
        <w:t>Primary pity is</w:t>
      </w:r>
      <w:r w:rsidRPr="007D43EE">
        <w:rPr>
          <w:rStyle w:val="Emphasis"/>
        </w:rPr>
        <w:t xml:space="preserve"> that</w:t>
      </w:r>
      <w:r w:rsidRPr="007D43EE">
        <w:rPr>
          <w:rStyle w:val="StyleUnderline"/>
        </w:rPr>
        <w:t xml:space="preserve"> </w:t>
      </w:r>
      <w:r w:rsidRPr="007D43EE">
        <w:rPr>
          <w:rStyle w:val="Emphasis"/>
        </w:rPr>
        <w:t>intense pain</w:t>
      </w:r>
      <w:r w:rsidRPr="007D43EE">
        <w:rPr>
          <w:rStyle w:val="StyleUnderline"/>
        </w:rPr>
        <w:t xml:space="preserve">-pleasure complex </w:t>
      </w:r>
      <w:r w:rsidRPr="007D43EE">
        <w:rPr>
          <w:rStyle w:val="Emphasis"/>
        </w:rPr>
        <w:t>that</w:t>
      </w:r>
      <w:r w:rsidRPr="0093432D">
        <w:rPr>
          <w:rStyle w:val="StyleUnderline"/>
        </w:rPr>
        <w:t xml:space="preserve"> is </w:t>
      </w:r>
      <w:r w:rsidRPr="0093432D">
        <w:rPr>
          <w:rStyle w:val="Emphasis"/>
        </w:rPr>
        <w:t>provoked by the</w:t>
      </w:r>
      <w:r w:rsidRPr="0093432D">
        <w:rPr>
          <w:rStyle w:val="StyleUnderline"/>
        </w:rPr>
        <w:t xml:space="preserve"> image of a </w:t>
      </w:r>
      <w:r w:rsidRPr="0093432D">
        <w:rPr>
          <w:rStyle w:val="Emphasis"/>
        </w:rPr>
        <w:t>suffering other</w:t>
      </w:r>
      <w:r w:rsidRPr="00896766">
        <w:rPr>
          <w:rStyle w:val="StyleUnderline"/>
        </w:rPr>
        <w:t xml:space="preserve"> who</w:t>
      </w:r>
      <w:r w:rsidRPr="00F73AB1">
        <w:rPr>
          <w:sz w:val="12"/>
        </w:rPr>
        <w:t xml:space="preserve">, it seems momentarily, both is and is not </w:t>
      </w:r>
      <w:proofErr w:type="gramStart"/>
      <w:r w:rsidRPr="00F73AB1">
        <w:rPr>
          <w:sz w:val="12"/>
        </w:rPr>
        <w:t>one’s self</w:t>
      </w:r>
      <w:proofErr w:type="gramEnd"/>
      <w:r w:rsidRPr="00F73AB1">
        <w:rPr>
          <w:sz w:val="12"/>
        </w:rPr>
        <w:t xml:space="preserve">. </w:t>
      </w:r>
      <w:r w:rsidRPr="0093432D">
        <w:rPr>
          <w:rStyle w:val="Emphasis"/>
        </w:rPr>
        <w:t xml:space="preserve">This affective response </w:t>
      </w:r>
      <w:r w:rsidRPr="00E834C0">
        <w:rPr>
          <w:rStyle w:val="Emphasis"/>
        </w:rPr>
        <w:t xml:space="preserve">can feel </w:t>
      </w:r>
      <w:r w:rsidRPr="007B7C9F">
        <w:rPr>
          <w:rStyle w:val="Emphasis"/>
          <w:highlight w:val="green"/>
        </w:rPr>
        <w:t>unbearable</w:t>
      </w:r>
      <w:r w:rsidRPr="00F73AB1">
        <w:rPr>
          <w:sz w:val="12"/>
        </w:rPr>
        <w:t xml:space="preserve">, as seen in </w:t>
      </w:r>
      <w:proofErr w:type="spellStart"/>
      <w:r w:rsidRPr="00F73AB1">
        <w:rPr>
          <w:sz w:val="12"/>
        </w:rPr>
        <w:t>Siebers’s</w:t>
      </w:r>
      <w:proofErr w:type="spellEnd"/>
      <w:r w:rsidRPr="00F73AB1">
        <w:rPr>
          <w:sz w:val="12"/>
        </w:rPr>
        <w:t xml:space="preserve"> formulation: one “cannot bear to look...but also cannot bear not to look.” </w:t>
      </w:r>
      <w:r w:rsidRPr="0093432D">
        <w:rPr>
          <w:rStyle w:val="StyleUnderline"/>
        </w:rPr>
        <w:t>Primary pity is difficult to bear because it involves a drive toward disability</w:t>
      </w:r>
      <w:r w:rsidRPr="00F73AB1">
        <w:rPr>
          <w:sz w:val="12"/>
        </w:rPr>
        <w:t xml:space="preserve"> (one cannot bear not to look), </w:t>
      </w:r>
      <w:r w:rsidRPr="0093432D">
        <w:rPr>
          <w:rStyle w:val="StyleUnderline"/>
        </w:rPr>
        <w:t>which menaces the ego’s investments in health, pleasure, and control</w:t>
      </w:r>
      <w:r w:rsidRPr="00F73AB1">
        <w:rPr>
          <w:sz w:val="12"/>
        </w:rPr>
        <w:t>—</w:t>
      </w:r>
      <w:r w:rsidRPr="00E834C0">
        <w:rPr>
          <w:rStyle w:val="Emphasis"/>
        </w:rPr>
        <w:t xml:space="preserve">because </w:t>
      </w:r>
      <w:r w:rsidRPr="007B7C9F">
        <w:rPr>
          <w:rStyle w:val="Emphasis"/>
          <w:highlight w:val="green"/>
        </w:rPr>
        <w:t>to contemplate another person’s suffering is to</w:t>
      </w:r>
      <w:r w:rsidRPr="00F73AB1">
        <w:rPr>
          <w:sz w:val="12"/>
        </w:rPr>
        <w:t xml:space="preserve"> confront the </w:t>
      </w:r>
      <w:r w:rsidRPr="007B7C9F">
        <w:rPr>
          <w:rStyle w:val="Emphasis"/>
          <w:highlight w:val="green"/>
        </w:rPr>
        <w:t>question, “Could this happen to me?”</w:t>
      </w:r>
      <w:r w:rsidRPr="00F73AB1">
        <w:rPr>
          <w:sz w:val="12"/>
        </w:rPr>
        <w:t xml:space="preserve"> Such a prospect, although frightening, may also be compelling; in this way, primary pity replicates the self-rupturing aspects of sexuality. Indeed, the </w:t>
      </w:r>
      <w:proofErr w:type="spellStart"/>
      <w:r w:rsidRPr="00F73AB1">
        <w:rPr>
          <w:sz w:val="12"/>
        </w:rPr>
        <w:t>unbearability</w:t>
      </w:r>
      <w:proofErr w:type="spellEnd"/>
      <w:r w:rsidRPr="00F73AB1">
        <w:rPr>
          <w:sz w:val="12"/>
        </w:rPr>
        <w:t xml:space="preserve"> of primary pity reflects its </w:t>
      </w:r>
      <w:proofErr w:type="spellStart"/>
      <w:r w:rsidRPr="00F73AB1">
        <w:rPr>
          <w:sz w:val="12"/>
        </w:rPr>
        <w:t>coextensiveness</w:t>
      </w:r>
      <w:proofErr w:type="spellEnd"/>
      <w:r w:rsidRPr="00F73AB1">
        <w:rPr>
          <w:sz w:val="12"/>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F73AB1">
        <w:rPr>
          <w:sz w:val="12"/>
        </w:rPr>
        <w:t>Bersani</w:t>
      </w:r>
      <w:proofErr w:type="spellEnd"/>
      <w:r w:rsidRPr="00F73AB1">
        <w:rPr>
          <w:sz w:val="12"/>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F73AB1">
        <w:rPr>
          <w:sz w:val="12"/>
        </w:rPr>
        <w:t>self, because</w:t>
      </w:r>
      <w:proofErr w:type="gramEnd"/>
      <w:r w:rsidRPr="00F73AB1">
        <w:rPr>
          <w:sz w:val="12"/>
        </w:rPr>
        <w:t xml:space="preserve"> it entails a fascination with the fantasy of a self in a state of disintegration or disablement. Secondary pity is something else, although it cannot wholly be differentiated from primary pity. </w:t>
      </w:r>
      <w:r w:rsidRPr="007B7C9F">
        <w:rPr>
          <w:rStyle w:val="Emphasis"/>
          <w:highlight w:val="green"/>
        </w:rPr>
        <w:t>Secondary pity attempts to heal</w:t>
      </w:r>
      <w:r w:rsidRPr="007D43EE">
        <w:rPr>
          <w:rStyle w:val="Emphasis"/>
        </w:rPr>
        <w:t xml:space="preserve"> primary pity’s self-rupturing</w:t>
      </w:r>
      <w:r w:rsidRPr="007D43EE">
        <w:rPr>
          <w:rStyle w:val="StyleUnderline"/>
        </w:rPr>
        <w:t xml:space="preserve"> effects </w:t>
      </w:r>
      <w:r w:rsidRPr="007D43EE">
        <w:rPr>
          <w:rStyle w:val="Emphasis"/>
        </w:rPr>
        <w:t>by</w:t>
      </w:r>
      <w:r w:rsidRPr="007D43EE">
        <w:rPr>
          <w:rStyle w:val="StyleUnderline"/>
        </w:rPr>
        <w:t xml:space="preserve"> </w:t>
      </w:r>
      <w:r w:rsidRPr="007D43EE">
        <w:rPr>
          <w:rStyle w:val="Emphasis"/>
        </w:rPr>
        <w:t>converting primary pity into a feeling that is bearable.</w:t>
      </w:r>
      <w:r w:rsidRPr="00F73AB1">
        <w:rPr>
          <w:sz w:val="12"/>
        </w:rPr>
        <w:t xml:space="preserve"> As with secondary narcissism, secondary pity involves </w:t>
      </w:r>
      <w:r w:rsidRPr="007D43EE">
        <w:rPr>
          <w:rStyle w:val="StyleUnderline"/>
        </w:rPr>
        <w:t xml:space="preserve">both </w:t>
      </w:r>
      <w:r w:rsidRPr="007D43EE">
        <w:rPr>
          <w:rStyle w:val="Emphasis"/>
        </w:rPr>
        <w:t>an attempt</w:t>
      </w:r>
      <w:r w:rsidRPr="0093432D">
        <w:rPr>
          <w:rStyle w:val="StyleUnderline"/>
        </w:rPr>
        <w:t xml:space="preserve"> to get back to that ego-shattering state of painfully pleasurable primary pity, and at the same time </w:t>
      </w:r>
      <w:r w:rsidRPr="00E834C0">
        <w:rPr>
          <w:rStyle w:val="Emphasis"/>
        </w:rPr>
        <w:t>to defend</w:t>
      </w:r>
      <w:r w:rsidRPr="002A71B1">
        <w:rPr>
          <w:rStyle w:val="StyleUnderline"/>
        </w:rPr>
        <w:t xml:space="preserve"> against that threat </w:t>
      </w:r>
      <w:r w:rsidRPr="0093432D">
        <w:rPr>
          <w:rStyle w:val="StyleUnderline"/>
        </w:rPr>
        <w:t xml:space="preserve">to </w:t>
      </w:r>
      <w:r w:rsidRPr="007B7C9F">
        <w:rPr>
          <w:rStyle w:val="Emphasis"/>
          <w:highlight w:val="green"/>
        </w:rPr>
        <w:t>the ego</w:t>
      </w:r>
      <w:r w:rsidRPr="000C6B71">
        <w:rPr>
          <w:rStyle w:val="Emphasis"/>
        </w:rPr>
        <w:t xml:space="preserve"> by aggrandizing</w:t>
      </w:r>
      <w:r w:rsidRPr="0093432D">
        <w:rPr>
          <w:rStyle w:val="StyleUnderline"/>
        </w:rPr>
        <w:t xml:space="preserve"> oneself </w:t>
      </w:r>
      <w:r w:rsidRPr="007B7C9F">
        <w:rPr>
          <w:rStyle w:val="Emphasis"/>
          <w:highlight w:val="green"/>
        </w:rPr>
        <w:t>at someone else’s expense</w:t>
      </w:r>
      <w:r w:rsidRPr="002C0C5C">
        <w:rPr>
          <w:rStyle w:val="Emphasis"/>
        </w:rPr>
        <w:t>.</w:t>
      </w:r>
      <w:r w:rsidRPr="00F73AB1">
        <w:rPr>
          <w:sz w:val="12"/>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w:t>
      </w:r>
      <w:r w:rsidRPr="0093432D">
        <w:rPr>
          <w:rStyle w:val="Emphasis"/>
        </w:rPr>
        <w:t>nondisabled people</w:t>
      </w:r>
      <w:r w:rsidRPr="00F73AB1">
        <w:rPr>
          <w:sz w:val="12"/>
        </w:rPr>
        <w:t xml:space="preserve">) </w:t>
      </w:r>
      <w:r w:rsidRPr="0093432D">
        <w:rPr>
          <w:rStyle w:val="Emphasis"/>
        </w:rPr>
        <w:t>could never endure such suffering.</w:t>
      </w:r>
      <w:r w:rsidRPr="00F73AB1">
        <w:rPr>
          <w:sz w:val="12"/>
        </w:rPr>
        <w:t xml:space="preserve"> More commonly known in our culture simply as “pity,” </w:t>
      </w:r>
      <w:r w:rsidRPr="00E834C0">
        <w:rPr>
          <w:rStyle w:val="Emphasis"/>
        </w:rPr>
        <w:t>secondary pity</w:t>
      </w:r>
      <w:r w:rsidRPr="0093432D">
        <w:rPr>
          <w:rStyle w:val="StyleUnderline"/>
        </w:rPr>
        <w:t xml:space="preserve"> encompasses our culture’s most clichéd reactions to disability: charity, tears, </w:t>
      </w:r>
      <w:r w:rsidRPr="007B7C9F">
        <w:rPr>
          <w:rStyle w:val="Emphasis"/>
          <w:highlight w:val="green"/>
        </w:rPr>
        <w:t>and calls for a cure.</w:t>
      </w:r>
      <w:r w:rsidRPr="00F73AB1">
        <w:rPr>
          <w:sz w:val="12"/>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RPr="0093432D">
        <w:rPr>
          <w:rStyle w:val="Emphasis"/>
        </w:rPr>
        <w:t>these affects enlarge the ego of the pitier</w:t>
      </w:r>
      <w:r w:rsidRPr="0093432D">
        <w:rPr>
          <w:rStyle w:val="StyleUnderline"/>
        </w:rPr>
        <w:t xml:space="preserve"> or the narcissist </w:t>
      </w:r>
      <w:r w:rsidRPr="0093432D">
        <w:rPr>
          <w:rStyle w:val="Emphasis"/>
        </w:rPr>
        <w:t>at the expense of someone else.</w:t>
      </w:r>
      <w:r w:rsidRPr="00F73AB1">
        <w:rPr>
          <w:sz w:val="12"/>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t>
      </w:r>
      <w:r w:rsidRPr="007B7C9F">
        <w:rPr>
          <w:rStyle w:val="Emphasis"/>
          <w:highlight w:val="green"/>
        </w:rPr>
        <w:t>we feel primary pity and then</w:t>
      </w:r>
      <w:r w:rsidRPr="002A71B1">
        <w:rPr>
          <w:rStyle w:val="StyleUnderline"/>
        </w:rPr>
        <w:t>, almost before we can blink,</w:t>
      </w:r>
      <w:r w:rsidRPr="00F73AB1">
        <w:rPr>
          <w:sz w:val="12"/>
        </w:rPr>
        <w:t xml:space="preserve"> </w:t>
      </w:r>
      <w:r w:rsidRPr="007B7C9F">
        <w:rPr>
          <w:rStyle w:val="Emphasis"/>
          <w:highlight w:val="green"/>
        </w:rPr>
        <w:t>deny that we</w:t>
      </w:r>
      <w:r w:rsidRPr="00E834C0">
        <w:rPr>
          <w:rStyle w:val="Emphasis"/>
        </w:rPr>
        <w:t xml:space="preserve"> feel or </w:t>
      </w:r>
      <w:r w:rsidRPr="007B7C9F">
        <w:rPr>
          <w:rStyle w:val="Emphasis"/>
          <w:highlight w:val="green"/>
        </w:rPr>
        <w:t>have felt it.</w:t>
      </w:r>
      <w:r w:rsidRPr="00F73AB1">
        <w:rPr>
          <w:sz w:val="12"/>
        </w:rPr>
        <w:t xml:space="preserve"> The denial is understandable: </w:t>
      </w:r>
      <w:r w:rsidRPr="002A71B1">
        <w:rPr>
          <w:rStyle w:val="StyleUnderline"/>
        </w:rPr>
        <w:t>who wants to admit that one gets pleasure from the sight of another person’s suffering</w:t>
      </w:r>
      <w:r w:rsidRPr="00F73AB1">
        <w:rPr>
          <w:sz w:val="12"/>
        </w:rPr>
        <w:t>—or, to make matters worse, that this pleasure derives in part from the specter of disability’s transferability, the possibility that this suffering could be—</w:t>
      </w:r>
      <w:proofErr w:type="gramStart"/>
      <w:r w:rsidRPr="00F73AB1">
        <w:rPr>
          <w:sz w:val="12"/>
        </w:rPr>
        <w:t>and,</w:t>
      </w:r>
      <w:proofErr w:type="gramEnd"/>
      <w:r w:rsidRPr="00F73AB1">
        <w:rPr>
          <w:sz w:val="12"/>
        </w:rPr>
        <w:t xml:space="preserve"> </w:t>
      </w:r>
      <w:proofErr w:type="spellStart"/>
      <w:r w:rsidRPr="00F73AB1">
        <w:rPr>
          <w:sz w:val="12"/>
        </w:rPr>
        <w:t>fantasmatically</w:t>
      </w:r>
      <w:proofErr w:type="spellEnd"/>
      <w:r w:rsidRPr="00F73AB1">
        <w:rPr>
          <w:sz w:val="12"/>
        </w:rPr>
        <w:t>, perhaps already is—an image of one’s own self undone?</w:t>
      </w:r>
    </w:p>
    <w:p w14:paraId="2B60BCEA" w14:textId="77777777" w:rsidR="009E242C" w:rsidRDefault="009E242C" w:rsidP="009E242C">
      <w:pPr>
        <w:pStyle w:val="Heading4"/>
      </w:pPr>
      <w:r>
        <w:t>The 1AC’s belief of a better future becomes complicit in the logic of rehabilitative futurism, which is threatened by the Disabled Child – that comes prior to materialism because the underlying structures that create the problems within society can only be understood and explained by an ontological thesis stemming from ableism.</w:t>
      </w:r>
    </w:p>
    <w:p w14:paraId="393C1AAD" w14:textId="77777777" w:rsidR="009E242C" w:rsidRPr="009802CC" w:rsidRDefault="009E242C" w:rsidP="009E242C">
      <w:pPr>
        <w:spacing w:line="276" w:lineRule="auto"/>
        <w:rPr>
          <w:b/>
          <w:sz w:val="16"/>
          <w:szCs w:val="16"/>
        </w:rPr>
      </w:pPr>
      <w:proofErr w:type="spellStart"/>
      <w:r w:rsidRPr="009802CC">
        <w:rPr>
          <w:rStyle w:val="Heading4Char"/>
          <w:rFonts w:cs="Times New Roman"/>
        </w:rPr>
        <w:t>Mollow</w:t>
      </w:r>
      <w:proofErr w:type="spellEnd"/>
      <w:r w:rsidRPr="009802CC">
        <w:rPr>
          <w:rStyle w:val="Heading4Char"/>
          <w:rFonts w:cs="Times New Roman"/>
        </w:rPr>
        <w:t xml:space="preserve"> 2</w:t>
      </w:r>
      <w:r w:rsidRPr="00275AFF">
        <w:rPr>
          <w:rStyle w:val="Style13ptBold"/>
          <w:b w:val="0"/>
          <w:bCs w:val="0"/>
          <w:szCs w:val="26"/>
        </w:rPr>
        <w:t xml:space="preserve"> </w:t>
      </w:r>
      <w:r w:rsidRPr="009802CC">
        <w:rPr>
          <w:sz w:val="16"/>
          <w:szCs w:val="16"/>
        </w:rPr>
        <w:t xml:space="preserve">The Disability Drive by Anna </w:t>
      </w:r>
      <w:proofErr w:type="spellStart"/>
      <w:r w:rsidRPr="009802CC">
        <w:rPr>
          <w:sz w:val="16"/>
          <w:szCs w:val="16"/>
        </w:rPr>
        <w:t>Mollow</w:t>
      </w:r>
      <w:proofErr w:type="spellEnd"/>
      <w:r w:rsidRPr="009802CC">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 w:val="16"/>
          <w:szCs w:val="16"/>
        </w:rPr>
        <w:t>Langan</w:t>
      </w:r>
      <w:proofErr w:type="spellEnd"/>
      <w:r w:rsidRPr="009802CC">
        <w:rPr>
          <w:sz w:val="16"/>
          <w:szCs w:val="16"/>
        </w:rPr>
        <w:t xml:space="preserve"> Professor Melinda Y. Chen Spring 2015 //</w:t>
      </w:r>
      <w:r>
        <w:rPr>
          <w:sz w:val="16"/>
          <w:szCs w:val="16"/>
        </w:rPr>
        <w:t>ACCS JM</w:t>
      </w:r>
    </w:p>
    <w:p w14:paraId="51D82521" w14:textId="77777777" w:rsidR="009E242C" w:rsidRPr="00F73AB1" w:rsidRDefault="009E242C" w:rsidP="009E242C">
      <w:pPr>
        <w:rPr>
          <w:sz w:val="12"/>
        </w:rPr>
      </w:pPr>
      <w:r w:rsidRPr="00F73AB1">
        <w:rPr>
          <w:sz w:val="12"/>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sidRPr="00F73AB1">
        <w:rPr>
          <w:sz w:val="12"/>
        </w:rPr>
        <w:t>hear</w:t>
      </w:r>
      <w:proofErr w:type="spellEnd"/>
      <w:r w:rsidRPr="00F73AB1">
        <w:rPr>
          <w:sz w:val="12"/>
        </w:rPr>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7B7C9F">
        <w:rPr>
          <w:rStyle w:val="Emphasis"/>
          <w:highlight w:val="green"/>
        </w:rPr>
        <w:t>the</w:t>
      </w:r>
      <w:r w:rsidRPr="00836B2E">
        <w:rPr>
          <w:rStyle w:val="StyleUnderline"/>
        </w:rPr>
        <w:t xml:space="preserve"> disciplinary </w:t>
      </w:r>
      <w:r w:rsidRPr="007B7C9F">
        <w:rPr>
          <w:rStyle w:val="Emphasis"/>
          <w:highlight w:val="green"/>
        </w:rPr>
        <w:t>image of the</w:t>
      </w:r>
      <w:r w:rsidRPr="00836B2E">
        <w:rPr>
          <w:rStyle w:val="StyleUnderline"/>
        </w:rPr>
        <w:t xml:space="preserve"> ‘innocent’ </w:t>
      </w:r>
      <w:r w:rsidRPr="007B7C9F">
        <w:rPr>
          <w:rStyle w:val="Emphasis"/>
          <w:highlight w:val="green"/>
        </w:rPr>
        <w:t>Child” is inextricable</w:t>
      </w:r>
      <w:r w:rsidRPr="00F73AB1">
        <w:rPr>
          <w:sz w:val="12"/>
        </w:rPr>
        <w:t xml:space="preserve"> not only from queerness but also </w:t>
      </w:r>
      <w:r w:rsidRPr="007B7C9F">
        <w:rPr>
          <w:rStyle w:val="Emphasis"/>
          <w:highlight w:val="green"/>
        </w:rPr>
        <w:t>from disability</w:t>
      </w:r>
      <w:r w:rsidRPr="00F73AB1">
        <w:rPr>
          <w:sz w:val="12"/>
        </w:rPr>
        <w:t xml:space="preserve"> (19). For example, </w:t>
      </w:r>
      <w:r w:rsidRPr="007B7C9F">
        <w:rPr>
          <w:rStyle w:val="Emphasis"/>
          <w:highlight w:val="green"/>
        </w:rPr>
        <w:t>the Child is</w:t>
      </w:r>
      <w:r w:rsidRPr="00836B2E">
        <w:rPr>
          <w:rStyle w:val="StyleUnderline"/>
        </w:rPr>
        <w:t xml:space="preserve"> the centerpiece of the telethon, </w:t>
      </w:r>
      <w:r w:rsidRPr="007B7C9F">
        <w:rPr>
          <w:rStyle w:val="Emphasis"/>
          <w:highlight w:val="green"/>
        </w:rPr>
        <w:t>a</w:t>
      </w:r>
      <w:r w:rsidRPr="00836B2E">
        <w:rPr>
          <w:rStyle w:val="StyleUnderline"/>
        </w:rPr>
        <w:t xml:space="preserve"> ritual </w:t>
      </w:r>
      <w:r w:rsidRPr="007B7C9F">
        <w:rPr>
          <w:rStyle w:val="Emphasis"/>
          <w:highlight w:val="green"/>
        </w:rPr>
        <w:t>display of pity that demeans disabled people.</w:t>
      </w:r>
      <w:r w:rsidRPr="00F73AB1">
        <w:rPr>
          <w:sz w:val="12"/>
        </w:rPr>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7B7C9F">
        <w:rPr>
          <w:rStyle w:val="Emphasis"/>
          <w:highlight w:val="green"/>
        </w:rPr>
        <w:t>the Child makes an excellent alibi for ableism</w:t>
      </w:r>
      <w:r w:rsidRPr="00836B2E">
        <w:rPr>
          <w:rStyle w:val="StyleUnderline"/>
        </w:rPr>
        <w:t xml:space="preserve">, perhaps this is </w:t>
      </w:r>
      <w:r w:rsidRPr="007B7C9F">
        <w:rPr>
          <w:rStyle w:val="Emphasis"/>
          <w:highlight w:val="green"/>
        </w:rPr>
        <w:t>because</w:t>
      </w:r>
      <w:r w:rsidRPr="00836B2E">
        <w:rPr>
          <w:rStyle w:val="StyleUnderline"/>
        </w:rPr>
        <w:t xml:space="preserve">, as Edelman points out, </w:t>
      </w:r>
      <w:r w:rsidRPr="00836B2E">
        <w:rPr>
          <w:rStyle w:val="Emphasis"/>
        </w:rPr>
        <w:t xml:space="preserve">the idea of </w:t>
      </w:r>
      <w:r w:rsidRPr="007B7C9F">
        <w:rPr>
          <w:rStyle w:val="Emphasis"/>
          <w:highlight w:val="green"/>
        </w:rPr>
        <w:t>not fighting for</w:t>
      </w:r>
      <w:r w:rsidRPr="00836B2E">
        <w:rPr>
          <w:rStyle w:val="StyleUnderline"/>
        </w:rPr>
        <w:t xml:space="preserve"> this figure </w:t>
      </w:r>
      <w:r w:rsidRPr="007B7C9F">
        <w:rPr>
          <w:rStyle w:val="Emphasis"/>
          <w:highlight w:val="green"/>
        </w:rPr>
        <w:t>is unthinkable.</w:t>
      </w:r>
      <w:r w:rsidRPr="00F73AB1">
        <w:rPr>
          <w:sz w:val="12"/>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F73AB1">
        <w:rPr>
          <w:sz w:val="12"/>
        </w:rPr>
        <w:t xml:space="preserve"> </w:t>
      </w:r>
      <w:r w:rsidRPr="007B7C9F">
        <w:rPr>
          <w:rStyle w:val="Emphasis"/>
          <w:highlight w:val="green"/>
        </w:rPr>
        <w:t>The logic</w:t>
      </w:r>
      <w:r w:rsidRPr="00F73AB1">
        <w:rPr>
          <w:sz w:val="12"/>
        </w:rPr>
        <w:t xml:space="preserve"> </w:t>
      </w:r>
      <w:r w:rsidRPr="00717F04">
        <w:rPr>
          <w:rStyle w:val="StyleUnderline"/>
        </w:rPr>
        <w:t xml:space="preserve">of the telethon, in other words, </w:t>
      </w:r>
      <w:r w:rsidRPr="007B7C9F">
        <w:rPr>
          <w:rStyle w:val="Emphasis"/>
          <w:highlight w:val="green"/>
        </w:rPr>
        <w:t>relies on</w:t>
      </w:r>
      <w:r w:rsidRPr="00717F04">
        <w:rPr>
          <w:rStyle w:val="StyleUnderline"/>
        </w:rPr>
        <w:t xml:space="preserve"> an ideology that might be defined as </w:t>
      </w:r>
      <w:r w:rsidRPr="007B7C9F">
        <w:rPr>
          <w:rStyle w:val="Emphasis"/>
          <w:highlight w:val="green"/>
        </w:rPr>
        <w:t>“rehabilitative futurism,”</w:t>
      </w:r>
      <w:r w:rsidRPr="00F73AB1">
        <w:rPr>
          <w:sz w:val="12"/>
        </w:rPr>
        <w:t xml:space="preserve"> a term that I coin to overlap and intersect with Edelman’s notion of “reproductive futurism.” If, as Edelman maintains, the future is envisaged in terms of a </w:t>
      </w:r>
      <w:proofErr w:type="spellStart"/>
      <w:r w:rsidRPr="00F73AB1">
        <w:rPr>
          <w:sz w:val="12"/>
        </w:rPr>
        <w:t>fantasmatic</w:t>
      </w:r>
      <w:proofErr w:type="spellEnd"/>
      <w:r w:rsidRPr="00F73AB1">
        <w:rPr>
          <w:sz w:val="12"/>
        </w:rPr>
        <w:t xml:space="preserve"> “Child,” then </w:t>
      </w:r>
      <w:r w:rsidRPr="00717F04">
        <w:rPr>
          <w:rStyle w:val="Emphasis"/>
        </w:rPr>
        <w:t>the survival of this future-figured-as-Child is threatened by</w:t>
      </w:r>
      <w:r w:rsidRPr="00F73AB1">
        <w:rPr>
          <w:sz w:val="12"/>
        </w:rPr>
        <w:t xml:space="preserve"> both queerness and </w:t>
      </w:r>
      <w:r w:rsidRPr="00717F04">
        <w:rPr>
          <w:rStyle w:val="Emphasis"/>
        </w:rPr>
        <w:t xml:space="preserve">disability. </w:t>
      </w:r>
      <w:r w:rsidRPr="007B7C9F">
        <w:rPr>
          <w:rStyle w:val="Emphasis"/>
          <w:highlight w:val="green"/>
        </w:rPr>
        <w:t>Futurity is</w:t>
      </w:r>
      <w:r w:rsidRPr="00717F04">
        <w:rPr>
          <w:rStyle w:val="StyleUnderline"/>
        </w:rPr>
        <w:t xml:space="preserve"> habitually </w:t>
      </w:r>
      <w:r w:rsidRPr="007B7C9F">
        <w:rPr>
          <w:rStyle w:val="Emphasis"/>
          <w:highlight w:val="green"/>
        </w:rPr>
        <w:t>imagined</w:t>
      </w:r>
      <w:r w:rsidRPr="00717F04">
        <w:rPr>
          <w:rStyle w:val="StyleUnderline"/>
        </w:rPr>
        <w:t xml:space="preserve"> in terms </w:t>
      </w:r>
      <w:r w:rsidRPr="007B7C9F">
        <w:rPr>
          <w:rStyle w:val="Emphasis"/>
          <w:highlight w:val="green"/>
        </w:rPr>
        <w:t>that</w:t>
      </w:r>
      <w:r w:rsidRPr="00717F04">
        <w:rPr>
          <w:rStyle w:val="StyleUnderline"/>
        </w:rPr>
        <w:t xml:space="preserve"> fantasize </w:t>
      </w:r>
      <w:r w:rsidRPr="007B7C9F">
        <w:rPr>
          <w:rStyle w:val="Emphasis"/>
          <w:highlight w:val="green"/>
        </w:rPr>
        <w:t>the eradication of disability</w:t>
      </w:r>
      <w:r w:rsidRPr="00F73AB1">
        <w:rPr>
          <w:sz w:val="12"/>
        </w:rPr>
        <w:t xml:space="preserve">: </w:t>
      </w:r>
      <w:r w:rsidRPr="008F45F2">
        <w:rPr>
          <w:rStyle w:val="StyleUnderline"/>
        </w:rPr>
        <w:t>a recovery of a “crippled” or “hobbled” economy, a cure for society’s ills, an end to suffering and disease. Eugenic ideologies are also grounded in</w:t>
      </w:r>
      <w:r w:rsidRPr="00F73AB1">
        <w:rPr>
          <w:sz w:val="12"/>
        </w:rPr>
        <w:t xml:space="preserve"> both reproductive and </w:t>
      </w:r>
      <w:r w:rsidRPr="008F45F2">
        <w:rPr>
          <w:rStyle w:val="StyleUnderline"/>
        </w:rPr>
        <w:t>rehabilitative futurism:</w:t>
      </w:r>
      <w:r w:rsidRPr="00F73AB1">
        <w:rPr>
          <w:sz w:val="12"/>
        </w:rPr>
        <w:t xml:space="preserve"> procreation by the fit and </w:t>
      </w:r>
      <w:r w:rsidRPr="008F45F2">
        <w:rPr>
          <w:rStyle w:val="StyleUnderline"/>
        </w:rPr>
        <w:t>elimination of the disabled</w:t>
      </w:r>
      <w:r w:rsidRPr="00F73AB1">
        <w:rPr>
          <w:sz w:val="12"/>
        </w:rPr>
        <w:t xml:space="preserve">, eugenicists promised, </w:t>
      </w:r>
      <w:r w:rsidRPr="007B7C9F">
        <w:rPr>
          <w:rStyle w:val="Emphasis"/>
          <w:highlight w:val="green"/>
        </w:rPr>
        <w:t>would bring</w:t>
      </w:r>
      <w:r w:rsidRPr="008F45F2">
        <w:rPr>
          <w:rStyle w:val="StyleUnderline"/>
        </w:rPr>
        <w:t xml:space="preserve"> forth</w:t>
      </w:r>
      <w:r w:rsidRPr="002133D0">
        <w:rPr>
          <w:rStyle w:val="Emphasis"/>
        </w:rPr>
        <w:t xml:space="preserve"> </w:t>
      </w:r>
      <w:r w:rsidRPr="007B7C9F">
        <w:rPr>
          <w:rStyle w:val="Emphasis"/>
          <w:highlight w:val="green"/>
        </w:rPr>
        <w:t>a better future.</w:t>
      </w:r>
      <w:r w:rsidRPr="00F73AB1">
        <w:rPr>
          <w:sz w:val="12"/>
        </w:rPr>
        <w:t>” (68-69)</w:t>
      </w:r>
    </w:p>
    <w:p w14:paraId="6C154B5C" w14:textId="77777777" w:rsidR="009E242C" w:rsidRPr="0004302C" w:rsidRDefault="009E242C" w:rsidP="009E242C">
      <w:pPr>
        <w:pStyle w:val="Heading4"/>
        <w:rPr>
          <w:rFonts w:cs="Calibri"/>
        </w:rPr>
      </w:pPr>
      <w:r w:rsidRPr="0004302C">
        <w:rPr>
          <w:rFonts w:cs="Calibri"/>
        </w:rPr>
        <w:t>Disability is abject to modernity through emotional disgust and subject to psychogenesis and an irrational violence – through these processes, the fundamental antagonism is sustained and upheld by civil society.</w:t>
      </w:r>
    </w:p>
    <w:p w14:paraId="07F9099A" w14:textId="77777777" w:rsidR="009E242C" w:rsidRPr="0004302C" w:rsidRDefault="009E242C" w:rsidP="009E242C">
      <w:pPr>
        <w:spacing w:after="0" w:line="240" w:lineRule="auto"/>
        <w:rPr>
          <w:rFonts w:eastAsia="Times New Roman"/>
          <w:color w:val="000000" w:themeColor="text1"/>
          <w:sz w:val="24"/>
          <w:lang w:eastAsia="zh-CN"/>
        </w:rPr>
      </w:pPr>
      <w:r w:rsidRPr="000E4EB0">
        <w:rPr>
          <w:rFonts w:eastAsiaTheme="majorEastAsia" w:cstheme="majorBidi"/>
          <w:b/>
          <w:iCs/>
          <w:sz w:val="26"/>
        </w:rPr>
        <w:t>Hughes 12</w:t>
      </w:r>
      <w:r w:rsidRPr="0004302C">
        <w:rPr>
          <w:b/>
          <w:bCs/>
          <w:color w:val="000000" w:themeColor="text1"/>
          <w:szCs w:val="26"/>
        </w:rPr>
        <w:t xml:space="preserve"> </w:t>
      </w:r>
      <w:r w:rsidRPr="0004302C">
        <w:rPr>
          <w:color w:val="000000" w:themeColor="text1"/>
          <w:sz w:val="16"/>
          <w:szCs w:val="16"/>
        </w:rPr>
        <w:t xml:space="preserve">Bill (2012): Disability and Social Theory | </w:t>
      </w:r>
      <w:proofErr w:type="spellStart"/>
      <w:r w:rsidRPr="0004302C">
        <w:rPr>
          <w:color w:val="000000" w:themeColor="text1"/>
          <w:sz w:val="16"/>
          <w:szCs w:val="16"/>
        </w:rPr>
        <w:t>Civilising</w:t>
      </w:r>
      <w:proofErr w:type="spellEnd"/>
      <w:r w:rsidRPr="0004302C">
        <w:rPr>
          <w:color w:val="000000" w:themeColor="text1"/>
          <w:sz w:val="16"/>
          <w:szCs w:val="16"/>
        </w:rPr>
        <w:t xml:space="preserve"> Modernity and the Ontological Invalidation of Disabled People, Bill Hughes is professor of Sociology in the Glasgow School for Business and Society at Glasgow Caledonian University. He was awarded a BA (Hons) in sociology (1st Class) from the University of Stirling in 1979 and a PhD in political philosophy from the University of Aberdeen in 1985.Bill’s research interests include disability and impairment, social theory and the body and he has taught a number of courses over a </w:t>
      </w:r>
      <w:proofErr w:type="gramStart"/>
      <w:r w:rsidRPr="0004302C">
        <w:rPr>
          <w:color w:val="000000" w:themeColor="text1"/>
          <w:sz w:val="16"/>
          <w:szCs w:val="16"/>
        </w:rPr>
        <w:t>thirty five year</w:t>
      </w:r>
      <w:proofErr w:type="gramEnd"/>
      <w:r w:rsidRPr="0004302C">
        <w:rPr>
          <w:color w:val="000000" w:themeColor="text1"/>
          <w:sz w:val="16"/>
          <w:szCs w:val="16"/>
        </w:rPr>
        <w:t xml:space="preserve"> period on a variety of sociological subjects including theory, health, welfare, the body, disability, human rights and social exclusion. He is co-author (with several colleagues at Glasgow Caledonian University) of The Body, Culture and Society: An Introduction (Open University Press 2000) and is co-editor – with Dan Goodley and Lennard Davis of Disability and Social Theory (2012). He has published in the journals Sociology and Body and Society and is a regular contributor to and a member of the Editorial Board of Disability &amp; Society. He is also Editor of the Scandinavian Journal of Disability Research. Bill is currently working on a book with the provisional title: Invalidation: A Social and Historical Ontology for Disability. DOI: </w:t>
      </w:r>
      <w:r w:rsidRPr="0004302C">
        <w:rPr>
          <w:color w:val="000000" w:themeColor="text1"/>
          <w:sz w:val="16"/>
          <w:szCs w:val="16"/>
          <w:lang w:eastAsia="zh-CN"/>
        </w:rPr>
        <w:t>10.1057/9781137023001_2</w:t>
      </w:r>
      <w:r w:rsidRPr="0004302C">
        <w:rPr>
          <w:color w:val="000000" w:themeColor="text1"/>
          <w:sz w:val="16"/>
          <w:szCs w:val="16"/>
        </w:rPr>
        <w:t xml:space="preserve"> SJCP//JG</w:t>
      </w:r>
    </w:p>
    <w:p w14:paraId="77F2121D" w14:textId="77777777" w:rsidR="009E242C" w:rsidRPr="00206FB3" w:rsidRDefault="009E242C" w:rsidP="009E242C">
      <w:pPr>
        <w:rPr>
          <w:b/>
          <w:iCs/>
          <w:color w:val="000000" w:themeColor="text1"/>
          <w:u w:val="single"/>
        </w:rPr>
      </w:pPr>
      <w:r w:rsidRPr="00F73AB1">
        <w:rPr>
          <w:color w:val="000000" w:themeColor="text1"/>
          <w:sz w:val="10"/>
        </w:rPr>
        <w:t xml:space="preserve">Disability and the </w:t>
      </w:r>
      <w:proofErr w:type="spellStart"/>
      <w:r w:rsidRPr="00F73AB1">
        <w:rPr>
          <w:color w:val="000000" w:themeColor="text1"/>
          <w:sz w:val="10"/>
        </w:rPr>
        <w:t>civilising</w:t>
      </w:r>
      <w:proofErr w:type="spellEnd"/>
      <w:r w:rsidRPr="00F73AB1">
        <w:rPr>
          <w:color w:val="000000" w:themeColor="text1"/>
          <w:sz w:val="10"/>
        </w:rPr>
        <w:t xml:space="preserve"> process The gods of Olympus showered heavenly mockery on deformity while those with earthly authority condoned infanticide for children born with impairments. The disabled pharmakos or scapegoat provided the communities of Antiquity with the opportunity to project their transgressions onto those who – by virtue of their physical or intellectual difference – existed on the margins of the polis. Such cultures of exclusion took new forms in the Christian Middle Ages. The Lord of the Old Testament feared that anomalous bodies might ‘profane his sanctuaries’. Flesh and sin became so inextricably bound that any waywardness of the former became a sign of the latter. Disability was positioned as a moral and ontological pollutant. Modernity brings a new set of challenges to the place of disabled people in the world. As cultures of superstition give way to the age of reason and rapid social change rips through the stasis of the </w:t>
      </w:r>
      <w:proofErr w:type="gramStart"/>
      <w:r w:rsidRPr="00F73AB1">
        <w:rPr>
          <w:color w:val="000000" w:themeColor="text1"/>
          <w:sz w:val="10"/>
        </w:rPr>
        <w:t>long established</w:t>
      </w:r>
      <w:proofErr w:type="gramEnd"/>
      <w:r w:rsidRPr="00F73AB1">
        <w:rPr>
          <w:color w:val="000000" w:themeColor="text1"/>
          <w:sz w:val="10"/>
        </w:rPr>
        <w:t xml:space="preserve"> courtly tradition, a cultural process marked by the march of ‘</w:t>
      </w:r>
      <w:proofErr w:type="spellStart"/>
      <w:r w:rsidRPr="00F73AB1">
        <w:rPr>
          <w:color w:val="000000" w:themeColor="text1"/>
          <w:sz w:val="10"/>
        </w:rPr>
        <w:t>civilisation</w:t>
      </w:r>
      <w:proofErr w:type="spellEnd"/>
      <w:r w:rsidRPr="00F73AB1">
        <w:rPr>
          <w:color w:val="000000" w:themeColor="text1"/>
          <w:sz w:val="10"/>
        </w:rPr>
        <w:t xml:space="preserve">’ introduces new manners and technologies that slowly re-adjust Western self- consciousness, making anew, simultaneously, its personality, its emotional values and its </w:t>
      </w:r>
      <w:proofErr w:type="spellStart"/>
      <w:r w:rsidRPr="00F73AB1">
        <w:rPr>
          <w:color w:val="000000" w:themeColor="text1"/>
          <w:sz w:val="10"/>
        </w:rPr>
        <w:t>organisational</w:t>
      </w:r>
      <w:proofErr w:type="spellEnd"/>
      <w:r w:rsidRPr="00F73AB1">
        <w:rPr>
          <w:color w:val="000000" w:themeColor="text1"/>
          <w:sz w:val="10"/>
        </w:rPr>
        <w:t xml:space="preserve"> structures (Elias, 2000). Yet the refinement of morals and manners that marks the </w:t>
      </w:r>
      <w:proofErr w:type="spellStart"/>
      <w:r w:rsidRPr="00F73AB1">
        <w:rPr>
          <w:color w:val="000000" w:themeColor="text1"/>
          <w:sz w:val="10"/>
        </w:rPr>
        <w:t>civilising</w:t>
      </w:r>
      <w:proofErr w:type="spellEnd"/>
      <w:r w:rsidRPr="00F73AB1">
        <w:rPr>
          <w:color w:val="000000" w:themeColor="text1"/>
          <w:sz w:val="10"/>
        </w:rPr>
        <w:t xml:space="preserve"> process is not without barbaric consequences. Civility segregates, creates social distance between those who embody refinement and those who do not, creating a new binary of bodies and minds and a new ‘tyranny of normalcy’ (Davis, 1995) predicated on the articulation of disgust for physical and mental ‘inappropriateness’. As the quotidian demand for bodily delicacy and emotional refinement advanced, so too did the ‘threshold of repugnance’ (Elias, 2000: 98–9, 414–21) and so too did intolerance of impairment. ‘A characteristic’, wrote Elias (2000: 103), ‘of the whole process that we call civilization is this movement of segregation, this hiding “behind the scenes” of what has become distasteful’. The deepening of emotional control and new stricter demands around bodily comportment reduces the social distance between social classes but creates an underclass of outsiders, a new stratum of marginal men and women who were beyond the pale of polite communion. </w:t>
      </w:r>
      <w:r w:rsidRPr="0004302C">
        <w:rPr>
          <w:rStyle w:val="Emphasis"/>
          <w:color w:val="000000" w:themeColor="text1"/>
        </w:rPr>
        <w:t xml:space="preserve">In </w:t>
      </w:r>
      <w:proofErr w:type="spellStart"/>
      <w:r w:rsidRPr="0004302C">
        <w:rPr>
          <w:rStyle w:val="Emphasis"/>
          <w:color w:val="000000" w:themeColor="text1"/>
        </w:rPr>
        <w:t>civilising</w:t>
      </w:r>
      <w:proofErr w:type="spellEnd"/>
      <w:r w:rsidRPr="0004302C">
        <w:rPr>
          <w:rStyle w:val="Emphasis"/>
          <w:color w:val="000000" w:themeColor="text1"/>
        </w:rPr>
        <w:t xml:space="preserve"> modernity, the cultures of exclusion that taint disabled people’s lives begin with pronouncements on etiquette that condemn the ‘animalic’ element of humanity and proceed to the construction of stark, institutional spaces, camps of confinement and death. These become places of internment for disabled people. As </w:t>
      </w:r>
      <w:proofErr w:type="spellStart"/>
      <w:r w:rsidRPr="0004302C">
        <w:rPr>
          <w:rStyle w:val="Emphasis"/>
          <w:color w:val="000000" w:themeColor="text1"/>
        </w:rPr>
        <w:t>civilising</w:t>
      </w:r>
      <w:proofErr w:type="spellEnd"/>
      <w:r w:rsidRPr="0004302C">
        <w:rPr>
          <w:rStyle w:val="Emphasis"/>
          <w:color w:val="000000" w:themeColor="text1"/>
        </w:rPr>
        <w:t xml:space="preserve"> modernity plods along, it creates a new model of ‘cultural’ citizenship and, simultaneously, a framework for conduct that clarifies those who are eligible to embrace this cherished status.</w:t>
      </w:r>
      <w:r w:rsidRPr="00F73AB1">
        <w:rPr>
          <w:color w:val="000000" w:themeColor="text1"/>
          <w:sz w:val="10"/>
        </w:rPr>
        <w:t xml:space="preserve"> To do what is fitting, to be fit and to be fit to do what is fitting with respect to the intricacies and intimacies of social interaction is, increasingly, tailored and constrained. The detail of appropriate conduct and emotional control is developed at the quotidian level of everyday </w:t>
      </w:r>
      <w:proofErr w:type="spellStart"/>
      <w:r w:rsidRPr="00F73AB1">
        <w:rPr>
          <w:color w:val="000000" w:themeColor="text1"/>
          <w:sz w:val="10"/>
        </w:rPr>
        <w:t>behaviour</w:t>
      </w:r>
      <w:proofErr w:type="spellEnd"/>
      <w:r w:rsidRPr="00F73AB1">
        <w:rPr>
          <w:color w:val="000000" w:themeColor="text1"/>
          <w:sz w:val="10"/>
        </w:rPr>
        <w:t xml:space="preserve">. </w:t>
      </w:r>
      <w:r w:rsidRPr="0004302C">
        <w:rPr>
          <w:rStyle w:val="Emphasis"/>
          <w:color w:val="000000" w:themeColor="text1"/>
        </w:rPr>
        <w:t xml:space="preserve">Contempt and reserve </w:t>
      </w:r>
      <w:proofErr w:type="gramStart"/>
      <w:r w:rsidRPr="0004302C">
        <w:rPr>
          <w:rStyle w:val="Emphasis"/>
          <w:color w:val="000000" w:themeColor="text1"/>
        </w:rPr>
        <w:t>is</w:t>
      </w:r>
      <w:proofErr w:type="gramEnd"/>
      <w:r w:rsidRPr="0004302C">
        <w:rPr>
          <w:rStyle w:val="Emphasis"/>
          <w:color w:val="000000" w:themeColor="text1"/>
        </w:rPr>
        <w:t xml:space="preserve"> directed towards those who do not appear to represent the embodiment of the </w:t>
      </w:r>
      <w:proofErr w:type="spellStart"/>
      <w:r w:rsidRPr="0004302C">
        <w:rPr>
          <w:rStyle w:val="Emphasis"/>
          <w:color w:val="000000" w:themeColor="text1"/>
        </w:rPr>
        <w:t>civilised</w:t>
      </w:r>
      <w:proofErr w:type="spellEnd"/>
      <w:r w:rsidRPr="0004302C">
        <w:rPr>
          <w:rStyle w:val="Emphasis"/>
          <w:color w:val="000000" w:themeColor="text1"/>
        </w:rPr>
        <w:t xml:space="preserve"> citizen. The unfit </w:t>
      </w:r>
      <w:proofErr w:type="gramStart"/>
      <w:r w:rsidRPr="0004302C">
        <w:rPr>
          <w:rStyle w:val="Emphasis"/>
          <w:color w:val="000000" w:themeColor="text1"/>
        </w:rPr>
        <w:t>fail</w:t>
      </w:r>
      <w:proofErr w:type="gramEnd"/>
      <w:r w:rsidRPr="0004302C">
        <w:rPr>
          <w:rStyle w:val="Emphasis"/>
          <w:color w:val="000000" w:themeColor="text1"/>
        </w:rPr>
        <w:t xml:space="preserve"> the test of fitness for citizenship. Disabled people fail it every day, in the </w:t>
      </w:r>
      <w:proofErr w:type="spellStart"/>
      <w:r w:rsidRPr="0004302C">
        <w:rPr>
          <w:rStyle w:val="Emphasis"/>
          <w:color w:val="000000" w:themeColor="text1"/>
        </w:rPr>
        <w:t>moralised</w:t>
      </w:r>
      <w:proofErr w:type="spellEnd"/>
      <w:r w:rsidRPr="0004302C">
        <w:rPr>
          <w:rStyle w:val="Emphasis"/>
          <w:color w:val="000000" w:themeColor="text1"/>
        </w:rPr>
        <w:t xml:space="preserve"> environment where judgement of conduct takes place.</w:t>
      </w:r>
      <w:r w:rsidRPr="00F73AB1">
        <w:rPr>
          <w:color w:val="000000" w:themeColor="text1"/>
          <w:sz w:val="10"/>
        </w:rPr>
        <w:t xml:space="preserve"> Elias (2000: 159) notes that ‘</w:t>
      </w:r>
      <w:r w:rsidRPr="007B7C9F">
        <w:rPr>
          <w:rStyle w:val="Emphasis"/>
          <w:color w:val="000000" w:themeColor="text1"/>
          <w:highlight w:val="green"/>
        </w:rPr>
        <w:t xml:space="preserve">The trend of the </w:t>
      </w:r>
      <w:proofErr w:type="spellStart"/>
      <w:r w:rsidRPr="007B7C9F">
        <w:rPr>
          <w:rStyle w:val="Emphasis"/>
          <w:color w:val="000000" w:themeColor="text1"/>
          <w:highlight w:val="green"/>
        </w:rPr>
        <w:t>civilising</w:t>
      </w:r>
      <w:proofErr w:type="spellEnd"/>
      <w:r w:rsidRPr="007B7C9F">
        <w:rPr>
          <w:rStyle w:val="Emphasis"/>
          <w:color w:val="000000" w:themeColor="text1"/>
          <w:highlight w:val="green"/>
        </w:rPr>
        <w:t xml:space="preserve"> movement </w:t>
      </w:r>
      <w:r w:rsidRPr="0004302C">
        <w:rPr>
          <w:rStyle w:val="Emphasis"/>
          <w:color w:val="000000" w:themeColor="text1"/>
        </w:rPr>
        <w:t xml:space="preserve">towards the stronger and stronger and </w:t>
      </w:r>
      <w:r w:rsidRPr="007B7C9F">
        <w:rPr>
          <w:rStyle w:val="Emphasis"/>
          <w:color w:val="000000" w:themeColor="text1"/>
          <w:highlight w:val="green"/>
        </w:rPr>
        <w:t>more complete</w:t>
      </w:r>
      <w:r w:rsidRPr="0004302C">
        <w:rPr>
          <w:rStyle w:val="Emphasis"/>
          <w:color w:val="000000" w:themeColor="text1"/>
        </w:rPr>
        <w:t xml:space="preserve"> “</w:t>
      </w:r>
      <w:proofErr w:type="spellStart"/>
      <w:r w:rsidRPr="0004302C">
        <w:rPr>
          <w:rStyle w:val="Emphasis"/>
          <w:color w:val="000000" w:themeColor="text1"/>
        </w:rPr>
        <w:t>intimization</w:t>
      </w:r>
      <w:proofErr w:type="spellEnd"/>
      <w:r w:rsidRPr="0004302C">
        <w:rPr>
          <w:rStyle w:val="Emphasis"/>
          <w:color w:val="000000" w:themeColor="text1"/>
        </w:rPr>
        <w:t xml:space="preserve">” of all </w:t>
      </w:r>
      <w:r w:rsidRPr="007B7C9F">
        <w:rPr>
          <w:rStyle w:val="Emphasis"/>
          <w:color w:val="000000" w:themeColor="text1"/>
          <w:highlight w:val="green"/>
        </w:rPr>
        <w:t>bodily functions</w:t>
      </w:r>
      <w:r w:rsidRPr="0004302C">
        <w:rPr>
          <w:rStyle w:val="Emphasis"/>
          <w:color w:val="000000" w:themeColor="text1"/>
        </w:rPr>
        <w:t xml:space="preserve">, towards their enclosure in particular enclaves, to put them “behind closed doors”, has diverse consequences’. However, what these </w:t>
      </w:r>
      <w:r w:rsidRPr="007B7C9F">
        <w:rPr>
          <w:rStyle w:val="Emphasis"/>
          <w:color w:val="000000" w:themeColor="text1"/>
          <w:highlight w:val="green"/>
        </w:rPr>
        <w:t>consequences</w:t>
      </w:r>
      <w:r w:rsidRPr="0004302C">
        <w:rPr>
          <w:rStyle w:val="Emphasis"/>
          <w:color w:val="000000" w:themeColor="text1"/>
        </w:rPr>
        <w:t xml:space="preserve"> might be </w:t>
      </w:r>
      <w:r w:rsidRPr="007B7C9F">
        <w:rPr>
          <w:rStyle w:val="Emphasis"/>
          <w:color w:val="000000" w:themeColor="text1"/>
          <w:highlight w:val="green"/>
        </w:rPr>
        <w:t>for disabled people</w:t>
      </w:r>
      <w:r w:rsidRPr="0004302C">
        <w:rPr>
          <w:rStyle w:val="Emphasis"/>
          <w:color w:val="000000" w:themeColor="text1"/>
        </w:rPr>
        <w:t xml:space="preserve"> remains a mystery. Although Elias </w:t>
      </w:r>
      <w:proofErr w:type="spellStart"/>
      <w:r w:rsidRPr="0004302C">
        <w:rPr>
          <w:rStyle w:val="Emphasis"/>
          <w:color w:val="000000" w:themeColor="text1"/>
        </w:rPr>
        <w:t>recognises</w:t>
      </w:r>
      <w:proofErr w:type="spellEnd"/>
      <w:r w:rsidRPr="0004302C">
        <w:rPr>
          <w:rStyle w:val="Emphasis"/>
          <w:color w:val="000000" w:themeColor="text1"/>
        </w:rPr>
        <w:t xml:space="preserve"> that the </w:t>
      </w:r>
      <w:proofErr w:type="spellStart"/>
      <w:r w:rsidRPr="0004302C">
        <w:rPr>
          <w:rStyle w:val="Emphasis"/>
          <w:color w:val="000000" w:themeColor="text1"/>
        </w:rPr>
        <w:t>civilising</w:t>
      </w:r>
      <w:proofErr w:type="spellEnd"/>
      <w:r w:rsidRPr="0004302C">
        <w:rPr>
          <w:rStyle w:val="Emphasis"/>
          <w:color w:val="000000" w:themeColor="text1"/>
        </w:rPr>
        <w:t xml:space="preserve"> process is a charter for segregation, he pays scant attention to what life is like behind the doors that have been closed. He describes the production of a secret world, an escalation of taboo and the acquisition of techniques of emotional and physical self-control that are developed to expiate </w:t>
      </w:r>
      <w:r w:rsidRPr="007B7C9F">
        <w:rPr>
          <w:rStyle w:val="Emphasis"/>
          <w:color w:val="000000" w:themeColor="text1"/>
          <w:highlight w:val="green"/>
        </w:rPr>
        <w:t xml:space="preserve">disgust, </w:t>
      </w:r>
      <w:proofErr w:type="gramStart"/>
      <w:r w:rsidRPr="007B7C9F">
        <w:rPr>
          <w:rStyle w:val="Emphasis"/>
          <w:color w:val="000000" w:themeColor="text1"/>
          <w:highlight w:val="green"/>
        </w:rPr>
        <w:t>shame</w:t>
      </w:r>
      <w:proofErr w:type="gramEnd"/>
      <w:r w:rsidRPr="007B7C9F">
        <w:rPr>
          <w:rStyle w:val="Emphasis"/>
          <w:color w:val="000000" w:themeColor="text1"/>
          <w:highlight w:val="green"/>
        </w:rPr>
        <w:t xml:space="preserve"> and embarrassment</w:t>
      </w:r>
      <w:r w:rsidRPr="0004302C">
        <w:rPr>
          <w:rStyle w:val="Emphasis"/>
          <w:color w:val="000000" w:themeColor="text1"/>
        </w:rPr>
        <w:t>.</w:t>
      </w:r>
      <w:r w:rsidRPr="00F73AB1">
        <w:rPr>
          <w:color w:val="000000" w:themeColor="text1"/>
          <w:sz w:val="10"/>
        </w:rPr>
        <w:t xml:space="preserve"> But what of those who live in the shadows of this secret world, forced by the intolerances of civility, to live behind its veil of righteousness? What of those who hide who and what they are because the dead weight of accumulated social convention will not let them be? What is </w:t>
      </w:r>
      <w:proofErr w:type="gramStart"/>
      <w:r w:rsidRPr="00F73AB1">
        <w:rPr>
          <w:color w:val="000000" w:themeColor="text1"/>
          <w:sz w:val="10"/>
        </w:rPr>
        <w:t>life like</w:t>
      </w:r>
      <w:proofErr w:type="gramEnd"/>
      <w:r w:rsidRPr="00F73AB1">
        <w:rPr>
          <w:color w:val="000000" w:themeColor="text1"/>
          <w:sz w:val="10"/>
        </w:rPr>
        <w:t xml:space="preserve"> for those who have been socially invalidated by the ever advancing ‘threshold of repugnance’? Elias does not tell their story. However, he gives some clues about how it might be told. The rest of this section gives examples of the ways in which the </w:t>
      </w:r>
      <w:proofErr w:type="spellStart"/>
      <w:r w:rsidRPr="00F73AB1">
        <w:rPr>
          <w:color w:val="000000" w:themeColor="text1"/>
          <w:sz w:val="10"/>
        </w:rPr>
        <w:t>civilising</w:t>
      </w:r>
      <w:proofErr w:type="spellEnd"/>
      <w:r w:rsidRPr="00F73AB1">
        <w:rPr>
          <w:color w:val="000000" w:themeColor="text1"/>
          <w:sz w:val="10"/>
        </w:rPr>
        <w:t xml:space="preserve"> process configures disability. As the idea of citizenship developed in modernity – particularly in the quotidian spaces of everyday conduct – disability played a crucial role. Garland-Thomson (1997: 42) argues that modern American citizenship is constructed on the fabled idea of self-governing individualism which implies a particular kind of body, one that is ‘a stable, neutral instrument of the individual will’. The ideal citizen of the thrusting mid-nineteenth century Republic – drawn in fine detail for example in Ralph Waldo Emerson’s work, particularly his portrait of Henry Thoreau (1862) – possesses the physical and intellectual capital that is conspicuously absent in the ‘cripple’ and the ‘idiot’. The distinction between the normal body and its broken counterpart is sharpened and </w:t>
      </w:r>
      <w:proofErr w:type="spellStart"/>
      <w:r w:rsidRPr="00F73AB1">
        <w:rPr>
          <w:color w:val="000000" w:themeColor="text1"/>
          <w:sz w:val="10"/>
        </w:rPr>
        <w:t>naturalised</w:t>
      </w:r>
      <w:proofErr w:type="spellEnd"/>
      <w:r w:rsidRPr="00F73AB1">
        <w:rPr>
          <w:color w:val="000000" w:themeColor="text1"/>
          <w:sz w:val="10"/>
        </w:rPr>
        <w:t xml:space="preserve"> by both literary representations – for example the disabled and non-disabled characters in Uncle Tom’s Cabin – and by certain cultural and social practices that draw the line between the dead world of the Rabelaisian grotesque and new </w:t>
      </w:r>
      <w:proofErr w:type="spellStart"/>
      <w:r w:rsidRPr="00F73AB1">
        <w:rPr>
          <w:color w:val="000000" w:themeColor="text1"/>
          <w:sz w:val="10"/>
        </w:rPr>
        <w:t>civilised</w:t>
      </w:r>
      <w:proofErr w:type="spellEnd"/>
      <w:r w:rsidRPr="00F73AB1">
        <w:rPr>
          <w:color w:val="000000" w:themeColor="text1"/>
          <w:sz w:val="10"/>
        </w:rPr>
        <w:t xml:space="preserve"> (yet as Elias points out, mythical and theoretically naive) world of homo </w:t>
      </w:r>
      <w:proofErr w:type="spellStart"/>
      <w:r w:rsidRPr="00F73AB1">
        <w:rPr>
          <w:color w:val="000000" w:themeColor="text1"/>
          <w:sz w:val="10"/>
        </w:rPr>
        <w:t>clausus</w:t>
      </w:r>
      <w:proofErr w:type="spellEnd"/>
      <w:r w:rsidRPr="00F73AB1">
        <w:rPr>
          <w:color w:val="000000" w:themeColor="text1"/>
          <w:sz w:val="10"/>
        </w:rPr>
        <w:t xml:space="preserve">. Crucial among these cultural practices was the nineteenth-century ‘freak show’ which is based on the ‘cardinal principle of </w:t>
      </w:r>
      <w:proofErr w:type="spellStart"/>
      <w:r w:rsidRPr="00F73AB1">
        <w:rPr>
          <w:color w:val="000000" w:themeColor="text1"/>
          <w:sz w:val="10"/>
        </w:rPr>
        <w:t>enfreakment</w:t>
      </w:r>
      <w:proofErr w:type="spellEnd"/>
      <w:r w:rsidRPr="00F73AB1">
        <w:rPr>
          <w:color w:val="000000" w:themeColor="text1"/>
          <w:sz w:val="10"/>
        </w:rPr>
        <w:t>’, that is, the abrogation of ‘the freak’s potential humanity’ (Garland-Thomson, 1997: 44). The emotion of disgust – repugnance is Elias’ preferred term – mediates the freak show. Not only does the emotion of disgust embody a ‘curious enticement’ but it also embodies ‘a certain low evaluation of its object, a feeling of superiority’ (</w:t>
      </w:r>
      <w:proofErr w:type="spellStart"/>
      <w:r w:rsidRPr="00F73AB1">
        <w:rPr>
          <w:color w:val="000000" w:themeColor="text1"/>
          <w:sz w:val="10"/>
        </w:rPr>
        <w:t>Kolnai</w:t>
      </w:r>
      <w:proofErr w:type="spellEnd"/>
      <w:r w:rsidRPr="00F73AB1">
        <w:rPr>
          <w:color w:val="000000" w:themeColor="text1"/>
          <w:sz w:val="10"/>
        </w:rPr>
        <w:t xml:space="preserve">, 2004: 42–4). The ‘show’, of course, simultaneously serves the parallel ‘positive’ purposes of confirming the spectator’s normalcy and humanity: manifest, most compellingly in the difference between the </w:t>
      </w:r>
      <w:proofErr w:type="spellStart"/>
      <w:r w:rsidRPr="00F73AB1">
        <w:rPr>
          <w:color w:val="000000" w:themeColor="text1"/>
          <w:sz w:val="10"/>
        </w:rPr>
        <w:t>civilised</w:t>
      </w:r>
      <w:proofErr w:type="spellEnd"/>
      <w:r w:rsidRPr="00F73AB1">
        <w:rPr>
          <w:color w:val="000000" w:themeColor="text1"/>
          <w:sz w:val="10"/>
        </w:rPr>
        <w:t xml:space="preserve"> spectators and the baroque creatures on display. The freak shows and the ‘lunatic exhibitions’, common in early modern Germany, England and France in which asylum ‘inmates were shown as caged monsters to a paying populace’ (</w:t>
      </w:r>
      <w:proofErr w:type="spellStart"/>
      <w:r w:rsidRPr="00F73AB1">
        <w:rPr>
          <w:color w:val="000000" w:themeColor="text1"/>
          <w:sz w:val="10"/>
        </w:rPr>
        <w:t>Winzer</w:t>
      </w:r>
      <w:proofErr w:type="spellEnd"/>
      <w:r w:rsidRPr="00F73AB1">
        <w:rPr>
          <w:color w:val="000000" w:themeColor="text1"/>
          <w:sz w:val="10"/>
        </w:rPr>
        <w:t xml:space="preserve">, 1997: 100), highlighted the difference between citizen/audience and exhibit/monster and consequently pushed the status of disability towards the animal. It is however, precisely, the drives of the body and the lowly impulses of nature that the </w:t>
      </w:r>
      <w:proofErr w:type="spellStart"/>
      <w:r w:rsidRPr="00F73AB1">
        <w:rPr>
          <w:color w:val="000000" w:themeColor="text1"/>
          <w:sz w:val="10"/>
        </w:rPr>
        <w:t>civilising</w:t>
      </w:r>
      <w:proofErr w:type="spellEnd"/>
      <w:r w:rsidRPr="00F73AB1">
        <w:rPr>
          <w:color w:val="000000" w:themeColor="text1"/>
          <w:sz w:val="10"/>
        </w:rPr>
        <w:t xml:space="preserve"> processes seek to subvert. Disability finds itself pushed away from the norms of conduct by the tide of civility, a tide that pushes ‘the more animalic human activities … behind the scenes of people’s communal and social life’ and </w:t>
      </w:r>
      <w:proofErr w:type="spellStart"/>
      <w:r w:rsidRPr="00F73AB1">
        <w:rPr>
          <w:color w:val="000000" w:themeColor="text1"/>
          <w:sz w:val="10"/>
        </w:rPr>
        <w:t>colonises</w:t>
      </w:r>
      <w:proofErr w:type="spellEnd"/>
      <w:r w:rsidRPr="00F73AB1">
        <w:rPr>
          <w:color w:val="000000" w:themeColor="text1"/>
          <w:sz w:val="10"/>
        </w:rPr>
        <w:t xml:space="preserve"> these activities, indeed, invests our ‘whole instinctual and affective life’ with ‘feelings of shame’ (Elias, 2000: 365). Medicine as it grew in power and prestige, during the nineteenth century, replaced this carnival of </w:t>
      </w:r>
      <w:proofErr w:type="spellStart"/>
      <w:r w:rsidRPr="00F73AB1">
        <w:rPr>
          <w:color w:val="000000" w:themeColor="text1"/>
          <w:sz w:val="10"/>
        </w:rPr>
        <w:t>normalisation</w:t>
      </w:r>
      <w:proofErr w:type="spellEnd"/>
      <w:r w:rsidRPr="00F73AB1">
        <w:rPr>
          <w:color w:val="000000" w:themeColor="text1"/>
          <w:sz w:val="10"/>
        </w:rPr>
        <w:t xml:space="preserve"> and </w:t>
      </w:r>
      <w:proofErr w:type="spellStart"/>
      <w:r w:rsidRPr="00F73AB1">
        <w:rPr>
          <w:color w:val="000000" w:themeColor="text1"/>
          <w:sz w:val="10"/>
        </w:rPr>
        <w:t>dehumanisation</w:t>
      </w:r>
      <w:proofErr w:type="spellEnd"/>
      <w:r w:rsidRPr="00F73AB1">
        <w:rPr>
          <w:color w:val="000000" w:themeColor="text1"/>
          <w:sz w:val="10"/>
        </w:rPr>
        <w:t xml:space="preserve"> with a science of much the same, introducing new categories, such as pathology and abnormality, to sustain the ontological boundaries that kept disabled and non-disabled people </w:t>
      </w:r>
      <w:proofErr w:type="spellStart"/>
      <w:r w:rsidRPr="00F73AB1">
        <w:rPr>
          <w:color w:val="000000" w:themeColor="text1"/>
          <w:sz w:val="10"/>
        </w:rPr>
        <w:t>compartmentalised</w:t>
      </w:r>
      <w:proofErr w:type="spellEnd"/>
      <w:r w:rsidRPr="00F73AB1">
        <w:rPr>
          <w:color w:val="000000" w:themeColor="text1"/>
          <w:sz w:val="10"/>
        </w:rPr>
        <w:t xml:space="preserve">. The architecture of modern Western citizenship is defined against the background of the ruin of disability, the broken timber of humanity that become candidates for the spaces of exclusions, those whose rights were spelt out in a declaration of dependency that was never written down. Ableism and disgust: Psychogenesis and disability </w:t>
      </w:r>
      <w:r w:rsidRPr="0004302C">
        <w:rPr>
          <w:rStyle w:val="Emphasis"/>
          <w:color w:val="000000" w:themeColor="text1"/>
        </w:rPr>
        <w:t xml:space="preserve">The stratifying binary of </w:t>
      </w:r>
      <w:r w:rsidRPr="007B7C9F">
        <w:rPr>
          <w:rStyle w:val="Emphasis"/>
          <w:color w:val="000000" w:themeColor="text1"/>
          <w:highlight w:val="green"/>
        </w:rPr>
        <w:t>disability</w:t>
      </w:r>
      <w:r w:rsidRPr="0004302C">
        <w:rPr>
          <w:rStyle w:val="Emphasis"/>
          <w:color w:val="000000" w:themeColor="text1"/>
        </w:rPr>
        <w:t xml:space="preserve">/non-disability and the </w:t>
      </w:r>
      <w:r w:rsidRPr="007B7C9F">
        <w:rPr>
          <w:rStyle w:val="Emphasis"/>
          <w:color w:val="000000" w:themeColor="text1"/>
          <w:highlight w:val="green"/>
        </w:rPr>
        <w:t>antagonism</w:t>
      </w:r>
      <w:r w:rsidRPr="0004302C">
        <w:rPr>
          <w:rStyle w:val="Emphasis"/>
          <w:color w:val="000000" w:themeColor="text1"/>
        </w:rPr>
        <w:t xml:space="preserve"> of the latter towards the former is </w:t>
      </w:r>
      <w:r w:rsidRPr="007B7C9F">
        <w:rPr>
          <w:rStyle w:val="Emphasis"/>
          <w:color w:val="000000" w:themeColor="text1"/>
          <w:highlight w:val="green"/>
        </w:rPr>
        <w:t>mediated</w:t>
      </w:r>
      <w:r w:rsidRPr="0004302C">
        <w:rPr>
          <w:rStyle w:val="Emphasis"/>
          <w:color w:val="000000" w:themeColor="text1"/>
        </w:rPr>
        <w:t xml:space="preserve"> and maintained, principally, </w:t>
      </w:r>
      <w:r w:rsidRPr="007B7C9F">
        <w:rPr>
          <w:rStyle w:val="Emphasis"/>
          <w:color w:val="000000" w:themeColor="text1"/>
          <w:highlight w:val="green"/>
        </w:rPr>
        <w:t>by</w:t>
      </w:r>
      <w:r w:rsidRPr="0004302C">
        <w:rPr>
          <w:rStyle w:val="Emphasis"/>
          <w:color w:val="000000" w:themeColor="text1"/>
        </w:rPr>
        <w:t xml:space="preserve"> the emotion of </w:t>
      </w:r>
      <w:r w:rsidRPr="007B7C9F">
        <w:rPr>
          <w:rStyle w:val="Emphasis"/>
          <w:color w:val="000000" w:themeColor="text1"/>
          <w:highlight w:val="green"/>
        </w:rPr>
        <w:t>disgust</w:t>
      </w:r>
      <w:r w:rsidRPr="00F73AB1">
        <w:rPr>
          <w:color w:val="000000" w:themeColor="text1"/>
          <w:sz w:val="10"/>
        </w:rPr>
        <w:t xml:space="preserve">. Disgust is the bile carried in a discursive complex that Campbell (2008: 153) calls ‘ableism’: ‘a network of beliefs, processes and practices that produces a particular kind of self and body (the corporeal standard) that is projected as perfect, species-typical and therefore essential and fully human’. </w:t>
      </w:r>
      <w:r w:rsidRPr="0004302C">
        <w:rPr>
          <w:rStyle w:val="Emphasis"/>
          <w:color w:val="000000" w:themeColor="text1"/>
        </w:rPr>
        <w:t xml:space="preserve">The body produced by ableism is </w:t>
      </w:r>
      <w:proofErr w:type="spellStart"/>
      <w:r w:rsidRPr="007B7C9F">
        <w:rPr>
          <w:rStyle w:val="Emphasis"/>
          <w:color w:val="000000" w:themeColor="text1"/>
          <w:highlight w:val="green"/>
        </w:rPr>
        <w:t>dequivalent</w:t>
      </w:r>
      <w:proofErr w:type="spellEnd"/>
      <w:r w:rsidRPr="007B7C9F">
        <w:rPr>
          <w:rStyle w:val="Emphasis"/>
          <w:color w:val="000000" w:themeColor="text1"/>
          <w:highlight w:val="green"/>
        </w:rPr>
        <w:t xml:space="preserve"> to</w:t>
      </w:r>
      <w:r w:rsidRPr="0004302C">
        <w:rPr>
          <w:rStyle w:val="Emphasis"/>
          <w:color w:val="000000" w:themeColor="text1"/>
        </w:rPr>
        <w:t xml:space="preserve"> what Kristeva (1982: 71) calls the ‘clean and </w:t>
      </w:r>
      <w:r w:rsidRPr="007B7C9F">
        <w:rPr>
          <w:rStyle w:val="Emphasis"/>
          <w:color w:val="000000" w:themeColor="text1"/>
          <w:highlight w:val="green"/>
        </w:rPr>
        <w:t>proper body’</w:t>
      </w:r>
      <w:r w:rsidRPr="0004302C">
        <w:rPr>
          <w:rStyle w:val="Emphasis"/>
          <w:color w:val="000000" w:themeColor="text1"/>
        </w:rPr>
        <w:t>. It is the body of the ‘</w:t>
      </w:r>
      <w:proofErr w:type="spellStart"/>
      <w:r w:rsidRPr="0004302C">
        <w:rPr>
          <w:rStyle w:val="Emphasis"/>
          <w:color w:val="000000" w:themeColor="text1"/>
        </w:rPr>
        <w:t>normate</w:t>
      </w:r>
      <w:proofErr w:type="spellEnd"/>
      <w:r w:rsidRPr="0004302C">
        <w:rPr>
          <w:rStyle w:val="Emphasis"/>
          <w:color w:val="000000" w:themeColor="text1"/>
        </w:rPr>
        <w:t>’, the name that Rosemarie Garland-Thomson (1997) gives to the body that thinks of itself as invulnerable and definitive</w:t>
      </w:r>
      <w:r w:rsidRPr="00F73AB1">
        <w:rPr>
          <w:color w:val="000000" w:themeColor="text1"/>
          <w:sz w:val="10"/>
        </w:rPr>
        <w:t xml:space="preserve">. It is the hygienic, aspirational body of </w:t>
      </w:r>
      <w:proofErr w:type="spellStart"/>
      <w:r w:rsidRPr="00F73AB1">
        <w:rPr>
          <w:color w:val="000000" w:themeColor="text1"/>
          <w:sz w:val="10"/>
        </w:rPr>
        <w:t>civilising</w:t>
      </w:r>
      <w:proofErr w:type="spellEnd"/>
      <w:r w:rsidRPr="00F73AB1">
        <w:rPr>
          <w:color w:val="000000" w:themeColor="text1"/>
          <w:sz w:val="10"/>
        </w:rPr>
        <w:t xml:space="preserve"> modernity. It is cast from the increasingly stringent norms and rules about emotional </w:t>
      </w:r>
      <w:proofErr w:type="spellStart"/>
      <w:r w:rsidRPr="00F73AB1">
        <w:rPr>
          <w:color w:val="000000" w:themeColor="text1"/>
          <w:sz w:val="10"/>
        </w:rPr>
        <w:t>behaviour</w:t>
      </w:r>
      <w:proofErr w:type="spellEnd"/>
      <w:r w:rsidRPr="00F73AB1">
        <w:rPr>
          <w:color w:val="000000" w:themeColor="text1"/>
          <w:sz w:val="10"/>
        </w:rPr>
        <w:t xml:space="preserve"> and bodily display that mark mundane social relations in the </w:t>
      </w:r>
      <w:proofErr w:type="spellStart"/>
      <w:r w:rsidRPr="00F73AB1">
        <w:rPr>
          <w:color w:val="000000" w:themeColor="text1"/>
          <w:sz w:val="10"/>
        </w:rPr>
        <w:t>lebenswelt</w:t>
      </w:r>
      <w:proofErr w:type="spellEnd"/>
      <w:r w:rsidRPr="00F73AB1">
        <w:rPr>
          <w:color w:val="000000" w:themeColor="text1"/>
          <w:sz w:val="10"/>
        </w:rPr>
        <w:t xml:space="preserve"> (lifeworld). </w:t>
      </w:r>
      <w:r w:rsidRPr="0004302C">
        <w:rPr>
          <w:rStyle w:val="Emphasis"/>
          <w:color w:val="000000" w:themeColor="text1"/>
        </w:rPr>
        <w:t xml:space="preserve">This curious non-disabled body/self has no empirical existence per se. On the contrary, the body of ableism is a normative construct, an invulnerable ideal of being manifest in the imaginary of ‘modernist ontology, epistemology and ethics’ as something ‘secure, distinct, </w:t>
      </w:r>
      <w:proofErr w:type="gramStart"/>
      <w:r w:rsidRPr="0004302C">
        <w:rPr>
          <w:rStyle w:val="Emphasis"/>
          <w:color w:val="000000" w:themeColor="text1"/>
        </w:rPr>
        <w:t>closed</w:t>
      </w:r>
      <w:proofErr w:type="gramEnd"/>
      <w:r w:rsidRPr="0004302C">
        <w:rPr>
          <w:rStyle w:val="Emphasis"/>
          <w:color w:val="000000" w:themeColor="text1"/>
        </w:rPr>
        <w:t xml:space="preserve"> and autonomous’</w:t>
      </w:r>
      <w:r w:rsidRPr="00F73AB1">
        <w:rPr>
          <w:color w:val="000000" w:themeColor="text1"/>
          <w:sz w:val="10"/>
        </w:rPr>
        <w:t xml:space="preserve"> (</w:t>
      </w:r>
      <w:proofErr w:type="spellStart"/>
      <w:r w:rsidRPr="00F73AB1">
        <w:rPr>
          <w:color w:val="000000" w:themeColor="text1"/>
          <w:sz w:val="10"/>
        </w:rPr>
        <w:t>Shildrick</w:t>
      </w:r>
      <w:proofErr w:type="spellEnd"/>
      <w:r w:rsidRPr="00F73AB1">
        <w:rPr>
          <w:color w:val="000000" w:themeColor="text1"/>
          <w:sz w:val="10"/>
        </w:rPr>
        <w:t xml:space="preserve">, 2002: 51). </w:t>
      </w:r>
      <w:r w:rsidRPr="0004302C">
        <w:rPr>
          <w:rStyle w:val="Emphasis"/>
          <w:color w:val="000000" w:themeColor="text1"/>
        </w:rPr>
        <w:t>It embraces ‘human perfectibility as a normative physical or psychological standard’ and involves ‘a curious disavowal of variation and mortality’ (Kaplan, 2000: 303). It is what we are supposed to aspire to, to learn to be but can never become</w:t>
      </w:r>
      <w:r w:rsidRPr="00F73AB1">
        <w:rPr>
          <w:color w:val="000000" w:themeColor="text1"/>
          <w:sz w:val="10"/>
        </w:rPr>
        <w:t>. It has no grounding in the material world. It is a ‘body schema, a psychic construction of wholeness that … belies its own precariousness and vulnerability’ (</w:t>
      </w:r>
      <w:proofErr w:type="spellStart"/>
      <w:r w:rsidRPr="00F73AB1">
        <w:rPr>
          <w:color w:val="000000" w:themeColor="text1"/>
          <w:sz w:val="10"/>
        </w:rPr>
        <w:t>Shildrick</w:t>
      </w:r>
      <w:proofErr w:type="spellEnd"/>
      <w:r w:rsidRPr="00F73AB1">
        <w:rPr>
          <w:color w:val="000000" w:themeColor="text1"/>
          <w:sz w:val="10"/>
        </w:rPr>
        <w:t xml:space="preserve">, 2002: 79). It is a ‘body divorced from time and space; a thoroughly artificial affair’ (Mitchell and Snyder, 2000: 7), </w:t>
      </w:r>
      <w:r w:rsidRPr="0004302C">
        <w:rPr>
          <w:rStyle w:val="Emphasis"/>
          <w:color w:val="000000" w:themeColor="text1"/>
        </w:rPr>
        <w:t xml:space="preserve">the </w:t>
      </w:r>
      <w:r w:rsidRPr="007B7C9F">
        <w:rPr>
          <w:rStyle w:val="Emphasis"/>
          <w:color w:val="000000" w:themeColor="text1"/>
          <w:highlight w:val="green"/>
        </w:rPr>
        <w:t xml:space="preserve">epitome of </w:t>
      </w:r>
      <w:proofErr w:type="spellStart"/>
      <w:r w:rsidRPr="007B7C9F">
        <w:rPr>
          <w:rStyle w:val="Emphasis"/>
          <w:color w:val="000000" w:themeColor="text1"/>
          <w:highlight w:val="green"/>
        </w:rPr>
        <w:t>civilisation</w:t>
      </w:r>
      <w:proofErr w:type="spellEnd"/>
      <w:r w:rsidRPr="0004302C">
        <w:rPr>
          <w:rStyle w:val="Emphasis"/>
          <w:color w:val="000000" w:themeColor="text1"/>
        </w:rPr>
        <w:t xml:space="preserve">, </w:t>
      </w:r>
      <w:r w:rsidRPr="007B7C9F">
        <w:rPr>
          <w:rStyle w:val="Emphasis"/>
          <w:color w:val="000000" w:themeColor="text1"/>
          <w:highlight w:val="green"/>
        </w:rPr>
        <w:t>closed off</w:t>
      </w:r>
      <w:r w:rsidRPr="0004302C">
        <w:rPr>
          <w:rStyle w:val="Emphasis"/>
          <w:color w:val="000000" w:themeColor="text1"/>
        </w:rPr>
        <w:t xml:space="preserve"> from any </w:t>
      </w:r>
      <w:r w:rsidRPr="007B7C9F">
        <w:rPr>
          <w:rStyle w:val="Emphasis"/>
          <w:color w:val="000000" w:themeColor="text1"/>
          <w:highlight w:val="green"/>
        </w:rPr>
        <w:t>connection with</w:t>
      </w:r>
      <w:r w:rsidRPr="0004302C">
        <w:rPr>
          <w:rStyle w:val="Emphasis"/>
          <w:color w:val="000000" w:themeColor="text1"/>
        </w:rPr>
        <w:t xml:space="preserve"> the </w:t>
      </w:r>
      <w:r w:rsidRPr="007B7C9F">
        <w:rPr>
          <w:rStyle w:val="Emphasis"/>
          <w:color w:val="000000" w:themeColor="text1"/>
          <w:highlight w:val="green"/>
        </w:rPr>
        <w:t>animal side</w:t>
      </w:r>
      <w:r w:rsidRPr="0004302C">
        <w:rPr>
          <w:rStyle w:val="Emphasis"/>
          <w:color w:val="000000" w:themeColor="text1"/>
        </w:rPr>
        <w:t xml:space="preserve"> of humanity and from the ways in which our bodily nature wallows in its carnal improprieties. It is a body aghast at the messiness of existence. </w:t>
      </w:r>
      <w:r w:rsidRPr="007B7C9F">
        <w:rPr>
          <w:rStyle w:val="Emphasis"/>
          <w:color w:val="000000" w:themeColor="text1"/>
          <w:highlight w:val="green"/>
        </w:rPr>
        <w:t>Disability is the opposite</w:t>
      </w:r>
      <w:r w:rsidRPr="0004302C">
        <w:rPr>
          <w:rStyle w:val="Emphasis"/>
          <w:color w:val="000000" w:themeColor="text1"/>
        </w:rPr>
        <w:t xml:space="preserve"> of this ideal body, its ‘</w:t>
      </w:r>
      <w:r w:rsidRPr="007B7C9F">
        <w:rPr>
          <w:rStyle w:val="Emphasis"/>
          <w:color w:val="000000" w:themeColor="text1"/>
          <w:highlight w:val="green"/>
        </w:rPr>
        <w:t>inverse reflection’</w:t>
      </w:r>
      <w:r w:rsidRPr="00F73AB1">
        <w:rPr>
          <w:color w:val="000000" w:themeColor="text1"/>
          <w:sz w:val="10"/>
        </w:rPr>
        <w:t xml:space="preserve"> (Deutsch and Nussbaum, 2000: 13). The disabled body is or has the propensity to be unruly. In the kingdom of the ‘clean and proper body’, disability is the epitome of ‘what not to be’. </w:t>
      </w:r>
      <w:r w:rsidRPr="0004302C">
        <w:rPr>
          <w:rStyle w:val="Emphasis"/>
          <w:color w:val="000000" w:themeColor="text1"/>
        </w:rPr>
        <w:t xml:space="preserve">As a </w:t>
      </w:r>
      <w:proofErr w:type="gramStart"/>
      <w:r w:rsidRPr="0004302C">
        <w:rPr>
          <w:rStyle w:val="Emphasis"/>
          <w:color w:val="000000" w:themeColor="text1"/>
        </w:rPr>
        <w:t>consequence</w:t>
      </w:r>
      <w:proofErr w:type="gramEnd"/>
      <w:r w:rsidRPr="0004302C">
        <w:rPr>
          <w:rStyle w:val="Emphasis"/>
          <w:color w:val="000000" w:themeColor="text1"/>
        </w:rPr>
        <w:t xml:space="preserve"> the disabled body can be easily excluded from the mainstream ‘psychic habitus’ (Elias, 2000: 167). The ‘clean and proper’ – a normative body of delicacy, refinement and </w:t>
      </w:r>
      <w:proofErr w:type="spellStart"/>
      <w:r w:rsidRPr="0004302C">
        <w:rPr>
          <w:rStyle w:val="Emphasis"/>
          <w:color w:val="000000" w:themeColor="text1"/>
        </w:rPr>
        <w:t>selfdiscipline</w:t>
      </w:r>
      <w:proofErr w:type="spellEnd"/>
      <w:r w:rsidRPr="0004302C">
        <w:rPr>
          <w:rStyle w:val="Emphasis"/>
          <w:color w:val="000000" w:themeColor="text1"/>
        </w:rPr>
        <w:t xml:space="preserve"> – has powerful social consequences most manifest in its </w:t>
      </w:r>
      <w:proofErr w:type="spellStart"/>
      <w:r w:rsidRPr="0004302C">
        <w:rPr>
          <w:rStyle w:val="Emphasis"/>
          <w:color w:val="000000" w:themeColor="text1"/>
        </w:rPr>
        <w:t>normalising</w:t>
      </w:r>
      <w:proofErr w:type="spellEnd"/>
      <w:r w:rsidRPr="0004302C">
        <w:rPr>
          <w:rStyle w:val="Emphasis"/>
          <w:color w:val="000000" w:themeColor="text1"/>
        </w:rPr>
        <w:t xml:space="preserve"> dynamics</w:t>
      </w:r>
      <w:r w:rsidRPr="00F73AB1">
        <w:rPr>
          <w:color w:val="000000" w:themeColor="text1"/>
          <w:sz w:val="10"/>
        </w:rPr>
        <w:t xml:space="preserve">. It is the standard of judgement against which disabled bodies are invalidated and transformed into repellent objects. It is the emblem of purity that by comparison creates existential unease. It apportions the shame and repugnance that underwrite the </w:t>
      </w:r>
      <w:proofErr w:type="spellStart"/>
      <w:r w:rsidRPr="00F73AB1">
        <w:rPr>
          <w:color w:val="000000" w:themeColor="text1"/>
          <w:sz w:val="10"/>
        </w:rPr>
        <w:t>civilising</w:t>
      </w:r>
      <w:proofErr w:type="spellEnd"/>
      <w:r w:rsidRPr="00F73AB1">
        <w:rPr>
          <w:color w:val="000000" w:themeColor="text1"/>
          <w:sz w:val="10"/>
        </w:rPr>
        <w:t xml:space="preserve"> process (Elias, 2000: 114–19, 414–21). </w:t>
      </w:r>
      <w:r w:rsidRPr="0004302C">
        <w:rPr>
          <w:rStyle w:val="Emphasis"/>
          <w:color w:val="000000" w:themeColor="text1"/>
        </w:rPr>
        <w:t xml:space="preserve">Through ableism, </w:t>
      </w:r>
      <w:r w:rsidRPr="007B7C9F">
        <w:rPr>
          <w:rStyle w:val="Emphasis"/>
          <w:color w:val="000000" w:themeColor="text1"/>
          <w:highlight w:val="green"/>
        </w:rPr>
        <w:t>modernity</w:t>
      </w:r>
      <w:r w:rsidRPr="0004302C">
        <w:rPr>
          <w:rStyle w:val="Emphasis"/>
          <w:color w:val="000000" w:themeColor="text1"/>
        </w:rPr>
        <w:t xml:space="preserve"> has been able to </w:t>
      </w:r>
      <w:r w:rsidRPr="007B7C9F">
        <w:rPr>
          <w:rStyle w:val="Emphasis"/>
          <w:color w:val="000000" w:themeColor="text1"/>
          <w:highlight w:val="green"/>
        </w:rPr>
        <w:t xml:space="preserve">structure disability as </w:t>
      </w:r>
      <w:proofErr w:type="spellStart"/>
      <w:r w:rsidRPr="007B7C9F">
        <w:rPr>
          <w:rStyle w:val="Emphasis"/>
          <w:color w:val="000000" w:themeColor="text1"/>
          <w:highlight w:val="green"/>
        </w:rPr>
        <w:t>uncivilised</w:t>
      </w:r>
      <w:proofErr w:type="spellEnd"/>
      <w:r w:rsidRPr="0004302C">
        <w:rPr>
          <w:rStyle w:val="Emphasis"/>
          <w:color w:val="000000" w:themeColor="text1"/>
        </w:rPr>
        <w:t xml:space="preserve">, </w:t>
      </w:r>
      <w:r w:rsidRPr="007B7C9F">
        <w:rPr>
          <w:rStyle w:val="Emphasis"/>
          <w:color w:val="000000" w:themeColor="text1"/>
          <w:highlight w:val="green"/>
        </w:rPr>
        <w:t>outside</w:t>
      </w:r>
      <w:r w:rsidRPr="0004302C">
        <w:rPr>
          <w:rStyle w:val="Emphasis"/>
          <w:color w:val="000000" w:themeColor="text1"/>
        </w:rPr>
        <w:t xml:space="preserve"> or on the margins </w:t>
      </w:r>
      <w:r w:rsidRPr="007B7C9F">
        <w:rPr>
          <w:rStyle w:val="Emphasis"/>
          <w:color w:val="000000" w:themeColor="text1"/>
          <w:highlight w:val="green"/>
        </w:rPr>
        <w:t>of humanity</w:t>
      </w:r>
      <w:r w:rsidRPr="0004302C">
        <w:rPr>
          <w:rStyle w:val="Emphasis"/>
          <w:color w:val="000000" w:themeColor="text1"/>
        </w:rPr>
        <w:t xml:space="preserve">. One of the great books of the science of natural history published under the title Systema Naturae by Linnaeus in 1735 distinguishes between homo sapiens and </w:t>
      </w:r>
      <w:r w:rsidRPr="007B7C9F">
        <w:rPr>
          <w:rStyle w:val="Emphasis"/>
          <w:color w:val="000000" w:themeColor="text1"/>
          <w:highlight w:val="green"/>
        </w:rPr>
        <w:t xml:space="preserve">homo </w:t>
      </w:r>
      <w:proofErr w:type="spellStart"/>
      <w:r w:rsidRPr="007B7C9F">
        <w:rPr>
          <w:rStyle w:val="Emphasis"/>
          <w:color w:val="000000" w:themeColor="text1"/>
          <w:highlight w:val="green"/>
        </w:rPr>
        <w:t>monstrosus</w:t>
      </w:r>
      <w:proofErr w:type="spellEnd"/>
      <w:r w:rsidRPr="0004302C">
        <w:rPr>
          <w:rStyle w:val="Emphasis"/>
          <w:color w:val="000000" w:themeColor="text1"/>
        </w:rPr>
        <w:t xml:space="preserve">. In this classification impairment – at its extreme and highly visible end – is </w:t>
      </w:r>
      <w:r w:rsidRPr="007B7C9F">
        <w:rPr>
          <w:rStyle w:val="Emphasis"/>
          <w:color w:val="000000" w:themeColor="text1"/>
          <w:highlight w:val="green"/>
        </w:rPr>
        <w:t>excluded</w:t>
      </w:r>
      <w:r w:rsidRPr="0004302C">
        <w:rPr>
          <w:rStyle w:val="Emphasis"/>
          <w:color w:val="000000" w:themeColor="text1"/>
        </w:rPr>
        <w:t xml:space="preserve"> </w:t>
      </w:r>
      <w:r w:rsidRPr="007B7C9F">
        <w:rPr>
          <w:rStyle w:val="Emphasis"/>
          <w:color w:val="000000" w:themeColor="text1"/>
          <w:highlight w:val="green"/>
        </w:rPr>
        <w:t>from</w:t>
      </w:r>
      <w:r w:rsidRPr="0004302C">
        <w:rPr>
          <w:rStyle w:val="Emphasis"/>
          <w:color w:val="000000" w:themeColor="text1"/>
        </w:rPr>
        <w:t xml:space="preserve"> the </w:t>
      </w:r>
      <w:r w:rsidRPr="007B7C9F">
        <w:rPr>
          <w:rStyle w:val="Emphasis"/>
          <w:color w:val="000000" w:themeColor="text1"/>
          <w:highlight w:val="green"/>
        </w:rPr>
        <w:t>human</w:t>
      </w:r>
      <w:r w:rsidRPr="0004302C">
        <w:rPr>
          <w:rStyle w:val="Emphasis"/>
          <w:color w:val="000000" w:themeColor="text1"/>
        </w:rPr>
        <w:t xml:space="preserve"> family. The distinction is, in itself, an act of violence and invalidation, an object lesson in transforming difference and ‘defect’ into the abominable. The distinction </w:t>
      </w:r>
      <w:proofErr w:type="spellStart"/>
      <w:r w:rsidRPr="0004302C">
        <w:rPr>
          <w:rStyle w:val="Emphasis"/>
          <w:color w:val="000000" w:themeColor="text1"/>
        </w:rPr>
        <w:t>mobilises</w:t>
      </w:r>
      <w:proofErr w:type="spellEnd"/>
      <w:r w:rsidRPr="0004302C">
        <w:rPr>
          <w:rStyle w:val="Emphasis"/>
          <w:color w:val="000000" w:themeColor="text1"/>
        </w:rPr>
        <w:t xml:space="preserve"> the aversive emotions of fear and disgust. Ableism is a cruel teacher. It embodies violence at many levels: ‘epistemic, psychic, ontological and physical’</w:t>
      </w:r>
      <w:r w:rsidRPr="00F73AB1">
        <w:rPr>
          <w:color w:val="000000" w:themeColor="text1"/>
          <w:sz w:val="10"/>
        </w:rPr>
        <w:t xml:space="preserve"> (Campbell, 2008: 159). It is at its most bellicose when it is mediated by </w:t>
      </w:r>
      <w:r w:rsidRPr="007B7C9F">
        <w:rPr>
          <w:rStyle w:val="Emphasis"/>
          <w:color w:val="000000" w:themeColor="text1"/>
          <w:highlight w:val="green"/>
        </w:rPr>
        <w:t>disgust</w:t>
      </w:r>
      <w:r w:rsidRPr="0004302C">
        <w:rPr>
          <w:rStyle w:val="Emphasis"/>
          <w:color w:val="000000" w:themeColor="text1"/>
        </w:rPr>
        <w:t xml:space="preserve">: a mediation </w:t>
      </w:r>
      <w:r w:rsidRPr="007B7C9F">
        <w:rPr>
          <w:rStyle w:val="Emphasis"/>
          <w:color w:val="000000" w:themeColor="text1"/>
          <w:highlight w:val="green"/>
        </w:rPr>
        <w:t>invoked</w:t>
      </w:r>
      <w:r w:rsidRPr="0004302C">
        <w:rPr>
          <w:rStyle w:val="Emphasis"/>
          <w:color w:val="000000" w:themeColor="text1"/>
        </w:rPr>
        <w:t xml:space="preserve"> mostly in the social fabrication of taboo and most compellingly in a context </w:t>
      </w:r>
      <w:r w:rsidRPr="007B7C9F">
        <w:rPr>
          <w:rStyle w:val="Emphasis"/>
          <w:color w:val="000000" w:themeColor="text1"/>
          <w:highlight w:val="green"/>
        </w:rPr>
        <w:t>when</w:t>
      </w:r>
      <w:r w:rsidRPr="0004302C">
        <w:rPr>
          <w:rStyle w:val="Emphasis"/>
          <w:color w:val="000000" w:themeColor="text1"/>
        </w:rPr>
        <w:t xml:space="preserve"> the </w:t>
      </w:r>
      <w:r w:rsidRPr="007B7C9F">
        <w:rPr>
          <w:rStyle w:val="Emphasis"/>
          <w:color w:val="000000" w:themeColor="text1"/>
          <w:highlight w:val="green"/>
        </w:rPr>
        <w:t>human/animal boundary</w:t>
      </w:r>
      <w:r w:rsidRPr="0004302C">
        <w:rPr>
          <w:rStyle w:val="Emphasis"/>
          <w:color w:val="000000" w:themeColor="text1"/>
        </w:rPr>
        <w:t xml:space="preserve"> is </w:t>
      </w:r>
      <w:r w:rsidRPr="007B7C9F">
        <w:rPr>
          <w:rStyle w:val="Emphasis"/>
          <w:color w:val="000000" w:themeColor="text1"/>
          <w:highlight w:val="green"/>
        </w:rPr>
        <w:t>under threat</w:t>
      </w:r>
      <w:r w:rsidRPr="00F73AB1">
        <w:rPr>
          <w:color w:val="000000" w:themeColor="text1"/>
          <w:sz w:val="10"/>
        </w:rPr>
        <w:t xml:space="preserve">. Ableism rests on the effort to eliminate from awareness, chaos, abjection, animality and death: all that </w:t>
      </w:r>
      <w:proofErr w:type="spellStart"/>
      <w:r w:rsidRPr="00F73AB1">
        <w:rPr>
          <w:color w:val="000000" w:themeColor="text1"/>
          <w:sz w:val="10"/>
        </w:rPr>
        <w:t>civilisation</w:t>
      </w:r>
      <w:proofErr w:type="spellEnd"/>
      <w:r w:rsidRPr="00F73AB1">
        <w:rPr>
          <w:color w:val="000000" w:themeColor="text1"/>
          <w:sz w:val="10"/>
        </w:rPr>
        <w:t xml:space="preserve"> seeks to repress. It encourages us to live in the false hope that we will not suffer and die, to adopt a perspective of invulnerability, to confuse morality with beauty and to see death, </w:t>
      </w:r>
      <w:proofErr w:type="gramStart"/>
      <w:r w:rsidRPr="00F73AB1">
        <w:rPr>
          <w:color w:val="000000" w:themeColor="text1"/>
          <w:sz w:val="10"/>
        </w:rPr>
        <w:t>pain</w:t>
      </w:r>
      <w:proofErr w:type="gramEnd"/>
      <w:r w:rsidRPr="00F73AB1">
        <w:rPr>
          <w:color w:val="000000" w:themeColor="text1"/>
          <w:sz w:val="10"/>
        </w:rPr>
        <w:t xml:space="preserve"> and disability as the repulsive woes of mortality rather than as the existential basis for community and communication. </w:t>
      </w:r>
      <w:proofErr w:type="spellStart"/>
      <w:r w:rsidRPr="00F73AB1">
        <w:rPr>
          <w:color w:val="000000" w:themeColor="text1"/>
          <w:sz w:val="10"/>
        </w:rPr>
        <w:t>Kolnai</w:t>
      </w:r>
      <w:proofErr w:type="spellEnd"/>
      <w:r w:rsidRPr="00F73AB1">
        <w:rPr>
          <w:color w:val="000000" w:themeColor="text1"/>
          <w:sz w:val="10"/>
        </w:rPr>
        <w:t xml:space="preserve"> (2004: 74) reminds us that, ‘in its full intention, it is death … that announces itself to us in the phenomenon of disgust’. </w:t>
      </w:r>
      <w:r w:rsidRPr="0004302C">
        <w:rPr>
          <w:rStyle w:val="Emphasis"/>
          <w:color w:val="000000" w:themeColor="text1"/>
        </w:rPr>
        <w:t xml:space="preserve">Disability, in modernity, has been produced in the ontological household of the abject, as the antithesis of communication and community, in a place that we might on occasion peer into only to ‘choke’ on the </w:t>
      </w:r>
      <w:proofErr w:type="spellStart"/>
      <w:r w:rsidRPr="0004302C">
        <w:rPr>
          <w:rStyle w:val="Emphasis"/>
          <w:color w:val="000000" w:themeColor="text1"/>
        </w:rPr>
        <w:t>unsavoury</w:t>
      </w:r>
      <w:proofErr w:type="spellEnd"/>
      <w:r w:rsidRPr="0004302C">
        <w:rPr>
          <w:rStyle w:val="Emphasis"/>
          <w:color w:val="000000" w:themeColor="text1"/>
        </w:rPr>
        <w:t xml:space="preserve"> sights that greet us</w:t>
      </w:r>
      <w:r w:rsidRPr="00F73AB1">
        <w:rPr>
          <w:color w:val="000000" w:themeColor="text1"/>
          <w:sz w:val="10"/>
        </w:rPr>
        <w:t xml:space="preserve">. Disability is put out, put away, hidden, </w:t>
      </w:r>
      <w:proofErr w:type="gramStart"/>
      <w:r w:rsidRPr="00F73AB1">
        <w:rPr>
          <w:color w:val="000000" w:themeColor="text1"/>
          <w:sz w:val="10"/>
        </w:rPr>
        <w:t>segregated</w:t>
      </w:r>
      <w:proofErr w:type="gramEnd"/>
      <w:r w:rsidRPr="00F73AB1">
        <w:rPr>
          <w:color w:val="000000" w:themeColor="text1"/>
          <w:sz w:val="10"/>
        </w:rPr>
        <w:t xml:space="preserve"> or transformed into its opposite, covered up by whatever medical or aesthetic techniques are available to achieve this end. </w:t>
      </w:r>
      <w:r w:rsidRPr="007B7C9F">
        <w:rPr>
          <w:rStyle w:val="Emphasis"/>
          <w:color w:val="000000" w:themeColor="text1"/>
          <w:highlight w:val="green"/>
        </w:rPr>
        <w:t>Any opportunity</w:t>
      </w:r>
      <w:r w:rsidRPr="0004302C">
        <w:rPr>
          <w:rStyle w:val="Emphasis"/>
          <w:color w:val="000000" w:themeColor="text1"/>
        </w:rPr>
        <w:t xml:space="preserve"> that </w:t>
      </w:r>
      <w:r w:rsidRPr="007B7C9F">
        <w:rPr>
          <w:rStyle w:val="Emphasis"/>
          <w:color w:val="000000" w:themeColor="text1"/>
          <w:highlight w:val="green"/>
        </w:rPr>
        <w:t>disability might have</w:t>
      </w:r>
      <w:r w:rsidRPr="0004302C">
        <w:rPr>
          <w:rStyle w:val="Emphasis"/>
          <w:color w:val="000000" w:themeColor="text1"/>
        </w:rPr>
        <w:t xml:space="preserve"> to take its place at the heart of </w:t>
      </w:r>
      <w:r w:rsidRPr="007B7C9F">
        <w:rPr>
          <w:rStyle w:val="Emphasis"/>
          <w:color w:val="000000" w:themeColor="text1"/>
          <w:highlight w:val="green"/>
        </w:rPr>
        <w:t>communication</w:t>
      </w:r>
      <w:r w:rsidRPr="0004302C">
        <w:rPr>
          <w:rStyle w:val="Emphasis"/>
          <w:color w:val="000000" w:themeColor="text1"/>
        </w:rPr>
        <w:t xml:space="preserve"> and community is </w:t>
      </w:r>
      <w:r w:rsidRPr="007B7C9F">
        <w:rPr>
          <w:rStyle w:val="Emphasis"/>
          <w:color w:val="000000" w:themeColor="text1"/>
          <w:highlight w:val="green"/>
        </w:rPr>
        <w:t>thwarted</w:t>
      </w:r>
      <w:r w:rsidRPr="0004302C">
        <w:rPr>
          <w:rStyle w:val="Emphasis"/>
          <w:color w:val="000000" w:themeColor="text1"/>
        </w:rPr>
        <w:t xml:space="preserve"> by the ablest sensibilities that push it back down </w:t>
      </w:r>
      <w:r w:rsidRPr="007B7C9F">
        <w:rPr>
          <w:rStyle w:val="Emphasis"/>
          <w:color w:val="000000" w:themeColor="text1"/>
          <w:highlight w:val="green"/>
        </w:rPr>
        <w:t>among the disgusting</w:t>
      </w:r>
      <w:r w:rsidRPr="0004302C">
        <w:rPr>
          <w:rStyle w:val="Emphasis"/>
          <w:color w:val="000000" w:themeColor="text1"/>
        </w:rPr>
        <w:t>, the sick, the dead and the dying</w:t>
      </w:r>
      <w:r w:rsidRPr="00F73AB1">
        <w:rPr>
          <w:color w:val="000000" w:themeColor="text1"/>
          <w:sz w:val="10"/>
        </w:rPr>
        <w:t>. In fact, as Elias (2000) suggested, the making of ‘</w:t>
      </w:r>
      <w:proofErr w:type="spellStart"/>
      <w:r w:rsidRPr="00F73AB1">
        <w:rPr>
          <w:color w:val="000000" w:themeColor="text1"/>
          <w:sz w:val="10"/>
        </w:rPr>
        <w:t>civilised</w:t>
      </w:r>
      <w:proofErr w:type="spellEnd"/>
      <w:r w:rsidRPr="00F73AB1">
        <w:rPr>
          <w:color w:val="000000" w:themeColor="text1"/>
          <w:sz w:val="10"/>
        </w:rPr>
        <w:t xml:space="preserve">’ community and communication in modernity proceeds by exclusion and interdiction, by cutting out and hiding away whatever causes or might come to inspire </w:t>
      </w:r>
      <w:proofErr w:type="spellStart"/>
      <w:r w:rsidRPr="00F73AB1">
        <w:rPr>
          <w:color w:val="000000" w:themeColor="text1"/>
          <w:sz w:val="10"/>
        </w:rPr>
        <w:t>angar</w:t>
      </w:r>
      <w:proofErr w:type="spellEnd"/>
      <w:r w:rsidRPr="00F73AB1">
        <w:rPr>
          <w:color w:val="000000" w:themeColor="text1"/>
          <w:sz w:val="10"/>
        </w:rPr>
        <w:t xml:space="preserve"> (choking) or </w:t>
      </w:r>
      <w:proofErr w:type="spellStart"/>
      <w:r w:rsidRPr="00F73AB1">
        <w:rPr>
          <w:color w:val="000000" w:themeColor="text1"/>
          <w:sz w:val="10"/>
        </w:rPr>
        <w:t>anguista</w:t>
      </w:r>
      <w:proofErr w:type="spellEnd"/>
      <w:r w:rsidRPr="00F73AB1">
        <w:rPr>
          <w:color w:val="000000" w:themeColor="text1"/>
          <w:sz w:val="10"/>
        </w:rPr>
        <w:t xml:space="preserve"> (tightness). </w:t>
      </w:r>
      <w:r w:rsidRPr="0004302C">
        <w:rPr>
          <w:rStyle w:val="Emphasis"/>
          <w:color w:val="000000" w:themeColor="text1"/>
        </w:rPr>
        <w:t xml:space="preserve">It is important to understand ableist disgust as an emotion that attests to the failure of non-disabled people to fully </w:t>
      </w:r>
      <w:proofErr w:type="spellStart"/>
      <w:r w:rsidRPr="0004302C">
        <w:rPr>
          <w:rStyle w:val="Emphasis"/>
          <w:color w:val="000000" w:themeColor="text1"/>
        </w:rPr>
        <w:t>recognise</w:t>
      </w:r>
      <w:proofErr w:type="spellEnd"/>
      <w:r w:rsidRPr="0004302C">
        <w:rPr>
          <w:rStyle w:val="Emphasis"/>
          <w:color w:val="000000" w:themeColor="text1"/>
        </w:rPr>
        <w:t xml:space="preserve"> their own vulnerabilities and imperfections particularly as these relate to their mortal selves and to the death and decay that is the fate of all. Although it appears as an aversion to ‘the other’, it is a form of </w:t>
      </w:r>
      <w:r w:rsidRPr="007B7C9F">
        <w:rPr>
          <w:rStyle w:val="Emphasis"/>
          <w:color w:val="000000" w:themeColor="text1"/>
          <w:highlight w:val="green"/>
        </w:rPr>
        <w:t>self-aversion</w:t>
      </w:r>
      <w:r w:rsidRPr="0004302C">
        <w:rPr>
          <w:rStyle w:val="Emphasis"/>
          <w:color w:val="000000" w:themeColor="text1"/>
        </w:rPr>
        <w:t xml:space="preserve"> or a means by which we hide from the bodily basis of our own humanity</w:t>
      </w:r>
      <w:r w:rsidRPr="00F73AB1">
        <w:rPr>
          <w:color w:val="000000" w:themeColor="text1"/>
          <w:sz w:val="10"/>
        </w:rPr>
        <w:t xml:space="preserve"> (Nussbaum, 2004). Indeed, disgust begins close to home and is derived from our discomfort with our own bodily functions, our oozy, sticky ‘leaky selves’ (</w:t>
      </w:r>
      <w:proofErr w:type="spellStart"/>
      <w:r w:rsidRPr="00F73AB1">
        <w:rPr>
          <w:color w:val="000000" w:themeColor="text1"/>
          <w:sz w:val="10"/>
        </w:rPr>
        <w:t>Shildrick</w:t>
      </w:r>
      <w:proofErr w:type="spellEnd"/>
      <w:r w:rsidRPr="00F73AB1">
        <w:rPr>
          <w:color w:val="000000" w:themeColor="text1"/>
          <w:sz w:val="10"/>
        </w:rPr>
        <w:t xml:space="preserve">, 1997; </w:t>
      </w:r>
      <w:proofErr w:type="spellStart"/>
      <w:r w:rsidRPr="00F73AB1">
        <w:rPr>
          <w:color w:val="000000" w:themeColor="text1"/>
          <w:sz w:val="10"/>
        </w:rPr>
        <w:t>Kolnai</w:t>
      </w:r>
      <w:proofErr w:type="spellEnd"/>
      <w:r w:rsidRPr="00F73AB1">
        <w:rPr>
          <w:color w:val="000000" w:themeColor="text1"/>
          <w:sz w:val="10"/>
        </w:rPr>
        <w:t>, 2004), the fact that we cannot contain ourselves within our own boundaries and the shame and embarrassment that the ‘</w:t>
      </w:r>
      <w:proofErr w:type="spellStart"/>
      <w:r w:rsidRPr="00F73AB1">
        <w:rPr>
          <w:color w:val="000000" w:themeColor="text1"/>
          <w:sz w:val="10"/>
        </w:rPr>
        <w:t>civilising</w:t>
      </w:r>
      <w:proofErr w:type="spellEnd"/>
      <w:r w:rsidRPr="00F73AB1">
        <w:rPr>
          <w:color w:val="000000" w:themeColor="text1"/>
          <w:sz w:val="10"/>
        </w:rPr>
        <w:t xml:space="preserve"> process’ brings to bear upon us if our leakiness is exposed to others. Because modernity is a charter for anal retentiveness, we cannot forgive ourselves for our physical impurities. We hold ourselves ransom to the myth of the ‘clean and proper’ body; the perfect body of ableist culture is a myth that we use to screen ourselves from the visceral realities of our own lives. </w:t>
      </w:r>
      <w:r w:rsidRPr="0004302C">
        <w:rPr>
          <w:rStyle w:val="Emphasis"/>
          <w:color w:val="000000" w:themeColor="text1"/>
        </w:rPr>
        <w:t xml:space="preserve">The ableist body ‘helps’ non-disabled people cope with their fears about their own corporeal vulnerability. It does so by invoking its opposite, the disabled body, a foreign entity that is anomalous, </w:t>
      </w:r>
      <w:proofErr w:type="gramStart"/>
      <w:r w:rsidRPr="0004302C">
        <w:rPr>
          <w:rStyle w:val="Emphasis"/>
          <w:color w:val="000000" w:themeColor="text1"/>
        </w:rPr>
        <w:t>chaotic</w:t>
      </w:r>
      <w:proofErr w:type="gramEnd"/>
      <w:r w:rsidRPr="0004302C">
        <w:rPr>
          <w:rStyle w:val="Emphasis"/>
          <w:color w:val="000000" w:themeColor="text1"/>
        </w:rPr>
        <w:t xml:space="preserve"> and disgusting. </w:t>
      </w:r>
      <w:r w:rsidRPr="007B7C9F">
        <w:rPr>
          <w:rStyle w:val="Emphasis"/>
          <w:color w:val="000000" w:themeColor="text1"/>
          <w:highlight w:val="green"/>
        </w:rPr>
        <w:t>Modern history</w:t>
      </w:r>
      <w:r w:rsidRPr="0004302C">
        <w:rPr>
          <w:rStyle w:val="Emphasis"/>
          <w:color w:val="000000" w:themeColor="text1"/>
        </w:rPr>
        <w:t xml:space="preserve"> helps to </w:t>
      </w:r>
      <w:r w:rsidRPr="007B7C9F">
        <w:rPr>
          <w:rStyle w:val="Emphasis"/>
          <w:color w:val="000000" w:themeColor="text1"/>
          <w:highlight w:val="green"/>
        </w:rPr>
        <w:t>make</w:t>
      </w:r>
      <w:r w:rsidRPr="0004302C">
        <w:rPr>
          <w:rStyle w:val="Emphasis"/>
          <w:color w:val="000000" w:themeColor="text1"/>
        </w:rPr>
        <w:t xml:space="preserve"> this object of </w:t>
      </w:r>
      <w:r w:rsidRPr="007B7C9F">
        <w:rPr>
          <w:rStyle w:val="Emphasis"/>
          <w:color w:val="000000" w:themeColor="text1"/>
          <w:highlight w:val="green"/>
        </w:rPr>
        <w:t>disgust</w:t>
      </w:r>
      <w:r w:rsidRPr="0004302C">
        <w:rPr>
          <w:rStyle w:val="Emphasis"/>
          <w:color w:val="000000" w:themeColor="text1"/>
        </w:rPr>
        <w:t xml:space="preserve"> more </w:t>
      </w:r>
      <w:r w:rsidRPr="007B7C9F">
        <w:rPr>
          <w:rStyle w:val="Emphasis"/>
          <w:color w:val="000000" w:themeColor="text1"/>
          <w:highlight w:val="green"/>
        </w:rPr>
        <w:t>tangible</w:t>
      </w:r>
      <w:r w:rsidRPr="0004302C">
        <w:rPr>
          <w:rStyle w:val="Emphasis"/>
          <w:color w:val="000000" w:themeColor="text1"/>
        </w:rPr>
        <w:t xml:space="preserve">. </w:t>
      </w:r>
      <w:proofErr w:type="spellStart"/>
      <w:r w:rsidRPr="0004302C">
        <w:rPr>
          <w:rStyle w:val="Emphasis"/>
          <w:color w:val="000000" w:themeColor="text1"/>
        </w:rPr>
        <w:t>Civilising</w:t>
      </w:r>
      <w:proofErr w:type="spellEnd"/>
      <w:r w:rsidRPr="0004302C">
        <w:rPr>
          <w:rStyle w:val="Emphasis"/>
          <w:color w:val="000000" w:themeColor="text1"/>
        </w:rPr>
        <w:t xml:space="preserve"> processes clarify stigma and make biological differences into socio-moral categories. Disgust provokes the </w:t>
      </w:r>
      <w:proofErr w:type="spellStart"/>
      <w:r w:rsidRPr="0004302C">
        <w:rPr>
          <w:rStyle w:val="Emphasis"/>
          <w:color w:val="000000" w:themeColor="text1"/>
        </w:rPr>
        <w:t>civilising</w:t>
      </w:r>
      <w:proofErr w:type="spellEnd"/>
      <w:r w:rsidRPr="0004302C">
        <w:rPr>
          <w:rStyle w:val="Emphasis"/>
          <w:color w:val="000000" w:themeColor="text1"/>
        </w:rPr>
        <w:t xml:space="preserve"> sensibilities.</w:t>
      </w:r>
      <w:r w:rsidRPr="00F73AB1">
        <w:rPr>
          <w:color w:val="000000" w:themeColor="text1"/>
          <w:sz w:val="10"/>
        </w:rPr>
        <w:t xml:space="preserve"> It warns them of the presence of possible contaminants (Miller, 1997). Consequently, </w:t>
      </w:r>
      <w:proofErr w:type="gramStart"/>
      <w:r w:rsidRPr="00F73AB1">
        <w:rPr>
          <w:color w:val="000000" w:themeColor="text1"/>
          <w:sz w:val="10"/>
        </w:rPr>
        <w:t>psychological</w:t>
      </w:r>
      <w:proofErr w:type="gramEnd"/>
      <w:r w:rsidRPr="00F73AB1">
        <w:rPr>
          <w:color w:val="000000" w:themeColor="text1"/>
          <w:sz w:val="10"/>
        </w:rPr>
        <w:t xml:space="preserve"> and social distance between disability and non-disability expands. </w:t>
      </w:r>
      <w:r w:rsidRPr="0004302C">
        <w:rPr>
          <w:rStyle w:val="Emphasis"/>
          <w:color w:val="000000" w:themeColor="text1"/>
        </w:rPr>
        <w:t>Disgust in ‘it’s thought- content’ is ‘typically unreasonable, embodying magical ideas of contamination, and impossible aspirations to purity, immortality, and non-animality, that are just not in line with human life as we know it’ (Nussbaum, 2004: 12). Disgust is an emotion that has a central role in our everyday relationships with our bodies</w:t>
      </w:r>
      <w:r w:rsidRPr="00F73AB1">
        <w:rPr>
          <w:color w:val="000000" w:themeColor="text1"/>
          <w:sz w:val="10"/>
        </w:rPr>
        <w:t xml:space="preserve">, our patterns of social interaction and – most pressingly from the perspective of this chapter – in processes of social exclusion. </w:t>
      </w:r>
      <w:r w:rsidRPr="0004302C">
        <w:rPr>
          <w:rStyle w:val="Emphasis"/>
          <w:color w:val="000000" w:themeColor="text1"/>
        </w:rPr>
        <w:t xml:space="preserve">Disgust is the </w:t>
      </w:r>
      <w:r w:rsidRPr="007B7C9F">
        <w:rPr>
          <w:rStyle w:val="Emphasis"/>
          <w:color w:val="000000" w:themeColor="text1"/>
          <w:highlight w:val="green"/>
        </w:rPr>
        <w:t>emotional fuel of ableism</w:t>
      </w:r>
      <w:r w:rsidRPr="00F73AB1">
        <w:rPr>
          <w:color w:val="000000" w:themeColor="text1"/>
          <w:sz w:val="10"/>
        </w:rPr>
        <w:t xml:space="preserve">. The threat posed by </w:t>
      </w:r>
      <w:proofErr w:type="gramStart"/>
      <w:r w:rsidRPr="00F73AB1">
        <w:rPr>
          <w:color w:val="000000" w:themeColor="text1"/>
          <w:sz w:val="10"/>
        </w:rPr>
        <w:t>ourselves</w:t>
      </w:r>
      <w:proofErr w:type="gramEnd"/>
      <w:r w:rsidRPr="00F73AB1">
        <w:rPr>
          <w:color w:val="000000" w:themeColor="text1"/>
          <w:sz w:val="10"/>
        </w:rPr>
        <w:t xml:space="preserve"> to ourselves (and projected onto others), the threat of our ‘</w:t>
      </w:r>
      <w:proofErr w:type="spellStart"/>
      <w:r w:rsidRPr="00F73AB1">
        <w:rPr>
          <w:color w:val="000000" w:themeColor="text1"/>
          <w:sz w:val="10"/>
        </w:rPr>
        <w:t>bodiliness</w:t>
      </w:r>
      <w:proofErr w:type="spellEnd"/>
      <w:r w:rsidRPr="00F73AB1">
        <w:rPr>
          <w:color w:val="000000" w:themeColor="text1"/>
          <w:sz w:val="10"/>
        </w:rPr>
        <w:t xml:space="preserve">’ and the shame and anxiety associated with it is a product of ableism, of the ‘tyranny of perfection’. Ableism makes the world alien to disabled bodies and, at the same time, produces impairment as an invalidating experience. It is manifest in our cultural inclination towards normalcy by way of correction, towards homogeneity by way of disparagement of difference. What this means for disabled people is that they are ‘expected to reject their own bodies’ and ‘adjust to the carnal norms of nondisabled people’ (Paterson and Hughes, 1999: 608). </w:t>
      </w:r>
      <w:r w:rsidRPr="0004302C">
        <w:rPr>
          <w:rStyle w:val="Emphasis"/>
          <w:color w:val="000000" w:themeColor="text1"/>
        </w:rPr>
        <w:t xml:space="preserve">The ‘corporeality of the disabled body’ is, according to Campbell (2008: 157), ‘constantly in a state of deferral’ awaiting the affective response that will demean it or the travails of </w:t>
      </w:r>
      <w:r w:rsidRPr="007B7C9F">
        <w:rPr>
          <w:rStyle w:val="Emphasis"/>
          <w:color w:val="000000" w:themeColor="text1"/>
          <w:highlight w:val="green"/>
        </w:rPr>
        <w:t>sociogenesis</w:t>
      </w:r>
      <w:r w:rsidRPr="0004302C">
        <w:rPr>
          <w:rStyle w:val="Emphasis"/>
          <w:color w:val="000000" w:themeColor="text1"/>
        </w:rPr>
        <w:t xml:space="preserve"> that will </w:t>
      </w:r>
      <w:r w:rsidRPr="007B7C9F">
        <w:rPr>
          <w:rStyle w:val="Emphasis"/>
          <w:color w:val="000000" w:themeColor="text1"/>
          <w:highlight w:val="green"/>
        </w:rPr>
        <w:t>either do away with it or ‘make it better’</w:t>
      </w:r>
      <w:r w:rsidRPr="0004302C">
        <w:rPr>
          <w:rStyle w:val="Emphasis"/>
          <w:color w:val="000000" w:themeColor="text1"/>
        </w:rPr>
        <w:t>.</w:t>
      </w:r>
    </w:p>
    <w:p w14:paraId="1CADD314" w14:textId="77777777" w:rsidR="009E242C" w:rsidRPr="00AF28CA" w:rsidRDefault="009E242C" w:rsidP="009E242C">
      <w:pPr>
        <w:pStyle w:val="Heading4"/>
        <w:spacing w:before="0" w:after="80" w:line="276" w:lineRule="auto"/>
        <w:rPr>
          <w:rFonts w:cs="Calibri"/>
          <w:color w:val="000000" w:themeColor="text1"/>
        </w:rPr>
      </w:pPr>
      <w:r>
        <w:rPr>
          <w:rFonts w:cs="Calibri"/>
          <w:color w:val="000000" w:themeColor="text1"/>
        </w:rPr>
        <w:t xml:space="preserve">Communicative </w:t>
      </w:r>
      <w:r w:rsidRPr="006948C8">
        <w:rPr>
          <w:rFonts w:cs="Calibri"/>
          <w:color w:val="000000" w:themeColor="text1"/>
        </w:rPr>
        <w:t>spaces such as debate privilege those who can conform to marketable forms of affect and marginalizes those deemed incompetent. The drive to perform means disabled bodies are always regulated to the bottom of the communicative register.</w:t>
      </w:r>
    </w:p>
    <w:p w14:paraId="53877983" w14:textId="77777777" w:rsidR="009E242C" w:rsidRPr="00F73AB1" w:rsidRDefault="009E242C" w:rsidP="009E242C">
      <w:pPr>
        <w:spacing w:after="0"/>
        <w:rPr>
          <w:sz w:val="14"/>
        </w:rPr>
      </w:pPr>
      <w:r w:rsidRPr="000E4EB0">
        <w:rPr>
          <w:rStyle w:val="Style13ptBold"/>
          <w:rFonts w:eastAsiaTheme="majorEastAsia" w:cstheme="majorBidi"/>
          <w:bCs w:val="0"/>
          <w:iCs/>
        </w:rPr>
        <w:t>St. Pierre 17</w:t>
      </w:r>
      <w:r w:rsidRPr="00F73AB1">
        <w:rPr>
          <w:sz w:val="14"/>
        </w:rPr>
        <w:t xml:space="preserve"> </w:t>
      </w:r>
      <w:r w:rsidRPr="00F73AB1">
        <w:rPr>
          <w:sz w:val="14"/>
          <w:szCs w:val="16"/>
        </w:rPr>
        <w:t>(Becoming Dysfluent: Fluency as Biopolitics and Hegemony Joshua St. Pierre Journal of Literary &amp; Cultural Disability Studies, Volume 11, Issue 3, 2017, pp. 339-356 (Article) Published by Liverpool University Press) [</w:t>
      </w:r>
      <w:r w:rsidRPr="009802CC">
        <w:rPr>
          <w:sz w:val="16"/>
          <w:szCs w:val="16"/>
          <w:u w:val="single"/>
        </w:rPr>
        <w:t>BRACKETED FOR ABLEIST RHETORIC</w:t>
      </w:r>
      <w:r w:rsidRPr="00F73AB1">
        <w:rPr>
          <w:sz w:val="14"/>
          <w:szCs w:val="16"/>
        </w:rPr>
        <w:t>] //Lex VM Recut by ACCS JM</w:t>
      </w:r>
    </w:p>
    <w:p w14:paraId="0F4D68DD" w14:textId="77777777" w:rsidR="009E242C" w:rsidRPr="00F73AB1" w:rsidRDefault="009E242C" w:rsidP="009E242C">
      <w:pPr>
        <w:spacing w:line="276" w:lineRule="auto"/>
        <w:rPr>
          <w:color w:val="000000" w:themeColor="text1"/>
          <w:sz w:val="12"/>
          <w:szCs w:val="16"/>
        </w:rPr>
      </w:pPr>
      <w:r w:rsidRPr="00F73AB1">
        <w:rPr>
          <w:color w:val="000000" w:themeColor="text1"/>
          <w:sz w:val="12"/>
          <w:szCs w:val="16"/>
        </w:rPr>
        <w:t xml:space="preserve">“Given that </w:t>
      </w:r>
      <w:r w:rsidRPr="009802CC">
        <w:rPr>
          <w:rStyle w:val="Emphasis"/>
          <w:color w:val="000000" w:themeColor="text1"/>
        </w:rPr>
        <w:t>compulsory able-</w:t>
      </w:r>
      <w:proofErr w:type="spellStart"/>
      <w:r w:rsidRPr="009802CC">
        <w:rPr>
          <w:rStyle w:val="Emphasis"/>
          <w:color w:val="000000" w:themeColor="text1"/>
        </w:rPr>
        <w:t>bodiedness</w:t>
      </w:r>
      <w:proofErr w:type="spellEnd"/>
      <w:r w:rsidRPr="00F73AB1">
        <w:rPr>
          <w:color w:val="000000" w:themeColor="text1"/>
          <w:sz w:val="12"/>
          <w:szCs w:val="16"/>
        </w:rPr>
        <w:t xml:space="preserve"> emanates from everywhere and nowhere, it is perhaps more fruitful to parse this consensus through the mode by which compulsory able-</w:t>
      </w:r>
      <w:proofErr w:type="spellStart"/>
      <w:r w:rsidRPr="00F73AB1">
        <w:rPr>
          <w:color w:val="000000" w:themeColor="text1"/>
          <w:sz w:val="12"/>
          <w:szCs w:val="16"/>
        </w:rPr>
        <w:t>bodiedness</w:t>
      </w:r>
      <w:proofErr w:type="spellEnd"/>
      <w:r w:rsidRPr="00F73AB1">
        <w:rPr>
          <w:color w:val="000000" w:themeColor="text1"/>
          <w:sz w:val="12"/>
          <w:szCs w:val="16"/>
        </w:rPr>
        <w:t xml:space="preserve"> </w:t>
      </w:r>
      <w:r w:rsidRPr="009802CC">
        <w:rPr>
          <w:rStyle w:val="Emphasis"/>
        </w:rPr>
        <w:t>circulates and is translated across different ideas, practices, and institutions</w:t>
      </w:r>
      <w:r w:rsidRPr="00F73AB1">
        <w:rPr>
          <w:color w:val="000000" w:themeColor="text1"/>
          <w:sz w:val="12"/>
          <w:szCs w:val="26"/>
        </w:rPr>
        <w:t xml:space="preserve"> </w:t>
      </w:r>
      <w:r w:rsidRPr="00F73AB1">
        <w:rPr>
          <w:color w:val="000000" w:themeColor="text1"/>
          <w:sz w:val="12"/>
          <w:szCs w:val="16"/>
        </w:rPr>
        <w:t xml:space="preserve">rather than isolating the specific sites where this consensus, this hegemony, is produced. For </w:t>
      </w:r>
      <w:proofErr w:type="spellStart"/>
      <w:r w:rsidRPr="00F73AB1">
        <w:rPr>
          <w:color w:val="000000" w:themeColor="text1"/>
          <w:sz w:val="12"/>
          <w:szCs w:val="16"/>
        </w:rPr>
        <w:t>McRuer</w:t>
      </w:r>
      <w:proofErr w:type="spellEnd"/>
      <w:r w:rsidRPr="00F73AB1">
        <w:rPr>
          <w:sz w:val="12"/>
          <w:szCs w:val="16"/>
        </w:rPr>
        <w:t>,</w:t>
      </w:r>
      <w:r w:rsidRPr="00F73AB1">
        <w:rPr>
          <w:sz w:val="12"/>
          <w:szCs w:val="8"/>
        </w:rPr>
        <w:t xml:space="preserve"> </w:t>
      </w:r>
      <w:r w:rsidRPr="009802CC">
        <w:rPr>
          <w:rStyle w:val="Emphasis"/>
        </w:rPr>
        <w:t>“the experience of the able-bodied need for an agreed-on common ground” is a common experience that “links all people with disabilities under a system of compulsory able-</w:t>
      </w:r>
      <w:proofErr w:type="spellStart"/>
      <w:r w:rsidRPr="009802CC">
        <w:rPr>
          <w:rStyle w:val="Emphasis"/>
        </w:rPr>
        <w:t>bodiedness</w:t>
      </w:r>
      <w:proofErr w:type="spellEnd"/>
      <w:r w:rsidRPr="009802CC">
        <w:rPr>
          <w:rStyle w:val="Emphasis"/>
        </w:rPr>
        <w:t>”</w:t>
      </w:r>
      <w:r w:rsidRPr="00F73AB1">
        <w:rPr>
          <w:sz w:val="12"/>
          <w:szCs w:val="16"/>
        </w:rPr>
        <w:t xml:space="preserve"> (8), and I suggest that this “common ground” of disability oppression is a how as much as a where or a what. That is, a common ground is never just found, but must be cleared away and maintained with effort through time. </w:t>
      </w:r>
      <w:r w:rsidRPr="007B7C9F">
        <w:rPr>
          <w:rStyle w:val="Emphasis"/>
          <w:highlight w:val="green"/>
        </w:rPr>
        <w:t>“Fluency”</w:t>
      </w:r>
      <w:r w:rsidRPr="009802CC">
        <w:rPr>
          <w:rStyle w:val="Emphasis"/>
        </w:rPr>
        <w:t xml:space="preserve"> can accordingly be understood as a technology operating at the intersection of biopower and hegemony that smooths over and </w:t>
      </w:r>
      <w:r w:rsidRPr="007B7C9F">
        <w:rPr>
          <w:rStyle w:val="Emphasis"/>
          <w:highlight w:val="green"/>
        </w:rPr>
        <w:t xml:space="preserve">straightens </w:t>
      </w:r>
      <w:r w:rsidRPr="009802CC">
        <w:rPr>
          <w:rStyle w:val="Emphasis"/>
        </w:rPr>
        <w:t xml:space="preserve">discontinuous </w:t>
      </w:r>
      <w:r w:rsidRPr="007B7C9F">
        <w:rPr>
          <w:rStyle w:val="Emphasis"/>
          <w:highlight w:val="green"/>
        </w:rPr>
        <w:t>semiotics</w:t>
      </w:r>
      <w:r w:rsidRPr="009802CC">
        <w:rPr>
          <w:rStyle w:val="Emphasis"/>
        </w:rPr>
        <w:t xml:space="preserve">, temporalities, and </w:t>
      </w:r>
      <w:proofErr w:type="spellStart"/>
      <w:r w:rsidRPr="009802CC">
        <w:rPr>
          <w:rStyle w:val="Emphasis"/>
        </w:rPr>
        <w:t>materialities</w:t>
      </w:r>
      <w:proofErr w:type="spellEnd"/>
      <w:r w:rsidRPr="009802CC">
        <w:rPr>
          <w:rStyle w:val="Emphasis"/>
        </w:rPr>
        <w:t xml:space="preserve"> </w:t>
      </w:r>
      <w:r w:rsidRPr="007B7C9F">
        <w:rPr>
          <w:rStyle w:val="Emphasis"/>
          <w:highlight w:val="green"/>
        </w:rPr>
        <w:t>to eliminate</w:t>
      </w:r>
      <w:r w:rsidRPr="009802CC">
        <w:rPr>
          <w:rStyle w:val="Emphasis"/>
        </w:rPr>
        <w:t xml:space="preserve"> frictions within </w:t>
      </w:r>
      <w:r w:rsidRPr="007B7C9F">
        <w:rPr>
          <w:rStyle w:val="Emphasis"/>
          <w:highlight w:val="green"/>
        </w:rPr>
        <w:t>productive,</w:t>
      </w:r>
      <w:r w:rsidRPr="009802CC">
        <w:rPr>
          <w:rStyle w:val="Emphasis"/>
        </w:rPr>
        <w:t xml:space="preserve"> biopolitical </w:t>
      </w:r>
      <w:r w:rsidRPr="007B7C9F">
        <w:rPr>
          <w:rStyle w:val="Emphasis"/>
          <w:highlight w:val="green"/>
        </w:rPr>
        <w:t>systems</w:t>
      </w:r>
      <w:r w:rsidRPr="009802CC">
        <w:rPr>
          <w:rStyle w:val="Emphasis"/>
        </w:rPr>
        <w:t xml:space="preserve"> and thus secure social order within the material realm. An attention to fluency moves beyond the orthodox focus on ideology as the essential vehicle of hegemony to locate</w:t>
      </w:r>
      <w:r w:rsidRPr="00F73AB1">
        <w:rPr>
          <w:color w:val="000000" w:themeColor="text1"/>
          <w:sz w:val="12"/>
          <w:szCs w:val="16"/>
        </w:rPr>
        <w:t>, alongside Jon Beasley-Murray’s notion of “</w:t>
      </w:r>
      <w:proofErr w:type="spellStart"/>
      <w:r w:rsidRPr="00F73AB1">
        <w:rPr>
          <w:color w:val="000000" w:themeColor="text1"/>
          <w:sz w:val="12"/>
          <w:szCs w:val="16"/>
        </w:rPr>
        <w:t>posthegemony</w:t>
      </w:r>
      <w:proofErr w:type="spellEnd"/>
      <w:r w:rsidRPr="00F73AB1">
        <w:rPr>
          <w:color w:val="000000" w:themeColor="text1"/>
          <w:sz w:val="12"/>
          <w:szCs w:val="16"/>
        </w:rPr>
        <w:t xml:space="preserve">,” </w:t>
      </w:r>
      <w:r w:rsidRPr="009802CC">
        <w:rPr>
          <w:rStyle w:val="Emphasis"/>
        </w:rPr>
        <w:t xml:space="preserve">the production of consensus and the security of social order not within the realm of representation but the governance of bodies and life itself. </w:t>
      </w:r>
      <w:r w:rsidRPr="007B7C9F">
        <w:rPr>
          <w:rStyle w:val="Emphasis"/>
          <w:highlight w:val="green"/>
        </w:rPr>
        <w:t>Fluency attempts to</w:t>
      </w:r>
      <w:r w:rsidRPr="009802CC">
        <w:rPr>
          <w:rStyle w:val="Emphasis"/>
        </w:rPr>
        <w:t xml:space="preserve"> regulate and collapse not merely the time between encounters, but the embodied time of encounter and access and judgment. Fluency attempts to </w:t>
      </w:r>
      <w:r w:rsidRPr="007B7C9F">
        <w:rPr>
          <w:rStyle w:val="Emphasis"/>
          <w:highlight w:val="green"/>
        </w:rPr>
        <w:t>cover over</w:t>
      </w:r>
      <w:r w:rsidRPr="009802CC">
        <w:rPr>
          <w:rStyle w:val="Emphasis"/>
        </w:rPr>
        <w:t xml:space="preserve"> political spaces</w:t>
      </w:r>
      <w:r w:rsidRPr="00F73AB1">
        <w:rPr>
          <w:color w:val="000000" w:themeColor="text1"/>
          <w:sz w:val="12"/>
          <w:szCs w:val="16"/>
        </w:rPr>
        <w:t>—to mitigate (when it cannot eliminate) interruption and disruption—</w:t>
      </w:r>
      <w:r w:rsidRPr="009802CC">
        <w:rPr>
          <w:rStyle w:val="Emphasis"/>
        </w:rPr>
        <w:t>thus facilitating</w:t>
      </w:r>
      <w:r w:rsidRPr="00F73AB1">
        <w:rPr>
          <w:color w:val="000000" w:themeColor="text1"/>
          <w:sz w:val="12"/>
          <w:szCs w:val="16"/>
        </w:rPr>
        <w:t xml:space="preserve"> in one move </w:t>
      </w:r>
      <w:r w:rsidRPr="009802CC">
        <w:rPr>
          <w:rStyle w:val="Emphasis"/>
        </w:rPr>
        <w:t>the rationalization</w:t>
      </w:r>
      <w:r w:rsidRPr="00F73AB1">
        <w:rPr>
          <w:color w:val="000000" w:themeColor="text1"/>
          <w:sz w:val="12"/>
          <w:szCs w:val="16"/>
        </w:rPr>
        <w:t xml:space="preserve"> and naturalization</w:t>
      </w:r>
      <w:r w:rsidRPr="00F73AB1">
        <w:rPr>
          <w:color w:val="000000" w:themeColor="text1"/>
          <w:sz w:val="12"/>
          <w:szCs w:val="26"/>
        </w:rPr>
        <w:t xml:space="preserve"> </w:t>
      </w:r>
      <w:r w:rsidRPr="009802CC">
        <w:rPr>
          <w:rStyle w:val="Emphasis"/>
        </w:rPr>
        <w:t xml:space="preserve">of </w:t>
      </w:r>
      <w:r w:rsidRPr="007B7C9F">
        <w:rPr>
          <w:rStyle w:val="Emphasis"/>
          <w:highlight w:val="green"/>
        </w:rPr>
        <w:t>embodied difference</w:t>
      </w:r>
      <w:r w:rsidRPr="00F73AB1">
        <w:rPr>
          <w:color w:val="000000" w:themeColor="text1"/>
          <w:sz w:val="12"/>
          <w:szCs w:val="16"/>
        </w:rPr>
        <w:t xml:space="preserve"> that seems to emanate from everywhere </w:t>
      </w:r>
      <w:r w:rsidRPr="007B7C9F">
        <w:rPr>
          <w:rStyle w:val="Emphasis"/>
          <w:color w:val="000000" w:themeColor="text1"/>
          <w:highlight w:val="green"/>
        </w:rPr>
        <w:t>and</w:t>
      </w:r>
      <w:r w:rsidRPr="00F73AB1">
        <w:rPr>
          <w:color w:val="000000" w:themeColor="text1"/>
          <w:sz w:val="12"/>
          <w:szCs w:val="16"/>
        </w:rPr>
        <w:t xml:space="preserve"> nowhere, </w:t>
      </w:r>
      <w:r w:rsidRPr="009802CC">
        <w:rPr>
          <w:rStyle w:val="Emphasis"/>
        </w:rPr>
        <w:t>as if everyone agrees.</w:t>
      </w:r>
      <w:r w:rsidRPr="00F73AB1">
        <w:rPr>
          <w:color w:val="000000" w:themeColor="text1"/>
          <w:sz w:val="12"/>
          <w:szCs w:val="16"/>
        </w:rPr>
        <w:t xml:space="preserve"> But whatever else it may be,</w:t>
      </w:r>
      <w:r w:rsidRPr="00F73AB1">
        <w:rPr>
          <w:color w:val="000000" w:themeColor="text1"/>
          <w:sz w:val="12"/>
          <w:szCs w:val="26"/>
        </w:rPr>
        <w:t xml:space="preserve"> </w:t>
      </w:r>
      <w:r w:rsidRPr="009802CC">
        <w:rPr>
          <w:rStyle w:val="Emphasis"/>
        </w:rPr>
        <w:t xml:space="preserve">fluency </w:t>
      </w:r>
      <w:r w:rsidRPr="007B7C9F">
        <w:rPr>
          <w:rStyle w:val="Emphasis"/>
          <w:highlight w:val="green"/>
        </w:rPr>
        <w:t>is</w:t>
      </w:r>
      <w:r w:rsidRPr="009802CC">
        <w:rPr>
          <w:rStyle w:val="Emphasis"/>
        </w:rPr>
        <w:t xml:space="preserve"> first a process </w:t>
      </w:r>
      <w:r w:rsidRPr="007B7C9F">
        <w:rPr>
          <w:rStyle w:val="Emphasis"/>
          <w:highlight w:val="green"/>
        </w:rPr>
        <w:t>enacted</w:t>
      </w:r>
      <w:r w:rsidRPr="009802CC">
        <w:rPr>
          <w:rStyle w:val="Emphasis"/>
        </w:rPr>
        <w:t xml:space="preserve"> and lived </w:t>
      </w:r>
      <w:r w:rsidRPr="007B7C9F">
        <w:rPr>
          <w:rStyle w:val="Emphasis"/>
          <w:highlight w:val="green"/>
        </w:rPr>
        <w:t>within the material</w:t>
      </w:r>
      <w:r w:rsidRPr="009802CC">
        <w:rPr>
          <w:rStyle w:val="Emphasis"/>
        </w:rPr>
        <w:t xml:space="preserve"> and corporeal</w:t>
      </w:r>
      <w:r w:rsidRPr="009802CC">
        <w:rPr>
          <w:b/>
          <w:color w:val="000000" w:themeColor="text1"/>
          <w:szCs w:val="26"/>
          <w:u w:val="single"/>
        </w:rPr>
        <w:t>.</w:t>
      </w:r>
      <w:r w:rsidRPr="00F73AB1">
        <w:rPr>
          <w:color w:val="000000" w:themeColor="text1"/>
          <w:sz w:val="12"/>
          <w:szCs w:val="16"/>
        </w:rPr>
        <w:t xml:space="preserve"> Here I start from the semiotic and expand outwards. </w:t>
      </w:r>
      <w:r w:rsidRPr="007B7C9F">
        <w:rPr>
          <w:rStyle w:val="Emphasis"/>
          <w:highlight w:val="green"/>
        </w:rPr>
        <w:t>The</w:t>
      </w:r>
      <w:r w:rsidRPr="009802CC">
        <w:rPr>
          <w:rStyle w:val="Emphasis"/>
        </w:rPr>
        <w:t xml:space="preserve"> vast array of rhythms, </w:t>
      </w:r>
      <w:r w:rsidRPr="007B7C9F">
        <w:rPr>
          <w:rStyle w:val="Emphasis"/>
          <w:highlight w:val="green"/>
        </w:rPr>
        <w:t>semiotic</w:t>
      </w:r>
      <w:r w:rsidRPr="009802CC">
        <w:rPr>
          <w:rStyle w:val="Emphasis"/>
        </w:rPr>
        <w:t xml:space="preserve"> modes, tempos, dictions, and (racialized or disabled) accents that constitute practices of aural “communication” </w:t>
      </w:r>
      <w:r w:rsidRPr="007B7C9F">
        <w:rPr>
          <w:rStyle w:val="Emphasis"/>
          <w:highlight w:val="green"/>
        </w:rPr>
        <w:t>have become the</w:t>
      </w:r>
      <w:r w:rsidRPr="009802CC">
        <w:rPr>
          <w:rStyle w:val="Emphasis"/>
        </w:rPr>
        <w:t xml:space="preserve"> objective </w:t>
      </w:r>
      <w:r w:rsidRPr="007B7C9F">
        <w:rPr>
          <w:rStyle w:val="Emphasis"/>
          <w:highlight w:val="green"/>
        </w:rPr>
        <w:t>domain of</w:t>
      </w:r>
      <w:r w:rsidRPr="009802CC">
        <w:rPr>
          <w:rStyle w:val="Emphasis"/>
        </w:rPr>
        <w:t xml:space="preserve"> the </w:t>
      </w:r>
      <w:proofErr w:type="spellStart"/>
      <w:r w:rsidRPr="009802CC">
        <w:rPr>
          <w:rStyle w:val="Emphasis"/>
        </w:rPr>
        <w:t>biomedicalizing</w:t>
      </w:r>
      <w:proofErr w:type="spellEnd"/>
      <w:r w:rsidRPr="009802CC">
        <w:rPr>
          <w:rStyle w:val="Emphasis"/>
        </w:rPr>
        <w:t xml:space="preserve"> industry of Speech-</w:t>
      </w:r>
      <w:r w:rsidRPr="007B7C9F">
        <w:rPr>
          <w:rStyle w:val="Emphasis"/>
          <w:highlight w:val="green"/>
        </w:rPr>
        <w:t>Language Pathology.</w:t>
      </w:r>
      <w:r w:rsidRPr="00F73AB1">
        <w:rPr>
          <w:color w:val="000000" w:themeColor="text1"/>
          <w:sz w:val="12"/>
          <w:szCs w:val="16"/>
        </w:rPr>
        <w:t xml:space="preserve"> Barry Guitar, in his well-used textbook on speech impediments, offers an exemplary definition of fluency: “simply as the effortless flow of speech” (13). Yet there is hardly anything simple about this definition, which is offered amid caveats and backtracking. Guitar readily admits (12) that </w:t>
      </w:r>
      <w:r w:rsidRPr="007B7C9F">
        <w:rPr>
          <w:rStyle w:val="Emphasis"/>
          <w:highlight w:val="green"/>
        </w:rPr>
        <w:t>fluency</w:t>
      </w:r>
      <w:r w:rsidRPr="009802CC">
        <w:rPr>
          <w:rStyle w:val="Emphasis"/>
        </w:rPr>
        <w:t xml:space="preserve"> is difficult to pin down and that researchers within Speech-Language Pathology often focus on what it is not—namely, dysfluency.</w:t>
      </w:r>
      <w:r w:rsidRPr="00F73AB1">
        <w:rPr>
          <w:sz w:val="12"/>
          <w:szCs w:val="16"/>
        </w:rPr>
        <w:t xml:space="preserve"> There are a few characteristics: </w:t>
      </w:r>
      <w:r w:rsidRPr="009802CC">
        <w:rPr>
          <w:rStyle w:val="Emphasis"/>
        </w:rPr>
        <w:t xml:space="preserve">Fluent speech </w:t>
      </w:r>
      <w:r w:rsidRPr="007B7C9F">
        <w:rPr>
          <w:rStyle w:val="Emphasis"/>
          <w:highlight w:val="green"/>
        </w:rPr>
        <w:t>is marked by</w:t>
      </w:r>
      <w:r w:rsidRPr="009802CC">
        <w:rPr>
          <w:rStyle w:val="Emphasis"/>
        </w:rPr>
        <w:t xml:space="preserve"> a lack of hesitation, and</w:t>
      </w:r>
      <w:r w:rsidRPr="00F73AB1">
        <w:rPr>
          <w:color w:val="000000" w:themeColor="text1"/>
          <w:sz w:val="12"/>
          <w:szCs w:val="16"/>
        </w:rPr>
        <w:t xml:space="preserve"> Speech-Language Pathology is forced to make (dubious and highly arbitrary) distinctions between “normal” and “abnormal” hesitations (Goldman-Eisler) since breaks and hesitations crop up in all speech. Fluent speech is marked by rhythmical (read: thoroughly normalized) patterning. Fluent speech is similarly marked by </w:t>
      </w:r>
      <w:r w:rsidRPr="009802CC">
        <w:rPr>
          <w:rStyle w:val="Emphasis"/>
        </w:rPr>
        <w:t>the lack of “extra sounds” interjected into culturally dominant phonetic patterns.</w:t>
      </w:r>
      <w:r w:rsidRPr="00F73AB1">
        <w:rPr>
          <w:color w:val="000000" w:themeColor="text1"/>
          <w:sz w:val="12"/>
          <w:szCs w:val="16"/>
        </w:rPr>
        <w:t xml:space="preserve"> Fluency is defined by the overall rate of speech, which includes not just the rate of vocal flow but of information flow (Starkweather). And lastly, fluency is often defined by a lack of “effort” on the part of the speaker; </w:t>
      </w:r>
      <w:r w:rsidRPr="009802CC">
        <w:rPr>
          <w:rStyle w:val="Emphasis"/>
        </w:rPr>
        <w:t>a conceit of mastery over language</w:t>
      </w:r>
      <w:r w:rsidRPr="00F73AB1">
        <w:rPr>
          <w:color w:val="000000" w:themeColor="text1"/>
          <w:sz w:val="12"/>
          <w:szCs w:val="16"/>
        </w:rPr>
        <w:t xml:space="preserve"> that highlights the twinned meaning of “fluency.” Transposing this definition into a critical register, </w:t>
      </w:r>
      <w:r w:rsidRPr="007B7C9F">
        <w:rPr>
          <w:rStyle w:val="Emphasis"/>
          <w:highlight w:val="green"/>
        </w:rPr>
        <w:t>the</w:t>
      </w:r>
      <w:r w:rsidRPr="009802CC">
        <w:rPr>
          <w:rStyle w:val="Emphasis"/>
        </w:rPr>
        <w:t xml:space="preserve"> “effortless </w:t>
      </w:r>
      <w:r w:rsidRPr="007B7C9F">
        <w:rPr>
          <w:rStyle w:val="Emphasis"/>
          <w:highlight w:val="green"/>
        </w:rPr>
        <w:t>flow of speech”</w:t>
      </w:r>
      <w:r w:rsidRPr="00E779F0">
        <w:rPr>
          <w:rStyle w:val="Emphasis"/>
        </w:rPr>
        <w:t xml:space="preserve"> can be</w:t>
      </w:r>
      <w:r w:rsidRPr="009802CC">
        <w:rPr>
          <w:rStyle w:val="Emphasis"/>
        </w:rPr>
        <w:t xml:space="preserve"> read as </w:t>
      </w:r>
      <w:r w:rsidRPr="007B7C9F">
        <w:rPr>
          <w:rStyle w:val="Emphasis"/>
          <w:highlight w:val="green"/>
        </w:rPr>
        <w:t>a</w:t>
      </w:r>
      <w:r w:rsidRPr="009802CC">
        <w:rPr>
          <w:rStyle w:val="Emphasis"/>
        </w:rPr>
        <w:t xml:space="preserve"> coordinated—yet often strained—</w:t>
      </w:r>
      <w:r w:rsidRPr="007B7C9F">
        <w:rPr>
          <w:rStyle w:val="Emphasis"/>
          <w:highlight w:val="green"/>
        </w:rPr>
        <w:t>performance of bending</w:t>
      </w:r>
      <w:r w:rsidRPr="009802CC">
        <w:rPr>
          <w:rStyle w:val="Emphasis"/>
        </w:rPr>
        <w:t xml:space="preserve"> the energies and capacities of </w:t>
      </w:r>
      <w:r w:rsidRPr="007B7C9F">
        <w:rPr>
          <w:rStyle w:val="Emphasis"/>
          <w:highlight w:val="green"/>
        </w:rPr>
        <w:t>bodies toward</w:t>
      </w:r>
      <w:r w:rsidRPr="009802CC">
        <w:rPr>
          <w:rStyle w:val="Emphasis"/>
        </w:rPr>
        <w:t xml:space="preserve"> stable and univocal </w:t>
      </w:r>
      <w:r w:rsidRPr="007B7C9F">
        <w:rPr>
          <w:rStyle w:val="Emphasis"/>
          <w:highlight w:val="green"/>
        </w:rPr>
        <w:t>futures. [Those with Autism]</w:t>
      </w:r>
      <w:r w:rsidRPr="009802CC">
        <w:rPr>
          <w:rStyle w:val="Emphasis"/>
        </w:rPr>
        <w:t xml:space="preserve"> </w:t>
      </w:r>
      <w:r w:rsidRPr="00D7136D">
        <w:rPr>
          <w:rStyle w:val="Emphasis"/>
          <w:strike/>
        </w:rPr>
        <w:t>Autistics</w:t>
      </w:r>
      <w:r w:rsidRPr="009802CC">
        <w:rPr>
          <w:rStyle w:val="Emphasis"/>
        </w:rPr>
        <w:t xml:space="preserve"> are compelled </w:t>
      </w:r>
      <w:r w:rsidRPr="00D7136D">
        <w:rPr>
          <w:rStyle w:val="Emphasis"/>
        </w:rPr>
        <w:t xml:space="preserve">to </w:t>
      </w:r>
      <w:r w:rsidRPr="007B7C9F">
        <w:rPr>
          <w:rStyle w:val="Emphasis"/>
          <w:highlight w:val="green"/>
        </w:rPr>
        <w:t>restrict stimming</w:t>
      </w:r>
      <w:r w:rsidRPr="009802CC">
        <w:rPr>
          <w:rStyle w:val="Emphasis"/>
        </w:rPr>
        <w:t>, to sit on their hands</w:t>
      </w:r>
      <w:r w:rsidRPr="00F73AB1">
        <w:rPr>
          <w:color w:val="000000" w:themeColor="text1"/>
          <w:sz w:val="12"/>
          <w:szCs w:val="16"/>
        </w:rPr>
        <w:t xml:space="preserve"> (to have “quiet hands,” Bascom), </w:t>
      </w:r>
      <w:r w:rsidRPr="009802CC">
        <w:rPr>
          <w:rStyle w:val="Emphasis"/>
        </w:rPr>
        <w:t xml:space="preserve">and thereby reroute bodily capacities to the smooth performance of so-called intelligible communication. </w:t>
      </w:r>
      <w:r w:rsidRPr="007B7C9F">
        <w:rPr>
          <w:rStyle w:val="Emphasis"/>
          <w:highlight w:val="green"/>
        </w:rPr>
        <w:t>Dyslexic bodies</w:t>
      </w:r>
      <w:r w:rsidRPr="009802CC">
        <w:rPr>
          <w:rStyle w:val="Emphasis"/>
        </w:rPr>
        <w:t xml:space="preserve"> that process information piecemeal and slowly </w:t>
      </w:r>
      <w:r w:rsidRPr="00D7136D">
        <w:rPr>
          <w:rStyle w:val="Emphasis"/>
        </w:rPr>
        <w:t>are</w:t>
      </w:r>
      <w:r w:rsidRPr="009802CC">
        <w:rPr>
          <w:rStyle w:val="Emphasis"/>
        </w:rPr>
        <w:t xml:space="preserve"> forced out of social time</w:t>
      </w:r>
      <w:r w:rsidRPr="00F73AB1">
        <w:rPr>
          <w:color w:val="000000" w:themeColor="text1"/>
          <w:sz w:val="12"/>
          <w:szCs w:val="26"/>
        </w:rPr>
        <w:t xml:space="preserve"> </w:t>
      </w:r>
      <w:r w:rsidRPr="00F73AB1">
        <w:rPr>
          <w:color w:val="000000" w:themeColor="text1"/>
          <w:sz w:val="12"/>
          <w:szCs w:val="16"/>
        </w:rPr>
        <w:t>(Cosenza 7). As Zach Richter has argued,</w:t>
      </w:r>
      <w:r w:rsidRPr="00F73AB1">
        <w:rPr>
          <w:color w:val="000000" w:themeColor="text1"/>
          <w:sz w:val="12"/>
          <w:szCs w:val="26"/>
        </w:rPr>
        <w:t xml:space="preserve"> </w:t>
      </w:r>
      <w:r w:rsidRPr="009802CC">
        <w:rPr>
          <w:rStyle w:val="Emphasis"/>
        </w:rPr>
        <w:t xml:space="preserve">the facial tics and erratic gestures of dysfluent speakers are likewise never communicative </w:t>
      </w:r>
      <w:proofErr w:type="gramStart"/>
      <w:r w:rsidRPr="009802CC">
        <w:rPr>
          <w:rStyle w:val="Emphasis"/>
        </w:rPr>
        <w:t>inflections, but</w:t>
      </w:r>
      <w:proofErr w:type="gramEnd"/>
      <w:r w:rsidRPr="009802CC">
        <w:rPr>
          <w:rStyle w:val="Emphasis"/>
        </w:rPr>
        <w:t xml:space="preserve"> are made abject and cast out of the communicative realm altogether by</w:t>
      </w:r>
      <w:r w:rsidRPr="00F73AB1">
        <w:rPr>
          <w:color w:val="000000" w:themeColor="text1"/>
          <w:sz w:val="12"/>
          <w:szCs w:val="16"/>
        </w:rPr>
        <w:t xml:space="preserve"> what I am here calling </w:t>
      </w:r>
      <w:r w:rsidRPr="009802CC">
        <w:rPr>
          <w:rStyle w:val="Emphasis"/>
        </w:rPr>
        <w:t>technologies of fluency. Tics</w:t>
      </w:r>
      <w:r w:rsidRPr="00F73AB1">
        <w:rPr>
          <w:color w:val="000000" w:themeColor="text1"/>
          <w:sz w:val="12"/>
          <w:szCs w:val="16"/>
        </w:rPr>
        <w:t xml:space="preserve"> of loud cursing and grunting </w:t>
      </w:r>
      <w:r w:rsidRPr="009802CC">
        <w:rPr>
          <w:rStyle w:val="Emphasis"/>
        </w:rPr>
        <w:t>from</w:t>
      </w:r>
      <w:r w:rsidRPr="00F73AB1">
        <w:rPr>
          <w:color w:val="000000" w:themeColor="text1"/>
          <w:sz w:val="12"/>
          <w:szCs w:val="16"/>
        </w:rPr>
        <w:t xml:space="preserve"> a public speaker with Tourette’s are imagined as </w:t>
      </w:r>
      <w:r w:rsidRPr="009802CC">
        <w:rPr>
          <w:rStyle w:val="Emphasis"/>
        </w:rPr>
        <w:t xml:space="preserve">an interruption to communication. Dysfluencies </w:t>
      </w:r>
      <w:r w:rsidRPr="007B7C9F">
        <w:rPr>
          <w:rStyle w:val="Emphasis"/>
          <w:highlight w:val="green"/>
        </w:rPr>
        <w:t>are erased from</w:t>
      </w:r>
      <w:r w:rsidRPr="009802CC">
        <w:rPr>
          <w:rStyle w:val="Emphasis"/>
        </w:rPr>
        <w:t xml:space="preserve"> closed captions and courtroom </w:t>
      </w:r>
      <w:r w:rsidRPr="007B7C9F">
        <w:rPr>
          <w:rStyle w:val="Emphasis"/>
          <w:highlight w:val="green"/>
        </w:rPr>
        <w:t>transcripts.</w:t>
      </w:r>
      <w:r w:rsidRPr="009802CC">
        <w:rPr>
          <w:rStyle w:val="Emphasis"/>
        </w:rPr>
        <w:t xml:space="preserve"> What is thus left is a univocal and fluid semiotic operation that instrumentalizes our relations with others.</w:t>
      </w:r>
      <w:r w:rsidRPr="00F73AB1">
        <w:rPr>
          <w:sz w:val="12"/>
          <w:szCs w:val="16"/>
        </w:rPr>
        <w:t xml:space="preserve"> </w:t>
      </w:r>
      <w:r w:rsidRPr="00F73AB1">
        <w:rPr>
          <w:color w:val="000000" w:themeColor="text1"/>
          <w:sz w:val="12"/>
          <w:szCs w:val="16"/>
        </w:rPr>
        <w:t>Or more precisely, if fluency is a type of Foucauldian technology, then the function of this biopolitical strategy is to regulate and focus the communicative event toward specific, technical ends through the logic of optimization and closure.” (342-344)</w:t>
      </w:r>
    </w:p>
    <w:p w14:paraId="27BCAAB2" w14:textId="77777777" w:rsidR="009E242C" w:rsidRPr="00841881" w:rsidRDefault="009E242C" w:rsidP="009E242C">
      <w:pPr>
        <w:pStyle w:val="Heading4"/>
      </w:pPr>
      <w:r w:rsidRPr="00841881">
        <w:t xml:space="preserve">Academia is riddled with ableism – knowledge production requires assumptions to be made, and absent talking about disability, those assumptions are always violent. If you aren’t part of the solution, </w:t>
      </w:r>
      <w:proofErr w:type="gramStart"/>
      <w:r w:rsidRPr="00841881">
        <w:t>you’re</w:t>
      </w:r>
      <w:proofErr w:type="gramEnd"/>
      <w:r w:rsidRPr="00841881">
        <w:t xml:space="preserve"> part of the problem – their failure to proactively discuss questions of disability is both a link and an epistemic indict – fiat is illusory since the ballot can’t pass plans, so anything that doesn’t begin with the question of disability allows for ableism to infiltrate modes of thought which means we’re an epistemic prerequisite. Thus, the role of the ballot is to vote for the debater who bests methodologically deconstructs ableism.</w:t>
      </w:r>
    </w:p>
    <w:p w14:paraId="0BED424A" w14:textId="77777777" w:rsidR="009E242C" w:rsidRPr="00D7136D" w:rsidRDefault="009E242C" w:rsidP="009E242C">
      <w:pPr>
        <w:spacing w:after="0"/>
        <w:rPr>
          <w:sz w:val="16"/>
          <w:szCs w:val="16"/>
        </w:rPr>
      </w:pPr>
      <w:r w:rsidRPr="009802CC">
        <w:rPr>
          <w:rStyle w:val="Style13ptBold"/>
        </w:rPr>
        <w:t>Campbell 13</w:t>
      </w:r>
      <w:r w:rsidRPr="009802CC">
        <w:t xml:space="preserve"> </w:t>
      </w:r>
      <w:r w:rsidRPr="007E66D3">
        <w:rPr>
          <w:sz w:val="16"/>
          <w:szCs w:val="16"/>
        </w:rPr>
        <w:t xml:space="preserve">Fiona Kumari Campbell, Adjunct Professor in the Department of Disability Studies at Griffith University. Wednesday 27 November 2013. Problematizing Vulnerability: Engaging Studies in Ableism and Disability Jurisprudence. Keynote speech at Disability at the Margins: Vulnerability, </w:t>
      </w:r>
      <w:proofErr w:type="gramStart"/>
      <w:r w:rsidRPr="007E66D3">
        <w:rPr>
          <w:sz w:val="16"/>
          <w:szCs w:val="16"/>
        </w:rPr>
        <w:t>Empowerment</w:t>
      </w:r>
      <w:proofErr w:type="gramEnd"/>
      <w:r w:rsidRPr="007E66D3">
        <w:rPr>
          <w:sz w:val="16"/>
          <w:szCs w:val="16"/>
        </w:rPr>
        <w:t xml:space="preserve"> and the Criminal Law</w:t>
      </w:r>
      <w:r>
        <w:rPr>
          <w:sz w:val="16"/>
          <w:szCs w:val="16"/>
        </w:rPr>
        <w:t xml:space="preserve"> //ACCS JM</w:t>
      </w:r>
    </w:p>
    <w:p w14:paraId="2814B945" w14:textId="77777777" w:rsidR="009E242C" w:rsidRPr="00F73AB1" w:rsidRDefault="009E242C" w:rsidP="009E242C">
      <w:pPr>
        <w:rPr>
          <w:sz w:val="16"/>
        </w:rPr>
      </w:pPr>
      <w:r w:rsidRPr="00F73AB1">
        <w:rPr>
          <w:sz w:val="16"/>
        </w:rPr>
        <w:t xml:space="preserve">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7B7C9F">
        <w:rPr>
          <w:rStyle w:val="Emphasis"/>
          <w:highlight w:val="green"/>
        </w:rPr>
        <w:t>Ableism is</w:t>
      </w:r>
      <w:r w:rsidRPr="00985837">
        <w:rPr>
          <w:rStyle w:val="StyleUnderline"/>
        </w:rPr>
        <w:t xml:space="preserve"> deeply</w:t>
      </w:r>
      <w:r w:rsidRPr="00985837">
        <w:rPr>
          <w:rStyle w:val="Emphasis"/>
        </w:rPr>
        <w:t xml:space="preserve"> </w:t>
      </w:r>
      <w:r w:rsidRPr="007B7C9F">
        <w:rPr>
          <w:rStyle w:val="Emphasis"/>
          <w:highlight w:val="green"/>
        </w:rPr>
        <w:t>seeded at the level of knowledge systems</w:t>
      </w:r>
      <w:r w:rsidRPr="00985837">
        <w:rPr>
          <w:rStyle w:val="StyleUnderline"/>
        </w:rPr>
        <w:t xml:space="preserve"> of life, </w:t>
      </w:r>
      <w:proofErr w:type="gramStart"/>
      <w:r w:rsidRPr="00985837">
        <w:rPr>
          <w:rStyle w:val="StyleUnderline"/>
        </w:rPr>
        <w:t>personhood</w:t>
      </w:r>
      <w:proofErr w:type="gramEnd"/>
      <w:r w:rsidRPr="00985837">
        <w:rPr>
          <w:rStyle w:val="StyleUnderline"/>
        </w:rPr>
        <w:t xml:space="preserve"> and </w:t>
      </w:r>
      <w:proofErr w:type="spellStart"/>
      <w:r w:rsidRPr="00985837">
        <w:rPr>
          <w:rStyle w:val="StyleUnderline"/>
        </w:rPr>
        <w:t>liveability</w:t>
      </w:r>
      <w:proofErr w:type="spellEnd"/>
      <w:r w:rsidRPr="00985837">
        <w:rPr>
          <w:rStyle w:val="StyleUnderline"/>
        </w:rPr>
        <w:t xml:space="preserve">. </w:t>
      </w:r>
      <w:r w:rsidRPr="007828D3">
        <w:rPr>
          <w:rStyle w:val="Emphasis"/>
        </w:rPr>
        <w:t>Ableism is</w:t>
      </w:r>
      <w:r w:rsidRPr="00985837">
        <w:rPr>
          <w:rStyle w:val="StyleUnderline"/>
        </w:rPr>
        <w:t xml:space="preserve"> </w:t>
      </w:r>
      <w:r w:rsidRPr="00985837">
        <w:rPr>
          <w:rStyle w:val="Emphasis"/>
        </w:rPr>
        <w:t>not just a</w:t>
      </w:r>
      <w:r w:rsidRPr="00985837">
        <w:rPr>
          <w:rStyle w:val="StyleUnderline"/>
        </w:rPr>
        <w:t xml:space="preserve"> matter of ignorance or </w:t>
      </w:r>
      <w:r w:rsidRPr="00985837">
        <w:rPr>
          <w:rStyle w:val="Emphasis"/>
        </w:rPr>
        <w:t>negative attitude</w:t>
      </w:r>
      <w:r w:rsidRPr="00985837">
        <w:rPr>
          <w:rStyle w:val="StyleUnderline"/>
        </w:rPr>
        <w:t xml:space="preserve">s </w:t>
      </w:r>
      <w:r w:rsidRPr="00985837">
        <w:rPr>
          <w:rStyle w:val="Emphasis"/>
        </w:rPr>
        <w:t>towards disabled people</w:t>
      </w:r>
      <w:r w:rsidRPr="00985837">
        <w:rPr>
          <w:rStyle w:val="StyleUnderline"/>
        </w:rPr>
        <w:t xml:space="preserve">; </w:t>
      </w:r>
      <w:r w:rsidRPr="007B7C9F">
        <w:rPr>
          <w:rStyle w:val="Emphasis"/>
          <w:highlight w:val="green"/>
        </w:rPr>
        <w:t>it is a schema of perfection</w:t>
      </w:r>
      <w:r w:rsidRPr="00985837">
        <w:rPr>
          <w:rStyle w:val="StyleUnderline"/>
        </w:rPr>
        <w:t xml:space="preserve">, </w:t>
      </w:r>
      <w:r w:rsidRPr="00985837">
        <w:rPr>
          <w:rStyle w:val="Emphasis"/>
        </w:rPr>
        <w:t>a deep way of thinking about bodies</w:t>
      </w:r>
      <w:r w:rsidRPr="00985837">
        <w:rPr>
          <w:rStyle w:val="StyleUnderline"/>
        </w:rPr>
        <w:t xml:space="preserve">, </w:t>
      </w:r>
      <w:proofErr w:type="gramStart"/>
      <w:r w:rsidRPr="00985837">
        <w:rPr>
          <w:rStyle w:val="StyleUnderline"/>
        </w:rPr>
        <w:t>wholeness</w:t>
      </w:r>
      <w:proofErr w:type="gramEnd"/>
      <w:r w:rsidRPr="00985837">
        <w:rPr>
          <w:rStyle w:val="StyleUnderline"/>
        </w:rPr>
        <w:t xml:space="preserve"> and permeability.</w:t>
      </w:r>
      <w:r w:rsidRPr="00F73AB1">
        <w:rPr>
          <w:sz w:val="16"/>
        </w:rPr>
        <w:t xml:space="preserve">6 As such </w:t>
      </w:r>
      <w:r w:rsidRPr="007828D3">
        <w:rPr>
          <w:rStyle w:val="Emphasis"/>
        </w:rPr>
        <w:t>integrating ableism into</w:t>
      </w:r>
      <w:r w:rsidRPr="00B20F21">
        <w:rPr>
          <w:rStyle w:val="StyleUnderline"/>
        </w:rPr>
        <w:t xml:space="preserve"> social research and </w:t>
      </w:r>
      <w:r w:rsidRPr="007828D3">
        <w:rPr>
          <w:rStyle w:val="Emphasis"/>
        </w:rPr>
        <w:t>advocacy</w:t>
      </w:r>
      <w:r w:rsidRPr="00B20F21">
        <w:rPr>
          <w:rStyle w:val="StyleUnderline"/>
        </w:rPr>
        <w:t xml:space="preserve"> strategies </w:t>
      </w:r>
      <w:r w:rsidRPr="007828D3">
        <w:rPr>
          <w:rStyle w:val="Emphasis"/>
        </w:rPr>
        <w:t>represents a</w:t>
      </w:r>
      <w:r w:rsidRPr="00B20F21">
        <w:rPr>
          <w:rStyle w:val="StyleUnderline"/>
        </w:rPr>
        <w:t xml:space="preserve"> significant </w:t>
      </w:r>
      <w:r w:rsidRPr="00AE4AD0">
        <w:rPr>
          <w:rStyle w:val="Emphasis"/>
        </w:rPr>
        <w:t>challenge to practice as ableism moves beyond the more familiar territory</w:t>
      </w:r>
      <w:r w:rsidRPr="00B20F21">
        <w:rPr>
          <w:rStyle w:val="StyleUnderline"/>
        </w:rPr>
        <w:t xml:space="preserve"> of social inclusion and usual indices of exclusion to the very divisions of life.</w:t>
      </w:r>
      <w:r w:rsidRPr="00F73AB1">
        <w:rPr>
          <w:sz w:val="16"/>
        </w:rPr>
        <w:t xml:space="preserve"> Bringing together the study of existence and knowledge systems, </w:t>
      </w:r>
      <w:r w:rsidRPr="00B20F21">
        <w:rPr>
          <w:rStyle w:val="Emphasis"/>
        </w:rPr>
        <w:t>ableism is difficult to pin down.</w:t>
      </w:r>
      <w:r w:rsidRPr="00F73AB1">
        <w:rPr>
          <w:sz w:val="16"/>
        </w:rPr>
        <w:t xml:space="preserve"> </w:t>
      </w:r>
      <w:r w:rsidRPr="00B20F21">
        <w:rPr>
          <w:rStyle w:val="StyleUnderline"/>
        </w:rPr>
        <w:t xml:space="preserve">Ableism is a set of processes and practices that arise and decline through sequences of causal convergences influenced by the elements of time, space, bodily </w:t>
      </w:r>
      <w:proofErr w:type="gramStart"/>
      <w:r w:rsidRPr="00B20F21">
        <w:rPr>
          <w:rStyle w:val="StyleUnderline"/>
        </w:rPr>
        <w:t>inflections</w:t>
      </w:r>
      <w:proofErr w:type="gramEnd"/>
      <w:r w:rsidRPr="00B20F21">
        <w:rPr>
          <w:rStyle w:val="StyleUnderline"/>
        </w:rPr>
        <w:t xml:space="preserve"> and circumstance.</w:t>
      </w:r>
      <w:r w:rsidRPr="00F73AB1">
        <w:rPr>
          <w:sz w:val="16"/>
        </w:rPr>
        <w:t xml:space="preserve"> </w:t>
      </w:r>
      <w:r w:rsidRPr="00B20F21">
        <w:rPr>
          <w:rStyle w:val="Emphasis"/>
        </w:rPr>
        <w:t>Ability and</w:t>
      </w:r>
      <w:r w:rsidRPr="00B20F21">
        <w:rPr>
          <w:rStyle w:val="StyleUnderline"/>
        </w:rPr>
        <w:t xml:space="preserve"> the corresponding notion of </w:t>
      </w:r>
      <w:r w:rsidRPr="00B20F21">
        <w:rPr>
          <w:rStyle w:val="Emphasis"/>
        </w:rPr>
        <w:t>ableism are intertwined.</w:t>
      </w:r>
      <w:r w:rsidRPr="00F73AB1">
        <w:rPr>
          <w:sz w:val="16"/>
        </w:rPr>
        <w:t xml:space="preserve"> </w:t>
      </w:r>
      <w:r w:rsidRPr="00B20F21">
        <w:rPr>
          <w:rStyle w:val="StyleUnderline"/>
        </w:rPr>
        <w:t xml:space="preserve">Compulsory </w:t>
      </w:r>
      <w:proofErr w:type="spellStart"/>
      <w:r w:rsidRPr="00834DA5">
        <w:rPr>
          <w:rStyle w:val="Emphasis"/>
        </w:rPr>
        <w:t>ablebodiedness</w:t>
      </w:r>
      <w:proofErr w:type="spellEnd"/>
      <w:r w:rsidRPr="00834DA5">
        <w:rPr>
          <w:rStyle w:val="Emphasis"/>
        </w:rPr>
        <w:t xml:space="preserve"> is</w:t>
      </w:r>
      <w:r w:rsidRPr="00905718">
        <w:rPr>
          <w:rStyle w:val="StyleUnderline"/>
        </w:rPr>
        <w:t xml:space="preserve"> implicated </w:t>
      </w:r>
      <w:r w:rsidRPr="007B7C9F">
        <w:rPr>
          <w:rStyle w:val="Emphasis"/>
          <w:highlight w:val="green"/>
        </w:rPr>
        <w:t>in the</w:t>
      </w:r>
      <w:r w:rsidRPr="00B20F21">
        <w:rPr>
          <w:rStyle w:val="StyleUnderline"/>
        </w:rPr>
        <w:t xml:space="preserve"> very </w:t>
      </w:r>
      <w:r w:rsidRPr="007B7C9F">
        <w:rPr>
          <w:rStyle w:val="Emphasis"/>
          <w:highlight w:val="green"/>
        </w:rPr>
        <w:t>foundations of</w:t>
      </w:r>
      <w:r w:rsidRPr="00B20F21">
        <w:rPr>
          <w:rStyle w:val="StyleUnderline"/>
        </w:rPr>
        <w:t xml:space="preserve"> social theory</w:t>
      </w:r>
      <w:r w:rsidRPr="00905718">
        <w:rPr>
          <w:rStyle w:val="StyleUnderline"/>
        </w:rPr>
        <w:t>, therapeutic jurisprudence,</w:t>
      </w:r>
      <w:r w:rsidRPr="00107E29">
        <w:rPr>
          <w:rStyle w:val="StyleUnderline"/>
        </w:rPr>
        <w:t xml:space="preserve"> </w:t>
      </w:r>
      <w:r w:rsidRPr="007B7C9F">
        <w:rPr>
          <w:rStyle w:val="Emphasis"/>
          <w:highlight w:val="green"/>
        </w:rPr>
        <w:t>advocacy</w:t>
      </w:r>
      <w:r w:rsidRPr="00905718">
        <w:rPr>
          <w:rStyle w:val="Emphasis"/>
        </w:rPr>
        <w:t>,</w:t>
      </w:r>
      <w:r w:rsidRPr="00107E29">
        <w:rPr>
          <w:rStyle w:val="StyleUnderline"/>
        </w:rPr>
        <w:t xml:space="preserve"> </w:t>
      </w:r>
      <w:r w:rsidRPr="00905718">
        <w:rPr>
          <w:rStyle w:val="StyleUnderline"/>
        </w:rPr>
        <w:t xml:space="preserve">medicine </w:t>
      </w:r>
      <w:r w:rsidRPr="00834DA5">
        <w:rPr>
          <w:rStyle w:val="Emphasis"/>
        </w:rPr>
        <w:t xml:space="preserve">and </w:t>
      </w:r>
      <w:proofErr w:type="gramStart"/>
      <w:r w:rsidRPr="00834DA5">
        <w:rPr>
          <w:rStyle w:val="Emphasis"/>
        </w:rPr>
        <w:t>law</w:t>
      </w:r>
      <w:r w:rsidRPr="00905718">
        <w:rPr>
          <w:rStyle w:val="StyleUnderline"/>
        </w:rPr>
        <w:t>;</w:t>
      </w:r>
      <w:proofErr w:type="gramEnd"/>
      <w:r w:rsidRPr="00905718">
        <w:rPr>
          <w:rStyle w:val="StyleUnderline"/>
        </w:rPr>
        <w:t xml:space="preserve"> or in the mappings of human anatomy.</w:t>
      </w:r>
      <w:r w:rsidRPr="00F73AB1">
        <w:rPr>
          <w:sz w:val="16"/>
        </w:rPr>
        <w:t xml:space="preserve"> </w:t>
      </w:r>
      <w:proofErr w:type="spellStart"/>
      <w:r w:rsidRPr="00F73AB1">
        <w:rPr>
          <w:sz w:val="16"/>
        </w:rPr>
        <w:t>Summarised</w:t>
      </w:r>
      <w:proofErr w:type="spellEnd"/>
      <w:r w:rsidRPr="00F73AB1">
        <w:rPr>
          <w:sz w:val="16"/>
        </w:rPr>
        <w:t xml:space="preserve"> by Campbell (2001, 44) </w:t>
      </w:r>
      <w:r w:rsidRPr="00905718">
        <w:rPr>
          <w:rStyle w:val="Emphasis"/>
        </w:rPr>
        <w:t>Ableism refers to</w:t>
      </w:r>
      <w:r w:rsidRPr="00F73AB1">
        <w:rPr>
          <w:sz w:val="16"/>
        </w:rPr>
        <w:t>; …</w:t>
      </w:r>
      <w:r w:rsidRPr="00D7136D">
        <w:rPr>
          <w:rStyle w:val="Emphasis"/>
        </w:rPr>
        <w:t>A network of beliefs</w:t>
      </w:r>
      <w:r w:rsidRPr="00D7136D">
        <w:rPr>
          <w:rStyle w:val="StyleUnderline"/>
        </w:rPr>
        <w:t xml:space="preserve"> processes and practices that </w:t>
      </w:r>
      <w:r w:rsidRPr="00D7136D">
        <w:rPr>
          <w:rStyle w:val="Emphasis"/>
        </w:rPr>
        <w:t>produce</w:t>
      </w:r>
      <w:r w:rsidRPr="00D7136D">
        <w:rPr>
          <w:rStyle w:val="StyleUnderline"/>
        </w:rPr>
        <w:t xml:space="preserve">s </w:t>
      </w:r>
      <w:r w:rsidRPr="00D7136D">
        <w:rPr>
          <w:rStyle w:val="Emphasis"/>
        </w:rPr>
        <w:t>a</w:t>
      </w:r>
      <w:r w:rsidRPr="00D7136D">
        <w:rPr>
          <w:rStyle w:val="StyleUnderline"/>
        </w:rPr>
        <w:t xml:space="preserve"> particular</w:t>
      </w:r>
      <w:r w:rsidRPr="00D7136D">
        <w:rPr>
          <w:rStyle w:val="Emphasis"/>
        </w:rPr>
        <w:t xml:space="preserve"> kind of</w:t>
      </w:r>
      <w:r w:rsidRPr="00D7136D">
        <w:rPr>
          <w:rStyle w:val="StyleUnderline"/>
        </w:rPr>
        <w:t xml:space="preserve"> self and </w:t>
      </w:r>
      <w:r w:rsidRPr="00D7136D">
        <w:rPr>
          <w:rStyle w:val="Emphasis"/>
        </w:rPr>
        <w:t>body</w:t>
      </w:r>
      <w:r w:rsidRPr="00D7136D">
        <w:rPr>
          <w:rStyle w:val="StyleUnderline"/>
        </w:rPr>
        <w:t xml:space="preserve"> (the bodily standard) </w:t>
      </w:r>
      <w:r w:rsidRPr="00D7136D">
        <w:rPr>
          <w:rStyle w:val="Emphasis"/>
        </w:rPr>
        <w:t>that is projected as</w:t>
      </w:r>
      <w:r w:rsidRPr="00D7136D">
        <w:rPr>
          <w:rStyle w:val="StyleUnderline"/>
        </w:rPr>
        <w:t xml:space="preserve"> the</w:t>
      </w:r>
      <w:r w:rsidRPr="00D7136D">
        <w:rPr>
          <w:rStyle w:val="Emphasis"/>
        </w:rPr>
        <w:t xml:space="preserve"> perfect, </w:t>
      </w:r>
      <w:proofErr w:type="spellStart"/>
      <w:r w:rsidRPr="00D7136D">
        <w:rPr>
          <w:rStyle w:val="StyleUnderline"/>
        </w:rPr>
        <w:t>speciestypical</w:t>
      </w:r>
      <w:proofErr w:type="spellEnd"/>
      <w:r w:rsidRPr="00D7136D">
        <w:rPr>
          <w:rStyle w:val="StyleUnderline"/>
        </w:rPr>
        <w:t xml:space="preserve"> </w:t>
      </w:r>
      <w:r w:rsidRPr="00D7136D">
        <w:rPr>
          <w:rStyle w:val="Emphasis"/>
        </w:rPr>
        <w:t>and</w:t>
      </w:r>
      <w:r w:rsidRPr="00D7136D">
        <w:rPr>
          <w:rStyle w:val="StyleUnderline"/>
        </w:rPr>
        <w:t xml:space="preserve"> therefore</w:t>
      </w:r>
      <w:r w:rsidRPr="00D7136D">
        <w:rPr>
          <w:rStyle w:val="Emphasis"/>
        </w:rPr>
        <w:t xml:space="preserve"> essential and fully human. Disability then is cast as a diminished state of being human.</w:t>
      </w:r>
      <w:r w:rsidRPr="00F73AB1">
        <w:rPr>
          <w:sz w:val="16"/>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w:t>
      </w:r>
      <w:r w:rsidRPr="00905718">
        <w:rPr>
          <w:rStyle w:val="StyleUnderline"/>
        </w:rPr>
        <w:t xml:space="preserve">As a category to differentiate the normal from the pathological, the concept of </w:t>
      </w:r>
      <w:proofErr w:type="spellStart"/>
      <w:r w:rsidRPr="007B7C9F">
        <w:rPr>
          <w:rStyle w:val="Emphasis"/>
          <w:highlight w:val="green"/>
        </w:rPr>
        <w:t>abledness</w:t>
      </w:r>
      <w:proofErr w:type="spellEnd"/>
      <w:r w:rsidRPr="007B7C9F">
        <w:rPr>
          <w:rStyle w:val="Emphasis"/>
          <w:highlight w:val="green"/>
        </w:rPr>
        <w:t xml:space="preserve"> is predicated on some</w:t>
      </w:r>
      <w:r w:rsidRPr="00905718">
        <w:rPr>
          <w:rStyle w:val="StyleUnderline"/>
        </w:rPr>
        <w:t xml:space="preserve"> </w:t>
      </w:r>
      <w:r w:rsidRPr="00324361">
        <w:rPr>
          <w:rStyle w:val="StyleUnderline"/>
        </w:rPr>
        <w:t xml:space="preserve">preexisting </w:t>
      </w:r>
      <w:r w:rsidRPr="007B7C9F">
        <w:rPr>
          <w:rStyle w:val="Emphasis"/>
          <w:highlight w:val="green"/>
        </w:rPr>
        <w:t>notion about</w:t>
      </w:r>
      <w:r w:rsidRPr="00107E29">
        <w:rPr>
          <w:rStyle w:val="Emphasis"/>
        </w:rPr>
        <w:t xml:space="preserve"> the nature of </w:t>
      </w:r>
      <w:r w:rsidRPr="007B7C9F">
        <w:rPr>
          <w:rStyle w:val="Emphasis"/>
          <w:highlight w:val="green"/>
        </w:rPr>
        <w:t>typical</w:t>
      </w:r>
      <w:r w:rsidRPr="00905718">
        <w:rPr>
          <w:rStyle w:val="StyleUnderline"/>
        </w:rPr>
        <w:t xml:space="preserve"> species </w:t>
      </w:r>
      <w:r w:rsidRPr="007B7C9F">
        <w:rPr>
          <w:rStyle w:val="Emphasis"/>
          <w:highlight w:val="green"/>
        </w:rPr>
        <w:t>functioning</w:t>
      </w:r>
      <w:r w:rsidRPr="00905718">
        <w:rPr>
          <w:rStyle w:val="StyleUnderline"/>
        </w:rPr>
        <w:t xml:space="preserve"> that is beyond culture and historical context.</w:t>
      </w:r>
      <w:r w:rsidRPr="00F73AB1">
        <w:rPr>
          <w:sz w:val="16"/>
        </w:rPr>
        <w:t xml:space="preserve"> Ableism does not just stop at propagating what is typical for each species. </w:t>
      </w:r>
      <w:r w:rsidRPr="007B7C9F">
        <w:rPr>
          <w:rStyle w:val="Emphasis"/>
          <w:highlight w:val="green"/>
        </w:rPr>
        <w:t>An ableist imaginary tells us what a healthy body means</w:t>
      </w:r>
      <w:r w:rsidRPr="00905718">
        <w:rPr>
          <w:rStyle w:val="StyleUnderline"/>
        </w:rPr>
        <w:t xml:space="preserve"> – a normal mind, the pace, the tenor of thinking and the kinds of emotions and affect that are suitable to </w:t>
      </w:r>
      <w:r w:rsidRPr="00107E29">
        <w:rPr>
          <w:rStyle w:val="StyleUnderline"/>
        </w:rPr>
        <w:t>express.</w:t>
      </w:r>
      <w:r w:rsidRPr="00F73AB1">
        <w:rPr>
          <w:sz w:val="16"/>
        </w:rPr>
        <w:t xml:space="preserve"> </w:t>
      </w:r>
      <w:proofErr w:type="gramStart"/>
      <w:r w:rsidRPr="00F73AB1">
        <w:rPr>
          <w:sz w:val="16"/>
        </w:rPr>
        <w:t>Of course</w:t>
      </w:r>
      <w:proofErr w:type="gramEnd"/>
      <w:r w:rsidRPr="00F73AB1">
        <w:rPr>
          <w:sz w:val="16"/>
        </w:rPr>
        <w:t xml:space="preserve"> </w:t>
      </w:r>
      <w:r w:rsidRPr="00107E29">
        <w:rPr>
          <w:rStyle w:val="StyleUnderline"/>
        </w:rPr>
        <w:t>these</w:t>
      </w:r>
      <w:r w:rsidRPr="00F73AB1">
        <w:rPr>
          <w:sz w:val="16"/>
        </w:rPr>
        <w:t xml:space="preserve"> ‘fictional’ </w:t>
      </w:r>
      <w:r w:rsidRPr="00905718">
        <w:rPr>
          <w:rStyle w:val="StyleUnderline"/>
        </w:rPr>
        <w:t>characteristics then are promoted as a natural ideal</w:t>
      </w:r>
      <w:r w:rsidRPr="00182F71">
        <w:rPr>
          <w:rStyle w:val="StyleUnderline"/>
        </w:rPr>
        <w:t xml:space="preserve">. </w:t>
      </w:r>
      <w:r w:rsidRPr="007B7C9F">
        <w:rPr>
          <w:rStyle w:val="Emphasis"/>
          <w:highlight w:val="green"/>
        </w:rPr>
        <w:t>This</w:t>
      </w:r>
      <w:r w:rsidRPr="00107E29">
        <w:rPr>
          <w:rStyle w:val="Emphasis"/>
        </w:rPr>
        <w:t xml:space="preserve"> abled imaginary </w:t>
      </w:r>
      <w:r w:rsidRPr="007B7C9F">
        <w:rPr>
          <w:rStyle w:val="Emphasis"/>
          <w:highlight w:val="green"/>
        </w:rPr>
        <w:t>relies upon</w:t>
      </w:r>
      <w:r w:rsidRPr="00182F71">
        <w:rPr>
          <w:rStyle w:val="StyleUnderline"/>
        </w:rPr>
        <w:t xml:space="preserve"> the existence of </w:t>
      </w:r>
      <w:r w:rsidRPr="007B7C9F">
        <w:rPr>
          <w:rStyle w:val="Emphasis"/>
          <w:highlight w:val="green"/>
        </w:rPr>
        <w:t>an unacknowledged</w:t>
      </w:r>
      <w:r w:rsidRPr="00182F71">
        <w:rPr>
          <w:rStyle w:val="StyleUnderline"/>
        </w:rPr>
        <w:t xml:space="preserve"> imagined </w:t>
      </w:r>
      <w:r w:rsidRPr="00107E29">
        <w:rPr>
          <w:rStyle w:val="Emphasis"/>
        </w:rPr>
        <w:t xml:space="preserve">shared </w:t>
      </w:r>
      <w:r w:rsidRPr="007B7C9F">
        <w:rPr>
          <w:rStyle w:val="Emphasis"/>
          <w:highlight w:val="green"/>
        </w:rPr>
        <w:t>community of able-bodied</w:t>
      </w:r>
      <w:r w:rsidRPr="00182F71">
        <w:rPr>
          <w:rStyle w:val="StyleUnderline"/>
        </w:rPr>
        <w:t xml:space="preserve">/minded </w:t>
      </w:r>
      <w:r w:rsidRPr="007B7C9F">
        <w:rPr>
          <w:rStyle w:val="Emphasis"/>
          <w:highlight w:val="green"/>
        </w:rPr>
        <w:t>people held together by</w:t>
      </w:r>
      <w:r w:rsidRPr="00B714B6">
        <w:rPr>
          <w:rStyle w:val="Emphasis"/>
        </w:rPr>
        <w:t xml:space="preserve"> a common</w:t>
      </w:r>
      <w:r w:rsidRPr="00107E29">
        <w:rPr>
          <w:rStyle w:val="StyleUnderline"/>
        </w:rPr>
        <w:t xml:space="preserve"> ableist </w:t>
      </w:r>
      <w:r w:rsidRPr="00107E29">
        <w:rPr>
          <w:rStyle w:val="Emphasis"/>
        </w:rPr>
        <w:t>world view that asserts the preferability</w:t>
      </w:r>
      <w:r w:rsidRPr="00182F71">
        <w:rPr>
          <w:rStyle w:val="StyleUnderline"/>
        </w:rPr>
        <w:t xml:space="preserve"> and compulsoriness </w:t>
      </w:r>
      <w:r w:rsidRPr="00107E29">
        <w:rPr>
          <w:rStyle w:val="Emphasis"/>
        </w:rPr>
        <w:t xml:space="preserve">of the norms of </w:t>
      </w:r>
      <w:r w:rsidRPr="007B7C9F">
        <w:rPr>
          <w:rStyle w:val="Emphasis"/>
          <w:highlight w:val="green"/>
        </w:rPr>
        <w:t>ableism.</w:t>
      </w:r>
      <w:r w:rsidRPr="00F73AB1">
        <w:rPr>
          <w:sz w:val="16"/>
        </w:rPr>
        <w:t xml:space="preserve"> </w:t>
      </w:r>
      <w:r w:rsidRPr="00107E29">
        <w:rPr>
          <w:rStyle w:val="StyleUnderline"/>
        </w:rPr>
        <w:t xml:space="preserve">Such </w:t>
      </w:r>
      <w:r w:rsidRPr="00107E29">
        <w:rPr>
          <w:rStyle w:val="Emphasis"/>
        </w:rPr>
        <w:t>ableist schemas erase</w:t>
      </w:r>
      <w:r w:rsidRPr="00107E29">
        <w:rPr>
          <w:rStyle w:val="StyleUnderline"/>
        </w:rPr>
        <w:t xml:space="preserve"> differences in </w:t>
      </w:r>
      <w:r w:rsidRPr="00107E29">
        <w:rPr>
          <w:rStyle w:val="Emphasis"/>
        </w:rPr>
        <w:t>the ways humans express</w:t>
      </w:r>
      <w:r w:rsidRPr="00107E29">
        <w:rPr>
          <w:rStyle w:val="StyleUnderline"/>
        </w:rPr>
        <w:t xml:space="preserve"> our </w:t>
      </w:r>
      <w:r w:rsidRPr="00107E29">
        <w:rPr>
          <w:rStyle w:val="Emphasis"/>
        </w:rPr>
        <w:t>emotions, use our thinking and bodies</w:t>
      </w:r>
      <w:r w:rsidRPr="00107E29">
        <w:rPr>
          <w:rStyle w:val="StyleUnderline"/>
        </w:rPr>
        <w:t xml:space="preserve"> in different cultures and in different situations.</w:t>
      </w:r>
      <w:r w:rsidRPr="00F73AB1">
        <w:rPr>
          <w:sz w:val="16"/>
        </w:rPr>
        <w:t xml:space="preserve"> </w:t>
      </w:r>
      <w:r w:rsidRPr="00107E29">
        <w:rPr>
          <w:rStyle w:val="StyleUnderline"/>
        </w:rPr>
        <w:t xml:space="preserve">This in turn enacts bodily Otherness rendered sometimes as the ‘disabled’, ‘perverted’ or ‘abnormal body’, clearly demarcating the boundaries of normal and </w:t>
      </w:r>
      <w:r w:rsidRPr="00B714B6">
        <w:rPr>
          <w:rStyle w:val="StyleUnderline"/>
        </w:rPr>
        <w:t xml:space="preserve">pathological. </w:t>
      </w:r>
      <w:r w:rsidRPr="00A9023D">
        <w:rPr>
          <w:rStyle w:val="Emphasis"/>
        </w:rPr>
        <w:t>A critical feature of an ableist orientation is a belief that</w:t>
      </w:r>
      <w:r w:rsidRPr="00B714B6">
        <w:rPr>
          <w:rStyle w:val="StyleUnderline"/>
        </w:rPr>
        <w:t xml:space="preserve"> impairment or </w:t>
      </w:r>
      <w:r w:rsidRPr="00A9023D">
        <w:rPr>
          <w:rStyle w:val="Emphasis"/>
        </w:rPr>
        <w:t>disability is inherently negative and</w:t>
      </w:r>
      <w:r w:rsidRPr="00B714B6">
        <w:rPr>
          <w:rStyle w:val="StyleUnderline"/>
        </w:rPr>
        <w:t xml:space="preserve"> at its essence is a form of harm in need of improvement, cure or </w:t>
      </w:r>
      <w:r w:rsidRPr="00A9023D">
        <w:rPr>
          <w:rStyle w:val="Emphasis"/>
        </w:rPr>
        <w:t>indeed eradication.</w:t>
      </w:r>
      <w:r w:rsidRPr="00F73AB1">
        <w:rPr>
          <w:sz w:val="16"/>
        </w:rPr>
        <w:t xml:space="preserve"> Studies in Ableism (</w:t>
      </w:r>
      <w:proofErr w:type="spellStart"/>
      <w:r w:rsidRPr="00F73AB1">
        <w:rPr>
          <w:sz w:val="16"/>
        </w:rPr>
        <w:t>SiA</w:t>
      </w:r>
      <w:proofErr w:type="spellEnd"/>
      <w:r w:rsidRPr="00F73AB1">
        <w:rPr>
          <w:sz w:val="16"/>
        </w:rPr>
        <w:t xml:space="preserve">) inverts traditional approaches, by shifting our concentration to what the study of disability tells us about the production, </w:t>
      </w:r>
      <w:proofErr w:type="gramStart"/>
      <w:r w:rsidRPr="00F73AB1">
        <w:rPr>
          <w:sz w:val="16"/>
        </w:rPr>
        <w:t>operation</w:t>
      </w:r>
      <w:proofErr w:type="gramEnd"/>
      <w:r w:rsidRPr="00F73AB1">
        <w:rPr>
          <w:sz w:val="16"/>
        </w:rPr>
        <w:t xml:space="preserve"> and maintenance of ableism. In not looking solely at disability, we can focus on how the abled able-bodied, non-disabled identity is maintained and privileged. Disability does not even need to be in the picture. </w:t>
      </w:r>
      <w:proofErr w:type="spellStart"/>
      <w:r w:rsidRPr="00F73AB1">
        <w:rPr>
          <w:sz w:val="16"/>
        </w:rPr>
        <w:t>SiA’s</w:t>
      </w:r>
      <w:proofErr w:type="spellEnd"/>
      <w:r w:rsidRPr="00F73AB1">
        <w:rPr>
          <w:sz w:val="16"/>
        </w:rPr>
        <w:t xml:space="preserve"> interest in </w:t>
      </w:r>
      <w:proofErr w:type="spellStart"/>
      <w:r w:rsidRPr="00F73AB1">
        <w:rPr>
          <w:sz w:val="16"/>
        </w:rPr>
        <w:t>abledness</w:t>
      </w:r>
      <w:proofErr w:type="spellEnd"/>
      <w:r w:rsidRPr="00F73AB1">
        <w:rPr>
          <w:sz w:val="16"/>
        </w:rPr>
        <w:t xml:space="preserve"> means that the theoretical foundations are readily applicable to the study of difference and the dividing practices of race, gender, </w:t>
      </w:r>
      <w:proofErr w:type="gramStart"/>
      <w:r w:rsidRPr="00F73AB1">
        <w:rPr>
          <w:sz w:val="16"/>
        </w:rPr>
        <w:t>location</w:t>
      </w:r>
      <w:proofErr w:type="gramEnd"/>
      <w:r w:rsidRPr="00F73AB1">
        <w:rPr>
          <w:sz w:val="16"/>
        </w:rPr>
        <w:t xml:space="preserve"> and sexual orientation. Reframing our focus from disability to ableism prompts different preoccupations: • What does the study of the politics of ‘vulnerability’ tells us about what it means to be ‘non-vulnerable’? • </w:t>
      </w:r>
      <w:proofErr w:type="gramStart"/>
      <w:r w:rsidRPr="00F73AB1">
        <w:rPr>
          <w:sz w:val="16"/>
        </w:rPr>
        <w:t>Indeed</w:t>
      </w:r>
      <w:proofErr w:type="gramEnd"/>
      <w:r w:rsidRPr="00F73AB1">
        <w:rPr>
          <w:sz w:val="16"/>
        </w:rPr>
        <w:t xml:space="preserve"> how is the very </w:t>
      </w:r>
      <w:proofErr w:type="spellStart"/>
      <w:r w:rsidRPr="00F73AB1">
        <w:rPr>
          <w:sz w:val="16"/>
        </w:rPr>
        <w:t>conceptualisation</w:t>
      </w:r>
      <w:proofErr w:type="spellEnd"/>
      <w:r w:rsidRPr="00F73AB1">
        <w:rPr>
          <w:sz w:val="16"/>
        </w:rPr>
        <w:t xml:space="preserve"> of ‘autonomy’ framed in the light of discourses of ‘vulnerability’? • In representing vulnerability as universal does this detract from the specificity of disability </w:t>
      </w:r>
      <w:proofErr w:type="gramStart"/>
      <w:r w:rsidRPr="00F73AB1">
        <w:rPr>
          <w:sz w:val="16"/>
        </w:rPr>
        <w:t>experiences?</w:t>
      </w:r>
      <w:proofErr w:type="gramEnd"/>
      <w:r w:rsidRPr="00F73AB1">
        <w:rPr>
          <w:sz w:val="16"/>
        </w:rPr>
        <w:t xml:space="preserve"> </w:t>
      </w:r>
      <w:proofErr w:type="spellStart"/>
      <w:r w:rsidRPr="00F73AB1">
        <w:rPr>
          <w:sz w:val="16"/>
        </w:rPr>
        <w:t>SiA</w:t>
      </w:r>
      <w:proofErr w:type="spellEnd"/>
      <w:r w:rsidRPr="00F73AB1">
        <w:rPr>
          <w:sz w:val="16"/>
        </w:rPr>
        <w:t xml:space="preserve"> examines the ways that concepts of wellbeing, vulnerability and deficiency circulate throughout society and impact upon economic, social, </w:t>
      </w:r>
      <w:proofErr w:type="gramStart"/>
      <w:r w:rsidRPr="00F73AB1">
        <w:rPr>
          <w:sz w:val="16"/>
        </w:rPr>
        <w:t>legal</w:t>
      </w:r>
      <w:proofErr w:type="gramEnd"/>
      <w:r w:rsidRPr="00F73AB1">
        <w:rPr>
          <w:sz w:val="16"/>
        </w:rPr>
        <w:t xml:space="preserve"> and ethical choices. Principally </w:t>
      </w:r>
      <w:proofErr w:type="spellStart"/>
      <w:r w:rsidRPr="00F73AB1">
        <w:rPr>
          <w:sz w:val="16"/>
        </w:rPr>
        <w:t>SiA</w:t>
      </w:r>
      <w:proofErr w:type="spellEnd"/>
      <w:r w:rsidRPr="00F73AB1">
        <w:rPr>
          <w:sz w:val="16"/>
        </w:rPr>
        <w:t xml:space="preserve"> focuses on the limits of tolerance and possessive individualism. Extending the theorization of disability, studies in ableism can enrich our understanding of the production of vulnerability and the terms of engagement in civic life and the possibilities of social inclusion. I now turn to unpacking the nuances and structure of a theory of ableism. </w:t>
      </w:r>
      <w:r w:rsidRPr="00A9023D">
        <w:rPr>
          <w:rStyle w:val="StyleUnderline"/>
        </w:rPr>
        <w:t xml:space="preserve">The development of </w:t>
      </w:r>
      <w:r w:rsidRPr="0027294E">
        <w:rPr>
          <w:rStyle w:val="StyleUnderline"/>
        </w:rPr>
        <w:t>ableist knowledge occurs on the basis of relationships shaped by binaries</w:t>
      </w:r>
      <w:r w:rsidRPr="00A9023D">
        <w:rPr>
          <w:rStyle w:val="StyleUnderline"/>
        </w:rPr>
        <w:t xml:space="preserve"> that are mutually forming.</w:t>
      </w:r>
      <w:r w:rsidRPr="00F73AB1">
        <w:rPr>
          <w:sz w:val="16"/>
        </w:rPr>
        <w:t xml:space="preserve"> For </w:t>
      </w:r>
      <w:proofErr w:type="gramStart"/>
      <w:r w:rsidRPr="00F73AB1">
        <w:rPr>
          <w:sz w:val="16"/>
        </w:rPr>
        <w:t>example</w:t>
      </w:r>
      <w:proofErr w:type="gramEnd"/>
      <w:r w:rsidRPr="00F73AB1">
        <w:rPr>
          <w:sz w:val="16"/>
        </w:rPr>
        <w:t xml:space="preserve"> </w:t>
      </w:r>
      <w:r w:rsidRPr="00A9023D">
        <w:rPr>
          <w:rStyle w:val="StyleUnderline"/>
        </w:rPr>
        <w:t>it is not possible to have a fully inclusive notion of ‘health’ without a carefully contained understanding of not-health</w:t>
      </w:r>
      <w:r w:rsidRPr="00F73AB1">
        <w:rPr>
          <w:sz w:val="16"/>
        </w:rPr>
        <w:t xml:space="preserve"> (</w:t>
      </w:r>
      <w:r w:rsidRPr="00A9023D">
        <w:rPr>
          <w:rStyle w:val="StyleUnderline"/>
        </w:rPr>
        <w:t>we call this disability</w:t>
      </w:r>
      <w:r w:rsidRPr="00F73AB1">
        <w:rPr>
          <w:sz w:val="16"/>
        </w:rPr>
        <w:t xml:space="preserve"> or sometimes chronic illness). </w:t>
      </w:r>
      <w:r w:rsidRPr="00D7136D">
        <w:rPr>
          <w:rStyle w:val="Emphasis"/>
        </w:rPr>
        <w:t>The ableist divide</w:t>
      </w:r>
      <w:r w:rsidRPr="00D7136D">
        <w:rPr>
          <w:rStyle w:val="StyleUnderline"/>
        </w:rPr>
        <w:t xml:space="preserve"> can </w:t>
      </w:r>
      <w:r w:rsidRPr="00D7136D">
        <w:rPr>
          <w:rStyle w:val="Emphasis"/>
        </w:rPr>
        <w:t>also capture</w:t>
      </w:r>
      <w:r w:rsidRPr="00D7136D">
        <w:rPr>
          <w:rStyle w:val="StyleUnderline"/>
        </w:rPr>
        <w:t xml:space="preserve"> lopsided </w:t>
      </w:r>
      <w:r w:rsidRPr="00D7136D">
        <w:rPr>
          <w:rStyle w:val="Emphasis"/>
        </w:rPr>
        <w:t>relations</w:t>
      </w:r>
      <w:r w:rsidRPr="00D7136D">
        <w:rPr>
          <w:rStyle w:val="StyleUnderline"/>
        </w:rPr>
        <w:t xml:space="preserve"> based on differences </w:t>
      </w:r>
      <w:r w:rsidRPr="00D7136D">
        <w:rPr>
          <w:rStyle w:val="Emphasis"/>
        </w:rPr>
        <w:t>of sex,</w:t>
      </w:r>
      <w:r w:rsidRPr="00D7136D">
        <w:rPr>
          <w:rStyle w:val="StyleUnderline"/>
        </w:rPr>
        <w:t xml:space="preserve"> (not white) </w:t>
      </w:r>
      <w:r w:rsidRPr="00D7136D">
        <w:rPr>
          <w:rStyle w:val="Emphasis"/>
        </w:rPr>
        <w:t>race, and animality</w:t>
      </w:r>
      <w:r w:rsidRPr="0027294E">
        <w:rPr>
          <w:rStyle w:val="Emphasis"/>
        </w:rPr>
        <w:t xml:space="preserve"> which</w:t>
      </w:r>
      <w:r w:rsidRPr="0027294E">
        <w:rPr>
          <w:rStyle w:val="StyleUnderline"/>
        </w:rPr>
        <w:t xml:space="preserve"> in knowledge and social practices </w:t>
      </w:r>
      <w:r w:rsidRPr="0027294E">
        <w:rPr>
          <w:rStyle w:val="Emphasis"/>
        </w:rPr>
        <w:t>have been constituted as sites of</w:t>
      </w:r>
      <w:r w:rsidRPr="0027294E">
        <w:rPr>
          <w:rStyle w:val="StyleUnderline"/>
        </w:rPr>
        <w:t xml:space="preserve"> aberrancy or </w:t>
      </w:r>
      <w:r w:rsidRPr="0027294E">
        <w:rPr>
          <w:rStyle w:val="Emphasis"/>
        </w:rPr>
        <w:t>disability. There are two features that produce ableism relations: the idea of normal</w:t>
      </w:r>
      <w:r w:rsidRPr="00F73AB1">
        <w:rPr>
          <w:sz w:val="16"/>
        </w:rPr>
        <w:t xml:space="preserve"> (</w:t>
      </w:r>
      <w:r w:rsidRPr="0027294E">
        <w:rPr>
          <w:rStyle w:val="StyleUnderline"/>
        </w:rPr>
        <w:t>normative individual</w:t>
      </w:r>
      <w:r w:rsidRPr="0027294E">
        <w:rPr>
          <w:rStyle w:val="Emphasis"/>
        </w:rPr>
        <w:t>); and a Constitutional Divide</w:t>
      </w:r>
      <w:r w:rsidRPr="0027294E">
        <w:rPr>
          <w:rStyle w:val="StyleUnderline"/>
        </w:rPr>
        <w:t>, the division enforced between the ‘normal’ and the ‘aberrant’ enacted through the processes of purification and translation.</w:t>
      </w:r>
      <w:r w:rsidRPr="00F73AB1">
        <w:rPr>
          <w:sz w:val="16"/>
        </w:rPr>
        <w:t xml:space="preserve"> What </w:t>
      </w:r>
      <w:r w:rsidRPr="00E23704">
        <w:rPr>
          <w:rStyle w:val="Emphasis"/>
        </w:rPr>
        <w:t>Normal</w:t>
      </w:r>
      <w:r w:rsidRPr="00F73AB1">
        <w:rPr>
          <w:sz w:val="16"/>
        </w:rPr>
        <w:t xml:space="preserve">? </w:t>
      </w:r>
      <w:r w:rsidRPr="0027294E">
        <w:rPr>
          <w:rStyle w:val="StyleUnderline"/>
        </w:rPr>
        <w:t>People who fall short of this norm</w:t>
      </w:r>
      <w:r w:rsidRPr="00F73AB1">
        <w:rPr>
          <w:sz w:val="16"/>
        </w:rPr>
        <w:t xml:space="preserve"> (to a greater or lesser degree) </w:t>
      </w:r>
      <w:r w:rsidRPr="0027294E">
        <w:rPr>
          <w:rStyle w:val="StyleUnderline"/>
        </w:rPr>
        <w:t>are thought of as aberrant, unthinkable, underdeveloped and not fully human</w:t>
      </w:r>
      <w:r w:rsidRPr="00F73AB1">
        <w:rPr>
          <w:sz w:val="16"/>
        </w:rPr>
        <w:t xml:space="preserve"> resulting in a comprised social and legal status. Whilst it might be easy to speculate about the kinds of people that maybe regarded as disabled and their interior life, when thinking about the essential aspects pertaining to able-</w:t>
      </w:r>
      <w:proofErr w:type="spellStart"/>
      <w:r w:rsidRPr="00F73AB1">
        <w:rPr>
          <w:sz w:val="16"/>
        </w:rPr>
        <w:t>bodiedness</w:t>
      </w:r>
      <w:proofErr w:type="spellEnd"/>
      <w:r w:rsidRPr="00F73AB1">
        <w:rPr>
          <w:sz w:val="16"/>
        </w:rPr>
        <w:t xml:space="preserve"> this task becomes difficult and elusive. </w:t>
      </w:r>
      <w:r w:rsidRPr="0027294E">
        <w:rPr>
          <w:rStyle w:val="StyleUnderline"/>
        </w:rPr>
        <w:t>Being able-bodied is always relational to that which is considered its opposite</w:t>
      </w:r>
      <w:r w:rsidRPr="00F73AB1">
        <w:rPr>
          <w:sz w:val="16"/>
        </w:rPr>
        <w:t xml:space="preserve">, whereas </w:t>
      </w:r>
      <w:r w:rsidRPr="0027294E">
        <w:rPr>
          <w:rStyle w:val="StyleUnderline"/>
        </w:rPr>
        <w:t>disability involves assigning labels to bodies and mentalities outside of the norm.</w:t>
      </w:r>
      <w:r w:rsidRPr="00F73AB1">
        <w:rPr>
          <w:sz w:val="16"/>
        </w:rPr>
        <w:t xml:space="preserve"> Hence </w:t>
      </w:r>
      <w:r w:rsidRPr="0027294E">
        <w:rPr>
          <w:rStyle w:val="Emphasis"/>
        </w:rPr>
        <w:t>relations of ableism are based on an ontology of negation.</w:t>
      </w:r>
      <w:r w:rsidRPr="00F73AB1">
        <w:rPr>
          <w:sz w:val="16"/>
        </w:rPr>
        <w:t xml:space="preserve"> As a practice, </w:t>
      </w:r>
      <w:r w:rsidRPr="00E23704">
        <w:rPr>
          <w:rStyle w:val="Emphasis"/>
        </w:rPr>
        <w:t>ableism demands</w:t>
      </w:r>
      <w:r w:rsidRPr="00E23704">
        <w:rPr>
          <w:rStyle w:val="StyleUnderline"/>
        </w:rPr>
        <w:t xml:space="preserve"> a form of </w:t>
      </w:r>
      <w:r w:rsidRPr="00E23704">
        <w:rPr>
          <w:rStyle w:val="Emphasis"/>
        </w:rPr>
        <w:t>individualism</w:t>
      </w:r>
      <w:r w:rsidRPr="00E23704">
        <w:rPr>
          <w:rStyle w:val="StyleUnderline"/>
        </w:rPr>
        <w:t xml:space="preserve"> that is </w:t>
      </w:r>
      <w:r w:rsidRPr="00E23704">
        <w:rPr>
          <w:rStyle w:val="Emphasis"/>
        </w:rPr>
        <w:t>pre-occupied with self-improvement</w:t>
      </w:r>
      <w:r w:rsidRPr="00F73AB1">
        <w:rPr>
          <w:sz w:val="16"/>
        </w:rPr>
        <w:t xml:space="preserve"> and bodily enhancement that struggles with the reality of illness, </w:t>
      </w:r>
      <w:proofErr w:type="gramStart"/>
      <w:r w:rsidRPr="00F73AB1">
        <w:rPr>
          <w:sz w:val="16"/>
        </w:rPr>
        <w:t>disability</w:t>
      </w:r>
      <w:proofErr w:type="gramEnd"/>
      <w:r w:rsidRPr="00F73AB1">
        <w:rPr>
          <w:sz w:val="16"/>
        </w:rPr>
        <w:t xml:space="preserve"> and misfortune. Ableism is married to a sense of permanency of the idealized human form and competencies. With the development of enhancement technologies (cosmetic neurology and surgery for instance) the notion of the norm is constantly sliding, maybe creating a larger pool of ‘abnormal’ persons who because of ‘choice’ or limited resources cannot improve themselves and hence lapse into deficiency and are </w:t>
      </w:r>
      <w:proofErr w:type="spellStart"/>
      <w:r w:rsidRPr="00F73AB1">
        <w:rPr>
          <w:sz w:val="16"/>
        </w:rPr>
        <w:t>characterised</w:t>
      </w:r>
      <w:proofErr w:type="spellEnd"/>
      <w:r w:rsidRPr="00F73AB1">
        <w:rPr>
          <w:sz w:val="16"/>
        </w:rPr>
        <w:t xml:space="preserve"> as ‘risk populations</w:t>
      </w:r>
      <w:proofErr w:type="gramStart"/>
      <w:r w:rsidRPr="00F73AB1">
        <w:rPr>
          <w:sz w:val="16"/>
        </w:rPr>
        <w:t>’..</w:t>
      </w:r>
      <w:proofErr w:type="gramEnd"/>
      <w:r w:rsidRPr="00F73AB1">
        <w:rPr>
          <w:sz w:val="16"/>
        </w:rPr>
        <w:t xml:space="preserve"> A counter-ableist version of impairment might explore what the experience of impairment produces and ask how does disability productively </w:t>
      </w:r>
      <w:proofErr w:type="spellStart"/>
      <w:r w:rsidRPr="00F73AB1">
        <w:rPr>
          <w:sz w:val="16"/>
        </w:rPr>
        <w:t>colour</w:t>
      </w:r>
      <w:proofErr w:type="spellEnd"/>
      <w:r w:rsidRPr="00F73AB1">
        <w:rPr>
          <w:sz w:val="16"/>
        </w:rPr>
        <w:t xml:space="preserve"> our lives? The second feature is a </w:t>
      </w:r>
      <w:r w:rsidRPr="00E23704">
        <w:rPr>
          <w:rStyle w:val="Emphasis"/>
        </w:rPr>
        <w:t>constitutional divide</w:t>
      </w:r>
      <w:r w:rsidRPr="00F73AB1">
        <w:rPr>
          <w:sz w:val="16"/>
        </w:rPr>
        <w:t xml:space="preserve"> between the normal and pathological. Constitutions are related to the structure or attributes of an entity which shapes a </w:t>
      </w:r>
      <w:proofErr w:type="spellStart"/>
      <w:r w:rsidRPr="00F73AB1">
        <w:rPr>
          <w:sz w:val="16"/>
        </w:rPr>
        <w:t>characterisation</w:t>
      </w:r>
      <w:proofErr w:type="spellEnd"/>
      <w:r w:rsidRPr="00F73AB1">
        <w:rPr>
          <w:sz w:val="16"/>
        </w:rPr>
        <w:t>. Constitutions are concerned with jurisdiction and boundaries between persons, things and actions and the ways that each of these elements assemble and interpenetrate (</w:t>
      </w:r>
      <w:proofErr w:type="spellStart"/>
      <w:r w:rsidRPr="00F73AB1">
        <w:rPr>
          <w:sz w:val="16"/>
        </w:rPr>
        <w:t>Mussawir</w:t>
      </w:r>
      <w:proofErr w:type="spellEnd"/>
      <w:r w:rsidRPr="00F73AB1">
        <w:rPr>
          <w:sz w:val="16"/>
        </w:rPr>
        <w:t xml:space="preserve">, 2011). As such constitutionality is linked to cosmography and order the terms of relations. Constitutions (rule matrices) establish the terrain, the ground rules for governance, processes for clearance and right relation and how things are or how they are meant to be. </w:t>
      </w:r>
      <w:r w:rsidRPr="00E23704">
        <w:rPr>
          <w:rStyle w:val="StyleUnderline"/>
        </w:rPr>
        <w:t>Divisions of constitutionality requires people to identify with a category</w:t>
      </w:r>
      <w:r w:rsidRPr="00F73AB1">
        <w:rPr>
          <w:sz w:val="16"/>
        </w:rPr>
        <w:t xml:space="preserve"> – ‘are you disabled or not?’ ‘Oh, no I am not disabled, I am ill or depressed!’, or ‘I am able-bodied’, or “Are you fit or unfit to plead’? For the ease of </w:t>
      </w:r>
      <w:proofErr w:type="gramStart"/>
      <w:r w:rsidRPr="00F73AB1">
        <w:rPr>
          <w:sz w:val="16"/>
        </w:rPr>
        <w:t>conversation</w:t>
      </w:r>
      <w:proofErr w:type="gramEnd"/>
      <w:r w:rsidRPr="00F73AB1">
        <w:rPr>
          <w:sz w:val="16"/>
        </w:rPr>
        <w:t xml:space="preserve"> we often feel the need to </w:t>
      </w:r>
      <w:proofErr w:type="spellStart"/>
      <w:r w:rsidRPr="00F73AB1">
        <w:rPr>
          <w:sz w:val="16"/>
        </w:rPr>
        <w:t>minimise</w:t>
      </w:r>
      <w:proofErr w:type="spellEnd"/>
      <w:r w:rsidRPr="00F73AB1">
        <w:rPr>
          <w:sz w:val="16"/>
        </w:rPr>
        <w:t xml:space="preserve"> any confusion. Many of this audience will know of that such a clear divide is blatant propaganda even if they have not up until now had a name for it or find the language of constitutions a bit bristly. Bruno Latour (1993, 10 - 11) states “...these two independent practices of </w:t>
      </w:r>
      <w:proofErr w:type="spellStart"/>
      <w:r w:rsidRPr="00F73AB1">
        <w:rPr>
          <w:sz w:val="16"/>
        </w:rPr>
        <w:t>normalising</w:t>
      </w:r>
      <w:proofErr w:type="spellEnd"/>
      <w:r w:rsidRPr="00F73AB1">
        <w:rPr>
          <w:sz w:val="16"/>
        </w:rPr>
        <w:t xml:space="preserve"> and pathologizing] ... must remain distinct in order for them to work/function.” </w:t>
      </w:r>
      <w:r w:rsidRPr="00E23704">
        <w:rPr>
          <w:rStyle w:val="Emphasis"/>
        </w:rPr>
        <w:t>If the definition</w:t>
      </w:r>
      <w:r w:rsidRPr="00E23704">
        <w:rPr>
          <w:rStyle w:val="StyleUnderline"/>
        </w:rPr>
        <w:t xml:space="preserve">s </w:t>
      </w:r>
      <w:r w:rsidRPr="00E23704">
        <w:rPr>
          <w:rStyle w:val="Emphasis"/>
        </w:rPr>
        <w:t>of abled</w:t>
      </w:r>
      <w:r w:rsidRPr="00E23704">
        <w:rPr>
          <w:rStyle w:val="StyleUnderline"/>
        </w:rPr>
        <w:t xml:space="preserve">-bodied </w:t>
      </w:r>
      <w:r w:rsidRPr="00E23704">
        <w:rPr>
          <w:rStyle w:val="Emphasis"/>
        </w:rPr>
        <w:t>and disabled become unclear</w:t>
      </w:r>
      <w:r w:rsidRPr="00E23704">
        <w:rPr>
          <w:rStyle w:val="StyleUnderline"/>
        </w:rPr>
        <w:t xml:space="preserve"> or slippery </w:t>
      </w:r>
      <w:r w:rsidRPr="00E23704">
        <w:rPr>
          <w:rStyle w:val="Emphasis"/>
        </w:rPr>
        <w:t>the</w:t>
      </w:r>
      <w:r w:rsidRPr="00F73AB1">
        <w:rPr>
          <w:sz w:val="16"/>
        </w:rPr>
        <w:t xml:space="preserve"> business of legal and </w:t>
      </w:r>
      <w:r w:rsidRPr="00E23704">
        <w:rPr>
          <w:rStyle w:val="Emphasis"/>
        </w:rPr>
        <w:t>government</w:t>
      </w:r>
      <w:r w:rsidRPr="00F73AB1">
        <w:rPr>
          <w:sz w:val="16"/>
        </w:rPr>
        <w:t xml:space="preserve">al administration </w:t>
      </w:r>
      <w:r w:rsidRPr="00E23704">
        <w:rPr>
          <w:rStyle w:val="Emphasis"/>
        </w:rPr>
        <w:t>would have problems functioning.</w:t>
      </w:r>
      <w:r w:rsidRPr="00F73AB1">
        <w:rPr>
          <w:sz w:val="16"/>
        </w:rPr>
        <w:t xml:space="preserve">8 </w:t>
      </w:r>
      <w:r w:rsidRPr="00E23704">
        <w:rPr>
          <w:rStyle w:val="Emphasis"/>
        </w:rPr>
        <w:t>Alarm would arise due to uncertainty as</w:t>
      </w:r>
      <w:r w:rsidRPr="00E23704">
        <w:rPr>
          <w:rStyle w:val="StyleUnderline"/>
        </w:rPr>
        <w:t xml:space="preserve"> to </w:t>
      </w:r>
      <w:r w:rsidRPr="00E23704">
        <w:rPr>
          <w:rStyle w:val="Emphasis"/>
        </w:rPr>
        <w:t>how to classify</w:t>
      </w:r>
      <w:r w:rsidRPr="00E23704">
        <w:rPr>
          <w:rStyle w:val="StyleUnderline"/>
        </w:rPr>
        <w:t xml:space="preserve"> certain </w:t>
      </w:r>
      <w:r w:rsidRPr="0004232F">
        <w:rPr>
          <w:rStyle w:val="Emphasis"/>
        </w:rPr>
        <w:t>people</w:t>
      </w:r>
      <w:r w:rsidRPr="00E23704">
        <w:rPr>
          <w:rStyle w:val="StyleUnderline"/>
        </w:rPr>
        <w:t xml:space="preserve"> and in which category; the </w:t>
      </w:r>
      <w:r w:rsidRPr="0004232F">
        <w:rPr>
          <w:rStyle w:val="Emphasis"/>
        </w:rPr>
        <w:t>distribution of resources would unravel.</w:t>
      </w:r>
      <w:r w:rsidRPr="00F73AB1">
        <w:rPr>
          <w:sz w:val="16"/>
        </w:rPr>
        <w:t xml:space="preserve"> Social differentiation produces difference: the abled and disabled which in turn are products of our ways of looking and sensing. People are made different by a process of being seen and treated as disabled, as outlawed disability or abled9 (Lawson, 2008, 517). </w:t>
      </w:r>
      <w:r w:rsidRPr="0004232F">
        <w:rPr>
          <w:rStyle w:val="Emphasis"/>
        </w:rPr>
        <w:t>Clarification of this</w:t>
      </w:r>
      <w:r w:rsidRPr="00E23704">
        <w:rPr>
          <w:rStyle w:val="StyleUnderline"/>
        </w:rPr>
        <w:t xml:space="preserve"> perceived ‘</w:t>
      </w:r>
      <w:r w:rsidRPr="0004232F">
        <w:rPr>
          <w:rStyle w:val="Emphasis"/>
        </w:rPr>
        <w:t>uncertainty</w:t>
      </w:r>
      <w:r w:rsidRPr="00E23704">
        <w:rPr>
          <w:rStyle w:val="StyleUnderline"/>
        </w:rPr>
        <w:t xml:space="preserve">’ </w:t>
      </w:r>
      <w:r w:rsidRPr="0004232F">
        <w:rPr>
          <w:rStyle w:val="Emphasis"/>
        </w:rPr>
        <w:t>is achieved through</w:t>
      </w:r>
      <w:r w:rsidRPr="00E23704">
        <w:rPr>
          <w:rStyle w:val="StyleUnderline"/>
        </w:rPr>
        <w:t xml:space="preserve"> a division called </w:t>
      </w:r>
      <w:r w:rsidRPr="0004232F">
        <w:rPr>
          <w:rStyle w:val="Emphasis"/>
        </w:rPr>
        <w:t>Purification,</w:t>
      </w:r>
      <w:r w:rsidRPr="00E23704">
        <w:rPr>
          <w:rStyle w:val="StyleUnderline"/>
        </w:rPr>
        <w:t xml:space="preserve"> </w:t>
      </w:r>
      <w:r w:rsidRPr="0004232F">
        <w:rPr>
          <w:rStyle w:val="StyleUnderline"/>
        </w:rPr>
        <w:t>the marking of distinct archetypes.</w:t>
      </w:r>
      <w:r w:rsidRPr="00F73AB1">
        <w:rPr>
          <w:sz w:val="16"/>
        </w:rPr>
        <w:t xml:space="preserve"> </w:t>
      </w:r>
      <w:r w:rsidRPr="0004232F">
        <w:rPr>
          <w:rStyle w:val="Emphasis"/>
        </w:rPr>
        <w:t>Ableism assists</w:t>
      </w:r>
      <w:r w:rsidRPr="00F73AB1">
        <w:rPr>
          <w:sz w:val="16"/>
        </w:rPr>
        <w:t xml:space="preserve"> in </w:t>
      </w:r>
      <w:r w:rsidRPr="0004232F">
        <w:rPr>
          <w:rStyle w:val="Emphasis"/>
        </w:rPr>
        <w:t>the government</w:t>
      </w:r>
      <w:r w:rsidRPr="0004232F">
        <w:rPr>
          <w:rStyle w:val="StyleUnderline"/>
        </w:rPr>
        <w:t xml:space="preserve"> of disability </w:t>
      </w:r>
      <w:r w:rsidRPr="0004232F">
        <w:rPr>
          <w:rStyle w:val="Emphasis"/>
        </w:rPr>
        <w:t>ensuring that populations</w:t>
      </w:r>
      <w:r w:rsidRPr="0004232F">
        <w:rPr>
          <w:rStyle w:val="StyleUnderline"/>
        </w:rPr>
        <w:t xml:space="preserve"> that appear dis-ordered</w:t>
      </w:r>
      <w:r w:rsidRPr="00F73AB1">
        <w:rPr>
          <w:sz w:val="16"/>
        </w:rPr>
        <w:t xml:space="preserve"> (maybe even causing social disorder) </w:t>
      </w:r>
      <w:r w:rsidRPr="0004232F">
        <w:rPr>
          <w:rStyle w:val="Emphasis"/>
        </w:rPr>
        <w:t>become ordered</w:t>
      </w:r>
      <w:r w:rsidRPr="00F73AB1">
        <w:rPr>
          <w:sz w:val="16"/>
        </w:rPr>
        <w:t xml:space="preserve">, </w:t>
      </w:r>
      <w:proofErr w:type="gramStart"/>
      <w:r w:rsidRPr="00F73AB1">
        <w:rPr>
          <w:sz w:val="16"/>
        </w:rPr>
        <w:t>mapped</w:t>
      </w:r>
      <w:proofErr w:type="gramEnd"/>
      <w:r w:rsidRPr="00F73AB1">
        <w:rPr>
          <w:sz w:val="16"/>
        </w:rPr>
        <w:t xml:space="preserve"> and distinct. </w:t>
      </w:r>
      <w:r w:rsidRPr="0004232F">
        <w:rPr>
          <w:rStyle w:val="StyleUnderline"/>
        </w:rPr>
        <w:t xml:space="preserve">The notion of inclusion is not all that it seems, for </w:t>
      </w:r>
      <w:r w:rsidRPr="00E77AE3">
        <w:rPr>
          <w:rStyle w:val="Emphasis"/>
        </w:rPr>
        <w:t>normative inclusion</w:t>
      </w:r>
      <w:r w:rsidRPr="00E77AE3">
        <w:rPr>
          <w:rStyle w:val="StyleUnderline"/>
        </w:rPr>
        <w:t xml:space="preserve"> to be enacted one </w:t>
      </w:r>
      <w:r w:rsidRPr="00E77AE3">
        <w:rPr>
          <w:rStyle w:val="Emphasis"/>
        </w:rPr>
        <w:t>must</w:t>
      </w:r>
      <w:r w:rsidRPr="00E77AE3">
        <w:rPr>
          <w:rStyle w:val="StyleUnderline"/>
        </w:rPr>
        <w:t xml:space="preserve"> have a permanent under-cohort of the </w:t>
      </w:r>
      <w:r w:rsidRPr="00E77AE3">
        <w:rPr>
          <w:rStyle w:val="Emphasis"/>
        </w:rPr>
        <w:t>exclude</w:t>
      </w:r>
      <w:r w:rsidRPr="00F73AB1">
        <w:rPr>
          <w:sz w:val="16"/>
        </w:rPr>
        <w:t xml:space="preserve">d. Purification is essential to be able to count populations even if this counting and classifying does not reflect and in fact distorts reality, in any event </w:t>
      </w:r>
      <w:proofErr w:type="spellStart"/>
      <w:r w:rsidRPr="00F73AB1">
        <w:rPr>
          <w:sz w:val="16"/>
        </w:rPr>
        <w:t>demeanours</w:t>
      </w:r>
      <w:proofErr w:type="spellEnd"/>
      <w:r w:rsidRPr="00F73AB1">
        <w:rPr>
          <w:sz w:val="16"/>
        </w:rPr>
        <w:t xml:space="preserve"> and lives are judged according to constitutional arrangements (Altman, 2001; </w:t>
      </w:r>
      <w:proofErr w:type="spellStart"/>
      <w:r w:rsidRPr="00F73AB1">
        <w:rPr>
          <w:sz w:val="16"/>
        </w:rPr>
        <w:t>Mussawir</w:t>
      </w:r>
      <w:proofErr w:type="spellEnd"/>
      <w:r w:rsidRPr="00F73AB1">
        <w:rPr>
          <w:sz w:val="16"/>
        </w:rPr>
        <w:t>, 2011). Purification has difficulty negotiating intersectional marginality and interdependent forms of impairment.</w:t>
      </w:r>
    </w:p>
    <w:p w14:paraId="3E14623C" w14:textId="77777777" w:rsidR="009E242C" w:rsidRDefault="009E242C" w:rsidP="009E242C">
      <w:pPr>
        <w:pStyle w:val="Heading4"/>
        <w:spacing w:line="276" w:lineRule="auto"/>
        <w:rPr>
          <w:rFonts w:cs="Times New Roman"/>
        </w:rPr>
      </w:pPr>
      <w:r>
        <w:t xml:space="preserve">Vote negative to endorse disrupting biopolitical systems of productivity and futurity – </w:t>
      </w:r>
      <w:r w:rsidRPr="009802CC">
        <w:t>only a refusal</w:t>
      </w:r>
      <w:r>
        <w:t xml:space="preserve"> to engage in</w:t>
      </w:r>
      <w:r w:rsidRPr="009802CC">
        <w:t xml:space="preserve"> current</w:t>
      </w:r>
      <w:r>
        <w:t xml:space="preserve"> institutions</w:t>
      </w:r>
      <w:r w:rsidRPr="009802CC">
        <w:t xml:space="preserve"> </w:t>
      </w:r>
      <w:r>
        <w:t xml:space="preserve">marks disability as beautiful. </w:t>
      </w:r>
      <w:r w:rsidRPr="009802CC">
        <w:rPr>
          <w:rFonts w:cs="Times New Roman"/>
        </w:rPr>
        <w:t>If we win the</w:t>
      </w:r>
      <w:r>
        <w:rPr>
          <w:rFonts w:cs="Times New Roman"/>
        </w:rPr>
        <w:t>ir</w:t>
      </w:r>
      <w:r w:rsidRPr="009802CC">
        <w:rPr>
          <w:rFonts w:cs="Times New Roman"/>
        </w:rPr>
        <w:t xml:space="preserve"> starting point is ableist they cannot weigh the consequence</w:t>
      </w:r>
      <w:r>
        <w:rPr>
          <w:rFonts w:cs="Times New Roman"/>
        </w:rPr>
        <w:t>s</w:t>
      </w:r>
      <w:r w:rsidRPr="009802CC">
        <w:rPr>
          <w:rFonts w:cs="Times New Roman"/>
        </w:rPr>
        <w:t xml:space="preserve"> of it.</w:t>
      </w:r>
    </w:p>
    <w:p w14:paraId="2F096D4B" w14:textId="77777777" w:rsidR="009E242C" w:rsidRPr="009802CC" w:rsidRDefault="009E242C" w:rsidP="009E242C">
      <w:pPr>
        <w:spacing w:line="276" w:lineRule="auto"/>
        <w:rPr>
          <w:color w:val="000000" w:themeColor="text1"/>
        </w:rPr>
      </w:pPr>
      <w:proofErr w:type="spellStart"/>
      <w:r w:rsidRPr="009802CC">
        <w:rPr>
          <w:rStyle w:val="Style13ptBold"/>
          <w:color w:val="000000" w:themeColor="text1"/>
        </w:rPr>
        <w:t>Selck</w:t>
      </w:r>
      <w:proofErr w:type="spellEnd"/>
      <w:r w:rsidRPr="009802CC">
        <w:rPr>
          <w:rStyle w:val="Style13ptBold"/>
          <w:color w:val="000000" w:themeColor="text1"/>
        </w:rPr>
        <w:t xml:space="preserve"> 16</w:t>
      </w:r>
      <w:r w:rsidRPr="009802CC">
        <w:rPr>
          <w:color w:val="000000" w:themeColor="text1"/>
        </w:rPr>
        <w:t xml:space="preserve"> </w:t>
      </w:r>
      <w:r w:rsidRPr="009802CC">
        <w:rPr>
          <w:color w:val="000000" w:themeColor="text1"/>
          <w:sz w:val="16"/>
          <w:szCs w:val="16"/>
        </w:rPr>
        <w:t>[</w:t>
      </w:r>
      <w:proofErr w:type="spellStart"/>
      <w:r w:rsidRPr="009802CC">
        <w:rPr>
          <w:color w:val="000000" w:themeColor="text1"/>
          <w:sz w:val="16"/>
          <w:szCs w:val="16"/>
        </w:rPr>
        <w:t>Selck</w:t>
      </w:r>
      <w:proofErr w:type="spellEnd"/>
      <w:r w:rsidRPr="009802CC">
        <w:rPr>
          <w:color w:val="000000" w:themeColor="text1"/>
          <w:sz w:val="16"/>
          <w:szCs w:val="16"/>
        </w:rPr>
        <w:t>, Michael L. "Crip Pessimism: The Language of Dis/ability and the Culture that Isn't." (Jan 2016) // WHSRS and Lex VM]</w:t>
      </w:r>
      <w:r w:rsidRPr="009802CC">
        <w:rPr>
          <w:color w:val="000000" w:themeColor="text1"/>
        </w:rPr>
        <w:t xml:space="preserve"> </w:t>
      </w:r>
    </w:p>
    <w:p w14:paraId="17B29364" w14:textId="77777777" w:rsidR="009E242C" w:rsidRPr="00C37896" w:rsidRDefault="009E242C" w:rsidP="009E242C">
      <w:pPr>
        <w:rPr>
          <w:b/>
          <w:iCs/>
          <w:color w:val="000000" w:themeColor="text1"/>
          <w:szCs w:val="26"/>
          <w:u w:val="single"/>
        </w:rPr>
      </w:pPr>
      <w:r w:rsidRPr="00F73AB1">
        <w:rPr>
          <w:color w:val="000000" w:themeColor="text1"/>
          <w:sz w:val="8"/>
          <w:szCs w:val="26"/>
        </w:rPr>
        <w:t>“</w:t>
      </w:r>
      <w:r w:rsidRPr="009802CC">
        <w:rPr>
          <w:rStyle w:val="Emphasis"/>
          <w:color w:val="000000" w:themeColor="text1"/>
        </w:rPr>
        <w:t>The</w:t>
      </w:r>
      <w:r w:rsidRPr="00F73AB1">
        <w:rPr>
          <w:color w:val="000000" w:themeColor="text1"/>
          <w:sz w:val="8"/>
          <w:szCs w:val="26"/>
        </w:rPr>
        <w:t xml:space="preserve"> disabled are dying and with them </w:t>
      </w:r>
      <w:r w:rsidRPr="009802CC">
        <w:rPr>
          <w:rStyle w:val="Emphasis"/>
          <w:color w:val="000000" w:themeColor="text1"/>
        </w:rPr>
        <w:t>dis/abled culture is being eradicated</w:t>
      </w:r>
      <w:r w:rsidRPr="00F73AB1">
        <w:rPr>
          <w:color w:val="000000" w:themeColor="text1"/>
          <w:sz w:val="8"/>
          <w:szCs w:val="26"/>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F73AB1">
        <w:rPr>
          <w:color w:val="000000" w:themeColor="text1"/>
          <w:sz w:val="8"/>
          <w:szCs w:val="26"/>
        </w:rPr>
        <w:t>Siebers</w:t>
      </w:r>
      <w:proofErr w:type="spellEnd"/>
      <w:r w:rsidRPr="00F73AB1">
        <w:rPr>
          <w:color w:val="000000" w:themeColor="text1"/>
          <w:sz w:val="8"/>
          <w:szCs w:val="26"/>
        </w:rPr>
        <w:t xml:space="preserve">.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RPr="007B7C9F">
        <w:rPr>
          <w:rStyle w:val="Emphasis"/>
          <w:color w:val="000000" w:themeColor="text1"/>
          <w:highlight w:val="green"/>
        </w:rPr>
        <w:t>disability</w:t>
      </w:r>
      <w:r w:rsidRPr="00F73AB1">
        <w:rPr>
          <w:color w:val="000000" w:themeColor="text1"/>
          <w:sz w:val="8"/>
          <w:szCs w:val="26"/>
        </w:rPr>
        <w:t xml:space="preserve"> studies dialogue </w:t>
      </w:r>
      <w:r w:rsidRPr="007B7C9F">
        <w:rPr>
          <w:rStyle w:val="Emphasis"/>
          <w:color w:val="000000" w:themeColor="text1"/>
          <w:highlight w:val="green"/>
        </w:rPr>
        <w:t>is riddled with</w:t>
      </w:r>
      <w:r w:rsidRPr="009802CC">
        <w:rPr>
          <w:rStyle w:val="Emphasis"/>
          <w:color w:val="000000" w:themeColor="text1"/>
        </w:rPr>
        <w:t xml:space="preserve"> grief, anger, and </w:t>
      </w:r>
      <w:r w:rsidRPr="007B7C9F">
        <w:rPr>
          <w:rStyle w:val="Emphasis"/>
          <w:color w:val="000000" w:themeColor="text1"/>
          <w:highlight w:val="green"/>
        </w:rPr>
        <w:t>pain and</w:t>
      </w:r>
      <w:r w:rsidRPr="009802CC">
        <w:rPr>
          <w:rStyle w:val="Emphasis"/>
          <w:color w:val="000000" w:themeColor="text1"/>
        </w:rPr>
        <w:t xml:space="preserve"> it is as such that this project plots a course of disability research that </w:t>
      </w:r>
      <w:r w:rsidRPr="007B7C9F">
        <w:rPr>
          <w:rStyle w:val="Emphasis"/>
          <w:color w:val="000000" w:themeColor="text1"/>
          <w:highlight w:val="green"/>
        </w:rPr>
        <w:t>attempts to make a space free from</w:t>
      </w:r>
      <w:r w:rsidRPr="009802CC">
        <w:rPr>
          <w:rStyle w:val="Emphasis"/>
          <w:color w:val="000000" w:themeColor="text1"/>
        </w:rPr>
        <w:t xml:space="preserve"> the ideological constraints of </w:t>
      </w:r>
      <w:r w:rsidRPr="007B7C9F">
        <w:rPr>
          <w:rStyle w:val="Emphasis"/>
          <w:color w:val="000000" w:themeColor="text1"/>
          <w:highlight w:val="green"/>
        </w:rPr>
        <w:t>optimism</w:t>
      </w:r>
      <w:r w:rsidRPr="009802CC">
        <w:rPr>
          <w:rStyle w:val="Emphasis"/>
          <w:color w:val="000000" w:themeColor="text1"/>
        </w:rPr>
        <w:t>.</w:t>
      </w:r>
      <w:r w:rsidRPr="00F73AB1">
        <w:rPr>
          <w:color w:val="000000" w:themeColor="text1"/>
          <w:sz w:val="8"/>
          <w:szCs w:val="26"/>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F73AB1">
        <w:rPr>
          <w:color w:val="000000" w:themeColor="text1"/>
          <w:sz w:val="8"/>
          <w:szCs w:val="26"/>
        </w:rPr>
        <w:t>handicapable</w:t>
      </w:r>
      <w:proofErr w:type="spellEnd"/>
      <w:r w:rsidRPr="00F73AB1">
        <w:rPr>
          <w:color w:val="000000" w:themeColor="text1"/>
          <w:sz w:val="8"/>
          <w:szCs w:val="26"/>
        </w:rPr>
        <w:t xml:space="preserve">”, and one of the most glaringly overused insults in the American education system “retard”. The scholarship I was coming up with was plentiful but was for the most part located entirely </w:t>
      </w:r>
      <w:r w:rsidRPr="009802CC">
        <w:rPr>
          <w:rStyle w:val="Emphasis"/>
          <w:color w:val="000000" w:themeColor="text1"/>
        </w:rPr>
        <w:t>outside of intercultural communication programs</w:t>
      </w:r>
      <w:r w:rsidRPr="00F73AB1">
        <w:rPr>
          <w:color w:val="000000" w:themeColor="text1"/>
          <w:sz w:val="8"/>
          <w:szCs w:val="26"/>
        </w:rPr>
        <w:t xml:space="preserve"> like the one I was attending. For the most part the few and far between intercultural communication projects about dis/ability I was able to locate were without modal complexity and didn’t bear semblance to so many of my own experiences. </w:t>
      </w:r>
      <w:r w:rsidRPr="009802CC">
        <w:rPr>
          <w:rStyle w:val="Emphasis"/>
          <w:color w:val="000000" w:themeColor="text1"/>
        </w:rPr>
        <w:t>I was beginning to notice a layer of optimism that has been communicatively imprinted upon the negotiation of dis/abled identity</w:t>
      </w:r>
      <w:r w:rsidRPr="00F73AB1">
        <w:rPr>
          <w:color w:val="000000" w:themeColor="text1"/>
          <w:sz w:val="8"/>
          <w:szCs w:val="26"/>
        </w:rPr>
        <w:t xml:space="preserve">. The angst started to manifest as I questioned if I was in the correct field or if dis/ability even was ‘cultural’. I felt a very real </w:t>
      </w:r>
      <w:r w:rsidRPr="009802CC">
        <w:rPr>
          <w:rStyle w:val="Emphasis"/>
          <w:color w:val="000000" w:themeColor="text1"/>
        </w:rPr>
        <w:t>cultural erasure of dis/ability in academia</w:t>
      </w:r>
      <w:r w:rsidRPr="00F73AB1">
        <w:rPr>
          <w:color w:val="000000" w:themeColor="text1"/>
          <w:sz w:val="8"/>
          <w:szCs w:val="26"/>
        </w:rPr>
        <w:t xml:space="preserve"> and ultimately that glaring lack of consideration is what </w:t>
      </w:r>
      <w:r w:rsidRPr="009802CC">
        <w:rPr>
          <w:rStyle w:val="Emphasis"/>
          <w:color w:val="000000" w:themeColor="text1"/>
        </w:rPr>
        <w:t>pushed</w:t>
      </w:r>
      <w:r w:rsidRPr="00F73AB1">
        <w:rPr>
          <w:color w:val="000000" w:themeColor="text1"/>
          <w:sz w:val="8"/>
          <w:szCs w:val="26"/>
        </w:rPr>
        <w:t xml:space="preserve"> me to performance studies. I first worked to close the apparent research gap by crafting </w:t>
      </w:r>
      <w:r w:rsidRPr="009802CC">
        <w:rPr>
          <w:rStyle w:val="Emphasis"/>
          <w:color w:val="000000" w:themeColor="text1"/>
        </w:rPr>
        <w:t>a collaborative performance</w:t>
      </w:r>
      <w:r w:rsidRPr="00F73AB1">
        <w:rPr>
          <w:color w:val="000000" w:themeColor="text1"/>
          <w:sz w:val="8"/>
          <w:szCs w:val="26"/>
        </w:rPr>
        <w:t xml:space="preserve"> titled Under the Mantle (UTM), which put dis/ability, communication scholarship, and pessimist philosophy on stage. </w:t>
      </w:r>
      <w:r w:rsidRPr="009802CC">
        <w:rPr>
          <w:rStyle w:val="Emphasis"/>
          <w:color w:val="000000" w:themeColor="text1"/>
        </w:rPr>
        <w:t>The</w:t>
      </w:r>
      <w:r w:rsidRPr="00F73AB1">
        <w:rPr>
          <w:color w:val="000000" w:themeColor="text1"/>
          <w:sz w:val="8"/>
          <w:szCs w:val="26"/>
        </w:rPr>
        <w:t xml:space="preserve"> larger </w:t>
      </w:r>
      <w:r w:rsidRPr="009802CC">
        <w:rPr>
          <w:rStyle w:val="Emphasis"/>
          <w:color w:val="000000" w:themeColor="text1"/>
        </w:rPr>
        <w:t>purpose</w:t>
      </w:r>
      <w:r w:rsidRPr="00F73AB1">
        <w:rPr>
          <w:color w:val="000000" w:themeColor="text1"/>
          <w:sz w:val="8"/>
          <w:szCs w:val="26"/>
        </w:rPr>
        <w:t xml:space="preserve"> of this research report </w:t>
      </w:r>
      <w:r w:rsidRPr="009802CC">
        <w:rPr>
          <w:rStyle w:val="Emphasis"/>
          <w:color w:val="000000" w:themeColor="text1"/>
        </w:rPr>
        <w:t xml:space="preserve">is </w:t>
      </w:r>
      <w:r w:rsidRPr="007B7C9F">
        <w:rPr>
          <w:rStyle w:val="Emphasis"/>
          <w:color w:val="000000" w:themeColor="text1"/>
          <w:highlight w:val="green"/>
        </w:rPr>
        <w:t>to antagonize the erasure of dis/ability</w:t>
      </w:r>
      <w:r w:rsidRPr="009802CC">
        <w:rPr>
          <w:rStyle w:val="Emphasis"/>
          <w:color w:val="000000" w:themeColor="text1"/>
        </w:rPr>
        <w:t xml:space="preserve"> from communication studies </w:t>
      </w:r>
      <w:r w:rsidRPr="007B7C9F">
        <w:rPr>
          <w:rStyle w:val="Emphasis"/>
          <w:color w:val="000000" w:themeColor="text1"/>
          <w:highlight w:val="green"/>
        </w:rPr>
        <w:t>by</w:t>
      </w:r>
      <w:r w:rsidRPr="00F73AB1">
        <w:rPr>
          <w:color w:val="000000" w:themeColor="text1"/>
          <w:sz w:val="8"/>
          <w:szCs w:val="26"/>
        </w:rPr>
        <w:t xml:space="preserve"> autoethnographically </w:t>
      </w:r>
      <w:r w:rsidRPr="007B7C9F">
        <w:rPr>
          <w:rStyle w:val="Emphasis"/>
          <w:color w:val="000000" w:themeColor="text1"/>
          <w:highlight w:val="green"/>
        </w:rPr>
        <w:t>analyzing the crip-pessimist</w:t>
      </w:r>
      <w:r w:rsidRPr="009802CC">
        <w:rPr>
          <w:rStyle w:val="Emphasis"/>
          <w:color w:val="000000" w:themeColor="text1"/>
        </w:rPr>
        <w:t xml:space="preserve"> performance</w:t>
      </w:r>
      <w:r w:rsidRPr="00F73AB1">
        <w:rPr>
          <w:color w:val="000000" w:themeColor="text1"/>
          <w:sz w:val="8"/>
          <w:szCs w:val="26"/>
        </w:rPr>
        <w:t xml:space="preserve"> art project Under The Mantle.” (1-2) This research report will first detail the components of the theoretical work that was drawn on to create UTM. </w:t>
      </w:r>
      <w:proofErr w:type="gramStart"/>
      <w:r w:rsidRPr="00F73AB1">
        <w:rPr>
          <w:color w:val="000000" w:themeColor="text1"/>
          <w:sz w:val="8"/>
          <w:szCs w:val="26"/>
        </w:rPr>
        <w:t>Next</w:t>
      </w:r>
      <w:proofErr w:type="gramEnd"/>
      <w:r w:rsidRPr="00F73AB1">
        <w:rPr>
          <w:color w:val="000000" w:themeColor="text1"/>
          <w:sz w:val="8"/>
          <w:szCs w:val="26"/>
        </w:rPr>
        <w:t xml:space="preserve"> I offer a literature review to demonstrate the combination of optimism and neglect dis/ability has undergone in intercultural communication models. Following that </w:t>
      </w:r>
      <w:proofErr w:type="gramStart"/>
      <w:r w:rsidRPr="00F73AB1">
        <w:rPr>
          <w:color w:val="000000" w:themeColor="text1"/>
          <w:sz w:val="8"/>
          <w:szCs w:val="26"/>
        </w:rPr>
        <w:t>section</w:t>
      </w:r>
      <w:proofErr w:type="gramEnd"/>
      <w:r w:rsidRPr="00F73AB1">
        <w:rPr>
          <w:color w:val="000000" w:themeColor="text1"/>
          <w:sz w:val="8"/>
          <w:szCs w:val="26"/>
        </w:rPr>
        <w:t xml:space="preserve"> I mark my shift to performance methods as I explain how narrative autoethnography can illuminate cultural misconceptions regarding the dis/abled. In the last sections of this </w:t>
      </w:r>
      <w:proofErr w:type="gramStart"/>
      <w:r w:rsidRPr="00F73AB1">
        <w:rPr>
          <w:color w:val="000000" w:themeColor="text1"/>
          <w:sz w:val="8"/>
          <w:szCs w:val="26"/>
        </w:rPr>
        <w:t>report</w:t>
      </w:r>
      <w:proofErr w:type="gramEnd"/>
      <w:r w:rsidRPr="00F73AB1">
        <w:rPr>
          <w:color w:val="000000" w:themeColor="text1"/>
          <w:sz w:val="8"/>
          <w:szCs w:val="26"/>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F73AB1">
        <w:rPr>
          <w:color w:val="000000" w:themeColor="text1"/>
          <w:sz w:val="8"/>
          <w:szCs w:val="26"/>
        </w:rPr>
        <w:t>Pothier</w:t>
      </w:r>
      <w:proofErr w:type="spellEnd"/>
      <w:r w:rsidRPr="00F73AB1">
        <w:rPr>
          <w:color w:val="000000" w:themeColor="text1"/>
          <w:sz w:val="8"/>
          <w:szCs w:val="26"/>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F73AB1">
        <w:rPr>
          <w:color w:val="000000" w:themeColor="text1"/>
          <w:sz w:val="8"/>
          <w:szCs w:val="26"/>
        </w:rPr>
        <w:t>studies</w:t>
      </w:r>
      <w:proofErr w:type="spellEnd"/>
      <w:r w:rsidRPr="00F73AB1">
        <w:rPr>
          <w:color w:val="000000" w:themeColor="text1"/>
          <w:sz w:val="8"/>
          <w:szCs w:val="26"/>
        </w:rPr>
        <w:t xml:space="preserve"> authors claiming there are as many as seven themes of CDT (Hosking, 2008). In the introduction to their edited collection of dis/ability essays, Richard Devlin and Dianne </w:t>
      </w:r>
      <w:proofErr w:type="spellStart"/>
      <w:r w:rsidRPr="00F73AB1">
        <w:rPr>
          <w:color w:val="000000" w:themeColor="text1"/>
          <w:sz w:val="8"/>
          <w:szCs w:val="26"/>
        </w:rPr>
        <w:t>Pothier</w:t>
      </w:r>
      <w:proofErr w:type="spellEnd"/>
      <w:r w:rsidRPr="00F73AB1">
        <w:rPr>
          <w:color w:val="000000" w:themeColor="text1"/>
          <w:sz w:val="8"/>
          <w:szCs w:val="26"/>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F73AB1">
        <w:rPr>
          <w:color w:val="000000" w:themeColor="text1"/>
          <w:sz w:val="8"/>
          <w:szCs w:val="26"/>
        </w:rPr>
        <w:t>Pothier</w:t>
      </w:r>
      <w:proofErr w:type="spellEnd"/>
      <w:r w:rsidRPr="00F73AB1">
        <w:rPr>
          <w:color w:val="000000" w:themeColor="text1"/>
          <w:sz w:val="8"/>
          <w:szCs w:val="26"/>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9802CC">
        <w:rPr>
          <w:rStyle w:val="Emphasis"/>
          <w:color w:val="000000" w:themeColor="text1"/>
          <w:szCs w:val="26"/>
        </w:rPr>
        <w:t xml:space="preserve">Often times, “social organization according to able-bodied norms is just taken as natural, normal, inevitable, necessary, even progress” (Delvin &amp; </w:t>
      </w:r>
      <w:proofErr w:type="spellStart"/>
      <w:r w:rsidRPr="009802CC">
        <w:rPr>
          <w:rStyle w:val="Emphasis"/>
          <w:color w:val="000000" w:themeColor="text1"/>
          <w:szCs w:val="26"/>
        </w:rPr>
        <w:t>Pothier</w:t>
      </w:r>
      <w:proofErr w:type="spellEnd"/>
      <w:r w:rsidRPr="009802CC">
        <w:rPr>
          <w:rStyle w:val="Emphasis"/>
          <w:color w:val="000000" w:themeColor="text1"/>
          <w:szCs w:val="26"/>
        </w:rPr>
        <w:t xml:space="preserve">, 2006, p. 7). It might be true that the lack of collaborative work between critical communication studies and dis/ability studies is because </w:t>
      </w:r>
      <w:r w:rsidRPr="007B7C9F">
        <w:rPr>
          <w:rStyle w:val="Emphasis"/>
          <w:color w:val="000000" w:themeColor="text1"/>
          <w:szCs w:val="26"/>
          <w:highlight w:val="green"/>
        </w:rPr>
        <w:t>neoliberalism is</w:t>
      </w:r>
      <w:r w:rsidRPr="009802CC">
        <w:rPr>
          <w:rStyle w:val="Emphasis"/>
          <w:color w:val="000000" w:themeColor="text1"/>
          <w:szCs w:val="26"/>
        </w:rPr>
        <w:t xml:space="preserve"> supremely </w:t>
      </w:r>
      <w:r w:rsidRPr="007B7C9F">
        <w:rPr>
          <w:rStyle w:val="Emphasis"/>
          <w:color w:val="000000" w:themeColor="text1"/>
          <w:szCs w:val="26"/>
          <w:highlight w:val="green"/>
        </w:rPr>
        <w:t>effective at rebranding</w:t>
      </w:r>
      <w:r w:rsidRPr="009802CC">
        <w:rPr>
          <w:rStyle w:val="Emphasis"/>
          <w:color w:val="000000" w:themeColor="text1"/>
          <w:szCs w:val="26"/>
        </w:rPr>
        <w:t xml:space="preserve"> marginalized </w:t>
      </w:r>
      <w:r w:rsidRPr="007B7C9F">
        <w:rPr>
          <w:rStyle w:val="Emphasis"/>
          <w:color w:val="000000" w:themeColor="text1"/>
          <w:szCs w:val="26"/>
          <w:highlight w:val="green"/>
        </w:rPr>
        <w:t>oppression as</w:t>
      </w:r>
      <w:r w:rsidRPr="009802CC">
        <w:rPr>
          <w:rStyle w:val="Emphasis"/>
          <w:color w:val="000000" w:themeColor="text1"/>
          <w:szCs w:val="26"/>
        </w:rPr>
        <w:t xml:space="preserve"> a marker of its </w:t>
      </w:r>
      <w:r w:rsidRPr="007B7C9F">
        <w:rPr>
          <w:rStyle w:val="Emphasis"/>
          <w:color w:val="000000" w:themeColor="text1"/>
          <w:szCs w:val="26"/>
          <w:highlight w:val="green"/>
        </w:rPr>
        <w:t>progress</w:t>
      </w:r>
      <w:r w:rsidRPr="00F73AB1">
        <w:rPr>
          <w:color w:val="000000" w:themeColor="text1"/>
          <w:sz w:val="8"/>
          <w:szCs w:val="26"/>
        </w:rPr>
        <w:t xml:space="preserve">. The implications of this assertion are dire but essential to the basis of crip-pessimism. </w:t>
      </w:r>
      <w:r w:rsidRPr="009802CC">
        <w:rPr>
          <w:rStyle w:val="Emphasis"/>
          <w:color w:val="000000" w:themeColor="text1"/>
        </w:rPr>
        <w:t>Theoretical approaches based in pessimism</w:t>
      </w:r>
      <w:r w:rsidRPr="00F73AB1">
        <w:rPr>
          <w:color w:val="000000" w:themeColor="text1"/>
          <w:sz w:val="8"/>
          <w:szCs w:val="26"/>
        </w:rPr>
        <w:t xml:space="preserve"> and skepticism </w:t>
      </w:r>
      <w:r w:rsidRPr="009802CC">
        <w:rPr>
          <w:rStyle w:val="Emphasis"/>
          <w:color w:val="000000" w:themeColor="text1"/>
        </w:rPr>
        <w:t>are</w:t>
      </w:r>
      <w:r w:rsidRPr="00F73AB1">
        <w:rPr>
          <w:color w:val="000000" w:themeColor="text1"/>
          <w:sz w:val="8"/>
          <w:szCs w:val="26"/>
        </w:rPr>
        <w:t xml:space="preserve"> often </w:t>
      </w:r>
      <w:r w:rsidRPr="009802CC">
        <w:rPr>
          <w:rStyle w:val="Emphasis"/>
          <w:color w:val="000000" w:themeColor="text1"/>
        </w:rPr>
        <w:t xml:space="preserve">necessary to distinguish the instruments of </w:t>
      </w:r>
      <w:proofErr w:type="spellStart"/>
      <w:r w:rsidRPr="009802CC">
        <w:rPr>
          <w:rStyle w:val="Emphasis"/>
          <w:color w:val="000000" w:themeColor="text1"/>
        </w:rPr>
        <w:t>self destruction</w:t>
      </w:r>
      <w:proofErr w:type="spellEnd"/>
      <w:r w:rsidRPr="009802CC">
        <w:rPr>
          <w:rStyle w:val="Emphasis"/>
          <w:color w:val="000000" w:themeColor="text1"/>
        </w:rPr>
        <w:t xml:space="preserve"> that have been mistaken for those of </w:t>
      </w:r>
      <w:proofErr w:type="spellStart"/>
      <w:r w:rsidRPr="009802CC">
        <w:rPr>
          <w:rStyle w:val="Emphasis"/>
          <w:color w:val="000000" w:themeColor="text1"/>
        </w:rPr>
        <w:t>self betterment</w:t>
      </w:r>
      <w:proofErr w:type="spellEnd"/>
      <w:r w:rsidRPr="00F73AB1">
        <w:rPr>
          <w:color w:val="000000" w:themeColor="text1"/>
          <w:sz w:val="8"/>
          <w:szCs w:val="26"/>
        </w:rPr>
        <w:t xml:space="preserve">. Thus, a key question remains, </w:t>
      </w:r>
      <w:r w:rsidRPr="009802CC">
        <w:rPr>
          <w:rStyle w:val="Emphasis"/>
          <w:color w:val="000000" w:themeColor="text1"/>
        </w:rPr>
        <w:t xml:space="preserve">what is regarded as progress and to whom does it count? The </w:t>
      </w:r>
      <w:r w:rsidRPr="007B7C9F">
        <w:rPr>
          <w:rStyle w:val="Emphasis"/>
          <w:color w:val="000000" w:themeColor="text1"/>
          <w:highlight w:val="green"/>
        </w:rPr>
        <w:t>politics of progress</w:t>
      </w:r>
      <w:r w:rsidRPr="009802CC">
        <w:rPr>
          <w:rStyle w:val="Emphasis"/>
          <w:color w:val="000000" w:themeColor="text1"/>
        </w:rPr>
        <w:t xml:space="preserve"> call for the second tenet of CDT, which is a destabilization of neoliberal practices that </w:t>
      </w:r>
      <w:r w:rsidRPr="007B7C9F">
        <w:rPr>
          <w:rStyle w:val="Emphasis"/>
          <w:color w:val="000000" w:themeColor="text1"/>
          <w:highlight w:val="green"/>
        </w:rPr>
        <w:t>strip</w:t>
      </w:r>
      <w:r w:rsidRPr="009802CC">
        <w:rPr>
          <w:rStyle w:val="Emphasis"/>
          <w:color w:val="000000" w:themeColor="text1"/>
        </w:rPr>
        <w:t xml:space="preserve"> power and </w:t>
      </w:r>
      <w:r w:rsidRPr="007B7C9F">
        <w:rPr>
          <w:rStyle w:val="Emphasis"/>
          <w:color w:val="000000" w:themeColor="text1"/>
          <w:highlight w:val="green"/>
        </w:rPr>
        <w:t>agency from bodies with disabilities</w:t>
      </w:r>
      <w:r w:rsidRPr="009802CC">
        <w:rPr>
          <w:rStyle w:val="Emphasis"/>
          <w:color w:val="000000" w:themeColor="text1"/>
        </w:rPr>
        <w:t>.</w:t>
      </w:r>
      <w:r w:rsidRPr="00F73AB1">
        <w:rPr>
          <w:color w:val="000000" w:themeColor="text1"/>
          <w:sz w:val="8"/>
          <w:szCs w:val="26"/>
        </w:rPr>
        <w:t xml:space="preserve"> Devlin and </w:t>
      </w:r>
      <w:proofErr w:type="spellStart"/>
      <w:r w:rsidRPr="00F73AB1">
        <w:rPr>
          <w:color w:val="000000" w:themeColor="text1"/>
          <w:sz w:val="8"/>
          <w:szCs w:val="26"/>
        </w:rPr>
        <w:t>Pothier</w:t>
      </w:r>
      <w:proofErr w:type="spellEnd"/>
      <w:r w:rsidRPr="00F73AB1">
        <w:rPr>
          <w:color w:val="000000" w:themeColor="text1"/>
          <w:sz w:val="8"/>
          <w:szCs w:val="26"/>
        </w:rPr>
        <w:t xml:space="preserve"> (2006) use the language of “anti-necessitarian” (p. 2), which refers to the efficacy of social organizations and an unflinching skepticism of liberalism. For </w:t>
      </w:r>
      <w:proofErr w:type="spellStart"/>
      <w:r w:rsidRPr="00F73AB1">
        <w:rPr>
          <w:color w:val="000000" w:themeColor="text1"/>
          <w:sz w:val="8"/>
          <w:szCs w:val="26"/>
        </w:rPr>
        <w:t>Shildrick</w:t>
      </w:r>
      <w:proofErr w:type="spellEnd"/>
      <w:r w:rsidRPr="00F73AB1">
        <w:rPr>
          <w:color w:val="000000" w:themeColor="text1"/>
          <w:sz w:val="8"/>
          <w:szCs w:val="26"/>
        </w:rPr>
        <w:t xml:space="preserve"> and Price (1999), “disabled bodies call into question the ‘</w:t>
      </w:r>
      <w:proofErr w:type="spellStart"/>
      <w:r w:rsidRPr="00F73AB1">
        <w:rPr>
          <w:color w:val="000000" w:themeColor="text1"/>
          <w:sz w:val="8"/>
          <w:szCs w:val="26"/>
        </w:rPr>
        <w:t>giveness</w:t>
      </w:r>
      <w:proofErr w:type="spellEnd"/>
      <w:r w:rsidRPr="00F73AB1">
        <w:rPr>
          <w:color w:val="000000" w:themeColor="text1"/>
          <w:sz w:val="8"/>
          <w:szCs w:val="26"/>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F73AB1">
        <w:rPr>
          <w:color w:val="000000" w:themeColor="text1"/>
          <w:sz w:val="8"/>
          <w:szCs w:val="26"/>
        </w:rPr>
        <w:t>progress</w:t>
      </w:r>
      <w:proofErr w:type="gramEnd"/>
      <w:r w:rsidRPr="00F73AB1">
        <w:rPr>
          <w:color w:val="000000" w:themeColor="text1"/>
          <w:sz w:val="8"/>
          <w:szCs w:val="26"/>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F73AB1">
        <w:rPr>
          <w:color w:val="000000" w:themeColor="text1"/>
          <w:sz w:val="8"/>
          <w:szCs w:val="26"/>
        </w:rPr>
        <w:t>denaturalising</w:t>
      </w:r>
      <w:proofErr w:type="spellEnd"/>
      <w:r w:rsidRPr="00F73AB1">
        <w:rPr>
          <w:color w:val="000000" w:themeColor="text1"/>
          <w:sz w:val="8"/>
          <w:szCs w:val="26"/>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F73AB1">
        <w:rPr>
          <w:color w:val="000000" w:themeColor="text1"/>
          <w:sz w:val="8"/>
          <w:szCs w:val="26"/>
        </w:rPr>
        <w:t>Siebers</w:t>
      </w:r>
      <w:proofErr w:type="spellEnd"/>
      <w:r w:rsidRPr="00F73AB1">
        <w:rPr>
          <w:color w:val="000000" w:themeColor="text1"/>
          <w:sz w:val="8"/>
          <w:szCs w:val="26"/>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RPr="007B7C9F">
        <w:rPr>
          <w:rStyle w:val="Emphasis"/>
          <w:color w:val="000000" w:themeColor="text1"/>
          <w:highlight w:val="green"/>
        </w:rPr>
        <w:t>There is no</w:t>
      </w:r>
      <w:r w:rsidRPr="009802CC">
        <w:rPr>
          <w:rStyle w:val="Emphasis"/>
          <w:color w:val="000000" w:themeColor="text1"/>
        </w:rPr>
        <w:t xml:space="preserve"> one-size-fits-all human </w:t>
      </w:r>
      <w:proofErr w:type="gramStart"/>
      <w:r w:rsidRPr="009802CC">
        <w:rPr>
          <w:rStyle w:val="Emphasis"/>
          <w:color w:val="000000" w:themeColor="text1"/>
        </w:rPr>
        <w:t>rights based</w:t>
      </w:r>
      <w:proofErr w:type="gramEnd"/>
      <w:r w:rsidRPr="009802CC">
        <w:rPr>
          <w:rStyle w:val="Emphasis"/>
          <w:color w:val="000000" w:themeColor="text1"/>
        </w:rPr>
        <w:t xml:space="preserve"> </w:t>
      </w:r>
      <w:r w:rsidRPr="007B7C9F">
        <w:rPr>
          <w:rStyle w:val="Emphasis"/>
          <w:color w:val="000000" w:themeColor="text1"/>
          <w:highlight w:val="green"/>
        </w:rPr>
        <w:t>approach that will</w:t>
      </w:r>
      <w:r w:rsidRPr="009802CC">
        <w:rPr>
          <w:rStyle w:val="Emphasis"/>
          <w:color w:val="000000" w:themeColor="text1"/>
        </w:rPr>
        <w:t xml:space="preserve"> be suitable to </w:t>
      </w:r>
      <w:r w:rsidRPr="007B7C9F">
        <w:rPr>
          <w:rStyle w:val="Emphasis"/>
          <w:color w:val="000000" w:themeColor="text1"/>
          <w:highlight w:val="green"/>
        </w:rPr>
        <w:t>address</w:t>
      </w:r>
      <w:r w:rsidRPr="009802CC">
        <w:rPr>
          <w:rStyle w:val="Emphasis"/>
          <w:color w:val="000000" w:themeColor="text1"/>
        </w:rPr>
        <w:t xml:space="preserve"> all </w:t>
      </w:r>
      <w:r w:rsidRPr="007B7C9F">
        <w:rPr>
          <w:rStyle w:val="Emphasis"/>
          <w:color w:val="000000" w:themeColor="text1"/>
          <w:highlight w:val="green"/>
        </w:rPr>
        <w:t>disabled experiences, as</w:t>
      </w:r>
      <w:r w:rsidRPr="009802CC">
        <w:rPr>
          <w:rStyle w:val="Emphasis"/>
          <w:color w:val="000000" w:themeColor="text1"/>
        </w:rPr>
        <w:t xml:space="preserve"> the theoretical call for </w:t>
      </w:r>
      <w:r w:rsidRPr="007B7C9F">
        <w:rPr>
          <w:rStyle w:val="Emphasis"/>
          <w:color w:val="000000" w:themeColor="text1"/>
          <w:highlight w:val="green"/>
        </w:rPr>
        <w:t>crip-pessimism will remind us.</w:t>
      </w:r>
      <w:r w:rsidRPr="00F73AB1">
        <w:rPr>
          <w:color w:val="000000" w:themeColor="text1"/>
          <w:sz w:val="8"/>
          <w:szCs w:val="26"/>
        </w:rPr>
        <w:t xml:space="preserve"> Instead of a universal abstract Rawlsian concept of social justice, CDS “attend(s) to the relational components of dis/ablism” (Goodley, 2011, p. 159). By a Rawlsian concept of social </w:t>
      </w:r>
      <w:proofErr w:type="gramStart"/>
      <w:r w:rsidRPr="00F73AB1">
        <w:rPr>
          <w:color w:val="000000" w:themeColor="text1"/>
          <w:sz w:val="8"/>
          <w:szCs w:val="26"/>
        </w:rPr>
        <w:t>justice</w:t>
      </w:r>
      <w:proofErr w:type="gramEnd"/>
      <w:r w:rsidRPr="00F73AB1">
        <w:rPr>
          <w:color w:val="000000" w:themeColor="text1"/>
          <w:sz w:val="8"/>
          <w:szCs w:val="26"/>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F73AB1">
        <w:rPr>
          <w:color w:val="000000" w:themeColor="text1"/>
          <w:sz w:val="8"/>
          <w:szCs w:val="26"/>
        </w:rPr>
        <w:t>including:</w:t>
      </w:r>
      <w:proofErr w:type="gramEnd"/>
      <w:r w:rsidRPr="00F73AB1">
        <w:rPr>
          <w:color w:val="000000" w:themeColor="text1"/>
          <w:sz w:val="8"/>
          <w:szCs w:val="26"/>
        </w:rPr>
        <w:t xml:space="preserve"> differently-abled, special needs, person with disability, disabled person, temporarily able-bodied, and others. Often, able- bodied audiences </w:t>
      </w:r>
      <w:proofErr w:type="gramStart"/>
      <w:r w:rsidRPr="00F73AB1">
        <w:rPr>
          <w:color w:val="000000" w:themeColor="text1"/>
          <w:sz w:val="8"/>
          <w:szCs w:val="26"/>
        </w:rPr>
        <w:t>have a tendency to</w:t>
      </w:r>
      <w:proofErr w:type="gramEnd"/>
      <w:r w:rsidRPr="00F73AB1">
        <w:rPr>
          <w:color w:val="000000" w:themeColor="text1"/>
          <w:sz w:val="8"/>
          <w:szCs w:val="26"/>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F73AB1">
        <w:rPr>
          <w:color w:val="000000" w:themeColor="text1"/>
          <w:sz w:val="8"/>
          <w:szCs w:val="26"/>
        </w:rPr>
        <w:t>inspirationalize</w:t>
      </w:r>
      <w:proofErr w:type="spellEnd"/>
      <w:r w:rsidRPr="00F73AB1">
        <w:rPr>
          <w:color w:val="000000" w:themeColor="text1"/>
          <w:sz w:val="8"/>
          <w:szCs w:val="26"/>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9802CC">
        <w:rPr>
          <w:rStyle w:val="Emphasis"/>
          <w:color w:val="000000" w:themeColor="text1"/>
          <w:szCs w:val="26"/>
        </w:rPr>
        <w:t>Philosophical pessimism is articulated next as a way to temper the risk of sensationalizing dis/ability</w:t>
      </w:r>
      <w:r w:rsidRPr="00F73AB1">
        <w:rPr>
          <w:color w:val="000000" w:themeColor="text1"/>
          <w:sz w:val="8"/>
          <w:szCs w:val="26"/>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F73AB1">
        <w:rPr>
          <w:color w:val="000000" w:themeColor="text1"/>
          <w:sz w:val="8"/>
          <w:szCs w:val="26"/>
        </w:rPr>
        <w:t>Dienstag</w:t>
      </w:r>
      <w:proofErr w:type="spellEnd"/>
      <w:r w:rsidRPr="00F73AB1">
        <w:rPr>
          <w:color w:val="000000" w:themeColor="text1"/>
          <w:sz w:val="8"/>
          <w:szCs w:val="26"/>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9802CC">
        <w:rPr>
          <w:rStyle w:val="Emphasis"/>
          <w:color w:val="000000" w:themeColor="text1"/>
          <w:szCs w:val="26"/>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7B7C9F">
        <w:rPr>
          <w:rStyle w:val="Emphasis"/>
          <w:color w:val="000000" w:themeColor="text1"/>
          <w:szCs w:val="26"/>
          <w:highlight w:val="green"/>
        </w:rPr>
        <w:t>after</w:t>
      </w:r>
      <w:r w:rsidRPr="009802CC">
        <w:rPr>
          <w:rStyle w:val="Emphasis"/>
          <w:color w:val="000000" w:themeColor="text1"/>
          <w:szCs w:val="26"/>
        </w:rPr>
        <w:t xml:space="preserve"> years of </w:t>
      </w:r>
      <w:r w:rsidRPr="007B7C9F">
        <w:rPr>
          <w:rStyle w:val="Emphasis"/>
          <w:color w:val="000000" w:themeColor="text1"/>
          <w:szCs w:val="26"/>
          <w:highlight w:val="green"/>
        </w:rPr>
        <w:t>failing to rehabilitate</w:t>
      </w:r>
      <w:r w:rsidRPr="009802CC">
        <w:rPr>
          <w:rStyle w:val="Emphasis"/>
          <w:color w:val="000000" w:themeColor="text1"/>
          <w:szCs w:val="26"/>
        </w:rPr>
        <w:t xml:space="preserve"> my sameness to </w:t>
      </w:r>
      <w:r w:rsidRPr="007B7C9F">
        <w:rPr>
          <w:rStyle w:val="Emphasis"/>
          <w:color w:val="000000" w:themeColor="text1"/>
          <w:szCs w:val="26"/>
          <w:highlight w:val="green"/>
        </w:rPr>
        <w:t>able-bodied standards</w:t>
      </w:r>
      <w:r w:rsidRPr="009802CC">
        <w:rPr>
          <w:rStyle w:val="Emphasis"/>
          <w:color w:val="000000" w:themeColor="text1"/>
          <w:szCs w:val="26"/>
        </w:rPr>
        <w:t xml:space="preserve">, I have </w:t>
      </w:r>
      <w:r w:rsidRPr="007B7C9F">
        <w:rPr>
          <w:rStyle w:val="Emphasis"/>
          <w:color w:val="000000" w:themeColor="text1"/>
          <w:szCs w:val="26"/>
          <w:highlight w:val="green"/>
        </w:rPr>
        <w:t>come to a comfort with pessimism.</w:t>
      </w:r>
    </w:p>
    <w:p w14:paraId="38CD1F32" w14:textId="77777777" w:rsidR="009E242C" w:rsidRPr="00D24FE5" w:rsidRDefault="009E242C" w:rsidP="009E242C">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14:paraId="3032A006" w14:textId="77777777" w:rsidR="009E242C" w:rsidRPr="00D24FE5" w:rsidRDefault="009E242C" w:rsidP="009E242C">
      <w:pPr>
        <w:rPr>
          <w:b/>
          <w:szCs w:val="26"/>
        </w:rPr>
      </w:pPr>
      <w:proofErr w:type="spellStart"/>
      <w:r w:rsidRPr="00D24FE5">
        <w:rPr>
          <w:rStyle w:val="Style13ptBold"/>
          <w:szCs w:val="26"/>
        </w:rPr>
        <w:t>Mollow</w:t>
      </w:r>
      <w:proofErr w:type="spellEnd"/>
      <w:r w:rsidRPr="00D24FE5">
        <w:rPr>
          <w:rStyle w:val="Style13ptBold"/>
          <w:szCs w:val="26"/>
        </w:rPr>
        <w:t xml:space="preserve"> </w:t>
      </w:r>
      <w:r>
        <w:rPr>
          <w:rStyle w:val="Style13ptBold"/>
          <w:szCs w:val="26"/>
        </w:rPr>
        <w:t>3</w:t>
      </w:r>
      <w:r w:rsidRPr="00D24FE5">
        <w:rPr>
          <w:rStyle w:val="Style13ptBold"/>
          <w:szCs w:val="26"/>
        </w:rPr>
        <w:t xml:space="preserve"> </w:t>
      </w:r>
      <w:r w:rsidRPr="00CF49AE">
        <w:rPr>
          <w:sz w:val="16"/>
          <w:szCs w:val="16"/>
        </w:rPr>
        <w:t xml:space="preserve">(The Disability Drive by Anna </w:t>
      </w:r>
      <w:proofErr w:type="spellStart"/>
      <w:r w:rsidRPr="00CF49AE">
        <w:rPr>
          <w:sz w:val="16"/>
          <w:szCs w:val="16"/>
        </w:rPr>
        <w:t>Mollow</w:t>
      </w:r>
      <w:proofErr w:type="spellEnd"/>
      <w:r w:rsidRPr="00CF49AE">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CF49AE">
        <w:rPr>
          <w:sz w:val="16"/>
          <w:szCs w:val="16"/>
        </w:rPr>
        <w:t>Langan</w:t>
      </w:r>
      <w:proofErr w:type="spellEnd"/>
      <w:r w:rsidRPr="00CF49AE">
        <w:rPr>
          <w:sz w:val="16"/>
          <w:szCs w:val="16"/>
        </w:rPr>
        <w:t xml:space="preserve"> Professor Melinda Y. Chen Spring 2015) BL</w:t>
      </w:r>
    </w:p>
    <w:p w14:paraId="2131DE5F" w14:textId="77777777" w:rsidR="009E242C" w:rsidRPr="00F73AB1" w:rsidRDefault="009E242C" w:rsidP="009E242C">
      <w:pPr>
        <w:rPr>
          <w:sz w:val="10"/>
          <w:szCs w:val="26"/>
        </w:rPr>
      </w:pPr>
      <w:r w:rsidRPr="00F73AB1">
        <w:rPr>
          <w:sz w:val="10"/>
          <w:szCs w:val="26"/>
        </w:rPr>
        <w:t xml:space="preserve">The theoretical trajectory that I will trace, which begins with </w:t>
      </w:r>
      <w:proofErr w:type="spellStart"/>
      <w:r w:rsidRPr="00F73AB1">
        <w:rPr>
          <w:sz w:val="10"/>
          <w:szCs w:val="26"/>
        </w:rPr>
        <w:t>Dora‟s</w:t>
      </w:r>
      <w:proofErr w:type="spellEnd"/>
      <w:r w:rsidRPr="00F73AB1">
        <w:rPr>
          <w:sz w:val="10"/>
          <w:szCs w:val="26"/>
        </w:rPr>
        <w:t xml:space="preserve"> account of hysteria as a disorder afflicting a minority of disabled </w:t>
      </w:r>
      <w:proofErr w:type="gramStart"/>
      <w:r w:rsidRPr="00F73AB1">
        <w:rPr>
          <w:sz w:val="10"/>
          <w:szCs w:val="26"/>
        </w:rPr>
        <w:t>subjects, and</w:t>
      </w:r>
      <w:proofErr w:type="gramEnd"/>
      <w:r w:rsidRPr="00F73AB1">
        <w:rPr>
          <w:sz w:val="10"/>
          <w:szCs w:val="26"/>
        </w:rPr>
        <w:t xml:space="preserve"> ends with Beyond the Pleasure </w:t>
      </w:r>
      <w:proofErr w:type="spellStart"/>
      <w:r w:rsidRPr="00F73AB1">
        <w:rPr>
          <w:sz w:val="10"/>
          <w:szCs w:val="26"/>
        </w:rPr>
        <w:t>Principle‟s</w:t>
      </w:r>
      <w:proofErr w:type="spellEnd"/>
      <w:r w:rsidRPr="00F73AB1">
        <w:rPr>
          <w:sz w:val="10"/>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w:t>
      </w:r>
      <w:proofErr w:type="spellStart"/>
      <w:r w:rsidRPr="00F73AB1">
        <w:rPr>
          <w:sz w:val="10"/>
          <w:szCs w:val="26"/>
        </w:rPr>
        <w:t>Freud‟s</w:t>
      </w:r>
      <w:proofErr w:type="spellEnd"/>
      <w:r w:rsidRPr="00F73AB1">
        <w:rPr>
          <w:sz w:val="10"/>
          <w:szCs w:val="26"/>
        </w:rPr>
        <w:t xml:space="preserve"> concept of hysteria can be a starting point for a more universalizing approach, grounded in the concept of the disability drive. Departing from </w:t>
      </w:r>
      <w:proofErr w:type="spellStart"/>
      <w:r w:rsidRPr="00F73AB1">
        <w:rPr>
          <w:sz w:val="10"/>
          <w:szCs w:val="26"/>
        </w:rPr>
        <w:t>Freud‟s</w:t>
      </w:r>
      <w:proofErr w:type="spellEnd"/>
      <w:r w:rsidRPr="00F73AB1">
        <w:rPr>
          <w:sz w:val="10"/>
          <w:szCs w:val="26"/>
        </w:rPr>
        <w:t xml:space="preserve">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7B7C9F">
        <w:rPr>
          <w:rStyle w:val="Emphasis"/>
          <w:highlight w:val="green"/>
        </w:rPr>
        <w:t>although Freud specifies</w:t>
      </w:r>
      <w:r w:rsidRPr="00CF49AE">
        <w:rPr>
          <w:rStyle w:val="Emphasis"/>
        </w:rPr>
        <w:t xml:space="preserve"> that the </w:t>
      </w:r>
      <w:r w:rsidRPr="007B7C9F">
        <w:rPr>
          <w:rStyle w:val="Emphasis"/>
          <w:highlight w:val="green"/>
        </w:rPr>
        <w:t>structure</w:t>
      </w:r>
      <w:r w:rsidRPr="00CF49AE">
        <w:rPr>
          <w:rStyle w:val="Emphasis"/>
        </w:rPr>
        <w:t xml:space="preserve"> of the psyche that he delineates is universal, </w:t>
      </w:r>
      <w:r w:rsidRPr="007B7C9F">
        <w:rPr>
          <w:rStyle w:val="Emphasis"/>
          <w:highlight w:val="green"/>
        </w:rPr>
        <w:t>his model leaves room for the theorization of</w:t>
      </w:r>
      <w:r w:rsidRPr="00CF49AE">
        <w:rPr>
          <w:rStyle w:val="Emphasis"/>
        </w:rPr>
        <w:t xml:space="preserve"> a </w:t>
      </w:r>
      <w:r w:rsidRPr="007B7C9F">
        <w:rPr>
          <w:rStyle w:val="Emphasis"/>
          <w:highlight w:val="green"/>
        </w:rPr>
        <w:t>great diversity of</w:t>
      </w:r>
      <w:r w:rsidRPr="00CF49AE">
        <w:rPr>
          <w:rStyle w:val="Emphasis"/>
        </w:rPr>
        <w:t xml:space="preserve"> particular </w:t>
      </w:r>
      <w:r w:rsidRPr="007B7C9F">
        <w:rPr>
          <w:rStyle w:val="Emphasis"/>
          <w:highlight w:val="green"/>
        </w:rPr>
        <w:t>content that</w:t>
      </w:r>
      <w:r w:rsidRPr="00CF49AE">
        <w:rPr>
          <w:rStyle w:val="Emphasis"/>
        </w:rPr>
        <w:t xml:space="preserve"> might </w:t>
      </w:r>
      <w:r w:rsidRPr="007B7C9F">
        <w:rPr>
          <w:rStyle w:val="Emphasis"/>
          <w:highlight w:val="green"/>
        </w:rPr>
        <w:t>fill that structure</w:t>
      </w:r>
      <w:r w:rsidRPr="00CF49AE">
        <w:rPr>
          <w:rStyle w:val="Emphasis"/>
        </w:rPr>
        <w:t xml:space="preserve">. </w:t>
      </w:r>
      <w:r w:rsidRPr="007B7C9F">
        <w:rPr>
          <w:rStyle w:val="Emphasis"/>
          <w:highlight w:val="green"/>
        </w:rPr>
        <w:t>Factors such as gender, queerness, race, class, colonialism, disability</w:t>
      </w:r>
      <w:r w:rsidRPr="00CF49AE">
        <w:rPr>
          <w:rStyle w:val="Emphasis"/>
        </w:rPr>
        <w:t xml:space="preserve">, and historical context </w:t>
      </w:r>
      <w:r w:rsidRPr="007B7C9F">
        <w:rPr>
          <w:rStyle w:val="Emphasis"/>
          <w:highlight w:val="green"/>
        </w:rPr>
        <w:t>can radically alter the ways in which constructs such as “the ego,” “the drive,” and “sexuality” come to be figured.</w:t>
      </w:r>
      <w:r w:rsidRPr="00CF49AE">
        <w:rPr>
          <w:rStyle w:val="Emphasis"/>
        </w:rPr>
        <w:t xml:space="preserve"> </w:t>
      </w:r>
      <w:r w:rsidRPr="007B7C9F">
        <w:rPr>
          <w:rStyle w:val="Emphasis"/>
          <w:highlight w:val="green"/>
        </w:rPr>
        <w:t>The</w:t>
      </w:r>
      <w:r w:rsidRPr="00CF49AE">
        <w:rPr>
          <w:rStyle w:val="Emphasis"/>
        </w:rPr>
        <w:t xml:space="preserve"> potential </w:t>
      </w:r>
      <w:r w:rsidRPr="007B7C9F">
        <w:rPr>
          <w:rStyle w:val="Emphasis"/>
          <w:highlight w:val="green"/>
        </w:rPr>
        <w:t xml:space="preserve">fluidity of </w:t>
      </w:r>
      <w:proofErr w:type="spellStart"/>
      <w:r w:rsidRPr="007B7C9F">
        <w:rPr>
          <w:rStyle w:val="Emphasis"/>
          <w:highlight w:val="green"/>
        </w:rPr>
        <w:t>Freud‟s</w:t>
      </w:r>
      <w:proofErr w:type="spellEnd"/>
      <w:r w:rsidRPr="007B7C9F">
        <w:rPr>
          <w:rStyle w:val="Emphasis"/>
          <w:highlight w:val="green"/>
        </w:rPr>
        <w:t xml:space="preserve"> paradigm has been the basis of important interventions by social theorists who</w:t>
      </w:r>
      <w:r w:rsidRPr="00CF49AE">
        <w:rPr>
          <w:rStyle w:val="Emphasis"/>
        </w:rPr>
        <w:t xml:space="preserve">, working within and beyond the discipline of psychoanalysis, have rethought </w:t>
      </w:r>
      <w:proofErr w:type="spellStart"/>
      <w:r w:rsidRPr="00CF49AE">
        <w:rPr>
          <w:rStyle w:val="Emphasis"/>
        </w:rPr>
        <w:t>Freud‟s</w:t>
      </w:r>
      <w:proofErr w:type="spellEnd"/>
      <w:r w:rsidRPr="00CF49AE">
        <w:rPr>
          <w:rStyle w:val="Emphasis"/>
        </w:rPr>
        <w:t xml:space="preserve"> arguments from the vantage points of feminist, antiracist, postcolonial, and queer criticism.</w:t>
      </w:r>
      <w:r w:rsidRPr="00F73AB1">
        <w:rPr>
          <w:sz w:val="10"/>
          <w:szCs w:val="26"/>
        </w:rPr>
        <w:t xml:space="preserve">22 My project builds upon this work by bringing a critical disability studies perspective to bear upon </w:t>
      </w:r>
      <w:proofErr w:type="spellStart"/>
      <w:r w:rsidRPr="00F73AB1">
        <w:rPr>
          <w:sz w:val="10"/>
          <w:szCs w:val="26"/>
        </w:rPr>
        <w:t>Freud‟s</w:t>
      </w:r>
      <w:proofErr w:type="spellEnd"/>
      <w:r w:rsidRPr="00F73AB1">
        <w:rPr>
          <w:sz w:val="10"/>
          <w:szCs w:val="26"/>
        </w:rPr>
        <w:t xml:space="preserve"> concept of the death drive. In the chapters that follow</w:t>
      </w:r>
      <w:r w:rsidRPr="00CF49AE">
        <w:rPr>
          <w:rStyle w:val="Emphasis"/>
        </w:rPr>
        <w:t xml:space="preserve">, </w:t>
      </w:r>
      <w:r w:rsidRPr="007B7C9F">
        <w:rPr>
          <w:rStyle w:val="Emphasis"/>
          <w:highlight w:val="green"/>
        </w:rPr>
        <w:t>I</w:t>
      </w:r>
      <w:r w:rsidRPr="00CF49AE">
        <w:rPr>
          <w:rStyle w:val="Emphasis"/>
        </w:rPr>
        <w:t xml:space="preserve"> will </w:t>
      </w:r>
      <w:r w:rsidRPr="007B7C9F">
        <w:rPr>
          <w:rStyle w:val="Emphasis"/>
          <w:highlight w:val="green"/>
        </w:rPr>
        <w:t>examine the</w:t>
      </w:r>
      <w:r w:rsidRPr="00CF49AE">
        <w:rPr>
          <w:rStyle w:val="Emphasis"/>
        </w:rPr>
        <w:t xml:space="preserve"> 9 </w:t>
      </w:r>
      <w:r w:rsidRPr="007B7C9F">
        <w:rPr>
          <w:rStyle w:val="Emphasis"/>
          <w:highlight w:val="green"/>
        </w:rPr>
        <w:t>ways in which cultural projections of the disability drive shape intersections</w:t>
      </w:r>
      <w:r w:rsidRPr="00CF49AE">
        <w:rPr>
          <w:rStyle w:val="Emphasis"/>
        </w:rPr>
        <w:t xml:space="preserve"> of multiple modalities </w:t>
      </w:r>
      <w:r w:rsidRPr="007B7C9F">
        <w:rPr>
          <w:rStyle w:val="Emphasis"/>
          <w:highlight w:val="green"/>
        </w:rPr>
        <w:t>of oppression</w:t>
      </w:r>
      <w:r w:rsidRPr="00CF49AE">
        <w:rPr>
          <w:rStyle w:val="Emphasis"/>
        </w:rPr>
        <w:t xml:space="preserve">, </w:t>
      </w:r>
      <w:r w:rsidRPr="007B7C9F">
        <w:rPr>
          <w:rStyle w:val="Emphasis"/>
          <w:highlight w:val="green"/>
        </w:rPr>
        <w:t>including</w:t>
      </w:r>
      <w:r w:rsidRPr="00CF49AE">
        <w:rPr>
          <w:rStyle w:val="Emphasis"/>
        </w:rPr>
        <w:t xml:space="preserve"> ableism, </w:t>
      </w:r>
      <w:r w:rsidRPr="007B7C9F">
        <w:rPr>
          <w:rStyle w:val="Emphasis"/>
          <w:highlight w:val="green"/>
        </w:rPr>
        <w:t>misogyny</w:t>
      </w:r>
      <w:r w:rsidRPr="00CF49AE">
        <w:rPr>
          <w:rStyle w:val="Emphasis"/>
        </w:rPr>
        <w:t xml:space="preserve">, </w:t>
      </w:r>
      <w:r w:rsidRPr="007B7C9F">
        <w:rPr>
          <w:rStyle w:val="Emphasis"/>
          <w:highlight w:val="green"/>
        </w:rPr>
        <w:t>homophobia</w:t>
      </w:r>
      <w:r w:rsidRPr="00CF49AE">
        <w:rPr>
          <w:rStyle w:val="Emphasis"/>
        </w:rPr>
        <w:t xml:space="preserve">, fatphobia, </w:t>
      </w:r>
      <w:r w:rsidRPr="007B7C9F">
        <w:rPr>
          <w:rStyle w:val="Emphasis"/>
          <w:highlight w:val="green"/>
        </w:rPr>
        <w:t>white supremacy</w:t>
      </w:r>
      <w:r w:rsidRPr="00CF49AE">
        <w:rPr>
          <w:rStyle w:val="Emphasis"/>
        </w:rPr>
        <w:t>, classism</w:t>
      </w:r>
      <w:r w:rsidRPr="007B7C9F">
        <w:rPr>
          <w:rStyle w:val="Emphasis"/>
          <w:highlight w:val="green"/>
        </w:rPr>
        <w:t>, and colonialism</w:t>
      </w:r>
      <w:r w:rsidRPr="00CF49AE">
        <w:rPr>
          <w:rStyle w:val="Emphasis"/>
        </w:rPr>
        <w:t>.</w:t>
      </w:r>
      <w:r w:rsidRPr="00F73AB1">
        <w:rPr>
          <w:sz w:val="10"/>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 xml:space="preserve">I am not suggesting that a psychoanalytic epistemology should be seen as trumping other ways of knowing human minds, bodies, and </w:t>
      </w:r>
      <w:proofErr w:type="spellStart"/>
      <w:r w:rsidRPr="00CF49AE">
        <w:rPr>
          <w:rStyle w:val="Emphasis"/>
        </w:rPr>
        <w:t>bodyminds</w:t>
      </w:r>
      <w:proofErr w:type="spellEnd"/>
      <w:r w:rsidRPr="00CF49AE">
        <w:rPr>
          <w:rStyle w:val="Emphasis"/>
        </w:rPr>
        <w:t>.</w:t>
      </w:r>
      <w:r w:rsidRPr="00F73AB1">
        <w:rPr>
          <w:sz w:val="10"/>
          <w:szCs w:val="26"/>
        </w:rPr>
        <w:t xml:space="preserve"> Nonwestern models of mind and body, for example, may differ significantly from the frame within which I situate my analysis. For this reason, </w:t>
      </w:r>
      <w:r w:rsidRPr="007B7C9F">
        <w:rPr>
          <w:rStyle w:val="Emphasis"/>
          <w:highlight w:val="green"/>
        </w:rPr>
        <w:t>I will neither assume nor attempt to establish that the psychoanalytic ways of thinking</w:t>
      </w:r>
      <w:r w:rsidRPr="00CF49AE">
        <w:rPr>
          <w:rStyle w:val="Emphasis"/>
        </w:rPr>
        <w:t xml:space="preserve"> that I employ in this dissertation </w:t>
      </w:r>
      <w:r w:rsidRPr="007B7C9F">
        <w:rPr>
          <w:rStyle w:val="Emphasis"/>
          <w:highlight w:val="green"/>
        </w:rPr>
        <w:t>will be useful</w:t>
      </w:r>
      <w:r w:rsidRPr="00CF49AE">
        <w:rPr>
          <w:rStyle w:val="Emphasis"/>
        </w:rPr>
        <w:t xml:space="preserve"> or meaningful </w:t>
      </w:r>
      <w:r w:rsidRPr="007B7C9F">
        <w:rPr>
          <w:rStyle w:val="Emphasis"/>
          <w:highlight w:val="green"/>
        </w:rPr>
        <w:t>to every subject and culture</w:t>
      </w:r>
      <w:r w:rsidRPr="00D24FE5">
        <w:rPr>
          <w:rStyle w:val="StyleUnderline"/>
          <w:szCs w:val="26"/>
        </w:rPr>
        <w:t>.</w:t>
      </w:r>
      <w:r w:rsidRPr="00F73AB1">
        <w:rPr>
          <w:sz w:val="10"/>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7B7C9F">
        <w:rPr>
          <w:b/>
          <w:szCs w:val="26"/>
          <w:highlight w:val="green"/>
          <w:u w:val="single"/>
        </w:rPr>
        <w:t>. The words</w:t>
      </w:r>
      <w:r w:rsidRPr="00D24FE5">
        <w:rPr>
          <w:b/>
          <w:szCs w:val="26"/>
          <w:u w:val="single"/>
        </w:rPr>
        <w:t xml:space="preserve"> “</w:t>
      </w:r>
      <w:r w:rsidRPr="007B7C9F">
        <w:rPr>
          <w:b/>
          <w:szCs w:val="26"/>
          <w:highlight w:val="green"/>
          <w:u w:val="single"/>
        </w:rPr>
        <w:t>our culture” cannot</w:t>
      </w:r>
      <w:r w:rsidRPr="00D24FE5">
        <w:rPr>
          <w:b/>
          <w:szCs w:val="26"/>
          <w:u w:val="single"/>
        </w:rPr>
        <w:t>, of course</w:t>
      </w:r>
      <w:r w:rsidRPr="007B7C9F">
        <w:rPr>
          <w:b/>
          <w:szCs w:val="26"/>
          <w:highlight w:val="green"/>
          <w:u w:val="single"/>
        </w:rPr>
        <w:t>, reference every person</w:t>
      </w:r>
      <w:r w:rsidRPr="00D24FE5">
        <w:rPr>
          <w:b/>
          <w:szCs w:val="26"/>
          <w:u w:val="single"/>
        </w:rPr>
        <w:t xml:space="preserve"> in the world; </w:t>
      </w:r>
      <w:r w:rsidRPr="007B7C9F">
        <w:rPr>
          <w:b/>
          <w:szCs w:val="26"/>
          <w:highlight w:val="green"/>
          <w:u w:val="single"/>
        </w:rPr>
        <w:t>but</w:t>
      </w:r>
      <w:r w:rsidRPr="00D24FE5">
        <w:rPr>
          <w:b/>
          <w:szCs w:val="26"/>
          <w:u w:val="single"/>
        </w:rPr>
        <w:t xml:space="preserve"> because </w:t>
      </w:r>
      <w:r w:rsidRPr="007B7C9F">
        <w:rPr>
          <w:b/>
          <w:szCs w:val="26"/>
          <w:highlight w:val="green"/>
          <w:u w:val="single"/>
        </w:rPr>
        <w:t>the ableist social and psychic structures</w:t>
      </w:r>
      <w:r w:rsidRPr="00D24FE5">
        <w:rPr>
          <w:b/>
          <w:szCs w:val="26"/>
          <w:u w:val="single"/>
        </w:rPr>
        <w:t xml:space="preserve"> that I delineate in this project seem to me to potentially </w:t>
      </w:r>
      <w:r w:rsidRPr="007B7C9F">
        <w:rPr>
          <w:b/>
          <w:szCs w:val="26"/>
          <w:highlight w:val="green"/>
          <w:u w:val="single"/>
        </w:rPr>
        <w:t>exceed the bounds of</w:t>
      </w:r>
      <w:r w:rsidRPr="00D24FE5">
        <w:rPr>
          <w:b/>
          <w:szCs w:val="26"/>
          <w:u w:val="single"/>
        </w:rPr>
        <w:t xml:space="preserve"> </w:t>
      </w:r>
      <w:r w:rsidRPr="007B7C9F">
        <w:rPr>
          <w:b/>
          <w:szCs w:val="26"/>
          <w:highlight w:val="green"/>
          <w:u w:val="single"/>
        </w:rPr>
        <w:t>demarcations such as “US American culture,” “the West,” or “modern industrial societies</w:t>
      </w:r>
      <w:r w:rsidRPr="00D24FE5">
        <w:rPr>
          <w:b/>
          <w:szCs w:val="26"/>
          <w:u w:val="single"/>
        </w:rPr>
        <w:t>,” I employ this “our” to leave open questions about the extent to which my analyses may or may not apply to particular geographies and cultural locations.</w:t>
      </w:r>
      <w:r w:rsidRPr="00F73AB1">
        <w:rPr>
          <w:sz w:val="10"/>
          <w:szCs w:val="26"/>
        </w:rPr>
        <w:t xml:space="preserve"> The problematic of universalism versus exclusions in this project can be illustrated by raising a set of questions regarding my arguments‟ relation to asexual </w:t>
      </w:r>
      <w:proofErr w:type="spellStart"/>
      <w:r w:rsidRPr="00F73AB1">
        <w:rPr>
          <w:sz w:val="10"/>
          <w:szCs w:val="26"/>
        </w:rPr>
        <w:t>people‟s</w:t>
      </w:r>
      <w:proofErr w:type="spellEnd"/>
      <w:r w:rsidRPr="00F73AB1">
        <w:rPr>
          <w:sz w:val="10"/>
          <w:szCs w:val="26"/>
        </w:rPr>
        <w:t xml:space="preserve"> experiences and identities. If this </w:t>
      </w:r>
      <w:proofErr w:type="spellStart"/>
      <w:r w:rsidRPr="00F73AB1">
        <w:rPr>
          <w:sz w:val="10"/>
          <w:szCs w:val="26"/>
        </w:rPr>
        <w:t>dissertation‟s</w:t>
      </w:r>
      <w:proofErr w:type="spellEnd"/>
      <w:r w:rsidRPr="00F73AB1">
        <w:rPr>
          <w:sz w:val="10"/>
          <w:szCs w:val="26"/>
        </w:rPr>
        <w:t xml:space="preserve"> opening assertion of </w:t>
      </w:r>
      <w:proofErr w:type="spellStart"/>
      <w:r w:rsidRPr="00F73AB1">
        <w:rPr>
          <w:sz w:val="10"/>
          <w:szCs w:val="26"/>
        </w:rPr>
        <w:t>disability‟s</w:t>
      </w:r>
      <w:proofErr w:type="spellEnd"/>
      <w:r w:rsidRPr="00F73AB1">
        <w:rPr>
          <w:sz w:val="10"/>
          <w:szCs w:val="26"/>
        </w:rPr>
        <w:t xml:space="preserve"> sexiness </w:t>
      </w:r>
      <w:proofErr w:type="gramStart"/>
      <w:r w:rsidRPr="00F73AB1">
        <w:rPr>
          <w:sz w:val="10"/>
          <w:szCs w:val="26"/>
        </w:rPr>
        <w:t>were</w:t>
      </w:r>
      <w:proofErr w:type="gramEnd"/>
      <w:r w:rsidRPr="00F73AB1">
        <w:rPr>
          <w:sz w:val="10"/>
          <w:szCs w:val="26"/>
        </w:rPr>
        <w:t xml:space="preserve"> taken to mean that sexiness is a quality that disabled people should aspire to embody—and conversely, that an absence of sexual desire is grounds for social discrediting—then this assertion would contribute to our </w:t>
      </w:r>
      <w:proofErr w:type="spellStart"/>
      <w:r w:rsidRPr="00F73AB1">
        <w:rPr>
          <w:sz w:val="10"/>
          <w:szCs w:val="26"/>
        </w:rPr>
        <w:t>culture‟s</w:t>
      </w:r>
      <w:proofErr w:type="spellEnd"/>
      <w:r w:rsidRPr="00F73AB1">
        <w:rPr>
          <w:sz w:val="10"/>
          <w:szCs w:val="26"/>
        </w:rPr>
        <w:t xml:space="preserve"> stigmatization of asexual people. Such a reading, however, would run directly counter to my </w:t>
      </w:r>
      <w:proofErr w:type="spellStart"/>
      <w:r w:rsidRPr="00F73AB1">
        <w:rPr>
          <w:sz w:val="10"/>
          <w:szCs w:val="26"/>
        </w:rPr>
        <w:t>project‟s</w:t>
      </w:r>
      <w:proofErr w:type="spellEnd"/>
      <w:r w:rsidRPr="00F73AB1">
        <w:rPr>
          <w:sz w:val="10"/>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sidRPr="00F73AB1">
        <w:rPr>
          <w:sz w:val="10"/>
          <w:szCs w:val="26"/>
        </w:rPr>
        <w:t>sexuality‟s</w:t>
      </w:r>
      <w:proofErr w:type="spellEnd"/>
      <w:r w:rsidRPr="00F73AB1">
        <w:rPr>
          <w:sz w:val="10"/>
          <w:szCs w:val="26"/>
        </w:rPr>
        <w:t xml:space="preserve"> incompatibility with proud identity claims. Yet even this approach presents risks. As I will discuss in the next section of this chapter, some queer theorists‟ citations of </w:t>
      </w:r>
      <w:proofErr w:type="spellStart"/>
      <w:r w:rsidRPr="00F73AB1">
        <w:rPr>
          <w:sz w:val="10"/>
          <w:szCs w:val="26"/>
        </w:rPr>
        <w:t>sexuality‟s</w:t>
      </w:r>
      <w:proofErr w:type="spellEnd"/>
      <w:r w:rsidRPr="00F73AB1">
        <w:rPr>
          <w:sz w:val="10"/>
          <w:szCs w:val="26"/>
        </w:rPr>
        <w:t xml:space="preserve"> identity-disturbing effects have been articulated in ways that seem to imply that the more sex one has, or the more </w:t>
      </w:r>
      <w:proofErr w:type="spellStart"/>
      <w:r w:rsidRPr="00F73AB1">
        <w:rPr>
          <w:sz w:val="10"/>
          <w:szCs w:val="26"/>
        </w:rPr>
        <w:t>that</w:t>
      </w:r>
      <w:proofErr w:type="spellEnd"/>
      <w:r w:rsidRPr="00F73AB1">
        <w:rPr>
          <w:sz w:val="10"/>
          <w:szCs w:val="26"/>
        </w:rPr>
        <w:t xml:space="preserve"> one engages in particular sexual practices, the more effectively one can challenge heteronormative cultural imperatives. “The Disability Drive” will not forward such an argument. I emphasize the sexiness of disability to counter our </w:t>
      </w:r>
      <w:proofErr w:type="spellStart"/>
      <w:r w:rsidRPr="00F73AB1">
        <w:rPr>
          <w:sz w:val="10"/>
          <w:szCs w:val="26"/>
        </w:rPr>
        <w:t>culture‟s</w:t>
      </w:r>
      <w:proofErr w:type="spellEnd"/>
      <w:r w:rsidRPr="00F73AB1">
        <w:rPr>
          <w:sz w:val="10"/>
          <w:szCs w:val="26"/>
        </w:rPr>
        <w:t xml:space="preserve"> widespread </w:t>
      </w:r>
      <w:proofErr w:type="spellStart"/>
      <w:r w:rsidRPr="00F73AB1">
        <w:rPr>
          <w:sz w:val="10"/>
          <w:szCs w:val="26"/>
        </w:rPr>
        <w:t>desexualization</w:t>
      </w:r>
      <w:proofErr w:type="spellEnd"/>
      <w:r w:rsidRPr="00F73AB1">
        <w:rPr>
          <w:sz w:val="10"/>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F73AB1">
        <w:rPr>
          <w:sz w:val="10"/>
          <w:szCs w:val="26"/>
        </w:rPr>
        <w:t xml:space="preserve"> since such a claim would contradict many asexual </w:t>
      </w:r>
      <w:proofErr w:type="spellStart"/>
      <w:r w:rsidRPr="00F73AB1">
        <w:rPr>
          <w:sz w:val="10"/>
          <w:szCs w:val="26"/>
        </w:rPr>
        <w:t>people‟s</w:t>
      </w:r>
      <w:proofErr w:type="spellEnd"/>
      <w:r w:rsidRPr="00F73AB1">
        <w:rPr>
          <w:sz w:val="10"/>
          <w:szCs w:val="26"/>
        </w:rPr>
        <w:t xml:space="preserve">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w:t>
      </w:r>
      <w:proofErr w:type="spellStart"/>
      <w:r w:rsidRPr="00F73AB1">
        <w:rPr>
          <w:sz w:val="10"/>
          <w:szCs w:val="26"/>
        </w:rPr>
        <w:t>nonlibidoists</w:t>
      </w:r>
      <w:proofErr w:type="spellEnd"/>
      <w:r w:rsidRPr="00F73AB1">
        <w:rPr>
          <w:sz w:val="10"/>
          <w:szCs w:val="26"/>
        </w:rPr>
        <w:t xml:space="preserve">, those </w:t>
      </w:r>
      <w:proofErr w:type="spellStart"/>
      <w:r w:rsidRPr="00F73AB1">
        <w:rPr>
          <w:sz w:val="10"/>
          <w:szCs w:val="26"/>
        </w:rPr>
        <w:t>asexuals</w:t>
      </w:r>
      <w:proofErr w:type="spellEnd"/>
      <w:r w:rsidRPr="00F73AB1">
        <w:rPr>
          <w:sz w:val="10"/>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112CB456" w14:textId="77777777" w:rsidR="009E242C" w:rsidRPr="006948C8" w:rsidRDefault="009E242C" w:rsidP="009E242C">
      <w:pPr>
        <w:pStyle w:val="Heading4"/>
        <w:rPr>
          <w:rFonts w:cs="Calibri"/>
          <w:color w:val="000000" w:themeColor="text1"/>
        </w:rPr>
      </w:pPr>
      <w:r w:rsidRPr="006948C8">
        <w:rPr>
          <w:rFonts w:cs="Calibri"/>
          <w:color w:val="000000" w:themeColor="text1"/>
        </w:rPr>
        <w:t>Disability controls proximate cause to and explains all other violence – treating those as inferior is only justifiable through the guise of disability.</w:t>
      </w:r>
    </w:p>
    <w:p w14:paraId="7B0F0834" w14:textId="77777777" w:rsidR="009E242C" w:rsidRPr="006948C8" w:rsidRDefault="009E242C" w:rsidP="009E242C">
      <w:pPr>
        <w:rPr>
          <w:color w:val="000000" w:themeColor="text1"/>
          <w:sz w:val="16"/>
          <w:szCs w:val="16"/>
        </w:rPr>
      </w:pPr>
      <w:proofErr w:type="spellStart"/>
      <w:r w:rsidRPr="00FE5538">
        <w:rPr>
          <w:b/>
          <w:bCs/>
          <w:color w:val="000000" w:themeColor="text1"/>
          <w:sz w:val="26"/>
          <w:szCs w:val="26"/>
          <w:lang w:val="es-US"/>
        </w:rPr>
        <w:t>Siebers</w:t>
      </w:r>
      <w:proofErr w:type="spellEnd"/>
      <w:r w:rsidRPr="00FE5538">
        <w:rPr>
          <w:b/>
          <w:bCs/>
          <w:color w:val="000000" w:themeColor="text1"/>
          <w:sz w:val="26"/>
          <w:szCs w:val="26"/>
          <w:lang w:val="es-US"/>
        </w:rPr>
        <w:t xml:space="preserve"> et al. 17</w:t>
      </w:r>
      <w:r w:rsidRPr="00FE5538">
        <w:rPr>
          <w:color w:val="000000" w:themeColor="text1"/>
          <w:sz w:val="16"/>
          <w:szCs w:val="16"/>
          <w:lang w:val="es-US"/>
        </w:rPr>
        <w:t xml:space="preserve">, Tobin, et al. </w:t>
      </w:r>
      <w:r w:rsidRPr="006948C8">
        <w:rPr>
          <w:color w:val="000000" w:themeColor="text1"/>
          <w:sz w:val="16"/>
          <w:szCs w:val="16"/>
        </w:rPr>
        <w:t xml:space="preserve">(2017): Culture – Theory – Disability: Encounters between Disability Studies and Cultural Studies, </w:t>
      </w:r>
      <w:proofErr w:type="spellStart"/>
      <w:r w:rsidRPr="006948C8">
        <w:rPr>
          <w:color w:val="000000" w:themeColor="text1"/>
          <w:sz w:val="16"/>
          <w:szCs w:val="16"/>
        </w:rPr>
        <w:t>Siebers</w:t>
      </w:r>
      <w:proofErr w:type="spellEnd"/>
      <w:r w:rsidRPr="006948C8">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sidRPr="006948C8">
        <w:rPr>
          <w:color w:val="000000" w:themeColor="text1"/>
          <w:sz w:val="16"/>
          <w:szCs w:val="16"/>
        </w:rPr>
        <w:t>Siebers</w:t>
      </w:r>
      <w:proofErr w:type="spellEnd"/>
      <w:r w:rsidRPr="006948C8">
        <w:rPr>
          <w:color w:val="000000" w:themeColor="text1"/>
          <w:sz w:val="16"/>
          <w:szCs w:val="16"/>
        </w:rPr>
        <w:t xml:space="preserve"> was named the V. L. Parrington Collegiate Professor. </w:t>
      </w:r>
      <w:proofErr w:type="spellStart"/>
      <w:r w:rsidRPr="006948C8">
        <w:rPr>
          <w:color w:val="000000" w:themeColor="text1"/>
          <w:sz w:val="16"/>
          <w:szCs w:val="16"/>
        </w:rPr>
        <w:t>Siebers</w:t>
      </w:r>
      <w:proofErr w:type="spellEnd"/>
      <w:r w:rsidRPr="006948C8">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sidRPr="006948C8">
        <w:rPr>
          <w:color w:val="000000" w:themeColor="text1"/>
          <w:sz w:val="16"/>
          <w:szCs w:val="16"/>
        </w:rPr>
        <w:t>Siebers</w:t>
      </w:r>
      <w:proofErr w:type="spellEnd"/>
      <w:r w:rsidRPr="006948C8">
        <w:rPr>
          <w:color w:val="000000" w:themeColor="text1"/>
          <w:sz w:val="16"/>
          <w:szCs w:val="16"/>
        </w:rPr>
        <w:t xml:space="preserve"> with the James T. </w:t>
      </w:r>
      <w:proofErr w:type="spellStart"/>
      <w:r w:rsidRPr="006948C8">
        <w:rPr>
          <w:color w:val="000000" w:themeColor="text1"/>
          <w:sz w:val="16"/>
          <w:szCs w:val="16"/>
        </w:rPr>
        <w:t>Neubacher</w:t>
      </w:r>
      <w:proofErr w:type="spellEnd"/>
      <w:r w:rsidRPr="006948C8">
        <w:rPr>
          <w:color w:val="000000" w:themeColor="text1"/>
          <w:sz w:val="16"/>
          <w:szCs w:val="16"/>
        </w:rPr>
        <w:t xml:space="preserve"> Award in recognition of extraordinary leadership and service in support of the disability community. </w:t>
      </w:r>
      <w:proofErr w:type="spellStart"/>
      <w:r w:rsidRPr="006948C8">
        <w:rPr>
          <w:color w:val="000000" w:themeColor="text1"/>
          <w:sz w:val="16"/>
          <w:szCs w:val="16"/>
        </w:rPr>
        <w:t>Siebers</w:t>
      </w:r>
      <w:proofErr w:type="spellEnd"/>
      <w:r w:rsidRPr="006948C8">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sidRPr="006948C8">
        <w:rPr>
          <w:color w:val="000000" w:themeColor="text1"/>
          <w:sz w:val="16"/>
          <w:szCs w:val="16"/>
        </w:rPr>
        <w:t>Siebers</w:t>
      </w:r>
      <w:proofErr w:type="spellEnd"/>
      <w:r w:rsidRPr="006948C8">
        <w:rPr>
          <w:color w:val="000000" w:themeColor="text1"/>
          <w:sz w:val="16"/>
          <w:szCs w:val="16"/>
        </w:rPr>
        <w:t xml:space="preserve"> passed away in January 2015. In March 2015, the University of Michigan announced the establishment of the Tobin </w:t>
      </w:r>
      <w:proofErr w:type="spellStart"/>
      <w:r w:rsidRPr="006948C8">
        <w:rPr>
          <w:color w:val="000000" w:themeColor="text1"/>
          <w:sz w:val="16"/>
          <w:szCs w:val="16"/>
        </w:rPr>
        <w:t>Siebers</w:t>
      </w:r>
      <w:proofErr w:type="spellEnd"/>
      <w:r w:rsidRPr="006948C8">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14:paraId="0ABA9F3E" w14:textId="77777777" w:rsidR="009E242C" w:rsidRPr="00F73AB1" w:rsidRDefault="009E242C" w:rsidP="009E242C">
      <w:pPr>
        <w:rPr>
          <w:color w:val="000000" w:themeColor="text1"/>
          <w:sz w:val="10"/>
        </w:rPr>
      </w:pPr>
      <w:r w:rsidRPr="006948C8">
        <w:rPr>
          <w:rStyle w:val="Emphasis"/>
          <w:color w:val="000000" w:themeColor="text1"/>
        </w:rPr>
        <w:t xml:space="preserve">The use of </w:t>
      </w:r>
      <w:r w:rsidRPr="007B7C9F">
        <w:rPr>
          <w:rStyle w:val="Emphasis"/>
          <w:color w:val="000000" w:themeColor="text1"/>
          <w:highlight w:val="green"/>
        </w:rPr>
        <w:t>disability</w:t>
      </w:r>
      <w:r w:rsidRPr="006948C8">
        <w:rPr>
          <w:rStyle w:val="Emphasis"/>
          <w:color w:val="000000" w:themeColor="text1"/>
        </w:rPr>
        <w:t xml:space="preserve"> identity as a prop to </w:t>
      </w:r>
      <w:r w:rsidRPr="007B7C9F">
        <w:rPr>
          <w:rStyle w:val="Emphasis"/>
          <w:color w:val="000000" w:themeColor="text1"/>
          <w:highlight w:val="green"/>
        </w:rPr>
        <w:t>denigrate minority politics</w:t>
      </w:r>
      <w:r w:rsidRPr="006948C8">
        <w:rPr>
          <w:rStyle w:val="Emphasis"/>
          <w:color w:val="000000" w:themeColor="text1"/>
        </w:rPr>
        <w:t xml:space="preserve"> has a long and pernicious history on the right</w:t>
      </w:r>
      <w:r w:rsidRPr="00F73AB1">
        <w:rPr>
          <w:color w:val="000000" w:themeColor="text1"/>
          <w:sz w:val="10"/>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6948C8">
        <w:rPr>
          <w:rStyle w:val="Emphasis"/>
          <w:color w:val="000000" w:themeColor="text1"/>
        </w:rPr>
        <w:t xml:space="preserve">Indeed, the idea that the political claims made by </w:t>
      </w:r>
      <w:r w:rsidRPr="007B7C9F">
        <w:rPr>
          <w:rStyle w:val="Emphasis"/>
          <w:color w:val="000000" w:themeColor="text1"/>
          <w:highlight w:val="green"/>
        </w:rPr>
        <w:t>people of color and women are illegitimate</w:t>
      </w:r>
      <w:r w:rsidRPr="006948C8">
        <w:rPr>
          <w:rStyle w:val="Emphasis"/>
          <w:color w:val="000000" w:themeColor="text1"/>
        </w:rPr>
        <w:t xml:space="preserve"> because </w:t>
      </w:r>
      <w:r w:rsidRPr="007B7C9F">
        <w:rPr>
          <w:rStyle w:val="Emphasis"/>
          <w:color w:val="000000" w:themeColor="text1"/>
          <w:highlight w:val="green"/>
        </w:rPr>
        <w:t>their identities are disabled</w:t>
      </w:r>
      <w:r w:rsidRPr="006948C8">
        <w:rPr>
          <w:rStyle w:val="Emphasis"/>
          <w:color w:val="000000" w:themeColor="text1"/>
        </w:rPr>
        <w:t xml:space="preserve"> would be outrageous if it were not such a familiar and </w:t>
      </w:r>
      <w:r w:rsidRPr="007B7C9F">
        <w:rPr>
          <w:rStyle w:val="Emphasis"/>
          <w:color w:val="000000" w:themeColor="text1"/>
          <w:highlight w:val="green"/>
        </w:rPr>
        <w:t>successful ploy</w:t>
      </w:r>
      <w:r w:rsidRPr="00F73AB1">
        <w:rPr>
          <w:color w:val="000000" w:themeColor="text1"/>
          <w:sz w:val="10"/>
        </w:rPr>
        <w:t xml:space="preserve">. </w:t>
      </w:r>
      <w:r w:rsidRPr="006948C8">
        <w:rPr>
          <w:rStyle w:val="Emphasis"/>
          <w:color w:val="000000" w:themeColor="text1"/>
        </w:rPr>
        <w:t xml:space="preserve">Historical opponents of political and social equality for women, Douglas Baynton shows, cite their </w:t>
      </w:r>
      <w:r w:rsidRPr="007B7C9F">
        <w:rPr>
          <w:rStyle w:val="Emphasis"/>
          <w:color w:val="000000" w:themeColor="text1"/>
          <w:highlight w:val="green"/>
        </w:rPr>
        <w:t>supposed</w:t>
      </w:r>
      <w:r w:rsidRPr="006948C8">
        <w:rPr>
          <w:rStyle w:val="Emphasis"/>
          <w:color w:val="000000" w:themeColor="text1"/>
        </w:rPr>
        <w:t xml:space="preserve"> </w:t>
      </w:r>
      <w:r w:rsidRPr="007B7C9F">
        <w:rPr>
          <w:rStyle w:val="Emphasis"/>
          <w:color w:val="000000" w:themeColor="text1"/>
          <w:highlight w:val="green"/>
        </w:rPr>
        <w:t>physical</w:t>
      </w:r>
      <w:r w:rsidRPr="006948C8">
        <w:rPr>
          <w:rStyle w:val="Emphasis"/>
          <w:color w:val="000000" w:themeColor="text1"/>
        </w:rPr>
        <w:t xml:space="preserve">, intellectual, and </w:t>
      </w:r>
      <w:r w:rsidRPr="007B7C9F">
        <w:rPr>
          <w:rStyle w:val="Emphasis"/>
          <w:color w:val="000000" w:themeColor="text1"/>
          <w:highlight w:val="green"/>
        </w:rPr>
        <w:t>psychological flaws</w:t>
      </w:r>
      <w:r w:rsidRPr="006948C8">
        <w:rPr>
          <w:rStyle w:val="Emphasis"/>
          <w:color w:val="000000" w:themeColor="text1"/>
        </w:rPr>
        <w:t xml:space="preserve">, stressing </w:t>
      </w:r>
      <w:r w:rsidRPr="007B7C9F">
        <w:rPr>
          <w:rStyle w:val="Emphasis"/>
          <w:color w:val="000000" w:themeColor="text1"/>
          <w:highlight w:val="green"/>
        </w:rPr>
        <w:t>irrationality</w:t>
      </w:r>
      <w:r w:rsidRPr="006948C8">
        <w:rPr>
          <w:rStyle w:val="Emphasis"/>
          <w:color w:val="000000" w:themeColor="text1"/>
        </w:rPr>
        <w:t xml:space="preserve">, excessive </w:t>
      </w:r>
      <w:r w:rsidRPr="007B7C9F">
        <w:rPr>
          <w:rStyle w:val="Emphasis"/>
          <w:color w:val="000000" w:themeColor="text1"/>
          <w:highlight w:val="green"/>
        </w:rPr>
        <w:t>emotions</w:t>
      </w:r>
      <w:r w:rsidRPr="006948C8">
        <w:rPr>
          <w:rStyle w:val="Emphasis"/>
          <w:color w:val="000000" w:themeColor="text1"/>
        </w:rPr>
        <w:t xml:space="preserve">, </w:t>
      </w:r>
      <w:r w:rsidRPr="007B7C9F">
        <w:rPr>
          <w:rStyle w:val="Emphasis"/>
          <w:color w:val="000000" w:themeColor="text1"/>
          <w:highlight w:val="green"/>
        </w:rPr>
        <w:t>and</w:t>
      </w:r>
      <w:r w:rsidRPr="006948C8">
        <w:rPr>
          <w:rStyle w:val="Emphasis"/>
          <w:color w:val="000000" w:themeColor="text1"/>
        </w:rPr>
        <w:t xml:space="preserve"> physical </w:t>
      </w:r>
      <w:r w:rsidRPr="007B7C9F">
        <w:rPr>
          <w:rStyle w:val="Emphasis"/>
          <w:color w:val="000000" w:themeColor="text1"/>
          <w:highlight w:val="green"/>
        </w:rPr>
        <w:t>weakness</w:t>
      </w:r>
      <w:r w:rsidRPr="006948C8">
        <w:rPr>
          <w:rStyle w:val="Emphasis"/>
          <w:color w:val="000000" w:themeColor="text1"/>
        </w:rPr>
        <w:t xml:space="preserve">, while similar arguments for </w:t>
      </w:r>
      <w:r w:rsidRPr="007B7C9F">
        <w:rPr>
          <w:rStyle w:val="Emphasis"/>
          <w:color w:val="000000" w:themeColor="text1"/>
          <w:highlight w:val="green"/>
        </w:rPr>
        <w:t>racial inequality</w:t>
      </w:r>
      <w:r w:rsidRPr="006948C8">
        <w:rPr>
          <w:rStyle w:val="Emphasis"/>
          <w:color w:val="000000" w:themeColor="text1"/>
        </w:rPr>
        <w:t xml:space="preserve"> and immigration restrictions involving particular races and ethnic groups invoke their apparent </w:t>
      </w:r>
      <w:r w:rsidRPr="007B7C9F">
        <w:rPr>
          <w:rStyle w:val="Emphasis"/>
          <w:color w:val="000000" w:themeColor="text1"/>
          <w:highlight w:val="green"/>
        </w:rPr>
        <w:t>susceptibility to feeble-mindedness</w:t>
      </w:r>
      <w:r w:rsidRPr="006948C8">
        <w:rPr>
          <w:rStyle w:val="Emphasis"/>
          <w:color w:val="000000" w:themeColor="text1"/>
        </w:rPr>
        <w:t>, mental illness, deafness, blindness, and other disabilities</w:t>
      </w:r>
      <w:r w:rsidRPr="00F73AB1">
        <w:rPr>
          <w:color w:val="000000" w:themeColor="text1"/>
          <w:sz w:val="10"/>
        </w:rPr>
        <w:t xml:space="preserve"> (see Baynton 33). </w:t>
      </w:r>
      <w:r w:rsidRPr="006948C8">
        <w:rPr>
          <w:rStyle w:val="Emphasis"/>
          <w:color w:val="000000" w:themeColor="text1"/>
        </w:rPr>
        <w:t xml:space="preserve">Moreover, </w:t>
      </w:r>
      <w:r w:rsidRPr="007B7C9F">
        <w:rPr>
          <w:rStyle w:val="Emphasis"/>
          <w:color w:val="000000" w:themeColor="text1"/>
          <w:highlight w:val="green"/>
        </w:rPr>
        <w:t>disability remains today</w:t>
      </w:r>
      <w:r w:rsidRPr="006948C8">
        <w:rPr>
          <w:rStyle w:val="Emphasis"/>
          <w:color w:val="000000" w:themeColor="text1"/>
        </w:rPr>
        <w:t xml:space="preserve">, Baynton explains, </w:t>
      </w:r>
      <w:r w:rsidRPr="007B7C9F">
        <w:rPr>
          <w:rStyle w:val="Emphasis"/>
          <w:color w:val="000000" w:themeColor="text1"/>
          <w:highlight w:val="green"/>
        </w:rPr>
        <w:t>an acceptable reason for unequal treatment</w:t>
      </w:r>
      <w:r w:rsidRPr="006948C8">
        <w:rPr>
          <w:rStyle w:val="Emphasis"/>
          <w:color w:val="000000" w:themeColor="text1"/>
        </w:rPr>
        <w:t xml:space="preserve">, even as </w:t>
      </w:r>
      <w:r w:rsidRPr="007B7C9F">
        <w:rPr>
          <w:rStyle w:val="Emphasis"/>
          <w:color w:val="000000" w:themeColor="text1"/>
          <w:highlight w:val="green"/>
        </w:rPr>
        <w:t>other justifications</w:t>
      </w:r>
      <w:r w:rsidRPr="006948C8">
        <w:rPr>
          <w:rStyle w:val="Emphasis"/>
          <w:color w:val="000000" w:themeColor="text1"/>
        </w:rPr>
        <w:t xml:space="preserve"> for discrimination, based on race, ethnicity, sex, and gender, </w:t>
      </w:r>
      <w:r w:rsidRPr="007B7C9F">
        <w:rPr>
          <w:rStyle w:val="Emphasis"/>
          <w:color w:val="000000" w:themeColor="text1"/>
          <w:highlight w:val="green"/>
        </w:rPr>
        <w:t>have begun to fall away</w:t>
      </w:r>
      <w:r w:rsidRPr="006948C8">
        <w:rPr>
          <w:rStyle w:val="Emphasis"/>
          <w:color w:val="000000" w:themeColor="text1"/>
        </w:rPr>
        <w:t xml:space="preserve">. It is </w:t>
      </w:r>
      <w:r w:rsidRPr="007B7C9F">
        <w:rPr>
          <w:rStyle w:val="Emphasis"/>
          <w:color w:val="000000" w:themeColor="text1"/>
          <w:highlight w:val="green"/>
        </w:rPr>
        <w:t>no longer</w:t>
      </w:r>
      <w:r w:rsidRPr="006948C8">
        <w:rPr>
          <w:rStyle w:val="Emphasis"/>
          <w:color w:val="000000" w:themeColor="text1"/>
        </w:rPr>
        <w:t xml:space="preserve"> considered permissible </w:t>
      </w:r>
      <w:r w:rsidRPr="007B7C9F">
        <w:rPr>
          <w:rStyle w:val="Emphasis"/>
          <w:color w:val="000000" w:themeColor="text1"/>
          <w:highlight w:val="green"/>
        </w:rPr>
        <w:t>to treat</w:t>
      </w:r>
      <w:r w:rsidRPr="006948C8">
        <w:rPr>
          <w:rStyle w:val="Emphasis"/>
          <w:color w:val="000000" w:themeColor="text1"/>
        </w:rPr>
        <w:t xml:space="preserve"> minority people </w:t>
      </w:r>
      <w:r w:rsidRPr="007B7C9F">
        <w:rPr>
          <w:rStyle w:val="Emphasis"/>
          <w:color w:val="000000" w:themeColor="text1"/>
          <w:highlight w:val="green"/>
        </w:rPr>
        <w:t>as inferior</w:t>
      </w:r>
      <w:r w:rsidRPr="006948C8">
        <w:rPr>
          <w:rStyle w:val="Emphasis"/>
          <w:color w:val="000000" w:themeColor="text1"/>
        </w:rPr>
        <w:t xml:space="preserve"> citizens, although it happens all the time, </w:t>
      </w:r>
      <w:r w:rsidRPr="007B7C9F">
        <w:rPr>
          <w:rStyle w:val="Emphasis"/>
          <w:color w:val="000000" w:themeColor="text1"/>
          <w:highlight w:val="green"/>
        </w:rPr>
        <w:t>unless</w:t>
      </w:r>
      <w:r w:rsidRPr="006948C8">
        <w:rPr>
          <w:rStyle w:val="Emphasis"/>
          <w:color w:val="000000" w:themeColor="text1"/>
        </w:rPr>
        <w:t xml:space="preserve"> that inferiority is </w:t>
      </w:r>
      <w:r w:rsidRPr="007B7C9F">
        <w:rPr>
          <w:rStyle w:val="Emphasis"/>
          <w:color w:val="000000" w:themeColor="text1"/>
          <w:highlight w:val="green"/>
        </w:rPr>
        <w:t>tied to disability</w:t>
      </w:r>
      <w:r w:rsidRPr="006948C8">
        <w:rPr>
          <w:rStyle w:val="Emphasis"/>
          <w:color w:val="000000" w:themeColor="text1"/>
        </w:rPr>
        <w:t>.</w:t>
      </w:r>
      <w:r w:rsidRPr="00F73AB1">
        <w:rPr>
          <w:color w:val="000000" w:themeColor="text1"/>
          <w:sz w:val="10"/>
        </w:rPr>
        <w:t xml:space="preserve"> As long as minority identities are thought disabled, </w:t>
      </w:r>
      <w:r w:rsidRPr="006948C8">
        <w:rPr>
          <w:rStyle w:val="Emphasis"/>
          <w:color w:val="000000" w:themeColor="text1"/>
        </w:rPr>
        <w:t xml:space="preserve">there is little hope for the political and social equality of either persons with these identities or disabled people, for </w:t>
      </w:r>
      <w:r w:rsidRPr="007B7C9F">
        <w:rPr>
          <w:rStyle w:val="Emphasis"/>
          <w:color w:val="000000" w:themeColor="text1"/>
          <w:highlight w:val="green"/>
        </w:rPr>
        <w:t>there will always</w:t>
      </w:r>
      <w:r w:rsidRPr="006948C8">
        <w:rPr>
          <w:rStyle w:val="Emphasis"/>
          <w:color w:val="000000" w:themeColor="text1"/>
        </w:rPr>
        <w:t xml:space="preserve"> </w:t>
      </w:r>
      <w:r w:rsidRPr="007B7C9F">
        <w:rPr>
          <w:rStyle w:val="Emphasis"/>
          <w:color w:val="000000" w:themeColor="text1"/>
          <w:highlight w:val="green"/>
        </w:rPr>
        <w:t>be one last justification for inferior treatment</w:t>
      </w:r>
      <w:r w:rsidRPr="006948C8">
        <w:rPr>
          <w:rStyle w:val="Emphasis"/>
          <w:color w:val="000000" w:themeColor="text1"/>
        </w:rPr>
        <w:t>.</w:t>
      </w:r>
      <w:r w:rsidRPr="00F73AB1">
        <w:rPr>
          <w:color w:val="000000" w:themeColor="text1"/>
          <w:sz w:val="10"/>
        </w:rPr>
        <w:t xml:space="preserve"> There will always be the possibility of proving the inferiority of any given human being at any given moment as long as </w:t>
      </w:r>
      <w:r w:rsidRPr="006948C8">
        <w:rPr>
          <w:rStyle w:val="Emphasis"/>
          <w:color w:val="000000" w:themeColor="text1"/>
        </w:rPr>
        <w:t xml:space="preserve">inferiority is </w:t>
      </w:r>
      <w:r w:rsidRPr="007B7C9F">
        <w:rPr>
          <w:rStyle w:val="Emphasis"/>
          <w:color w:val="000000" w:themeColor="text1"/>
          <w:highlight w:val="green"/>
        </w:rPr>
        <w:t>tied to physical and mental difference</w:t>
      </w:r>
      <w:r w:rsidRPr="006948C8">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F73AB1">
        <w:rPr>
          <w:color w:val="000000" w:themeColor="text1"/>
          <w:sz w:val="10"/>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w:t>
      </w:r>
      <w:proofErr w:type="gramStart"/>
      <w:r w:rsidRPr="00F73AB1">
        <w:rPr>
          <w:color w:val="000000" w:themeColor="text1"/>
          <w:sz w:val="10"/>
        </w:rPr>
        <w:t>and,</w:t>
      </w:r>
      <w:proofErr w:type="gramEnd"/>
      <w:r w:rsidRPr="00F73AB1">
        <w:rPr>
          <w:color w:val="000000" w:themeColor="text1"/>
          <w:sz w:val="10"/>
        </w:rPr>
        <w:t xml:space="preserve"> second, it names pain, opposed to all other causes, as transformative of individuals, compelling them to withdraw into selfish, narcissistic, and anti-social behavior. </w:t>
      </w:r>
      <w:r w:rsidRPr="006948C8">
        <w:rPr>
          <w:rStyle w:val="Emphasis"/>
          <w:color w:val="000000" w:themeColor="text1"/>
        </w:rPr>
        <w:t xml:space="preserve">Any attempt to sketch a political theory, especially of minority identity, based on this misleading psychology will produce the same predictable and deplorable results. </w:t>
      </w:r>
    </w:p>
    <w:p w14:paraId="347BB3D0" w14:textId="77777777" w:rsidR="009E242C" w:rsidRDefault="009E242C" w:rsidP="009E242C">
      <w:pPr>
        <w:pStyle w:val="Heading3"/>
      </w:pPr>
      <w:r>
        <w:t>Link Wall</w:t>
      </w:r>
    </w:p>
    <w:p w14:paraId="08AE0570" w14:textId="142B55F6" w:rsidR="009E242C" w:rsidRPr="00313C97" w:rsidRDefault="009E242C" w:rsidP="009E242C">
      <w:pPr>
        <w:pStyle w:val="Heading4"/>
        <w:spacing w:line="276" w:lineRule="auto"/>
        <w:rPr>
          <w:rFonts w:cs="Times New Roman"/>
          <w:color w:val="000000" w:themeColor="text1"/>
        </w:rPr>
      </w:pPr>
      <w:r>
        <w:rPr>
          <w:rFonts w:cs="Times New Roman"/>
          <w:color w:val="000000" w:themeColor="text1"/>
        </w:rPr>
        <w:t xml:space="preserve">[1] </w:t>
      </w:r>
      <w:r w:rsidRPr="009802CC">
        <w:rPr>
          <w:rFonts w:cs="Times New Roman"/>
          <w:color w:val="000000" w:themeColor="text1"/>
        </w:rPr>
        <w:t xml:space="preserve">Futurism – </w:t>
      </w:r>
      <w:r w:rsidRPr="009802CC">
        <w:rPr>
          <w:rFonts w:cs="Times New Roman"/>
        </w:rPr>
        <w:t>the</w:t>
      </w:r>
      <w:r>
        <w:rPr>
          <w:rFonts w:cs="Times New Roman"/>
        </w:rPr>
        <w:t>ir</w:t>
      </w:r>
      <w:r w:rsidRPr="009802CC">
        <w:rPr>
          <w:rFonts w:cs="Times New Roman"/>
        </w:rPr>
        <w:t xml:space="preserve"> invocation of</w:t>
      </w:r>
      <w:r>
        <w:rPr>
          <w:rFonts w:cs="Times New Roman"/>
        </w:rPr>
        <w:t xml:space="preserve"> a better futures </w:t>
      </w:r>
      <w:r w:rsidRPr="009802CC">
        <w:rPr>
          <w:rFonts w:cs="Times New Roman"/>
        </w:rPr>
        <w:t>engages in an optimistic imagination of a better future through the rhetoric of saving future lives, producing advocacy skills, and</w:t>
      </w:r>
      <w:r>
        <w:rPr>
          <w:rFonts w:cs="Times New Roman"/>
        </w:rPr>
        <w:t xml:space="preserve"> deconstructing capitalism</w:t>
      </w:r>
      <w:r w:rsidRPr="009802CC">
        <w:rPr>
          <w:rFonts w:cs="Times New Roman"/>
        </w:rPr>
        <w:t>. Their optimism cannot solve the K and is contingent on veiling the inevitable violence against disabled bodies.</w:t>
      </w:r>
    </w:p>
    <w:p w14:paraId="1713491F" w14:textId="77777777" w:rsidR="009E242C" w:rsidRPr="006948C8" w:rsidRDefault="009E242C" w:rsidP="009E242C">
      <w:pPr>
        <w:pStyle w:val="Heading4"/>
        <w:spacing w:before="0" w:after="80" w:line="276" w:lineRule="auto"/>
        <w:rPr>
          <w:rFonts w:cs="Calibri"/>
          <w:color w:val="000000" w:themeColor="text1"/>
        </w:rPr>
      </w:pPr>
      <w:r>
        <w:t xml:space="preserve">[2] </w:t>
      </w:r>
      <w:r>
        <w:rPr>
          <w:rFonts w:cs="Calibri"/>
          <w:color w:val="000000" w:themeColor="text1"/>
        </w:rPr>
        <w:t xml:space="preserve">Their advocacy </w:t>
      </w:r>
      <w:r w:rsidRPr="006948C8">
        <w:rPr>
          <w:rFonts w:cs="Calibri"/>
          <w:color w:val="000000" w:themeColor="text1"/>
        </w:rPr>
        <w:t xml:space="preserve">is the </w:t>
      </w:r>
      <w:r w:rsidRPr="006948C8">
        <w:rPr>
          <w:rFonts w:cs="Calibri"/>
          <w:i/>
          <w:color w:val="000000" w:themeColor="text1"/>
        </w:rPr>
        <w:t xml:space="preserve">epitome </w:t>
      </w:r>
      <w:r w:rsidRPr="006948C8">
        <w:rPr>
          <w:rFonts w:cs="Calibri"/>
          <w:color w:val="000000" w:themeColor="text1"/>
        </w:rPr>
        <w:t>of our criticism –</w:t>
      </w:r>
      <w:r>
        <w:rPr>
          <w:rFonts w:cs="Calibri"/>
          <w:color w:val="000000" w:themeColor="text1"/>
        </w:rPr>
        <w:t xml:space="preserve"> </w:t>
      </w:r>
      <w:r w:rsidRPr="006948C8">
        <w:rPr>
          <w:rFonts w:cs="Calibri"/>
          <w:color w:val="000000" w:themeColor="text1"/>
        </w:rPr>
        <w:t>societies uphold standards of the productive citizen to contribute to society, throwing us into the asylum.</w:t>
      </w:r>
    </w:p>
    <w:p w14:paraId="59E8DCE9" w14:textId="77777777" w:rsidR="009E242C" w:rsidRPr="006948C8" w:rsidRDefault="009E242C" w:rsidP="009E242C">
      <w:pPr>
        <w:spacing w:after="80" w:line="276" w:lineRule="auto"/>
        <w:rPr>
          <w:color w:val="000000" w:themeColor="text1"/>
        </w:rPr>
      </w:pPr>
      <w:proofErr w:type="spellStart"/>
      <w:r w:rsidRPr="006948C8">
        <w:rPr>
          <w:rStyle w:val="Style13ptBold"/>
          <w:color w:val="000000" w:themeColor="text1"/>
        </w:rPr>
        <w:t>Hartblay</w:t>
      </w:r>
      <w:proofErr w:type="spellEnd"/>
      <w:r w:rsidRPr="006948C8">
        <w:rPr>
          <w:rStyle w:val="Style13ptBold"/>
          <w:color w:val="000000" w:themeColor="text1"/>
        </w:rPr>
        <w:t xml:space="preserve"> ‘</w:t>
      </w:r>
      <w:proofErr w:type="gramStart"/>
      <w:r w:rsidRPr="006948C8">
        <w:rPr>
          <w:rStyle w:val="Style13ptBold"/>
          <w:color w:val="000000" w:themeColor="text1"/>
        </w:rPr>
        <w:t>07</w:t>
      </w:r>
      <w:r w:rsidRPr="006948C8">
        <w:rPr>
          <w:color w:val="000000" w:themeColor="text1"/>
        </w:rPr>
        <w:t>( Cassandra</w:t>
      </w:r>
      <w:proofErr w:type="gramEnd"/>
      <w:r w:rsidRPr="006948C8">
        <w:rPr>
          <w:color w:val="000000" w:themeColor="text1"/>
        </w:rPr>
        <w:t>, Department of Anthropology University of North Carolina at Chapel A Genealogy of (post-)Soviet Dependency: Disabling Productivity  Published In Disability Studies Quarterly http://dsq-sds.org/article/view/4015/3538</w:t>
      </w:r>
    </w:p>
    <w:p w14:paraId="428569B5" w14:textId="692B5B8F" w:rsidR="000E4EB0" w:rsidRPr="00C20EF9" w:rsidRDefault="009E242C" w:rsidP="00C20EF9">
      <w:pPr>
        <w:spacing w:after="80" w:line="276" w:lineRule="auto"/>
        <w:rPr>
          <w:color w:val="000000" w:themeColor="text1"/>
        </w:rPr>
      </w:pPr>
      <w:r w:rsidRPr="006948C8">
        <w:rPr>
          <w:color w:val="000000" w:themeColor="text1"/>
        </w:rPr>
        <w:t xml:space="preserve">In this transition, </w:t>
      </w:r>
      <w:r w:rsidRPr="007B7C9F">
        <w:rPr>
          <w:rStyle w:val="Emphasis"/>
          <w:color w:val="000000" w:themeColor="text1"/>
          <w:highlight w:val="green"/>
        </w:rPr>
        <w:t>non-productive bodies did not fare so well</w:t>
      </w:r>
      <w:r w:rsidRPr="006948C8">
        <w:rPr>
          <w:color w:val="000000" w:themeColor="text1"/>
        </w:rPr>
        <w:t xml:space="preserve">. </w:t>
      </w:r>
      <w:r w:rsidRPr="007B7C9F">
        <w:rPr>
          <w:rStyle w:val="StyleUnderline"/>
          <w:color w:val="000000" w:themeColor="text1"/>
          <w:highlight w:val="green"/>
        </w:rPr>
        <w:t>Marx</w:t>
      </w:r>
      <w:r w:rsidRPr="006948C8">
        <w:rPr>
          <w:rStyle w:val="StyleUnderline"/>
          <w:color w:val="000000" w:themeColor="text1"/>
        </w:rPr>
        <w:t xml:space="preserve"> proposed that</w:t>
      </w:r>
      <w:r w:rsidRPr="006948C8">
        <w:rPr>
          <w:color w:val="000000" w:themeColor="text1"/>
        </w:rPr>
        <w:t xml:space="preserve">, once achieved, </w:t>
      </w:r>
      <w:r w:rsidRPr="006948C8">
        <w:rPr>
          <w:rStyle w:val="StyleUnderline"/>
          <w:color w:val="000000" w:themeColor="text1"/>
        </w:rPr>
        <w:t>a communist society would provide for all worker-citizens</w:t>
      </w:r>
      <w:r w:rsidRPr="006948C8">
        <w:rPr>
          <w:color w:val="000000" w:themeColor="text1"/>
        </w:rPr>
        <w:t xml:space="preserve">; </w:t>
      </w:r>
      <w:r w:rsidRPr="006948C8">
        <w:rPr>
          <w:rStyle w:val="StyleUnderline"/>
          <w:color w:val="000000" w:themeColor="text1"/>
        </w:rPr>
        <w:t xml:space="preserve">he </w:t>
      </w:r>
      <w:r w:rsidRPr="007B7C9F">
        <w:rPr>
          <w:rStyle w:val="StyleUnderline"/>
          <w:color w:val="000000" w:themeColor="text1"/>
          <w:highlight w:val="green"/>
        </w:rPr>
        <w:t>rooted this utopian vision</w:t>
      </w:r>
      <w:r w:rsidRPr="006948C8">
        <w:rPr>
          <w:rStyle w:val="StyleUnderline"/>
          <w:color w:val="000000" w:themeColor="text1"/>
        </w:rPr>
        <w:t xml:space="preserve"> </w:t>
      </w:r>
      <w:r w:rsidRPr="007B7C9F">
        <w:rPr>
          <w:rStyle w:val="StyleUnderline"/>
          <w:color w:val="000000" w:themeColor="text1"/>
          <w:highlight w:val="green"/>
        </w:rPr>
        <w:t>in the</w:t>
      </w:r>
      <w:r w:rsidRPr="006948C8">
        <w:rPr>
          <w:rStyle w:val="StyleUnderline"/>
          <w:color w:val="000000" w:themeColor="text1"/>
        </w:rPr>
        <w:t xml:space="preserve"> distributive </w:t>
      </w:r>
      <w:r w:rsidRPr="007B7C9F">
        <w:rPr>
          <w:rStyle w:val="StyleUnderline"/>
          <w:color w:val="000000" w:themeColor="text1"/>
          <w:highlight w:val="green"/>
        </w:rPr>
        <w:t>principle that material goods</w:t>
      </w:r>
      <w:r w:rsidRPr="006948C8">
        <w:rPr>
          <w:rStyle w:val="StyleUnderline"/>
          <w:color w:val="000000" w:themeColor="text1"/>
        </w:rPr>
        <w:t xml:space="preserve"> ought to </w:t>
      </w:r>
      <w:r w:rsidRPr="007B7C9F">
        <w:rPr>
          <w:rStyle w:val="StyleUnderline"/>
          <w:color w:val="000000" w:themeColor="text1"/>
          <w:highlight w:val="green"/>
        </w:rPr>
        <w:t>flow</w:t>
      </w:r>
      <w:r w:rsidRPr="006948C8">
        <w:rPr>
          <w:rStyle w:val="StyleUnderline"/>
          <w:color w:val="000000" w:themeColor="text1"/>
        </w:rPr>
        <w:t xml:space="preserve"> "</w:t>
      </w:r>
      <w:r w:rsidRPr="007B7C9F">
        <w:rPr>
          <w:rStyle w:val="StyleUnderline"/>
          <w:color w:val="000000" w:themeColor="text1"/>
          <w:highlight w:val="green"/>
        </w:rPr>
        <w:t>from each according to his ability</w:t>
      </w:r>
      <w:r w:rsidRPr="006948C8">
        <w:rPr>
          <w:rStyle w:val="StyleUnderline"/>
          <w:color w:val="000000" w:themeColor="text1"/>
        </w:rPr>
        <w:t>, to each according to his need."</w:t>
      </w:r>
      <w:r w:rsidRPr="006948C8">
        <w:rPr>
          <w:color w:val="000000" w:themeColor="text1"/>
        </w:rPr>
        <w:t xml:space="preserve"> </w:t>
      </w:r>
      <w:r w:rsidRPr="006948C8">
        <w:rPr>
          <w:rStyle w:val="StyleUnderline"/>
          <w:color w:val="000000" w:themeColor="text1"/>
        </w:rPr>
        <w:t xml:space="preserve">If implemented, </w:t>
      </w:r>
      <w:r w:rsidRPr="007B7C9F">
        <w:rPr>
          <w:rStyle w:val="StyleUnderline"/>
          <w:color w:val="000000" w:themeColor="text1"/>
          <w:highlight w:val="green"/>
        </w:rPr>
        <w:t xml:space="preserve">such a formulation would have meant a </w:t>
      </w:r>
      <w:r w:rsidRPr="007B7C9F">
        <w:rPr>
          <w:rStyle w:val="Emphasis"/>
          <w:color w:val="000000" w:themeColor="text1"/>
          <w:highlight w:val="green"/>
        </w:rPr>
        <w:t>fundamental</w:t>
      </w:r>
      <w:r w:rsidRPr="007B7C9F">
        <w:rPr>
          <w:rStyle w:val="StyleUnderline"/>
          <w:color w:val="000000" w:themeColor="text1"/>
          <w:highlight w:val="green"/>
        </w:rPr>
        <w:t xml:space="preserve"> reordering of bodily capacity</w:t>
      </w:r>
      <w:r w:rsidRPr="006948C8">
        <w:rPr>
          <w:rStyle w:val="StyleUnderline"/>
          <w:color w:val="000000" w:themeColor="text1"/>
        </w:rPr>
        <w:t xml:space="preserve"> vis-à-vis </w:t>
      </w:r>
      <w:r w:rsidRPr="007B7C9F">
        <w:rPr>
          <w:rStyle w:val="StyleUnderline"/>
          <w:color w:val="000000" w:themeColor="text1"/>
          <w:highlight w:val="green"/>
        </w:rPr>
        <w:t>productivity</w:t>
      </w:r>
      <w:r w:rsidRPr="006948C8">
        <w:rPr>
          <w:color w:val="000000" w:themeColor="text1"/>
        </w:rPr>
        <w:t xml:space="preserve"> </w:t>
      </w:r>
      <w:proofErr w:type="gramStart"/>
      <w:r w:rsidRPr="006948C8">
        <w:rPr>
          <w:color w:val="000000" w:themeColor="text1"/>
        </w:rPr>
        <w:t>13 .</w:t>
      </w:r>
      <w:proofErr w:type="gramEnd"/>
      <w:r w:rsidRPr="006948C8">
        <w:rPr>
          <w:color w:val="000000" w:themeColor="text1"/>
        </w:rPr>
        <w:t xml:space="preserve"> However, in spite of the elevation of Marxism as a key tenet of the new order, </w:t>
      </w:r>
      <w:r w:rsidRPr="006948C8">
        <w:rPr>
          <w:rStyle w:val="Emphasis"/>
          <w:color w:val="000000" w:themeColor="text1"/>
        </w:rPr>
        <w:t>this distributive principle failed to make it into the revolutionary platform</w:t>
      </w:r>
      <w:r w:rsidRPr="006948C8">
        <w:rPr>
          <w:color w:val="000000" w:themeColor="text1"/>
        </w:rPr>
        <w:t xml:space="preserve">. Instead, Lenin's 1917 pamphlet "The State and Revolution" asserted that a realistic proposal for building a transitional socialist state that sought to eventually achieve communism necessarily required incentives to production for workers; thus, he asserted, </w:t>
      </w:r>
      <w:r w:rsidRPr="007B7C9F">
        <w:rPr>
          <w:rStyle w:val="StyleUnderline"/>
          <w:color w:val="000000" w:themeColor="text1"/>
          <w:highlight w:val="green"/>
        </w:rPr>
        <w:t xml:space="preserve">provision would be based on the precept of </w:t>
      </w:r>
      <w:r w:rsidRPr="007B7C9F">
        <w:rPr>
          <w:rStyle w:val="Emphasis"/>
          <w:color w:val="000000" w:themeColor="text1"/>
          <w:highlight w:val="green"/>
        </w:rPr>
        <w:t>"to each according to his contribution."</w:t>
      </w:r>
      <w:r w:rsidRPr="006948C8">
        <w:rPr>
          <w:color w:val="000000" w:themeColor="text1"/>
        </w:rPr>
        <w:t xml:space="preserve"> </w:t>
      </w:r>
      <w:r w:rsidRPr="006948C8">
        <w:rPr>
          <w:rStyle w:val="StyleUnderline"/>
          <w:color w:val="000000" w:themeColor="text1"/>
        </w:rPr>
        <w:t xml:space="preserve">This trajectory of </w:t>
      </w:r>
      <w:proofErr w:type="spellStart"/>
      <w:r w:rsidRPr="006948C8">
        <w:rPr>
          <w:rStyle w:val="StyleUnderline"/>
          <w:color w:val="000000" w:themeColor="text1"/>
        </w:rPr>
        <w:t>productionism</w:t>
      </w:r>
      <w:proofErr w:type="spellEnd"/>
      <w:r w:rsidRPr="006948C8">
        <w:rPr>
          <w:rStyle w:val="StyleUnderline"/>
          <w:color w:val="000000" w:themeColor="text1"/>
        </w:rPr>
        <w:t xml:space="preserve"> as a compromise of principle in emergent socialism has been discussed by scholars, but rarely in relation to disability justice</w:t>
      </w:r>
      <w:r w:rsidRPr="006948C8">
        <w:rPr>
          <w:color w:val="000000" w:themeColor="text1"/>
        </w:rPr>
        <w:t xml:space="preserve"> 14. The USSR would have no </w:t>
      </w:r>
      <w:proofErr w:type="spellStart"/>
      <w:r w:rsidRPr="006948C8">
        <w:rPr>
          <w:color w:val="000000" w:themeColor="text1"/>
        </w:rPr>
        <w:t>nishchie</w:t>
      </w:r>
      <w:proofErr w:type="spellEnd"/>
      <w:r w:rsidRPr="006948C8">
        <w:rPr>
          <w:color w:val="000000" w:themeColor="text1"/>
        </w:rPr>
        <w:t xml:space="preserve">, or economically dependent. According to the utopian revolutionary and resulting early Soviet policy, poverty and servitude would be eliminated via campaigns of education, electrification, and industrialization to create a society of "New Soviet Persons" (von </w:t>
      </w:r>
      <w:proofErr w:type="spellStart"/>
      <w:r w:rsidRPr="006948C8">
        <w:rPr>
          <w:color w:val="000000" w:themeColor="text1"/>
        </w:rPr>
        <w:t>Geldern</w:t>
      </w:r>
      <w:proofErr w:type="spellEnd"/>
      <w:r w:rsidRPr="006948C8">
        <w:rPr>
          <w:color w:val="000000" w:themeColor="text1"/>
        </w:rPr>
        <w:t xml:space="preserve"> 2011a-d). Because the early Soviet ideology held that social conditions created pathology, it was believed that given these newly engineered social forces, the emerging population "would be enlightened, unburdened by psychological complexes, [and] unblinded by distinctions of nationality and gender" (von </w:t>
      </w:r>
      <w:proofErr w:type="spellStart"/>
      <w:r w:rsidRPr="006948C8">
        <w:rPr>
          <w:color w:val="000000" w:themeColor="text1"/>
        </w:rPr>
        <w:t>Geldern</w:t>
      </w:r>
      <w:proofErr w:type="spellEnd"/>
      <w:r w:rsidRPr="006948C8">
        <w:rPr>
          <w:color w:val="000000" w:themeColor="text1"/>
        </w:rPr>
        <w:t xml:space="preserve"> 2011d). In this climate, the creation of the category of </w:t>
      </w:r>
      <w:proofErr w:type="spellStart"/>
      <w:r w:rsidRPr="006948C8">
        <w:rPr>
          <w:color w:val="000000" w:themeColor="text1"/>
        </w:rPr>
        <w:t>invalidi</w:t>
      </w:r>
      <w:proofErr w:type="spellEnd"/>
      <w:r w:rsidRPr="006948C8">
        <w:rPr>
          <w:color w:val="000000" w:themeColor="text1"/>
        </w:rPr>
        <w:t xml:space="preserve"> created a new kind of dependency with complex moral associations. For example, who was responsible for the failure of a child to thrive, or for a young adult's laziness? </w:t>
      </w:r>
      <w:r w:rsidRPr="007B7C9F">
        <w:rPr>
          <w:rStyle w:val="Emphasis"/>
          <w:color w:val="000000" w:themeColor="text1"/>
          <w:highlight w:val="green"/>
        </w:rPr>
        <w:t>Those deemed morally suspect were considered utterly unable to take responsibility for themselves</w:t>
      </w:r>
      <w:r w:rsidRPr="006948C8">
        <w:rPr>
          <w:color w:val="000000" w:themeColor="text1"/>
        </w:rPr>
        <w:t xml:space="preserve">, as the social conditions which had produced their personal "complexes" would have to be remedied by exposure to ideal conditions; moreover, </w:t>
      </w:r>
      <w:r w:rsidRPr="007B7C9F">
        <w:rPr>
          <w:rStyle w:val="Emphasis"/>
          <w:color w:val="000000" w:themeColor="text1"/>
          <w:highlight w:val="green"/>
        </w:rPr>
        <w:t>they were dangerous to the broader population as potential vectors for the spread of social ills</w:t>
      </w:r>
      <w:r w:rsidRPr="006948C8">
        <w:rPr>
          <w:color w:val="000000" w:themeColor="text1"/>
        </w:rPr>
        <w:t xml:space="preserve"> (Phillips 2009; Ball 1994). In 1922, regulations on state pensions for </w:t>
      </w:r>
      <w:proofErr w:type="spellStart"/>
      <w:r w:rsidRPr="006948C8">
        <w:rPr>
          <w:color w:val="000000" w:themeColor="text1"/>
        </w:rPr>
        <w:t>invalidi</w:t>
      </w:r>
      <w:proofErr w:type="spellEnd"/>
      <w:r w:rsidRPr="006948C8">
        <w:rPr>
          <w:color w:val="000000" w:themeColor="text1"/>
        </w:rPr>
        <w:t xml:space="preserve">, those unable to work due to impairment, were published (Dixon and </w:t>
      </w:r>
      <w:proofErr w:type="spellStart"/>
      <w:r w:rsidRPr="006948C8">
        <w:rPr>
          <w:color w:val="000000" w:themeColor="text1"/>
        </w:rPr>
        <w:t>Macarov</w:t>
      </w:r>
      <w:proofErr w:type="spellEnd"/>
      <w:r w:rsidRPr="006948C8">
        <w:rPr>
          <w:color w:val="000000" w:themeColor="text1"/>
        </w:rPr>
        <w:t xml:space="preserve"> 1992: 186), and over the course of the Soviet era, adjustments to the regulations were made. Particularly notable are the implications of the fact that this set of regulations bestowed pensions only to those workers who became disabled in adulthood (whether due to occupational or other causes). Significantly, this indicates a shift from the usage of the word in 19th century Russia to mean only those injured in battle, as documented by Dal' (1989). </w:t>
      </w:r>
      <w:r w:rsidRPr="007B7C9F">
        <w:rPr>
          <w:rStyle w:val="StyleUnderline"/>
          <w:color w:val="000000" w:themeColor="text1"/>
          <w:highlight w:val="green"/>
        </w:rPr>
        <w:t>Left out from these</w:t>
      </w:r>
      <w:r w:rsidRPr="006948C8">
        <w:rPr>
          <w:color w:val="000000" w:themeColor="text1"/>
        </w:rPr>
        <w:t xml:space="preserve"> early welfare </w:t>
      </w:r>
      <w:r w:rsidRPr="007B7C9F">
        <w:rPr>
          <w:rStyle w:val="Emphasis"/>
          <w:color w:val="000000" w:themeColor="text1"/>
          <w:highlight w:val="green"/>
        </w:rPr>
        <w:t>codes were citizens disabled since childhood</w:t>
      </w:r>
      <w:r w:rsidRPr="006948C8">
        <w:rPr>
          <w:color w:val="000000" w:themeColor="text1"/>
        </w:rPr>
        <w:t xml:space="preserve"> or birth; a provision for these citizens was not added until 1968 (Dixon and </w:t>
      </w:r>
      <w:proofErr w:type="spellStart"/>
      <w:r w:rsidRPr="006948C8">
        <w:rPr>
          <w:color w:val="000000" w:themeColor="text1"/>
        </w:rPr>
        <w:t>Macarov</w:t>
      </w:r>
      <w:proofErr w:type="spellEnd"/>
      <w:r w:rsidRPr="006948C8">
        <w:rPr>
          <w:color w:val="000000" w:themeColor="text1"/>
        </w:rPr>
        <w:t xml:space="preserve"> 1992: 197-199). This can partially be attributed to the bias of the pension program toward the worker-citizen as valorized in the regime of productivity; in implication if not intention, </w:t>
      </w:r>
      <w:r w:rsidRPr="007B7C9F">
        <w:rPr>
          <w:rStyle w:val="StyleUnderline"/>
          <w:color w:val="000000" w:themeColor="text1"/>
          <w:highlight w:val="green"/>
        </w:rPr>
        <w:t>children with disabilities</w:t>
      </w:r>
      <w:r w:rsidRPr="006948C8">
        <w:rPr>
          <w:color w:val="000000" w:themeColor="text1"/>
        </w:rPr>
        <w:t xml:space="preserve"> who never worked </w:t>
      </w:r>
      <w:r w:rsidRPr="007B7C9F">
        <w:rPr>
          <w:rStyle w:val="StyleUnderline"/>
          <w:color w:val="000000" w:themeColor="text1"/>
          <w:highlight w:val="green"/>
        </w:rPr>
        <w:t>were rendered invisible as citizens</w:t>
      </w:r>
      <w:r w:rsidRPr="006948C8">
        <w:rPr>
          <w:color w:val="000000" w:themeColor="text1"/>
        </w:rPr>
        <w:t xml:space="preserve"> vis-à-vis welfare policy for the first fifty years of Soviet history. One might argue that such an oversight can be dismissed, as children were already financially dependent on parents, and not expected to be laborers. Moreover</w:t>
      </w:r>
      <w:r w:rsidRPr="006948C8">
        <w:rPr>
          <w:rStyle w:val="StyleUnderline"/>
          <w:color w:val="000000" w:themeColor="text1"/>
        </w:rPr>
        <w:t>, the ideology of the new citizen promised that given the newly implemented institutions, the social conditions would revitalize those children whose development was somehow at odds with expectations</w:t>
      </w:r>
      <w:r w:rsidRPr="006948C8">
        <w:rPr>
          <w:color w:val="000000" w:themeColor="text1"/>
        </w:rPr>
        <w:t xml:space="preserve">. A plan to implement special education was drafted, and later implemented (Phillips 2009). However, the practical segregation in educational policy for children with disabilities indicates that in fact, especially as the century wore on, </w:t>
      </w:r>
      <w:r w:rsidRPr="007B7C9F">
        <w:rPr>
          <w:rStyle w:val="Emphasis"/>
          <w:color w:val="000000" w:themeColor="text1"/>
          <w:highlight w:val="green"/>
        </w:rPr>
        <w:t>most of these children were simply institutionalized</w:t>
      </w:r>
      <w:r w:rsidRPr="006948C8">
        <w:rPr>
          <w:color w:val="000000" w:themeColor="text1"/>
        </w:rPr>
        <w:t xml:space="preserve"> (</w:t>
      </w:r>
      <w:proofErr w:type="spellStart"/>
      <w:r w:rsidRPr="006948C8">
        <w:rPr>
          <w:color w:val="000000" w:themeColor="text1"/>
        </w:rPr>
        <w:t>McCagg</w:t>
      </w:r>
      <w:proofErr w:type="spellEnd"/>
      <w:r w:rsidRPr="006948C8">
        <w:rPr>
          <w:color w:val="000000" w:themeColor="text1"/>
        </w:rPr>
        <w:t xml:space="preserve"> and </w:t>
      </w:r>
      <w:proofErr w:type="spellStart"/>
      <w:r w:rsidRPr="006948C8">
        <w:rPr>
          <w:color w:val="000000" w:themeColor="text1"/>
        </w:rPr>
        <w:t>Siegelbaum</w:t>
      </w:r>
      <w:proofErr w:type="spellEnd"/>
      <w:r w:rsidRPr="006948C8">
        <w:rPr>
          <w:color w:val="000000" w:themeColor="text1"/>
        </w:rPr>
        <w:t xml:space="preserve"> 1989; Phillips 2009), </w:t>
      </w:r>
      <w:r w:rsidRPr="007B7C9F">
        <w:rPr>
          <w:rStyle w:val="Emphasis"/>
          <w:color w:val="000000" w:themeColor="text1"/>
          <w:highlight w:val="green"/>
        </w:rPr>
        <w:t>in part due to the stigma of social failure</w:t>
      </w:r>
      <w:r w:rsidRPr="006948C8">
        <w:rPr>
          <w:color w:val="000000" w:themeColor="text1"/>
        </w:rPr>
        <w:t xml:space="preserve"> that the constructivist ideology passed on to mothers whose children appeared abnormal 15. In addition to the welfare apparatus, as the twentieth century unfolded, the discourse of rehabilitation took hold: a new, medicalized manner of governance that further subsumed disability and bodily difference into regimes of productivity. Emergent forms of governance at the end of the imperial era sought to address poverty (especially, in the terms of the time, vagrants, beggars, and cripples) for the good of society by formalizing charity as philanthropy and state welfare - an effort that in was both modelled on and aligned with practices in the West (</w:t>
      </w:r>
      <w:proofErr w:type="spellStart"/>
      <w:r w:rsidRPr="006948C8">
        <w:rPr>
          <w:color w:val="000000" w:themeColor="text1"/>
        </w:rPr>
        <w:t>Lindemyer</w:t>
      </w:r>
      <w:proofErr w:type="spellEnd"/>
      <w:r w:rsidRPr="006948C8">
        <w:rPr>
          <w:color w:val="000000" w:themeColor="text1"/>
        </w:rPr>
        <w:t xml:space="preserve"> 1996). In contrast, </w:t>
      </w:r>
      <w:r w:rsidRPr="007B7C9F">
        <w:rPr>
          <w:rStyle w:val="StyleUnderline"/>
          <w:color w:val="000000" w:themeColor="text1"/>
          <w:highlight w:val="green"/>
        </w:rPr>
        <w:t>Soviet scientis</w:t>
      </w:r>
      <w:r w:rsidRPr="007B7C9F">
        <w:rPr>
          <w:color w:val="000000" w:themeColor="text1"/>
          <w:highlight w:val="green"/>
        </w:rPr>
        <w:t>ts</w:t>
      </w:r>
      <w:r w:rsidRPr="006948C8">
        <w:rPr>
          <w:color w:val="000000" w:themeColor="text1"/>
        </w:rPr>
        <w:t xml:space="preserve"> (most notably, Lev Vygotsky</w:t>
      </w:r>
      <w:r w:rsidRPr="006948C8">
        <w:rPr>
          <w:rStyle w:val="StyleUnderline"/>
          <w:color w:val="000000" w:themeColor="text1"/>
        </w:rPr>
        <w:t xml:space="preserve">) </w:t>
      </w:r>
      <w:r w:rsidRPr="007B7C9F">
        <w:rPr>
          <w:rStyle w:val="StyleUnderline"/>
          <w:color w:val="000000" w:themeColor="text1"/>
          <w:highlight w:val="green"/>
        </w:rPr>
        <w:t>proposed new theories of individual development</w:t>
      </w:r>
      <w:r w:rsidRPr="006948C8">
        <w:rPr>
          <w:rStyle w:val="StyleUnderline"/>
          <w:color w:val="000000" w:themeColor="text1"/>
        </w:rPr>
        <w:t xml:space="preserve">, </w:t>
      </w:r>
      <w:r w:rsidRPr="007B7C9F">
        <w:rPr>
          <w:rStyle w:val="StyleUnderline"/>
          <w:color w:val="000000" w:themeColor="text1"/>
          <w:highlight w:val="green"/>
        </w:rPr>
        <w:t xml:space="preserve">which promised to deliver </w:t>
      </w:r>
      <w:proofErr w:type="gramStart"/>
      <w:r w:rsidRPr="007B7C9F">
        <w:rPr>
          <w:rStyle w:val="StyleUnderline"/>
          <w:color w:val="000000" w:themeColor="text1"/>
          <w:highlight w:val="green"/>
        </w:rPr>
        <w:t>scientifically-developed</w:t>
      </w:r>
      <w:proofErr w:type="gramEnd"/>
      <w:r w:rsidRPr="006948C8">
        <w:rPr>
          <w:rStyle w:val="StyleUnderline"/>
          <w:color w:val="000000" w:themeColor="text1"/>
        </w:rPr>
        <w:t xml:space="preserve">, cutting edge technologies of self, </w:t>
      </w:r>
      <w:r w:rsidRPr="007B7C9F">
        <w:rPr>
          <w:rStyle w:val="StyleUnderline"/>
          <w:color w:val="000000" w:themeColor="text1"/>
          <w:highlight w:val="green"/>
        </w:rPr>
        <w:t xml:space="preserve">capable of rehabilitating to social norms those deemed </w:t>
      </w:r>
      <w:r w:rsidRPr="006948C8">
        <w:rPr>
          <w:rStyle w:val="StyleUnderline"/>
          <w:color w:val="000000" w:themeColor="text1"/>
        </w:rPr>
        <w:t xml:space="preserve">pathologically </w:t>
      </w:r>
      <w:r w:rsidRPr="007B7C9F">
        <w:rPr>
          <w:rStyle w:val="StyleUnderline"/>
          <w:color w:val="000000" w:themeColor="text1"/>
          <w:highlight w:val="green"/>
        </w:rPr>
        <w:t>different</w:t>
      </w:r>
      <w:r w:rsidRPr="006948C8">
        <w:rPr>
          <w:color w:val="000000" w:themeColor="text1"/>
        </w:rPr>
        <w:t xml:space="preserve"> (Phillips 2009). These theories were disseminated through new Soviet educational and medical </w:t>
      </w:r>
      <w:proofErr w:type="gramStart"/>
      <w:r w:rsidRPr="006948C8">
        <w:rPr>
          <w:color w:val="000000" w:themeColor="text1"/>
        </w:rPr>
        <w:t>institutions, and</w:t>
      </w:r>
      <w:proofErr w:type="gramEnd"/>
      <w:r w:rsidRPr="006948C8">
        <w:rPr>
          <w:color w:val="000000" w:themeColor="text1"/>
        </w:rPr>
        <w:t xml:space="preserve"> became part of general discourse. In fact, this mode of rehabilitative thinking extended beyond the disabled - a USSR-wide effort to build a "New Soviet Man" through carefully engineered social conditions applied to all citizens in the interwar period (von </w:t>
      </w:r>
      <w:proofErr w:type="spellStart"/>
      <w:r w:rsidRPr="006948C8">
        <w:rPr>
          <w:color w:val="000000" w:themeColor="text1"/>
        </w:rPr>
        <w:t>Geldern</w:t>
      </w:r>
      <w:proofErr w:type="spellEnd"/>
      <w:r w:rsidRPr="006948C8">
        <w:rPr>
          <w:color w:val="000000" w:themeColor="text1"/>
        </w:rPr>
        <w:t xml:space="preserve"> 2011). Still, the disciplining and isolation of people with disabilities was profound (Phillips 2009, 2011</w:t>
      </w:r>
      <w:r w:rsidRPr="007B7C9F">
        <w:rPr>
          <w:color w:val="000000" w:themeColor="text1"/>
          <w:highlight w:val="green"/>
        </w:rPr>
        <w:t xml:space="preserve">). </w:t>
      </w:r>
      <w:r w:rsidRPr="007B7C9F">
        <w:rPr>
          <w:rStyle w:val="Emphasis"/>
          <w:color w:val="000000" w:themeColor="text1"/>
          <w:highlight w:val="green"/>
        </w:rPr>
        <w:t>The prejudice of the</w:t>
      </w:r>
      <w:r w:rsidRPr="006948C8">
        <w:rPr>
          <w:rStyle w:val="Emphasis"/>
          <w:color w:val="000000" w:themeColor="text1"/>
        </w:rPr>
        <w:t xml:space="preserve"> </w:t>
      </w:r>
      <w:r w:rsidRPr="007B7C9F">
        <w:rPr>
          <w:rStyle w:val="Emphasis"/>
          <w:color w:val="000000" w:themeColor="text1"/>
          <w:highlight w:val="green"/>
        </w:rPr>
        <w:t>Soviet state to privilege</w:t>
      </w:r>
      <w:r w:rsidRPr="006948C8">
        <w:rPr>
          <w:rStyle w:val="Emphasis"/>
          <w:color w:val="000000" w:themeColor="text1"/>
        </w:rPr>
        <w:t xml:space="preserve"> the perspective and needs of </w:t>
      </w:r>
      <w:r w:rsidRPr="007B7C9F">
        <w:rPr>
          <w:rStyle w:val="Emphasis"/>
          <w:color w:val="000000" w:themeColor="text1"/>
          <w:highlight w:val="green"/>
        </w:rPr>
        <w:t>the able-bodied male worker can be read in institutional policies that emerged from the revolution</w:t>
      </w:r>
      <w:r w:rsidRPr="006948C8">
        <w:rPr>
          <w:rStyle w:val="Emphasis"/>
          <w:color w:val="000000" w:themeColor="text1"/>
        </w:rPr>
        <w:t xml:space="preserve"> through the 1930s, including welfare doctrine, the implementation of a strategy of </w:t>
      </w:r>
      <w:proofErr w:type="spellStart"/>
      <w:r w:rsidRPr="006948C8">
        <w:rPr>
          <w:rStyle w:val="Emphasis"/>
          <w:color w:val="000000" w:themeColor="text1"/>
        </w:rPr>
        <w:t>productionism</w:t>
      </w:r>
      <w:proofErr w:type="spellEnd"/>
      <w:r w:rsidRPr="006948C8">
        <w:rPr>
          <w:rStyle w:val="Emphasis"/>
          <w:color w:val="000000" w:themeColor="text1"/>
        </w:rPr>
        <w:t xml:space="preserve">, and the valorization of "shock workers" </w:t>
      </w:r>
      <w:r w:rsidRPr="006948C8">
        <w:rPr>
          <w:color w:val="000000" w:themeColor="text1"/>
        </w:rPr>
        <w:t>(</w:t>
      </w:r>
      <w:proofErr w:type="spellStart"/>
      <w:r w:rsidRPr="006948C8">
        <w:rPr>
          <w:color w:val="000000" w:themeColor="text1"/>
        </w:rPr>
        <w:t>udarniki</w:t>
      </w:r>
      <w:proofErr w:type="spellEnd"/>
      <w:r w:rsidRPr="006948C8">
        <w:rPr>
          <w:color w:val="000000" w:themeColor="text1"/>
        </w:rPr>
        <w:t xml:space="preserve">) or </w:t>
      </w:r>
      <w:proofErr w:type="spellStart"/>
      <w:r w:rsidRPr="006948C8">
        <w:rPr>
          <w:color w:val="000000" w:themeColor="text1"/>
        </w:rPr>
        <w:t>Stakhanovites</w:t>
      </w:r>
      <w:proofErr w:type="spellEnd"/>
      <w:r w:rsidRPr="006948C8">
        <w:rPr>
          <w:color w:val="000000" w:themeColor="text1"/>
        </w:rPr>
        <w:t xml:space="preserve">, a special class of exceptionally productive laborers, including the creation of the Stakhanovite union (for more on shock workers, see </w:t>
      </w:r>
      <w:proofErr w:type="spellStart"/>
      <w:r w:rsidRPr="006948C8">
        <w:rPr>
          <w:color w:val="000000" w:themeColor="text1"/>
        </w:rPr>
        <w:t>Siegelbaum</w:t>
      </w:r>
      <w:proofErr w:type="spellEnd"/>
      <w:r w:rsidRPr="006948C8">
        <w:rPr>
          <w:color w:val="000000" w:themeColor="text1"/>
        </w:rPr>
        <w:t xml:space="preserve"> 2011a, b).</w:t>
      </w:r>
      <w:bookmarkEnd w:id="0"/>
    </w:p>
    <w:sectPr w:rsidR="000E4EB0" w:rsidRPr="00C20E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E4EB0"/>
    <w:rsid w:val="000139A3"/>
    <w:rsid w:val="000E0007"/>
    <w:rsid w:val="000E4EB0"/>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E242C"/>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20EF9"/>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C470A"/>
  <w15:chartTrackingRefBased/>
  <w15:docId w15:val="{3835E7D6-6D1B-4530-BC78-35DF21843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20EF9"/>
    <w:rPr>
      <w:rFonts w:ascii="Calibri" w:hAnsi="Calibri"/>
    </w:rPr>
  </w:style>
  <w:style w:type="paragraph" w:styleId="Heading1">
    <w:name w:val="heading 1"/>
    <w:aliases w:val="Pocket"/>
    <w:basedOn w:val="Normal"/>
    <w:next w:val="Normal"/>
    <w:link w:val="Heading1Char"/>
    <w:qFormat/>
    <w:rsid w:val="00C20E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
    <w:basedOn w:val="Normal"/>
    <w:next w:val="Normal"/>
    <w:link w:val="Heading2Char"/>
    <w:uiPriority w:val="1"/>
    <w:unhideWhenUsed/>
    <w:qFormat/>
    <w:rsid w:val="00C20EF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C20EF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3"/>
    <w:unhideWhenUsed/>
    <w:qFormat/>
    <w:rsid w:val="00C20EF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20E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0EF9"/>
  </w:style>
  <w:style w:type="character" w:customStyle="1" w:styleId="Heading1Char">
    <w:name w:val="Heading 1 Char"/>
    <w:aliases w:val="Pocket Char"/>
    <w:basedOn w:val="DefaultParagraphFont"/>
    <w:link w:val="Heading1"/>
    <w:rsid w:val="00C20EF9"/>
    <w:rPr>
      <w:rFonts w:ascii="Calibri" w:eastAsiaTheme="majorEastAsia" w:hAnsi="Calibri" w:cstheme="majorBidi"/>
      <w:b/>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
    <w:basedOn w:val="DefaultParagraphFont"/>
    <w:link w:val="Heading2"/>
    <w:uiPriority w:val="1"/>
    <w:rsid w:val="00C20EF9"/>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C20EF9"/>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3"/>
    <w:rsid w:val="00C20EF9"/>
    <w:rPr>
      <w:rFonts w:ascii="Calibri" w:eastAsiaTheme="majorEastAsia" w:hAnsi="Calibri" w:cstheme="majorBidi"/>
      <w:b/>
      <w:iCs/>
      <w:sz w:val="26"/>
    </w:rPr>
  </w:style>
  <w:style w:type="character" w:styleId="Emphasis">
    <w:name w:val="Emphasis"/>
    <w:aliases w:val="CD Card,Minimized,minimized,Evidence,Highlighted,tag2,Size 10,emphasis in card,ED - Tag,Emphasis!!,small,Qualifications,normal card text,Shrunk,qualifications in card,qualifications,Underlined,Bold Underline,bold underline,Style1,Box,emphasis,s"/>
    <w:basedOn w:val="DefaultParagraphFont"/>
    <w:link w:val="textbold"/>
    <w:uiPriority w:val="7"/>
    <w:qFormat/>
    <w:rsid w:val="00C20EF9"/>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20EF9"/>
    <w:rPr>
      <w:b/>
      <w:bCs/>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6"/>
    <w:qFormat/>
    <w:rsid w:val="00C20EF9"/>
    <w:rPr>
      <w:b w:val="0"/>
      <w:sz w:val="22"/>
      <w:u w:val="single"/>
    </w:rPr>
  </w:style>
  <w:style w:type="character" w:styleId="Hyperlink">
    <w:name w:val="Hyperlink"/>
    <w:basedOn w:val="DefaultParagraphFont"/>
    <w:uiPriority w:val="99"/>
    <w:semiHidden/>
    <w:unhideWhenUsed/>
    <w:rsid w:val="00C20EF9"/>
    <w:rPr>
      <w:color w:val="auto"/>
      <w:u w:val="none"/>
    </w:rPr>
  </w:style>
  <w:style w:type="character" w:styleId="FollowedHyperlink">
    <w:name w:val="FollowedHyperlink"/>
    <w:basedOn w:val="DefaultParagraphFont"/>
    <w:uiPriority w:val="99"/>
    <w:semiHidden/>
    <w:unhideWhenUsed/>
    <w:rsid w:val="00C20EF9"/>
    <w:rPr>
      <w:color w:val="auto"/>
      <w:u w:val="none"/>
    </w:rPr>
  </w:style>
  <w:style w:type="paragraph" w:customStyle="1" w:styleId="textbold">
    <w:name w:val="text bold"/>
    <w:basedOn w:val="Normal"/>
    <w:link w:val="Emphasis"/>
    <w:uiPriority w:val="7"/>
    <w:qFormat/>
    <w:rsid w:val="000E4EB0"/>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20Pa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28D1-5FC1-442C-A970-535436A6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Pages>
  <Words>11484</Words>
  <Characters>65464</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Park</dc:creator>
  <cp:keywords>5.1.1</cp:keywords>
  <dc:description/>
  <cp:lastModifiedBy>Julie Park</cp:lastModifiedBy>
  <cp:revision>2</cp:revision>
  <dcterms:created xsi:type="dcterms:W3CDTF">2022-02-19T00:32:00Z</dcterms:created>
  <dcterms:modified xsi:type="dcterms:W3CDTF">2022-02-21T14:37:00Z</dcterms:modified>
</cp:coreProperties>
</file>