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6CD4E" w14:textId="7FDB621E" w:rsidR="00A95652" w:rsidRDefault="002C51DE" w:rsidP="002C51DE">
      <w:pPr>
        <w:pStyle w:val="Heading1"/>
      </w:pPr>
      <w:r>
        <w:t xml:space="preserve">1AC vs </w:t>
      </w:r>
      <w:r w:rsidR="00651677">
        <w:t>Byram Hills AK</w:t>
      </w:r>
    </w:p>
    <w:p w14:paraId="64F08B02" w14:textId="7B11CAE0" w:rsidR="002C51DE" w:rsidRDefault="002C51DE" w:rsidP="002C51DE"/>
    <w:p w14:paraId="74A0FCF1" w14:textId="10B60E84" w:rsidR="002C51DE" w:rsidRDefault="002C51DE" w:rsidP="002C51DE">
      <w:pPr>
        <w:pStyle w:val="Heading2"/>
      </w:pPr>
      <w:r>
        <w:t>1AC</w:t>
      </w:r>
    </w:p>
    <w:p w14:paraId="3357A8CF" w14:textId="44F3D248" w:rsidR="002C51DE" w:rsidRDefault="002C51DE" w:rsidP="002C51DE"/>
    <w:p w14:paraId="6F1C9024" w14:textId="77777777" w:rsidR="002C51DE" w:rsidRDefault="002C51DE" w:rsidP="002C51DE">
      <w:pPr>
        <w:pStyle w:val="Heading3"/>
      </w:pPr>
      <w:r>
        <w:t>Framing</w:t>
      </w:r>
    </w:p>
    <w:p w14:paraId="35D2B847" w14:textId="77777777" w:rsidR="002C51DE" w:rsidRDefault="002C51DE" w:rsidP="002C51DE">
      <w:pPr>
        <w:pStyle w:val="Heading4"/>
      </w:pPr>
      <w:r w:rsidRPr="004F7019">
        <w:t>The meta-ethic is procedural moral realism</w:t>
      </w:r>
      <w:r>
        <w:t>.</w:t>
      </w:r>
    </w:p>
    <w:p w14:paraId="6FF457BA" w14:textId="1E5025D7" w:rsidR="002C51DE" w:rsidRDefault="002C51DE" w:rsidP="002C51DE">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0BD675E8" w14:textId="3C6BA592" w:rsidR="002C51DE" w:rsidRDefault="002C51DE" w:rsidP="002C51DE">
      <w:pPr>
        <w:pStyle w:val="Heading4"/>
      </w:pPr>
      <w:r>
        <w:t xml:space="preserve">Next is regress – </w:t>
      </w:r>
    </w:p>
    <w:p w14:paraId="3D75F828" w14:textId="03C87636" w:rsidR="002C51DE" w:rsidRDefault="002C51DE" w:rsidP="002C51DE">
      <w:pPr>
        <w:pStyle w:val="Heading4"/>
      </w:pPr>
      <w:r>
        <w:t xml:space="preserve">That justifies universalizability – </w:t>
      </w:r>
    </w:p>
    <w:p w14:paraId="71BDFD2E" w14:textId="77777777" w:rsidR="002C51DE" w:rsidRDefault="002C51DE" w:rsidP="002C51DE">
      <w:pPr>
        <w:pStyle w:val="Heading4"/>
      </w:pPr>
      <w:r>
        <w:t xml:space="preserve">Thus, the standard is </w:t>
      </w:r>
      <w:r w:rsidRPr="005A1399">
        <w:rPr>
          <w:u w:val="single"/>
        </w:rPr>
        <w:t>Consistency with the Categorical Imperative</w:t>
      </w:r>
      <w:r>
        <w:t>. Prefer:</w:t>
      </w:r>
    </w:p>
    <w:p w14:paraId="20A6C812" w14:textId="08BBB579" w:rsidR="002C51DE" w:rsidRDefault="002C51DE" w:rsidP="002C51DE">
      <w:pPr>
        <w:pStyle w:val="Heading4"/>
      </w:pPr>
      <w:r>
        <w:t xml:space="preserve">[1] </w:t>
      </w:r>
      <w:r w:rsidRPr="000A5608">
        <w:t>Performativity</w:t>
      </w:r>
      <w:r>
        <w:t xml:space="preserve"> – </w:t>
      </w:r>
    </w:p>
    <w:p w14:paraId="38F69800" w14:textId="4B2FE474" w:rsidR="002C51DE" w:rsidRDefault="002C51DE" w:rsidP="002C51DE">
      <w:pPr>
        <w:pStyle w:val="Heading4"/>
      </w:pPr>
      <w:r>
        <w:t>[</w:t>
      </w:r>
      <w:r w:rsidR="00500CEE">
        <w:t>2</w:t>
      </w:r>
      <w:r>
        <w:t xml:space="preserve">] </w:t>
      </w:r>
      <w:r w:rsidRPr="004F1E29">
        <w:rPr>
          <w:rFonts w:cs="Calibri"/>
        </w:rPr>
        <w:t>Ethical frameworks must be theoretically legitimate</w:t>
      </w:r>
      <w:r w:rsidR="00651677">
        <w:rPr>
          <w:rFonts w:cs="Calibri"/>
        </w:rPr>
        <w:t xml:space="preserve"> – </w:t>
      </w:r>
    </w:p>
    <w:p w14:paraId="67320B3E" w14:textId="1DE1C44E" w:rsidR="002C51DE" w:rsidRDefault="002C51DE" w:rsidP="002C51DE">
      <w:pPr>
        <w:pStyle w:val="Heading4"/>
      </w:pPr>
      <w:r>
        <w:t>[</w:t>
      </w:r>
      <w:r w:rsidR="00500CEE">
        <w:t>3</w:t>
      </w:r>
      <w:r>
        <w:t>] F</w:t>
      </w:r>
      <w:r w:rsidRPr="006C3A52">
        <w:t>rameworks all share equal value</w:t>
      </w:r>
      <w:r w:rsidR="00651677">
        <w:t xml:space="preserve"> – </w:t>
      </w:r>
    </w:p>
    <w:p w14:paraId="4802BA79" w14:textId="77777777" w:rsidR="002C51DE" w:rsidRPr="002C51DE" w:rsidRDefault="002C51DE" w:rsidP="002C51DE"/>
    <w:p w14:paraId="05E64229" w14:textId="77777777" w:rsidR="002C51DE" w:rsidRDefault="002C51DE" w:rsidP="002C51DE">
      <w:pPr>
        <w:pStyle w:val="Heading3"/>
      </w:pPr>
      <w:r>
        <w:t>Offense</w:t>
      </w:r>
    </w:p>
    <w:p w14:paraId="6D84E34D" w14:textId="79349A82" w:rsidR="002C51DE" w:rsidRPr="00285D07" w:rsidRDefault="002C51DE" w:rsidP="002C51DE">
      <w:pPr>
        <w:pStyle w:val="Heading4"/>
        <w:tabs>
          <w:tab w:val="left" w:pos="8355"/>
          <w:tab w:val="left" w:pos="16614"/>
        </w:tabs>
        <w:rPr>
          <w:rFonts w:asciiTheme="minorHAnsi" w:hAnsiTheme="minorHAnsi" w:cstheme="minorHAnsi"/>
          <w:bCs/>
          <w:szCs w:val="26"/>
        </w:rPr>
      </w:pPr>
      <w:r>
        <w:t xml:space="preserve">I affirm: Resolved: </w:t>
      </w:r>
      <w:r w:rsidRPr="00285D07">
        <w:t>The member nations of the World Trade Organization ought to reduce intellectual property protections for medicines.</w:t>
      </w:r>
      <w:r>
        <w:t xml:space="preserve"> Presumption &amp; Permissibility affirms a </w:t>
      </w:r>
    </w:p>
    <w:p w14:paraId="1E10FAF5" w14:textId="77777777" w:rsidR="002C51DE" w:rsidRPr="008D79F2" w:rsidRDefault="002C51DE" w:rsidP="002C51DE">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0C7857C2" w14:textId="77777777" w:rsidR="002C51DE" w:rsidRPr="008D79F2" w:rsidRDefault="002C51DE" w:rsidP="002C51DE">
      <w:pPr>
        <w:rPr>
          <w:rStyle w:val="Style13ptBold"/>
          <w:b w:val="0"/>
          <w:bCs w:val="0"/>
        </w:rPr>
      </w:pPr>
      <w:r w:rsidRPr="008D79F2">
        <w:rPr>
          <w:rStyle w:val="Style13ptBold"/>
        </w:rPr>
        <w:t xml:space="preserve">Long 95 </w:t>
      </w:r>
      <w:r w:rsidRPr="005C18C0">
        <w:rPr>
          <w:rStyle w:val="Style13ptBold"/>
          <w:b w:val="0"/>
          <w:bCs w:val="0"/>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val="0"/>
          <w:sz w:val="16"/>
          <w:szCs w:val="16"/>
        </w:rPr>
        <w:t>“</w:t>
      </w:r>
      <w:r w:rsidRPr="005C18C0">
        <w:rPr>
          <w:sz w:val="16"/>
          <w:szCs w:val="16"/>
        </w:rPr>
        <w:t>The Libertarian Case Against Intellectual Property Rights,” Free Nation Foundation, 1995] JL recut Lex VM</w:t>
      </w:r>
    </w:p>
    <w:p w14:paraId="7FCB5D47" w14:textId="77777777" w:rsidR="002C51DE" w:rsidRPr="009F3A5C" w:rsidRDefault="002C51DE" w:rsidP="002C51DE">
      <w:pPr>
        <w:rPr>
          <w:sz w:val="12"/>
        </w:rPr>
      </w:pPr>
      <w:r w:rsidRPr="009F3A5C">
        <w:rPr>
          <w:rStyle w:val="StyleUnderline"/>
        </w:rPr>
        <w:t xml:space="preserve">The moral case against patents is even clearer. </w:t>
      </w:r>
      <w:r w:rsidRPr="00500CEE">
        <w:rPr>
          <w:rStyle w:val="Emphasis"/>
          <w:highlight w:val="green"/>
        </w:rPr>
        <w:t>A patent is,</w:t>
      </w:r>
      <w:r w:rsidRPr="009F3A5C">
        <w:rPr>
          <w:rStyle w:val="Emphasis"/>
        </w:rPr>
        <w:t xml:space="preserve"> in </w:t>
      </w:r>
      <w:r w:rsidRPr="0097335B">
        <w:rPr>
          <w:rStyle w:val="Emphasis"/>
        </w:rPr>
        <w:t xml:space="preserve">effect, </w:t>
      </w:r>
      <w:r w:rsidRPr="00500CEE">
        <w:rPr>
          <w:rStyle w:val="Emphasis"/>
          <w:highlight w:val="green"/>
        </w:rPr>
        <w:t>a claim</w:t>
      </w:r>
      <w:r w:rsidRPr="0097335B">
        <w:rPr>
          <w:rStyle w:val="Emphasis"/>
        </w:rPr>
        <w:t xml:space="preserve"> of ownership </w:t>
      </w:r>
      <w:r w:rsidRPr="00500CEE">
        <w:rPr>
          <w:rStyle w:val="Emphasis"/>
          <w:highlight w:val="green"/>
        </w:rPr>
        <w:t>over a law of nature</w:t>
      </w:r>
      <w:r w:rsidRPr="00500CEE">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37C668A6" w14:textId="77777777" w:rsidR="002C51DE" w:rsidRPr="009F3A5C" w:rsidRDefault="002C51DE" w:rsidP="002C51DE">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500CEE">
        <w:rPr>
          <w:rStyle w:val="StyleUnderline"/>
          <w:highlight w:val="green"/>
        </w:rPr>
        <w:t>it is</w:t>
      </w:r>
      <w:r w:rsidRPr="00EE1F31">
        <w:rPr>
          <w:rStyle w:val="StyleUnderline"/>
        </w:rPr>
        <w:t xml:space="preserve"> no less a law</w:t>
      </w:r>
      <w:r w:rsidRPr="009F3A5C">
        <w:rPr>
          <w:rStyle w:val="StyleUnderline"/>
        </w:rPr>
        <w:t xml:space="preserve"> of </w:t>
      </w:r>
      <w:r w:rsidRPr="00500CEE">
        <w:rPr>
          <w:rStyle w:val="StyleUnderline"/>
          <w:highlight w:val="green"/>
        </w:rPr>
        <w:t xml:space="preserve">nature that </w:t>
      </w:r>
      <w:r w:rsidRPr="00EE1F31">
        <w:rPr>
          <w:rStyle w:val="StyleUnderline"/>
        </w:rPr>
        <w:t xml:space="preserve">this much </w:t>
      </w:r>
      <w:r w:rsidRPr="00500CEE">
        <w:rPr>
          <w:rStyle w:val="StyleUnderline"/>
          <w:highlight w:val="green"/>
        </w:rPr>
        <w:t>copper</w:t>
      </w:r>
      <w:r w:rsidRPr="009F3A5C">
        <w:rPr>
          <w:rStyle w:val="StyleUnderline"/>
        </w:rPr>
        <w:t xml:space="preserve">, arranged </w:t>
      </w:r>
      <w:r w:rsidRPr="00500CEE">
        <w:rPr>
          <w:rStyle w:val="StyleUnderline"/>
          <w:highlight w:val="green"/>
        </w:rPr>
        <w:t>in this configuration</w:t>
      </w:r>
      <w:r w:rsidRPr="009F3A5C">
        <w:rPr>
          <w:rStyle w:val="StyleUnderline"/>
        </w:rPr>
        <w:t xml:space="preserve">, with these other materials arranged so, </w:t>
      </w:r>
      <w:r w:rsidRPr="00500CEE">
        <w:rPr>
          <w:rStyle w:val="StyleUnderline"/>
          <w:highlight w:val="green"/>
        </w:rPr>
        <w:t>makes a</w:t>
      </w:r>
      <w:r w:rsidRPr="009F3A5C">
        <w:rPr>
          <w:rStyle w:val="StyleUnderline"/>
        </w:rPr>
        <w:t xml:space="preserve"> workable </w:t>
      </w:r>
      <w:r w:rsidRPr="00500CEE">
        <w:rPr>
          <w:rStyle w:val="StyleUnderline"/>
          <w:highlight w:val="green"/>
        </w:rPr>
        <w:t>battery</w:t>
      </w:r>
      <w:r w:rsidRPr="009F3A5C">
        <w:rPr>
          <w:sz w:val="12"/>
        </w:rPr>
        <w:t>. And so on.</w:t>
      </w:r>
    </w:p>
    <w:p w14:paraId="51A98BE2" w14:textId="77777777" w:rsidR="002C51DE" w:rsidRPr="009F3A5C" w:rsidRDefault="002C51DE" w:rsidP="002C51DE">
      <w:pPr>
        <w:rPr>
          <w:sz w:val="12"/>
        </w:rPr>
      </w:pPr>
      <w:r w:rsidRPr="00500CEE">
        <w:rPr>
          <w:rStyle w:val="StyleUnderline"/>
          <w:highlight w:val="green"/>
        </w:rPr>
        <w:t>Suppose</w:t>
      </w:r>
      <w:r w:rsidRPr="009F3A5C">
        <w:rPr>
          <w:rStyle w:val="StyleUnderline"/>
        </w:rPr>
        <w:t xml:space="preserve"> you are trapped at the bottom of a ravine. </w:t>
      </w:r>
      <w:r w:rsidRPr="00500CEE">
        <w:rPr>
          <w:rStyle w:val="StyleUnderline"/>
          <w:highlight w:val="green"/>
        </w:rPr>
        <w:t>Sabre-tooth tigers are approaching</w:t>
      </w:r>
      <w:r w:rsidRPr="009F3A5C">
        <w:rPr>
          <w:rStyle w:val="StyleUnderline"/>
        </w:rPr>
        <w:t xml:space="preserve"> hungrily. </w:t>
      </w:r>
      <w:r w:rsidRPr="00500CEE">
        <w:rPr>
          <w:rStyle w:val="StyleUnderline"/>
          <w:highlight w:val="green"/>
        </w:rPr>
        <w:t>Your only hope is</w:t>
      </w:r>
      <w:r w:rsidRPr="009F3A5C">
        <w:rPr>
          <w:rStyle w:val="StyleUnderline"/>
        </w:rPr>
        <w:t xml:space="preserve"> to quickly construct </w:t>
      </w:r>
      <w:r w:rsidRPr="00500CEE">
        <w:rPr>
          <w:rStyle w:val="StyleUnderline"/>
          <w:highlight w:val="green"/>
        </w:rPr>
        <w:t>a</w:t>
      </w:r>
      <w:r w:rsidRPr="009F3A5C">
        <w:rPr>
          <w:rStyle w:val="StyleUnderline"/>
        </w:rPr>
        <w:t xml:space="preserve"> levitation </w:t>
      </w:r>
      <w:r w:rsidRPr="00500CEE">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7068464C" w14:textId="77777777" w:rsidR="002C51DE" w:rsidRPr="009F3A5C" w:rsidRDefault="002C51DE" w:rsidP="002C51DE">
      <w:pPr>
        <w:rPr>
          <w:sz w:val="12"/>
        </w:rPr>
      </w:pPr>
      <w:r w:rsidRPr="009F3A5C">
        <w:rPr>
          <w:sz w:val="12"/>
        </w:rPr>
        <w:t xml:space="preserve">But </w:t>
      </w:r>
      <w:r w:rsidRPr="009F3A5C">
        <w:rPr>
          <w:rStyle w:val="StyleUnderline"/>
        </w:rPr>
        <w:t xml:space="preserve">there's a problem. </w:t>
      </w:r>
      <w:r w:rsidRPr="00500CEE">
        <w:rPr>
          <w:rStyle w:val="StyleUnderline"/>
          <w:highlight w:val="green"/>
        </w:rPr>
        <w:t>I've patented my</w:t>
      </w:r>
      <w:r w:rsidRPr="009F3A5C">
        <w:rPr>
          <w:rStyle w:val="StyleUnderline"/>
        </w:rPr>
        <w:t xml:space="preserve"> levitation </w:t>
      </w:r>
      <w:r w:rsidRPr="00500CEE">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500CEE">
        <w:rPr>
          <w:rStyle w:val="StyleUnderline"/>
          <w:highlight w:val="green"/>
        </w:rPr>
        <w:t>Thus, you can't construct</w:t>
      </w:r>
      <w:r w:rsidRPr="009F3A5C">
        <w:rPr>
          <w:rStyle w:val="StyleUnderline"/>
        </w:rPr>
        <w:t xml:space="preserve"> your means of escape </w:t>
      </w:r>
      <w:r w:rsidRPr="00500CEE">
        <w:rPr>
          <w:rStyle w:val="StyleUnderline"/>
          <w:highlight w:val="green"/>
        </w:rPr>
        <w:t>without</w:t>
      </w:r>
      <w:r w:rsidRPr="009F3A5C">
        <w:rPr>
          <w:rStyle w:val="StyleUnderline"/>
        </w:rPr>
        <w:t xml:space="preserve"> using </w:t>
      </w:r>
      <w:r w:rsidRPr="00500CEE">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6B5DD2B5" w14:textId="77777777" w:rsidR="002C51DE" w:rsidRPr="009F3A5C" w:rsidRDefault="002C51DE" w:rsidP="002C51DE">
      <w:pPr>
        <w:rPr>
          <w:sz w:val="12"/>
        </w:rPr>
      </w:pPr>
      <w:r w:rsidRPr="009F3A5C">
        <w:rPr>
          <w:rStyle w:val="StyleUnderline"/>
        </w:rPr>
        <w:t xml:space="preserve">This highlights the moral problem with the notion of intellectual property. By claiming a patent on my levitation device, I'm saying that </w:t>
      </w:r>
      <w:r w:rsidRPr="00500CEE">
        <w:rPr>
          <w:rStyle w:val="Emphasis"/>
          <w:highlight w:val="green"/>
        </w:rPr>
        <w:t>you are not permitted to use your own knowledge to further your ends</w:t>
      </w:r>
      <w:r w:rsidRPr="009F3A5C">
        <w:rPr>
          <w:sz w:val="12"/>
        </w:rPr>
        <w:t>. By what right?</w:t>
      </w:r>
    </w:p>
    <w:p w14:paraId="096968C3" w14:textId="77777777" w:rsidR="002C51DE" w:rsidRPr="00285D07" w:rsidRDefault="002C51DE" w:rsidP="002C51DE">
      <w:pPr>
        <w:rPr>
          <w:sz w:val="12"/>
        </w:rPr>
      </w:pPr>
      <w:r w:rsidRPr="009F3A5C">
        <w:rPr>
          <w:sz w:val="12"/>
        </w:rPr>
        <w:t xml:space="preserve">Another problem with patents is that, </w:t>
      </w:r>
      <w:r w:rsidRPr="009F3A5C">
        <w:rPr>
          <w:rStyle w:val="StyleUnderline"/>
        </w:rPr>
        <w:t xml:space="preserve">when it comes to laws of nature, even fairly specific ones, the odds are quite good that </w:t>
      </w:r>
      <w:r w:rsidRPr="00500CEE">
        <w:rPr>
          <w:rStyle w:val="StyleUnderline"/>
          <w:highlight w:val="green"/>
        </w:rPr>
        <w:t>two people</w:t>
      </w:r>
      <w:r w:rsidRPr="009F3A5C">
        <w:rPr>
          <w:rStyle w:val="StyleUnderline"/>
        </w:rPr>
        <w:t xml:space="preserve">, working independently but drawing on the same background of research, may </w:t>
      </w:r>
      <w:r w:rsidRPr="00500CEE">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500CEE">
        <w:rPr>
          <w:rStyle w:val="Emphasis"/>
          <w:highlight w:val="green"/>
        </w:rPr>
        <w:t xml:space="preserve">patent law will </w:t>
      </w:r>
      <w:r w:rsidRPr="004F3D3E">
        <w:rPr>
          <w:rStyle w:val="Emphasis"/>
        </w:rPr>
        <w:t xml:space="preserve">arbitrarily </w:t>
      </w:r>
      <w:r w:rsidRPr="00500CEE">
        <w:rPr>
          <w:rStyle w:val="Emphasis"/>
          <w:highlight w:val="green"/>
        </w:rPr>
        <w:t>grant exclusive rights to the inventor who reaches the</w:t>
      </w:r>
      <w:r w:rsidRPr="009F3A5C">
        <w:rPr>
          <w:rStyle w:val="Emphasis"/>
        </w:rPr>
        <w:t xml:space="preserve"> patent </w:t>
      </w:r>
      <w:r w:rsidRPr="00500CEE">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2BE4AFD2" w14:textId="77777777" w:rsidR="002C51DE" w:rsidRPr="008D79F2" w:rsidRDefault="002C51DE" w:rsidP="002C51DE">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7F39E0DB" w14:textId="77777777" w:rsidR="002C51DE" w:rsidRPr="008D79F2" w:rsidRDefault="002C51DE" w:rsidP="002C51DE">
      <w:pPr>
        <w:rPr>
          <w:rStyle w:val="Style13ptBold"/>
          <w:b w:val="0"/>
          <w:bCs w:val="0"/>
        </w:rPr>
      </w:pPr>
      <w:r w:rsidRPr="008D79F2">
        <w:rPr>
          <w:rStyle w:val="Style13ptBold"/>
        </w:rPr>
        <w:t>Merges 11</w:t>
      </w:r>
      <w:r w:rsidRPr="008D79F2">
        <w:rPr>
          <w:rStyle w:val="Style13ptBold"/>
          <w:b w:val="0"/>
          <w:bCs w:val="0"/>
        </w:rPr>
        <w:t xml:space="preserve"> </w:t>
      </w:r>
      <w:r w:rsidRPr="004F3D3E">
        <w:rPr>
          <w:rStyle w:val="Style13ptBold"/>
          <w:b w:val="0"/>
          <w:bCs w:val="0"/>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val="0"/>
          <w:sz w:val="16"/>
          <w:szCs w:val="16"/>
        </w:rPr>
        <w:t>) “Justifying Intellectual Property,” Harvard University Press, 2011] JL recut Lex VM</w:t>
      </w:r>
    </w:p>
    <w:p w14:paraId="6A741C08" w14:textId="77777777" w:rsidR="002C51DE" w:rsidRPr="008D79F2" w:rsidRDefault="002C51DE" w:rsidP="002C51DE">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500CE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500CEE">
        <w:rPr>
          <w:rStyle w:val="Emphasis"/>
          <w:highlight w:val="green"/>
        </w:rPr>
        <w:t>must not</w:t>
      </w:r>
      <w:r w:rsidRPr="004B3BEF">
        <w:rPr>
          <w:rStyle w:val="Emphasis"/>
        </w:rPr>
        <w:t xml:space="preserve"> be so broad that they </w:t>
      </w:r>
      <w:r w:rsidRPr="00500CEE">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03643D18" w14:textId="77777777" w:rsidR="002C51DE" w:rsidRPr="004B3BEF" w:rsidRDefault="002C51DE" w:rsidP="002C51DE">
      <w:pPr>
        <w:rPr>
          <w:sz w:val="12"/>
        </w:rPr>
      </w:pPr>
      <w:r w:rsidRPr="00500CEE">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500CEE">
        <w:rPr>
          <w:rStyle w:val="StyleUnderline"/>
          <w:highlight w:val="green"/>
        </w:rPr>
        <w:t>when a claim to 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71590663" w14:textId="31111409" w:rsidR="002C51DE" w:rsidRPr="006939E2" w:rsidRDefault="002C51DE" w:rsidP="002C51DE">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500CEE">
        <w:rPr>
          <w:rStyle w:val="Emphasis"/>
          <w:highlight w:val="green"/>
        </w:rPr>
        <w:t>pharmaceutical patents</w:t>
      </w:r>
      <w:r w:rsidRPr="004B3BEF">
        <w:rPr>
          <w:rStyle w:val="Emphasis"/>
        </w:rPr>
        <w:t xml:space="preserve"> problem </w:t>
      </w:r>
      <w:r w:rsidRPr="00500CEE">
        <w:rPr>
          <w:rStyle w:val="Emphasis"/>
          <w:highlight w:val="green"/>
        </w:rPr>
        <w:t>would</w:t>
      </w:r>
      <w:r w:rsidRPr="004B3BEF">
        <w:rPr>
          <w:rStyle w:val="Emphasis"/>
        </w:rPr>
        <w:t xml:space="preserve"> turn on the issue of property’s </w:t>
      </w:r>
      <w:r w:rsidRPr="00500CEE">
        <w:rPr>
          <w:rStyle w:val="Emphasis"/>
          <w:highlight w:val="green"/>
        </w:rPr>
        <w:t>effect</w:t>
      </w:r>
      <w:r w:rsidRPr="004B3BEF">
        <w:rPr>
          <w:rStyle w:val="Emphasis"/>
        </w:rPr>
        <w:t xml:space="preserve"> on </w:t>
      </w:r>
      <w:r w:rsidRPr="00500CEE">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with regard to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2C2EBB18" w14:textId="77777777" w:rsidR="002C51DE" w:rsidRDefault="002C51DE" w:rsidP="002C51DE">
      <w:pPr>
        <w:pStyle w:val="Heading3"/>
      </w:pPr>
      <w:proofErr w:type="spellStart"/>
      <w:r>
        <w:t>Underview</w:t>
      </w:r>
      <w:proofErr w:type="spellEnd"/>
    </w:p>
    <w:p w14:paraId="17CC4709" w14:textId="7FB92294" w:rsidR="002C51DE" w:rsidRDefault="002C51DE" w:rsidP="002C51DE">
      <w:pPr>
        <w:pStyle w:val="Heading4"/>
      </w:pPr>
      <w:r>
        <w:t xml:space="preserve">[1] </w:t>
      </w:r>
      <w:proofErr w:type="spellStart"/>
      <w:r>
        <w:t>Aff</w:t>
      </w:r>
      <w:proofErr w:type="spellEnd"/>
      <w:r>
        <w:t xml:space="preserve"> gets 1AR theory</w:t>
      </w:r>
      <w:r w:rsidR="00651677">
        <w:t xml:space="preserve"> – </w:t>
      </w:r>
    </w:p>
    <w:p w14:paraId="4738EBE1" w14:textId="77777777" w:rsidR="002A3AD7" w:rsidRPr="002A3AD7" w:rsidRDefault="002A3AD7" w:rsidP="002A3AD7"/>
    <w:p w14:paraId="12CDEA68" w14:textId="50A067DC" w:rsidR="002C51DE" w:rsidRDefault="002C51DE" w:rsidP="002C51DE">
      <w:pPr>
        <w:pStyle w:val="Heading4"/>
      </w:pPr>
      <w:r>
        <w:t xml:space="preserve">[2] </w:t>
      </w:r>
      <w:r w:rsidRPr="00872630">
        <w:t>Use a truth testing paradigm</w:t>
      </w:r>
      <w:r w:rsidR="00651677">
        <w:t xml:space="preserve"> – </w:t>
      </w:r>
    </w:p>
    <w:p w14:paraId="2D5E116F" w14:textId="77777777" w:rsidR="002A3AD7" w:rsidRPr="002A3AD7" w:rsidRDefault="002A3AD7" w:rsidP="002A3AD7"/>
    <w:p w14:paraId="7E00D102" w14:textId="465322B9" w:rsidR="002C51DE" w:rsidRDefault="002C51DE" w:rsidP="002C51DE">
      <w:pPr>
        <w:pStyle w:val="Heading4"/>
        <w:rPr>
          <w:rFonts w:cs="Calibri"/>
        </w:rPr>
      </w:pPr>
      <w:r>
        <w:t>[3] Practices are assumed to exist for the purposes of discussion</w:t>
      </w:r>
      <w:r w:rsidR="00651677">
        <w:t xml:space="preserve"> – </w:t>
      </w:r>
    </w:p>
    <w:p w14:paraId="1600FD47" w14:textId="77777777" w:rsidR="002A3AD7" w:rsidRPr="002A3AD7" w:rsidRDefault="002A3AD7" w:rsidP="002A3AD7"/>
    <w:p w14:paraId="61DABD12" w14:textId="46C1CF27" w:rsidR="002C51DE" w:rsidRDefault="002C51DE" w:rsidP="002C51DE">
      <w:pPr>
        <w:pStyle w:val="Heading4"/>
      </w:pPr>
      <w:r>
        <w:t>[4]</w:t>
      </w:r>
      <w:r w:rsidRPr="005C1D6D">
        <w:t xml:space="preserve"> RVI on NC theory</w:t>
      </w:r>
      <w:r w:rsidR="00651677">
        <w:t xml:space="preserve"> – </w:t>
      </w:r>
    </w:p>
    <w:p w14:paraId="2EBDA0B9" w14:textId="77777777" w:rsidR="002A3AD7" w:rsidRPr="002A3AD7" w:rsidRDefault="002A3AD7" w:rsidP="002A3AD7"/>
    <w:p w14:paraId="1F945108" w14:textId="2FF77180" w:rsidR="002C51DE" w:rsidRDefault="002C51DE" w:rsidP="002C51DE">
      <w:pPr>
        <w:pStyle w:val="Heading4"/>
      </w:pPr>
      <w:r>
        <w:t xml:space="preserve">[5] </w:t>
      </w:r>
      <w:r w:rsidRPr="0073163D">
        <w:t>Reject neg fairness concerns</w:t>
      </w:r>
      <w:r w:rsidR="00651677">
        <w:t xml:space="preserve"> – </w:t>
      </w:r>
    </w:p>
    <w:p w14:paraId="0CC3D186" w14:textId="77777777" w:rsidR="002A3AD7" w:rsidRPr="002A3AD7" w:rsidRDefault="002A3AD7" w:rsidP="002A3AD7"/>
    <w:p w14:paraId="17F55A94" w14:textId="20392AC5" w:rsidR="002C51DE" w:rsidRDefault="002C51DE" w:rsidP="002C51DE">
      <w:pPr>
        <w:pStyle w:val="Heading4"/>
      </w:pPr>
      <w:r>
        <w:t xml:space="preserve">[6] </w:t>
      </w:r>
      <w:r w:rsidRPr="005C1D6D">
        <w:t xml:space="preserve">All neg </w:t>
      </w:r>
      <w:proofErr w:type="spellStart"/>
      <w:r w:rsidRPr="005C1D6D">
        <w:t>interps</w:t>
      </w:r>
      <w:proofErr w:type="spellEnd"/>
      <w:r w:rsidRPr="005C1D6D">
        <w:t xml:space="preserve"> are counter </w:t>
      </w:r>
      <w:proofErr w:type="spellStart"/>
      <w:r w:rsidRPr="005C1D6D">
        <w:t>interps</w:t>
      </w:r>
      <w:proofErr w:type="spellEnd"/>
      <w:r w:rsidR="00651677">
        <w:t xml:space="preserve"> – </w:t>
      </w:r>
    </w:p>
    <w:p w14:paraId="59615515" w14:textId="77777777" w:rsidR="002A3AD7" w:rsidRPr="002A3AD7" w:rsidRDefault="002A3AD7" w:rsidP="002A3AD7"/>
    <w:p w14:paraId="1DF4476F" w14:textId="4C2A8130" w:rsidR="00372222" w:rsidRDefault="00372222" w:rsidP="00372222">
      <w:pPr>
        <w:pStyle w:val="Heading4"/>
        <w:rPr>
          <w:rFonts w:asciiTheme="minorHAnsi" w:hAnsiTheme="minorHAnsi" w:cstheme="minorHAnsi"/>
          <w:bCs/>
        </w:rPr>
      </w:pPr>
      <w:r>
        <w:t>[7]</w:t>
      </w:r>
      <w:r w:rsidRPr="000635C0">
        <w:rPr>
          <w:rFonts w:asciiTheme="minorHAnsi" w:hAnsiTheme="minorHAnsi" w:cstheme="minorHAnsi"/>
        </w:rPr>
        <w:t xml:space="preserve"> Principle of Explosions-</w:t>
      </w:r>
      <w:r w:rsidRPr="000635C0">
        <w:rPr>
          <w:rFonts w:asciiTheme="minorHAnsi" w:hAnsiTheme="minorHAnsi" w:cstheme="minorHAnsi"/>
          <w:bCs/>
          <w:lang w:eastAsia="ko-KR"/>
        </w:rPr>
        <w:t xml:space="preserve"> </w:t>
      </w:r>
    </w:p>
    <w:p w14:paraId="452B9F4C" w14:textId="77777777" w:rsidR="002A3AD7" w:rsidRPr="002A3AD7" w:rsidRDefault="002A3AD7" w:rsidP="002A3AD7"/>
    <w:p w14:paraId="3F65236C" w14:textId="51123052" w:rsidR="00372222" w:rsidRPr="000635C0" w:rsidRDefault="006939E2" w:rsidP="00372222">
      <w:pPr>
        <w:pStyle w:val="Heading4"/>
      </w:pPr>
      <w:bookmarkStart w:id="0" w:name="_Hlk86364459"/>
      <w:r>
        <w:t>[8</w:t>
      </w:r>
      <w:r w:rsidR="00372222" w:rsidRPr="000635C0">
        <w:t>] Dogmatism Paradox</w:t>
      </w:r>
    </w:p>
    <w:p w14:paraId="260CC59F" w14:textId="77777777" w:rsidR="00372222" w:rsidRPr="000635C0" w:rsidRDefault="00372222" w:rsidP="00372222">
      <w:r w:rsidRPr="000635C0">
        <w:rPr>
          <w:rStyle w:val="Style13ptBold"/>
        </w:rPr>
        <w:t>Sorensen</w:t>
      </w:r>
      <w:r w:rsidRPr="000635C0">
        <w:t xml:space="preserve"> </w:t>
      </w:r>
      <w:proofErr w:type="spellStart"/>
      <w:r w:rsidRPr="000635C0">
        <w:t>Sorensen</w:t>
      </w:r>
      <w:proofErr w:type="spellEnd"/>
      <w:r w:rsidRPr="000635C0">
        <w:t xml:space="preserve">, Roy, Professor of Philosophy at Washington University in St. Louis. "Epistemic Paradoxes.” Stanford Encyclopedia of Philosophy. 21 June 2006. </w:t>
      </w:r>
      <w:hyperlink r:id="rId8" w:history="1">
        <w:r w:rsidRPr="000635C0">
          <w:rPr>
            <w:rStyle w:val="Hyperlink"/>
            <w:color w:val="000000"/>
            <w:u w:val="single"/>
          </w:rPr>
          <w:t>https://plato.stanford.edu/entries/epistemic-paradoxes/</w:t>
        </w:r>
      </w:hyperlink>
      <w:r w:rsidRPr="000635C0">
        <w:t xml:space="preserve">. </w:t>
      </w:r>
      <w:proofErr w:type="spellStart"/>
      <w:r w:rsidRPr="000635C0">
        <w:t>PeteZ</w:t>
      </w:r>
      <w:proofErr w:type="spellEnd"/>
    </w:p>
    <w:bookmarkEnd w:id="0"/>
    <w:p w14:paraId="53062101" w14:textId="358B0F49" w:rsidR="00372222" w:rsidRDefault="00372222" w:rsidP="00372222">
      <w:pPr>
        <w:rPr>
          <w:sz w:val="14"/>
        </w:rPr>
      </w:pPr>
      <w:r w:rsidRPr="000635C0">
        <w:rPr>
          <w:sz w:val="16"/>
        </w:rPr>
        <w:t xml:space="preserve">Saul </w:t>
      </w:r>
      <w:proofErr w:type="spellStart"/>
      <w:r w:rsidRPr="000635C0">
        <w:rPr>
          <w:sz w:val="16"/>
        </w:rPr>
        <w:t>Kripke’s</w:t>
      </w:r>
      <w:proofErr w:type="spellEnd"/>
      <w:r w:rsidRPr="000635C0">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0635C0">
        <w:rPr>
          <w:sz w:val="16"/>
        </w:rPr>
        <w:t>Kripke</w:t>
      </w:r>
      <w:proofErr w:type="spellEnd"/>
      <w:r w:rsidRPr="000635C0">
        <w:rPr>
          <w:sz w:val="16"/>
        </w:rPr>
        <w:t xml:space="preserve"> 2011). Gilbert Harman transmitted </w:t>
      </w:r>
      <w:proofErr w:type="spellStart"/>
      <w:r w:rsidRPr="000635C0">
        <w:rPr>
          <w:sz w:val="16"/>
        </w:rPr>
        <w:t>Kripke’s</w:t>
      </w:r>
      <w:proofErr w:type="spellEnd"/>
      <w:r w:rsidRPr="000635C0">
        <w:rPr>
          <w:sz w:val="16"/>
        </w:rPr>
        <w:t xml:space="preserve"> new paradox as follows: </w:t>
      </w:r>
      <w:r w:rsidRPr="00500CEE">
        <w:rPr>
          <w:rStyle w:val="StyleUnderline"/>
          <w:highlight w:val="green"/>
        </w:rPr>
        <w:t>If I know</w:t>
      </w:r>
      <w:r w:rsidRPr="000635C0">
        <w:rPr>
          <w:rStyle w:val="StyleUnderline"/>
        </w:rPr>
        <w:t xml:space="preserve"> </w:t>
      </w:r>
      <w:r w:rsidRPr="000635C0">
        <w:rPr>
          <w:sz w:val="14"/>
        </w:rPr>
        <w:t>that</w:t>
      </w:r>
      <w:r w:rsidRPr="000635C0">
        <w:rPr>
          <w:rStyle w:val="StyleUnderline"/>
        </w:rPr>
        <w:t xml:space="preserve"> </w:t>
      </w:r>
      <w:r w:rsidRPr="00500CEE">
        <w:rPr>
          <w:rStyle w:val="StyleUnderline"/>
          <w:highlight w:val="green"/>
        </w:rPr>
        <w:t>h</w:t>
      </w:r>
      <w:r w:rsidRPr="000635C0">
        <w:rPr>
          <w:rStyle w:val="StyleUnderline"/>
        </w:rPr>
        <w:t xml:space="preserve"> is true, I know that any </w:t>
      </w:r>
      <w:r w:rsidRPr="00500CEE">
        <w:rPr>
          <w:rStyle w:val="StyleUnderline"/>
          <w:highlight w:val="green"/>
        </w:rPr>
        <w:t xml:space="preserve">evidence against h is evidence against something </w:t>
      </w:r>
      <w:r w:rsidRPr="000635C0">
        <w:rPr>
          <w:rStyle w:val="StyleUnderline"/>
        </w:rPr>
        <w:t>that is</w:t>
      </w:r>
      <w:r w:rsidRPr="00500CEE">
        <w:rPr>
          <w:rStyle w:val="StyleUnderline"/>
          <w:highlight w:val="green"/>
        </w:rPr>
        <w:t xml:space="preserve"> true; </w:t>
      </w:r>
      <w:r w:rsidRPr="000635C0">
        <w:rPr>
          <w:sz w:val="14"/>
        </w:rPr>
        <w:t xml:space="preserve">I know that such evidence is misleading. But </w:t>
      </w:r>
      <w:r w:rsidRPr="00500CEE">
        <w:rPr>
          <w:rStyle w:val="StyleUnderline"/>
          <w:highlight w:val="green"/>
        </w:rPr>
        <w:t xml:space="preserve">I should disregard evidence that </w:t>
      </w:r>
      <w:r w:rsidRPr="000635C0">
        <w:rPr>
          <w:rStyle w:val="StyleUnderline"/>
        </w:rPr>
        <w:t xml:space="preserve">I know </w:t>
      </w:r>
      <w:r w:rsidRPr="00500CEE">
        <w:rPr>
          <w:rStyle w:val="StyleUnderline"/>
          <w:highlight w:val="green"/>
        </w:rPr>
        <w:t>is misleading.</w:t>
      </w:r>
      <w:r w:rsidRPr="000635C0">
        <w:rPr>
          <w:rStyle w:val="StyleUnderline"/>
        </w:rPr>
        <w:t xml:space="preserve"> So, </w:t>
      </w:r>
      <w:r w:rsidRPr="00500CEE">
        <w:rPr>
          <w:rStyle w:val="StyleUnderline"/>
          <w:highlight w:val="green"/>
        </w:rPr>
        <w:t xml:space="preserve">once </w:t>
      </w:r>
      <w:r w:rsidRPr="000635C0">
        <w:rPr>
          <w:rStyle w:val="StyleUnderline"/>
        </w:rPr>
        <w:t>I know that</w:t>
      </w:r>
      <w:r w:rsidRPr="00500CEE">
        <w:rPr>
          <w:rStyle w:val="StyleUnderline"/>
          <w:highlight w:val="green"/>
        </w:rPr>
        <w:t xml:space="preserve"> h is true, I</w:t>
      </w:r>
      <w:r w:rsidRPr="000635C0">
        <w:rPr>
          <w:rStyle w:val="StyleUnderline"/>
        </w:rPr>
        <w:t xml:space="preserve"> am in a position to </w:t>
      </w:r>
      <w:r w:rsidRPr="00500CEE">
        <w:rPr>
          <w:rStyle w:val="StyleUnderline"/>
          <w:highlight w:val="green"/>
        </w:rPr>
        <w:t xml:space="preserve">disregard any future evidence </w:t>
      </w:r>
      <w:r w:rsidRPr="000635C0">
        <w:rPr>
          <w:rStyle w:val="StyleUnderline"/>
        </w:rPr>
        <w:t xml:space="preserve">that seems to tell </w:t>
      </w:r>
      <w:r w:rsidRPr="00500CEE">
        <w:rPr>
          <w:rStyle w:val="StyleUnderline"/>
          <w:highlight w:val="green"/>
        </w:rPr>
        <w:t>against h.</w:t>
      </w:r>
      <w:r w:rsidRPr="000635C0">
        <w:rPr>
          <w:sz w:val="14"/>
        </w:rPr>
        <w:t xml:space="preserve"> (1973, 148)</w:t>
      </w:r>
    </w:p>
    <w:p w14:paraId="32D633D8" w14:textId="77777777" w:rsidR="002A3AD7" w:rsidRPr="000635C0" w:rsidRDefault="002A3AD7" w:rsidP="00372222">
      <w:pPr>
        <w:rPr>
          <w:sz w:val="16"/>
        </w:rPr>
      </w:pPr>
    </w:p>
    <w:p w14:paraId="2D2CFEB4" w14:textId="13F9901C" w:rsidR="00372222" w:rsidRPr="000635C0" w:rsidRDefault="006939E2" w:rsidP="00372222">
      <w:pPr>
        <w:pStyle w:val="Heading4"/>
      </w:pPr>
      <w:bookmarkStart w:id="1" w:name="_Hlk86364433"/>
      <w:r>
        <w:t>[9</w:t>
      </w:r>
      <w:r w:rsidR="00372222" w:rsidRPr="000635C0">
        <w:t xml:space="preserve">] Vote </w:t>
      </w:r>
      <w:proofErr w:type="spellStart"/>
      <w:r w:rsidR="00372222" w:rsidRPr="000635C0">
        <w:t>aff</w:t>
      </w:r>
      <w:proofErr w:type="spellEnd"/>
      <w:r w:rsidR="00372222" w:rsidRPr="000635C0">
        <w:t xml:space="preserve"> because it’s simple – evaluating responses to this is complicated so don’t</w:t>
      </w:r>
      <w:r w:rsidR="00372222">
        <w:t xml:space="preserve"> :D</w:t>
      </w:r>
    </w:p>
    <w:p w14:paraId="323402FA" w14:textId="77777777" w:rsidR="00372222" w:rsidRPr="000635C0" w:rsidRDefault="00372222" w:rsidP="00372222">
      <w:r w:rsidRPr="000635C0">
        <w:rPr>
          <w:rStyle w:val="Style13ptBold"/>
        </w:rPr>
        <w:t>Baker 04’</w:t>
      </w:r>
      <w:r w:rsidRPr="000635C0">
        <w:t xml:space="preserve"> [Baker, Alan, 10-29-2004, "Simplicity (Stanford Encyclopedia of Philosophy)," </w:t>
      </w:r>
      <w:hyperlink r:id="rId9" w:history="1">
        <w:r w:rsidRPr="000635C0">
          <w:rPr>
            <w:rStyle w:val="Hyperlink"/>
            <w:color w:val="000000"/>
            <w:u w:val="single"/>
          </w:rPr>
          <w:t>https://plato.stanford.edu/entries/simplicity/</w:t>
        </w:r>
      </w:hyperlink>
      <w:r w:rsidRPr="000635C0">
        <w:t>]</w:t>
      </w:r>
    </w:p>
    <w:bookmarkEnd w:id="1"/>
    <w:p w14:paraId="10630485" w14:textId="5E8FB484" w:rsidR="00372222" w:rsidRDefault="00372222" w:rsidP="00372222">
      <w:pPr>
        <w:rPr>
          <w:sz w:val="8"/>
        </w:rPr>
      </w:pPr>
      <w:r w:rsidRPr="000635C0">
        <w:rPr>
          <w:sz w:val="8"/>
        </w:rPr>
        <w:t xml:space="preserve">With respect to question (ii), there is an important distinction to be made between two sorts of simplicity principle. </w:t>
      </w:r>
      <w:r w:rsidRPr="00500CEE">
        <w:rPr>
          <w:rStyle w:val="StyleUnderline"/>
          <w:highlight w:val="green"/>
        </w:rPr>
        <w:t>Occam's Razor</w:t>
      </w:r>
      <w:r w:rsidRPr="000635C0">
        <w:rPr>
          <w:sz w:val="8"/>
        </w:rPr>
        <w:t xml:space="preserve"> may be formulated </w:t>
      </w:r>
      <w:r w:rsidRPr="00500CEE">
        <w:rPr>
          <w:rStyle w:val="StyleUnderline"/>
          <w:highlight w:val="green"/>
        </w:rPr>
        <w:t>as an epistemic principle: if theory T is simpler than theory T*, then it is rational (other things being equal) to believe T rather than T*.</w:t>
      </w:r>
      <w:r w:rsidRPr="000635C0">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500CEE">
        <w:rPr>
          <w:rStyle w:val="StyleUnderline"/>
          <w:highlight w:val="green"/>
        </w:rPr>
        <w:t>“Don't multiply postulations beyond necessity</w:t>
      </w:r>
      <w:r w:rsidRPr="000635C0">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4A0D1DFE" w14:textId="77777777" w:rsidR="002A3AD7" w:rsidRPr="000635C0" w:rsidRDefault="002A3AD7" w:rsidP="00372222">
      <w:pPr>
        <w:rPr>
          <w:sz w:val="8"/>
        </w:rPr>
      </w:pPr>
    </w:p>
    <w:p w14:paraId="41B111AC" w14:textId="616FB5E8" w:rsidR="00372222" w:rsidRDefault="006939E2" w:rsidP="00372222">
      <w:pPr>
        <w:pStyle w:val="Heading4"/>
      </w:pPr>
      <w:r>
        <w:t>[10</w:t>
      </w:r>
      <w:r w:rsidR="00372222" w:rsidRPr="000635C0">
        <w:t xml:space="preserve">] Negative arguments presuppose the </w:t>
      </w:r>
      <w:proofErr w:type="spellStart"/>
      <w:r w:rsidR="00372222" w:rsidRPr="000635C0">
        <w:t>aff</w:t>
      </w:r>
      <w:proofErr w:type="spellEnd"/>
      <w:r w:rsidR="00372222" w:rsidRPr="000635C0">
        <w:t xml:space="preserve"> being true</w:t>
      </w:r>
      <w:r w:rsidR="00651677">
        <w:t xml:space="preserve"> – </w:t>
      </w:r>
    </w:p>
    <w:p w14:paraId="03A192F3" w14:textId="77777777" w:rsidR="002A3AD7" w:rsidRPr="002A3AD7" w:rsidRDefault="002A3AD7" w:rsidP="002A3AD7"/>
    <w:p w14:paraId="2476B4DA" w14:textId="31CAFEA6" w:rsidR="006939E2" w:rsidRDefault="006939E2" w:rsidP="006939E2">
      <w:pPr>
        <w:pStyle w:val="Heading4"/>
      </w:pPr>
      <w:r>
        <w:t xml:space="preserve">[11] </w:t>
      </w:r>
      <w:r w:rsidRPr="00A523F8">
        <w:t xml:space="preserve">If I win one layer vote </w:t>
      </w:r>
      <w:proofErr w:type="spellStart"/>
      <w:r w:rsidRPr="00A523F8">
        <w:t>aff</w:t>
      </w:r>
      <w:proofErr w:type="spellEnd"/>
      <w:r w:rsidR="00651677">
        <w:t xml:space="preserve"> – </w:t>
      </w:r>
    </w:p>
    <w:p w14:paraId="561A729D" w14:textId="77777777" w:rsidR="002A3AD7" w:rsidRPr="002A3AD7" w:rsidRDefault="002A3AD7" w:rsidP="002A3AD7"/>
    <w:p w14:paraId="0D72FAF6" w14:textId="280D9198" w:rsidR="002A3AD7" w:rsidRDefault="006939E2" w:rsidP="00651677">
      <w:pPr>
        <w:pStyle w:val="Heading4"/>
      </w:pPr>
      <w:r>
        <w:t xml:space="preserve">[12] </w:t>
      </w:r>
      <w:r w:rsidRPr="00120C82">
        <w:t xml:space="preserve">The neg may not contest </w:t>
      </w:r>
      <w:proofErr w:type="spellStart"/>
      <w:r w:rsidRPr="00120C82">
        <w:t>aff</w:t>
      </w:r>
      <w:proofErr w:type="spellEnd"/>
      <w:r w:rsidRPr="00120C82">
        <w:t xml:space="preserve"> paradigm issues, but if they </w:t>
      </w:r>
      <w:proofErr w:type="gramStart"/>
      <w:r w:rsidRPr="00120C82">
        <w:t>win</w:t>
      </w:r>
      <w:proofErr w:type="gramEnd"/>
      <w:r w:rsidRPr="00120C82">
        <w:t xml:space="preserve"> they can, only offensive theory can be contested</w:t>
      </w:r>
    </w:p>
    <w:p w14:paraId="2B9743DE" w14:textId="77777777" w:rsidR="00651677" w:rsidRPr="00651677" w:rsidRDefault="00651677" w:rsidP="00651677"/>
    <w:p w14:paraId="52E7A1CA" w14:textId="4330A7C3" w:rsidR="002A3AD7" w:rsidRDefault="006939E2" w:rsidP="00651677">
      <w:pPr>
        <w:pStyle w:val="Heading4"/>
      </w:pPr>
      <w:r>
        <w:t xml:space="preserve">[13] </w:t>
      </w:r>
      <w:r w:rsidRPr="00120C82">
        <w:t xml:space="preserve">Allow new 2ar responses to </w:t>
      </w:r>
      <w:proofErr w:type="spellStart"/>
      <w:r w:rsidRPr="00120C82">
        <w:t>nc</w:t>
      </w:r>
      <w:proofErr w:type="spellEnd"/>
      <w:r w:rsidRPr="00120C82">
        <w:t xml:space="preserve"> arg</w:t>
      </w:r>
      <w:r>
        <w:t xml:space="preserve">uments but no 2n responses on </w:t>
      </w:r>
      <w:r w:rsidRPr="00120C82">
        <w:t>reciprocity</w:t>
      </w:r>
      <w:r>
        <w:t xml:space="preserve"> </w:t>
      </w:r>
      <w:r w:rsidR="00651677">
        <w:t>–</w:t>
      </w:r>
      <w:r w:rsidRPr="00120C82">
        <w:t xml:space="preserve"> </w:t>
      </w:r>
    </w:p>
    <w:p w14:paraId="370AA886" w14:textId="77777777" w:rsidR="00651677" w:rsidRPr="00651677" w:rsidRDefault="00651677" w:rsidP="00651677"/>
    <w:p w14:paraId="1BCBA916" w14:textId="3CA0B19E" w:rsidR="002A3AD7" w:rsidRDefault="007B620F" w:rsidP="00651677">
      <w:pPr>
        <w:pStyle w:val="Heading4"/>
      </w:pPr>
      <w:r>
        <w:t xml:space="preserve">[14] 1NC theory on spikes is drop the argument </w:t>
      </w:r>
    </w:p>
    <w:p w14:paraId="7BCAC2B3" w14:textId="77777777" w:rsidR="00651677" w:rsidRPr="00651677" w:rsidRDefault="00651677" w:rsidP="00651677"/>
    <w:p w14:paraId="69FE94D2" w14:textId="6C50816C" w:rsidR="00500CEE" w:rsidRDefault="00500CEE" w:rsidP="00500CEE">
      <w:pPr>
        <w:pStyle w:val="Heading4"/>
        <w:rPr>
          <w:rFonts w:asciiTheme="minorHAnsi" w:hAnsiTheme="minorHAnsi" w:cstheme="minorHAnsi"/>
        </w:rPr>
      </w:pPr>
      <w:bookmarkStart w:id="2" w:name="_Hlk86364419"/>
      <w:r w:rsidRPr="005473FA">
        <w:rPr>
          <w:rFonts w:asciiTheme="minorHAnsi" w:hAnsiTheme="minorHAnsi" w:cstheme="minorHAnsi"/>
        </w:rPr>
        <w:t>[</w:t>
      </w:r>
      <w:r>
        <w:rPr>
          <w:rFonts w:asciiTheme="minorHAnsi" w:hAnsiTheme="minorHAnsi" w:cstheme="minorHAnsi"/>
        </w:rPr>
        <w:t>15</w:t>
      </w:r>
      <w:r w:rsidRPr="005473FA">
        <w:rPr>
          <w:rFonts w:asciiTheme="minorHAnsi" w:hAnsiTheme="minorHAnsi" w:cstheme="minorHAnsi"/>
        </w:rPr>
        <w:t>] 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bookmarkEnd w:id="2"/>
    <w:p w14:paraId="66A02B8E" w14:textId="77777777" w:rsidR="00500CEE" w:rsidRPr="006B62E5" w:rsidRDefault="00500CEE" w:rsidP="00500CEE">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29B3DCAD" w14:textId="1268244C" w:rsidR="00500CEE" w:rsidRDefault="00500CEE" w:rsidP="00500CEE">
      <w:pPr>
        <w:rPr>
          <w:sz w:val="14"/>
        </w:rPr>
      </w:pPr>
      <w:r w:rsidRPr="006B62E5">
        <w:rPr>
          <w:rFonts w:asciiTheme="minorHAnsi" w:hAnsiTheme="minorHAnsi" w:cstheme="minorHAnsi"/>
          <w:sz w:val="14"/>
        </w:rPr>
        <w:t xml:space="preserve">It is also interesting to look at the trend </w:t>
      </w:r>
      <w:r w:rsidRPr="00500CEE">
        <w:rPr>
          <w:rStyle w:val="Emphasis"/>
          <w:highlight w:val="gree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500CEE">
        <w:rPr>
          <w:rStyle w:val="Emphasis"/>
          <w:highlight w:val="green"/>
        </w:rPr>
        <w:t>neg</w:t>
      </w:r>
      <w:r w:rsidRPr="006B62E5">
        <w:rPr>
          <w:rStyle w:val="Emphasis"/>
        </w:rPr>
        <w:t xml:space="preserve">ative </w:t>
      </w:r>
      <w:r w:rsidRPr="00500CEE">
        <w:rPr>
          <w:rStyle w:val="Emphasis"/>
          <w:highlight w:val="gree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the entire dataset, </w:t>
      </w:r>
      <w:r w:rsidRPr="006B62E5">
        <w:rPr>
          <w:rStyle w:val="Emphasis"/>
        </w:rPr>
        <w:t xml:space="preserve">the offset was found to be 12.57. That translates to </w:t>
      </w:r>
      <w:r w:rsidRPr="00500CEE">
        <w:rPr>
          <w:rStyle w:val="Emphasis"/>
          <w:highlight w:val="green"/>
        </w:rPr>
        <w:t>9% of rounds</w:t>
      </w:r>
      <w:r w:rsidRPr="006B62E5">
        <w:rPr>
          <w:rStyle w:val="Emphasis"/>
        </w:rPr>
        <w:t xml:space="preserve"> for the negative </w:t>
      </w:r>
      <w:r w:rsidRPr="00500CEE">
        <w:rPr>
          <w:rStyle w:val="Emphasis"/>
          <w:highlight w:val="green"/>
        </w:rPr>
        <w:t>where the</w:t>
      </w:r>
      <w:r w:rsidRPr="006B62E5">
        <w:rPr>
          <w:rStyle w:val="Emphasis"/>
        </w:rPr>
        <w:t xml:space="preserve"> debater predicted to </w:t>
      </w:r>
      <w:r w:rsidRPr="00500CEE">
        <w:rPr>
          <w:rStyle w:val="Emphasis"/>
          <w:highlight w:val="green"/>
        </w:rPr>
        <w:t>win changed as a result of the bias</w:t>
      </w:r>
      <w:r w:rsidRPr="006B62E5">
        <w:rPr>
          <w:rStyle w:val="Emphasis"/>
        </w:rPr>
        <w:t xml:space="preserve">. This continues to suggest the </w:t>
      </w:r>
      <w:r w:rsidRPr="00500CEE">
        <w:rPr>
          <w:rStyle w:val="Emphasis"/>
          <w:highlight w:val="green"/>
        </w:rPr>
        <w:t>neg</w:t>
      </w:r>
      <w:r w:rsidRPr="006B62E5">
        <w:rPr>
          <w:rStyle w:val="Emphasis"/>
        </w:rPr>
        <w:t xml:space="preserve">ative </w:t>
      </w:r>
      <w:r w:rsidRPr="00500CEE">
        <w:rPr>
          <w:rStyle w:val="Emphasis"/>
          <w:highlight w:val="green"/>
        </w:rPr>
        <w:t>side bias might be structural and not topic specific</w:t>
      </w:r>
    </w:p>
    <w:p w14:paraId="656CA170" w14:textId="77777777" w:rsidR="00500CEE" w:rsidRPr="006B62E5" w:rsidRDefault="00500CEE" w:rsidP="00500CEE">
      <w:pPr>
        <w:rPr>
          <w:sz w:val="14"/>
        </w:rPr>
      </w:pPr>
    </w:p>
    <w:p w14:paraId="5F5BDC21" w14:textId="37D4C595" w:rsidR="007B620F" w:rsidRDefault="00651677" w:rsidP="00651677">
      <w:pPr>
        <w:pStyle w:val="Heading1"/>
      </w:pPr>
      <w:r>
        <w:t>Accessible Formatting</w:t>
      </w:r>
    </w:p>
    <w:p w14:paraId="78ACC6D5" w14:textId="1754D430" w:rsidR="00651677" w:rsidRDefault="00651677" w:rsidP="00651677"/>
    <w:p w14:paraId="2C5D0430" w14:textId="77777777" w:rsidR="00651677" w:rsidRPr="00651677" w:rsidRDefault="00651677" w:rsidP="00651677"/>
    <w:p w14:paraId="696D8EAE" w14:textId="77777777" w:rsidR="00651677" w:rsidRPr="008D79F2" w:rsidRDefault="00651677" w:rsidP="00651677">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2B07A9A4" w14:textId="77777777" w:rsidR="00651677" w:rsidRDefault="00651677" w:rsidP="00651677"/>
    <w:p w14:paraId="6003B8CA" w14:textId="77777777" w:rsidR="00651677" w:rsidRPr="00961E6A" w:rsidRDefault="00651677" w:rsidP="00651677">
      <w:r>
        <w:t xml:space="preserve">A patent a claim over a law of nature it is nature that copper in this configuration makes a battery suppose </w:t>
      </w:r>
      <w:proofErr w:type="spellStart"/>
      <w:r>
        <w:t>sabre</w:t>
      </w:r>
      <w:proofErr w:type="spellEnd"/>
      <w:r>
        <w:t xml:space="preserve">-tooth tigers are approaching you only hope is a device </w:t>
      </w:r>
      <w:proofErr w:type="spellStart"/>
      <w:r>
        <w:t>ive</w:t>
      </w:r>
      <w:proofErr w:type="spellEnd"/>
      <w:r>
        <w:t xml:space="preserve"> patented my device thus you </w:t>
      </w:r>
      <w:proofErr w:type="spellStart"/>
      <w:proofErr w:type="gramStart"/>
      <w:r>
        <w:t>cant</w:t>
      </w:r>
      <w:proofErr w:type="spellEnd"/>
      <w:proofErr w:type="gramEnd"/>
      <w:r>
        <w:t xml:space="preserve"> construct without my property you are not </w:t>
      </w:r>
      <w:r w:rsidRPr="00961E6A">
        <w:t>highlights the moral problem with the notion of intellectual property. By claiming a patent on my levitation device, I'm saying that you are not permitted to use your own knowledge to further your ends</w:t>
      </w:r>
    </w:p>
    <w:p w14:paraId="09D510C7" w14:textId="77777777" w:rsidR="00651677" w:rsidRDefault="00651677" w:rsidP="00651677"/>
    <w:p w14:paraId="4DF14B47" w14:textId="77777777" w:rsidR="00651677" w:rsidRPr="008D79F2" w:rsidRDefault="00651677" w:rsidP="00651677">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3CE1CA58" w14:textId="77777777" w:rsidR="00651677" w:rsidRDefault="00651677" w:rsidP="00651677">
      <w:r>
        <w:t xml:space="preserve">Property must not interfere with the freedom of fellow citizens death is the ultimate restraint on </w:t>
      </w:r>
      <w:proofErr w:type="spellStart"/>
      <w:r>
        <w:t>autnomoy</w:t>
      </w:r>
      <w:proofErr w:type="spellEnd"/>
      <w:r>
        <w:t xml:space="preserve">;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10BC9AA7" w14:textId="77777777" w:rsidR="00651677" w:rsidRDefault="00651677" w:rsidP="00651677">
      <w:pPr>
        <w:rPr>
          <w:rStyle w:val="StyleUnderline"/>
          <w:highlight w:val="green"/>
        </w:rPr>
      </w:pPr>
    </w:p>
    <w:p w14:paraId="2E85B9C8" w14:textId="77777777" w:rsidR="00651677" w:rsidRPr="000635C0" w:rsidRDefault="00651677" w:rsidP="00651677">
      <w:pPr>
        <w:pStyle w:val="Heading4"/>
      </w:pPr>
      <w:r>
        <w:t>[8</w:t>
      </w:r>
      <w:r w:rsidRPr="000635C0">
        <w:t>] Dogmatism Paradox</w:t>
      </w:r>
    </w:p>
    <w:p w14:paraId="5B350193" w14:textId="77777777" w:rsidR="00651677" w:rsidRPr="009A214D" w:rsidRDefault="00651677" w:rsidP="00651677">
      <w:pPr>
        <w:rPr>
          <w:rStyle w:val="StyleUnderline"/>
          <w:u w:val="none"/>
        </w:rPr>
      </w:pPr>
      <w:r w:rsidRPr="000635C0">
        <w:rPr>
          <w:rStyle w:val="Style13ptBold"/>
        </w:rPr>
        <w:t>Sorensen</w:t>
      </w:r>
      <w:r w:rsidRPr="000635C0">
        <w:t xml:space="preserve"> </w:t>
      </w:r>
      <w:proofErr w:type="spellStart"/>
      <w:r w:rsidRPr="000635C0">
        <w:t>Sorensen</w:t>
      </w:r>
      <w:proofErr w:type="spellEnd"/>
      <w:r w:rsidRPr="000635C0">
        <w:t xml:space="preserve">, Roy, Professor of Philosophy at Washington University in St. Louis. "Epistemic Paradoxes.” Stanford Encyclopedia of Philosophy. 21 June 2006. </w:t>
      </w:r>
      <w:hyperlink r:id="rId10" w:history="1">
        <w:r w:rsidRPr="000635C0">
          <w:rPr>
            <w:rStyle w:val="Hyperlink"/>
            <w:color w:val="000000"/>
            <w:u w:val="single"/>
          </w:rPr>
          <w:t>https://plato.stanford.edu/entries/epistemic-paradoxes/</w:t>
        </w:r>
      </w:hyperlink>
      <w:r w:rsidRPr="000635C0">
        <w:t xml:space="preserve">. </w:t>
      </w:r>
      <w:proofErr w:type="spellStart"/>
      <w:r w:rsidRPr="000635C0">
        <w:t>PeteZ</w:t>
      </w:r>
      <w:proofErr w:type="spellEnd"/>
    </w:p>
    <w:p w14:paraId="1B8A4F07" w14:textId="77777777" w:rsidR="00651677" w:rsidRDefault="00651677" w:rsidP="00651677">
      <w:pPr>
        <w:rPr>
          <w:rStyle w:val="StyleUnderline"/>
          <w:u w:val="none"/>
        </w:rPr>
      </w:pPr>
      <w:r w:rsidRPr="009A214D">
        <w:rPr>
          <w:rStyle w:val="StyleUnderline"/>
          <w:u w:val="none"/>
        </w:rPr>
        <w:t>If I know</w:t>
      </w:r>
      <w:r w:rsidRPr="009A214D">
        <w:t xml:space="preserve"> </w:t>
      </w:r>
      <w:r w:rsidRPr="009A214D">
        <w:rPr>
          <w:rStyle w:val="StyleUnderline"/>
          <w:u w:val="none"/>
        </w:rPr>
        <w:t>H</w:t>
      </w:r>
      <w:r w:rsidRPr="009A214D">
        <w:t xml:space="preserve"> </w:t>
      </w:r>
      <w:r w:rsidRPr="009A214D">
        <w:rPr>
          <w:rStyle w:val="StyleUnderline"/>
          <w:u w:val="none"/>
        </w:rPr>
        <w:t xml:space="preserve">evidence against h is evidence against something </w:t>
      </w:r>
      <w:r w:rsidRPr="009A214D">
        <w:t xml:space="preserve"> </w:t>
      </w:r>
      <w:r w:rsidRPr="009A214D">
        <w:rPr>
          <w:rStyle w:val="StyleUnderline"/>
          <w:u w:val="none"/>
        </w:rPr>
        <w:t xml:space="preserve"> </w:t>
      </w:r>
      <w:proofErr w:type="gramStart"/>
      <w:r w:rsidRPr="009A214D">
        <w:rPr>
          <w:rStyle w:val="StyleUnderline"/>
          <w:u w:val="none"/>
        </w:rPr>
        <w:t xml:space="preserve">true; </w:t>
      </w:r>
      <w:r w:rsidRPr="009A214D">
        <w:t xml:space="preserve"> </w:t>
      </w:r>
      <w:r w:rsidRPr="009A214D">
        <w:rPr>
          <w:rStyle w:val="StyleUnderline"/>
          <w:u w:val="none"/>
        </w:rPr>
        <w:t>I</w:t>
      </w:r>
      <w:proofErr w:type="gramEnd"/>
      <w:r w:rsidRPr="009A214D">
        <w:rPr>
          <w:rStyle w:val="StyleUnderline"/>
          <w:u w:val="none"/>
        </w:rPr>
        <w:t xml:space="preserve"> should disregard evidence that </w:t>
      </w:r>
      <w:r w:rsidRPr="009A214D">
        <w:t xml:space="preserve"> </w:t>
      </w:r>
      <w:r w:rsidRPr="009A214D">
        <w:rPr>
          <w:rStyle w:val="StyleUnderline"/>
          <w:u w:val="none"/>
        </w:rPr>
        <w:t>is misleading.</w:t>
      </w:r>
      <w:r w:rsidRPr="009A214D">
        <w:t xml:space="preserve"> </w:t>
      </w:r>
      <w:r w:rsidRPr="009A214D">
        <w:rPr>
          <w:rStyle w:val="StyleUnderline"/>
          <w:u w:val="none"/>
        </w:rPr>
        <w:t xml:space="preserve">once </w:t>
      </w:r>
      <w:r w:rsidRPr="009A214D">
        <w:t xml:space="preserve"> </w:t>
      </w:r>
      <w:r w:rsidRPr="009A214D">
        <w:rPr>
          <w:rStyle w:val="StyleUnderline"/>
          <w:u w:val="none"/>
        </w:rPr>
        <w:t xml:space="preserve"> h is true, I</w:t>
      </w:r>
      <w:r w:rsidRPr="009A214D">
        <w:t xml:space="preserve"> </w:t>
      </w:r>
      <w:r w:rsidRPr="009A214D">
        <w:rPr>
          <w:rStyle w:val="StyleUnderline"/>
          <w:u w:val="none"/>
        </w:rPr>
        <w:t xml:space="preserve">disregard any future </w:t>
      </w:r>
      <w:proofErr w:type="gramStart"/>
      <w:r w:rsidRPr="009A214D">
        <w:rPr>
          <w:rStyle w:val="StyleUnderline"/>
          <w:u w:val="none"/>
        </w:rPr>
        <w:t xml:space="preserve">evidence </w:t>
      </w:r>
      <w:r w:rsidRPr="009A214D">
        <w:t xml:space="preserve"> </w:t>
      </w:r>
      <w:r w:rsidRPr="009A214D">
        <w:rPr>
          <w:rStyle w:val="StyleUnderline"/>
          <w:u w:val="none"/>
        </w:rPr>
        <w:t>against</w:t>
      </w:r>
      <w:proofErr w:type="gramEnd"/>
      <w:r w:rsidRPr="009A214D">
        <w:rPr>
          <w:rStyle w:val="StyleUnderline"/>
          <w:u w:val="none"/>
        </w:rPr>
        <w:t xml:space="preserve"> h.</w:t>
      </w:r>
    </w:p>
    <w:p w14:paraId="2406853A" w14:textId="77777777" w:rsidR="00651677" w:rsidRPr="009A214D" w:rsidRDefault="00651677" w:rsidP="00651677">
      <w:pPr>
        <w:rPr>
          <w:rStyle w:val="StyleUnderline"/>
          <w:u w:val="none"/>
        </w:rPr>
      </w:pPr>
    </w:p>
    <w:p w14:paraId="2931D910" w14:textId="77777777" w:rsidR="00651677" w:rsidRPr="000635C0" w:rsidRDefault="00651677" w:rsidP="00651677">
      <w:pPr>
        <w:pStyle w:val="Heading4"/>
      </w:pPr>
      <w:r>
        <w:t>[9</w:t>
      </w:r>
      <w:r w:rsidRPr="000635C0">
        <w:t xml:space="preserve">] Vote </w:t>
      </w:r>
      <w:proofErr w:type="spellStart"/>
      <w:r w:rsidRPr="000635C0">
        <w:t>aff</w:t>
      </w:r>
      <w:proofErr w:type="spellEnd"/>
      <w:r w:rsidRPr="000635C0">
        <w:t xml:space="preserve"> because it’s simple – evaluating responses to this is complicated so don’t</w:t>
      </w:r>
      <w:r>
        <w:t xml:space="preserve"> :D</w:t>
      </w:r>
    </w:p>
    <w:p w14:paraId="7861103A" w14:textId="77777777" w:rsidR="00651677" w:rsidRPr="009A214D" w:rsidRDefault="00651677" w:rsidP="00651677">
      <w:r w:rsidRPr="000635C0">
        <w:rPr>
          <w:rStyle w:val="Style13ptBold"/>
        </w:rPr>
        <w:t>Baker 04’</w:t>
      </w:r>
      <w:r w:rsidRPr="000635C0">
        <w:t xml:space="preserve"> [Baker, Alan, 10-29-2004, "Simplicity (Stanford Encyclopedia of Philosophy)," </w:t>
      </w:r>
      <w:hyperlink r:id="rId11" w:history="1">
        <w:r w:rsidRPr="000635C0">
          <w:rPr>
            <w:rStyle w:val="Hyperlink"/>
            <w:color w:val="000000"/>
            <w:u w:val="single"/>
          </w:rPr>
          <w:t>https://plato.stanford.edu/entries/simplicity/</w:t>
        </w:r>
      </w:hyperlink>
      <w:r w:rsidRPr="000635C0">
        <w:t>]</w:t>
      </w:r>
    </w:p>
    <w:p w14:paraId="3EB883F8" w14:textId="77777777" w:rsidR="00651677" w:rsidRDefault="00651677" w:rsidP="00651677">
      <w:pPr>
        <w:rPr>
          <w:rStyle w:val="StyleUnderline"/>
          <w:u w:val="none"/>
        </w:rPr>
      </w:pPr>
      <w:r w:rsidRPr="009A214D">
        <w:rPr>
          <w:rStyle w:val="StyleUnderline"/>
          <w:u w:val="none"/>
        </w:rPr>
        <w:t>Occam's Razor</w:t>
      </w:r>
      <w:r w:rsidRPr="009A214D">
        <w:t xml:space="preserve"> </w:t>
      </w:r>
      <w:r w:rsidRPr="009A214D">
        <w:rPr>
          <w:rStyle w:val="StyleUnderline"/>
          <w:u w:val="none"/>
        </w:rPr>
        <w:t>as an epistemic principle: if theory T is simpler than theory T*, then it is rational (other things being equal) to believe T rather than T*.</w:t>
      </w:r>
      <w:r w:rsidRPr="009A214D">
        <w:t xml:space="preserve"> </w:t>
      </w:r>
      <w:r w:rsidRPr="009A214D">
        <w:rPr>
          <w:rStyle w:val="StyleUnderline"/>
          <w:u w:val="none"/>
        </w:rPr>
        <w:t>“Don't multiply postulations beyond necessity</w:t>
      </w:r>
    </w:p>
    <w:p w14:paraId="47ABA785" w14:textId="77777777" w:rsidR="00651677" w:rsidRPr="009A214D" w:rsidRDefault="00651677" w:rsidP="00651677">
      <w:pPr>
        <w:rPr>
          <w:rStyle w:val="StyleUnderline"/>
          <w:u w:val="none"/>
        </w:rPr>
      </w:pPr>
    </w:p>
    <w:p w14:paraId="1F467EC6" w14:textId="77777777" w:rsidR="00651677" w:rsidRPr="009A214D" w:rsidRDefault="00651677" w:rsidP="00651677">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15</w:t>
      </w:r>
      <w:r w:rsidRPr="005473FA">
        <w:rPr>
          <w:rFonts w:asciiTheme="minorHAnsi" w:hAnsiTheme="minorHAnsi" w:cstheme="minorHAnsi"/>
        </w:rPr>
        <w:t>] 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6E7A2328" w14:textId="77777777" w:rsidR="00651677" w:rsidRPr="009A214D" w:rsidRDefault="00651677" w:rsidP="00651677">
      <w:pPr>
        <w:rPr>
          <w:bCs/>
        </w:rPr>
      </w:pPr>
      <w:r w:rsidRPr="009A214D">
        <w:rPr>
          <w:rStyle w:val="Emphasis"/>
          <w:b w:val="0"/>
          <w:bCs/>
          <w:u w:val="none"/>
        </w:rPr>
        <w:t>over multiple topics</w:t>
      </w:r>
      <w:r w:rsidRPr="009A214D">
        <w:rPr>
          <w:bCs/>
        </w:rPr>
        <w:t xml:space="preserve"> </w:t>
      </w:r>
      <w:r w:rsidRPr="009A214D">
        <w:rPr>
          <w:rStyle w:val="Emphasis"/>
          <w:b w:val="0"/>
          <w:bCs/>
          <w:u w:val="none"/>
        </w:rPr>
        <w:t>neg</w:t>
      </w:r>
      <w:r w:rsidRPr="009A214D">
        <w:rPr>
          <w:bCs/>
        </w:rPr>
        <w:t xml:space="preserve"> </w:t>
      </w:r>
      <w:r w:rsidRPr="009A214D">
        <w:rPr>
          <w:rStyle w:val="Emphasis"/>
          <w:b w:val="0"/>
          <w:bCs/>
          <w:u w:val="none"/>
        </w:rPr>
        <w:t>won</w:t>
      </w:r>
      <w:r w:rsidRPr="009A214D">
        <w:rPr>
          <w:bCs/>
        </w:rPr>
        <w:t xml:space="preserve"> </w:t>
      </w:r>
      <w:r w:rsidRPr="009A214D">
        <w:rPr>
          <w:rStyle w:val="Emphasis"/>
          <w:b w:val="0"/>
          <w:bCs/>
          <w:u w:val="none"/>
        </w:rPr>
        <w:t>9% of rounds</w:t>
      </w:r>
      <w:r w:rsidRPr="009A214D">
        <w:rPr>
          <w:bCs/>
        </w:rPr>
        <w:t xml:space="preserve"> </w:t>
      </w:r>
      <w:r w:rsidRPr="009A214D">
        <w:rPr>
          <w:rStyle w:val="Emphasis"/>
          <w:b w:val="0"/>
          <w:bCs/>
          <w:u w:val="none"/>
        </w:rPr>
        <w:t>where the</w:t>
      </w:r>
      <w:r w:rsidRPr="009A214D">
        <w:rPr>
          <w:bCs/>
        </w:rPr>
        <w:t xml:space="preserve"> </w:t>
      </w:r>
      <w:r w:rsidRPr="009A214D">
        <w:rPr>
          <w:rStyle w:val="Emphasis"/>
          <w:b w:val="0"/>
          <w:bCs/>
          <w:u w:val="none"/>
        </w:rPr>
        <w:t>win changed as a result of the bias</w:t>
      </w:r>
      <w:r w:rsidRPr="009A214D">
        <w:rPr>
          <w:bCs/>
        </w:rPr>
        <w:t xml:space="preserve"> </w:t>
      </w:r>
      <w:r w:rsidRPr="009A214D">
        <w:rPr>
          <w:rStyle w:val="Emphasis"/>
          <w:b w:val="0"/>
          <w:bCs/>
          <w:u w:val="none"/>
        </w:rPr>
        <w:t>neg</w:t>
      </w:r>
      <w:r w:rsidRPr="009A214D">
        <w:rPr>
          <w:bCs/>
        </w:rPr>
        <w:t xml:space="preserve"> </w:t>
      </w:r>
      <w:r w:rsidRPr="009A214D">
        <w:rPr>
          <w:rStyle w:val="Emphasis"/>
          <w:b w:val="0"/>
          <w:bCs/>
          <w:u w:val="none"/>
        </w:rPr>
        <w:t>side bias might be structural and not topic specific</w:t>
      </w:r>
    </w:p>
    <w:p w14:paraId="77D9CDC7" w14:textId="77E3B347" w:rsidR="006939E2" w:rsidRPr="006939E2" w:rsidRDefault="006939E2" w:rsidP="006939E2"/>
    <w:p w14:paraId="0C577FAF" w14:textId="40FFC588" w:rsidR="00372222" w:rsidRPr="00372222" w:rsidRDefault="00372222" w:rsidP="00372222"/>
    <w:p w14:paraId="3AA09BDC" w14:textId="77777777" w:rsidR="002C51DE" w:rsidRPr="00285D07" w:rsidRDefault="002C51DE" w:rsidP="002C51DE"/>
    <w:p w14:paraId="58D70020" w14:textId="77777777" w:rsidR="002C51DE" w:rsidRPr="002C51DE" w:rsidRDefault="002C51DE" w:rsidP="002C51DE"/>
    <w:sectPr w:rsidR="002C51DE" w:rsidRPr="002C51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881E8" w14:textId="77777777" w:rsidR="00427E41" w:rsidRDefault="00427E41" w:rsidP="002C51DE">
      <w:pPr>
        <w:spacing w:after="0" w:line="240" w:lineRule="auto"/>
      </w:pPr>
      <w:r>
        <w:separator/>
      </w:r>
    </w:p>
  </w:endnote>
  <w:endnote w:type="continuationSeparator" w:id="0">
    <w:p w14:paraId="56C18EA7" w14:textId="77777777" w:rsidR="00427E41" w:rsidRDefault="00427E41" w:rsidP="002C5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CCFB" w14:textId="77777777" w:rsidR="00427E41" w:rsidRDefault="00427E41" w:rsidP="002C51DE">
      <w:pPr>
        <w:spacing w:after="0" w:line="240" w:lineRule="auto"/>
      </w:pPr>
      <w:r>
        <w:separator/>
      </w:r>
    </w:p>
  </w:footnote>
  <w:footnote w:type="continuationSeparator" w:id="0">
    <w:p w14:paraId="6CFAD01B" w14:textId="77777777" w:rsidR="00427E41" w:rsidRDefault="00427E41" w:rsidP="002C51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9075168"/>
    <w:docVar w:name="VerbatimVersion" w:val="5.1"/>
  </w:docVars>
  <w:rsids>
    <w:rsidRoot w:val="002C51DE"/>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A3AD7"/>
    <w:rsid w:val="002B146A"/>
    <w:rsid w:val="002B5E17"/>
    <w:rsid w:val="002C51DE"/>
    <w:rsid w:val="00315690"/>
    <w:rsid w:val="00316B75"/>
    <w:rsid w:val="00325646"/>
    <w:rsid w:val="003460F2"/>
    <w:rsid w:val="00372222"/>
    <w:rsid w:val="0038158C"/>
    <w:rsid w:val="003902BA"/>
    <w:rsid w:val="003A09E2"/>
    <w:rsid w:val="00407037"/>
    <w:rsid w:val="00427E41"/>
    <w:rsid w:val="004605D6"/>
    <w:rsid w:val="004C60E8"/>
    <w:rsid w:val="004E3579"/>
    <w:rsid w:val="004E728B"/>
    <w:rsid w:val="004F39E0"/>
    <w:rsid w:val="00500CEE"/>
    <w:rsid w:val="00537BD5"/>
    <w:rsid w:val="00550802"/>
    <w:rsid w:val="0057268A"/>
    <w:rsid w:val="005D2912"/>
    <w:rsid w:val="006065BD"/>
    <w:rsid w:val="00645FA9"/>
    <w:rsid w:val="00647866"/>
    <w:rsid w:val="00651677"/>
    <w:rsid w:val="00665003"/>
    <w:rsid w:val="006754C3"/>
    <w:rsid w:val="006939E2"/>
    <w:rsid w:val="006A2AD0"/>
    <w:rsid w:val="006C2375"/>
    <w:rsid w:val="006D4ECC"/>
    <w:rsid w:val="00722258"/>
    <w:rsid w:val="007243E5"/>
    <w:rsid w:val="00766EA0"/>
    <w:rsid w:val="007A2226"/>
    <w:rsid w:val="007B620F"/>
    <w:rsid w:val="007F5B66"/>
    <w:rsid w:val="00823A1C"/>
    <w:rsid w:val="00845B9D"/>
    <w:rsid w:val="00860984"/>
    <w:rsid w:val="008B3ECB"/>
    <w:rsid w:val="008B4E85"/>
    <w:rsid w:val="008C1B2E"/>
    <w:rsid w:val="0091627E"/>
    <w:rsid w:val="009165EF"/>
    <w:rsid w:val="0097032B"/>
    <w:rsid w:val="009D2EAD"/>
    <w:rsid w:val="009D54B2"/>
    <w:rsid w:val="009E1922"/>
    <w:rsid w:val="009F7ED2"/>
    <w:rsid w:val="00A93661"/>
    <w:rsid w:val="00A95652"/>
    <w:rsid w:val="00AC0AB8"/>
    <w:rsid w:val="00B33C6D"/>
    <w:rsid w:val="00B4508F"/>
    <w:rsid w:val="00B55AD5"/>
    <w:rsid w:val="00B716C6"/>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ACF8A"/>
  <w15:chartTrackingRefBased/>
  <w15:docId w15:val="{C2678FBE-3897-4A1C-8509-31ABB576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1677"/>
    <w:rPr>
      <w:rFonts w:ascii="Calibri" w:hAnsi="Calibri"/>
    </w:rPr>
  </w:style>
  <w:style w:type="paragraph" w:styleId="Heading1">
    <w:name w:val="heading 1"/>
    <w:aliases w:val="Pocket"/>
    <w:basedOn w:val="Normal"/>
    <w:next w:val="Normal"/>
    <w:link w:val="Heading1Char"/>
    <w:qFormat/>
    <w:rsid w:val="006516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16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16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6516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16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1677"/>
  </w:style>
  <w:style w:type="character" w:customStyle="1" w:styleId="Heading1Char">
    <w:name w:val="Heading 1 Char"/>
    <w:aliases w:val="Pocket Char"/>
    <w:basedOn w:val="DefaultParagraphFont"/>
    <w:link w:val="Heading1"/>
    <w:rsid w:val="006516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16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167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65167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516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167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651677"/>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link w:val="Card"/>
    <w:uiPriority w:val="99"/>
    <w:unhideWhenUsed/>
    <w:rsid w:val="00651677"/>
    <w:rPr>
      <w:color w:val="auto"/>
      <w:u w:val="none"/>
    </w:rPr>
  </w:style>
  <w:style w:type="character" w:styleId="FollowedHyperlink">
    <w:name w:val="FollowedHyperlink"/>
    <w:basedOn w:val="DefaultParagraphFont"/>
    <w:uiPriority w:val="99"/>
    <w:semiHidden/>
    <w:unhideWhenUsed/>
    <w:rsid w:val="00651677"/>
    <w:rPr>
      <w:color w:val="auto"/>
      <w:u w:val="none"/>
    </w:rPr>
  </w:style>
  <w:style w:type="paragraph" w:customStyle="1" w:styleId="textbold">
    <w:name w:val="text bold"/>
    <w:basedOn w:val="Normal"/>
    <w:link w:val="Emphasis"/>
    <w:uiPriority w:val="7"/>
    <w:qFormat/>
    <w:rsid w:val="002C51DE"/>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2C51DE"/>
    <w:rPr>
      <w:vertAlign w:val="superscript"/>
    </w:rPr>
  </w:style>
  <w:style w:type="paragraph" w:styleId="FootnoteText">
    <w:name w:val="footnote text"/>
    <w:basedOn w:val="Normal"/>
    <w:link w:val="FootnoteTextChar"/>
    <w:uiPriority w:val="99"/>
    <w:unhideWhenUsed/>
    <w:qFormat/>
    <w:rsid w:val="002C51DE"/>
    <w:rPr>
      <w:szCs w:val="20"/>
    </w:rPr>
  </w:style>
  <w:style w:type="character" w:customStyle="1" w:styleId="FootnoteTextChar">
    <w:name w:val="Footnote Text Char"/>
    <w:basedOn w:val="DefaultParagraphFont"/>
    <w:link w:val="FootnoteText"/>
    <w:uiPriority w:val="99"/>
    <w:rsid w:val="002C51DE"/>
    <w:rPr>
      <w:rFonts w:ascii="Calibri" w:hAnsi="Calibri"/>
      <w:szCs w:val="20"/>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37222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epistemic-parado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simplicity/" TargetMode="External"/><Relationship Id="rId5" Type="http://schemas.openxmlformats.org/officeDocument/2006/relationships/webSettings" Target="webSettings.xml"/><Relationship Id="rId10" Type="http://schemas.openxmlformats.org/officeDocument/2006/relationships/hyperlink" Target="https://plato.stanford.edu/entries/epistemic-paradoxes/" TargetMode="External"/><Relationship Id="rId4" Type="http://schemas.openxmlformats.org/officeDocument/2006/relationships/settings" Target="settings.xml"/><Relationship Id="rId9" Type="http://schemas.openxmlformats.org/officeDocument/2006/relationships/hyperlink" Target="https://plato.stanford.edu/entries/simplic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1</Pages>
  <Words>2117</Words>
  <Characters>12069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5</cp:revision>
  <dcterms:created xsi:type="dcterms:W3CDTF">2021-10-16T20:19:00Z</dcterms:created>
  <dcterms:modified xsi:type="dcterms:W3CDTF">2021-10-29T05:48:00Z</dcterms:modified>
</cp:coreProperties>
</file>