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6CD35" w14:textId="54068364" w:rsidR="00075E6F" w:rsidRDefault="00075E6F" w:rsidP="00075E6F">
      <w:pPr>
        <w:pStyle w:val="Heading1"/>
      </w:pPr>
      <w:r>
        <w:t xml:space="preserve">1AC vs </w:t>
      </w:r>
      <w:r w:rsidR="00843EAA">
        <w:t>Summit MR</w:t>
      </w:r>
    </w:p>
    <w:p w14:paraId="37FD4284" w14:textId="09ED8C49" w:rsidR="00EA4825" w:rsidRDefault="00075E6F" w:rsidP="00075E6F">
      <w:pPr>
        <w:pStyle w:val="Heading3"/>
      </w:pPr>
      <w:r>
        <w:t>Framing</w:t>
      </w:r>
    </w:p>
    <w:p w14:paraId="6BF13E3F" w14:textId="77777777" w:rsidR="00EA4825" w:rsidRDefault="00EA4825" w:rsidP="00EA4825">
      <w:pPr>
        <w:pStyle w:val="Heading4"/>
      </w:pPr>
      <w:r w:rsidRPr="004F7019">
        <w:t>The meta-ethic is procedural moral realism</w:t>
      </w:r>
      <w:r>
        <w:t>.</w:t>
      </w:r>
    </w:p>
    <w:p w14:paraId="20EDE9FB" w14:textId="77777777" w:rsidR="00EA4825" w:rsidRDefault="00EA4825" w:rsidP="00EA4825">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6235F5A8" w14:textId="77777777" w:rsidR="00EA4825" w:rsidRDefault="00EA4825" w:rsidP="00EA4825">
      <w:pPr>
        <w:pStyle w:val="Heading4"/>
      </w:pPr>
      <w:r>
        <w:t>Next is regress -</w:t>
      </w:r>
    </w:p>
    <w:p w14:paraId="4B1E2611" w14:textId="77777777" w:rsidR="00EA4825" w:rsidRDefault="00EA4825" w:rsidP="00EA4825">
      <w:pPr>
        <w:pStyle w:val="Heading4"/>
      </w:pPr>
      <w:r>
        <w:t xml:space="preserve">That justifies universalizability – </w:t>
      </w:r>
    </w:p>
    <w:p w14:paraId="5EA73390" w14:textId="77777777" w:rsidR="00EA4825" w:rsidRDefault="00EA4825" w:rsidP="00EA4825">
      <w:pPr>
        <w:pStyle w:val="Heading4"/>
      </w:pPr>
      <w:r>
        <w:t xml:space="preserve">Thus, the standard is </w:t>
      </w:r>
      <w:r w:rsidRPr="005A1399">
        <w:rPr>
          <w:u w:val="single"/>
        </w:rPr>
        <w:t>Consistency with the Categorical Imperative</w:t>
      </w:r>
      <w:r>
        <w:t>. Prefer:</w:t>
      </w:r>
    </w:p>
    <w:p w14:paraId="4F720FE6" w14:textId="77777777" w:rsidR="00EA4825" w:rsidRDefault="00EA4825" w:rsidP="00EA4825">
      <w:pPr>
        <w:pStyle w:val="Heading4"/>
      </w:pPr>
      <w:r>
        <w:t xml:space="preserve">[1] </w:t>
      </w:r>
      <w:r w:rsidRPr="000A5608">
        <w:t>Performativity</w:t>
      </w:r>
      <w:r>
        <w:t xml:space="preserve"> – </w:t>
      </w:r>
    </w:p>
    <w:p w14:paraId="65D8DCAB" w14:textId="77777777" w:rsidR="00EA4825" w:rsidRDefault="00EA4825" w:rsidP="00EA4825">
      <w:pPr>
        <w:pStyle w:val="Heading4"/>
      </w:pPr>
      <w:r>
        <w:t xml:space="preserve">[2] Humanity – </w:t>
      </w:r>
    </w:p>
    <w:p w14:paraId="4B967E76" w14:textId="77777777" w:rsidR="00EA4825" w:rsidRDefault="00EA4825" w:rsidP="00EA4825">
      <w:pPr>
        <w:pStyle w:val="Heading4"/>
      </w:pPr>
      <w:r>
        <w:t xml:space="preserve">[3] </w:t>
      </w:r>
      <w:r w:rsidRPr="004F1E29">
        <w:rPr>
          <w:rFonts w:cs="Calibri"/>
        </w:rPr>
        <w:t xml:space="preserve">Ethical frameworks must be theoretically legitimate. All frameworks are functionally topicality interpretations of the word ought so they must theoretically </w:t>
      </w:r>
      <w:proofErr w:type="gramStart"/>
      <w:r w:rsidRPr="004F1E29">
        <w:rPr>
          <w:rFonts w:cs="Calibri"/>
        </w:rPr>
        <w:t>justified</w:t>
      </w:r>
      <w:proofErr w:type="gramEnd"/>
      <w:r w:rsidRPr="004F1E29">
        <w:rPr>
          <w:rFonts w:cs="Calibri"/>
        </w:rPr>
        <w:t xml:space="preserve">. Prefer our standard – </w:t>
      </w:r>
    </w:p>
    <w:p w14:paraId="677E55BF" w14:textId="77777777" w:rsidR="00EA4825" w:rsidRDefault="00EA4825" w:rsidP="00EA4825">
      <w:pPr>
        <w:pStyle w:val="Heading4"/>
      </w:pPr>
      <w:r>
        <w:t>[4] F</w:t>
      </w:r>
      <w:r w:rsidRPr="006C3A52">
        <w:t xml:space="preserve">rameworks all share equal value. </w:t>
      </w:r>
    </w:p>
    <w:p w14:paraId="74AC7B44" w14:textId="77777777" w:rsidR="00EA4825" w:rsidRPr="004718DD" w:rsidRDefault="00EA4825" w:rsidP="00EA4825">
      <w:pPr>
        <w:pStyle w:val="Heading4"/>
      </w:pPr>
      <w:r>
        <w:t>[</w:t>
      </w:r>
      <w:proofErr w:type="gramStart"/>
      <w:r>
        <w:t>5]</w:t>
      </w:r>
      <w:r w:rsidRPr="0050549B">
        <w:t>The</w:t>
      </w:r>
      <w:proofErr w:type="gramEnd"/>
      <w:r w:rsidRPr="0050549B">
        <w:t xml:space="preserve"> neg may not read consequentialism </w:t>
      </w:r>
      <w:r>
        <w:t xml:space="preserve">– </w:t>
      </w:r>
    </w:p>
    <w:p w14:paraId="792B872F" w14:textId="77777777" w:rsidR="00EA4825" w:rsidRPr="00EA4825" w:rsidRDefault="00EA4825" w:rsidP="00EA4825"/>
    <w:p w14:paraId="77679536" w14:textId="5D704B15" w:rsidR="00075E6F" w:rsidRDefault="00075E6F" w:rsidP="00075E6F">
      <w:pPr>
        <w:pStyle w:val="Heading3"/>
      </w:pPr>
      <w:r>
        <w:t>Offense</w:t>
      </w:r>
    </w:p>
    <w:p w14:paraId="5BD43A04" w14:textId="626CA1BA" w:rsidR="00075E6F" w:rsidRPr="00285D07" w:rsidRDefault="00075E6F" w:rsidP="00075E6F">
      <w:pPr>
        <w:pStyle w:val="Heading4"/>
        <w:tabs>
          <w:tab w:val="left" w:pos="8355"/>
          <w:tab w:val="left" w:pos="16614"/>
        </w:tabs>
        <w:rPr>
          <w:rFonts w:asciiTheme="minorHAnsi" w:hAnsiTheme="minorHAnsi" w:cstheme="minorHAnsi"/>
          <w:bCs/>
          <w:szCs w:val="26"/>
        </w:rPr>
      </w:pPr>
      <w:r>
        <w:t xml:space="preserve">I affirm: Resolved: </w:t>
      </w:r>
      <w:r w:rsidRPr="00285D07">
        <w:t>The member nations of the World Trade Organization ought to reduce intellectual property protections for medicines.</w:t>
      </w:r>
      <w:r>
        <w:t xml:space="preserve"> Presumption &amp; Permissibility affirms </w:t>
      </w:r>
    </w:p>
    <w:p w14:paraId="77C29FF7" w14:textId="77777777" w:rsidR="00075E6F" w:rsidRPr="008D79F2" w:rsidRDefault="00075E6F" w:rsidP="00075E6F">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p>
    <w:p w14:paraId="007FB1E2" w14:textId="77777777" w:rsidR="00075E6F" w:rsidRPr="008D79F2" w:rsidRDefault="00075E6F" w:rsidP="00075E6F">
      <w:pPr>
        <w:rPr>
          <w:rStyle w:val="Style13ptBold"/>
          <w:b w:val="0"/>
          <w:bCs w:val="0"/>
        </w:rPr>
      </w:pPr>
      <w:r w:rsidRPr="008D79F2">
        <w:rPr>
          <w:rStyle w:val="Style13ptBold"/>
        </w:rPr>
        <w:t xml:space="preserve">Long 95 </w:t>
      </w:r>
      <w:r w:rsidRPr="005C18C0">
        <w:rPr>
          <w:rStyle w:val="Style13ptBold"/>
          <w:b w:val="0"/>
          <w:bCs w:val="0"/>
          <w:sz w:val="16"/>
          <w:szCs w:val="16"/>
        </w:rPr>
        <w:t xml:space="preserve">[(Roderick T., </w:t>
      </w:r>
      <w:r w:rsidRPr="005C18C0">
        <w:rPr>
          <w:bCs/>
          <w:sz w:val="16"/>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val="0"/>
          <w:sz w:val="16"/>
          <w:szCs w:val="16"/>
        </w:rPr>
        <w:t>“</w:t>
      </w:r>
      <w:r w:rsidRPr="005C18C0">
        <w:rPr>
          <w:sz w:val="16"/>
          <w:szCs w:val="16"/>
        </w:rPr>
        <w:t>The Libertarian Case Against Intellectual Property Rights,” Free Nation Foundation, 1995] JL recut Lex VM</w:t>
      </w:r>
    </w:p>
    <w:p w14:paraId="3DD7D4FD" w14:textId="77777777" w:rsidR="00075E6F" w:rsidRPr="009F3A5C" w:rsidRDefault="00075E6F" w:rsidP="00075E6F">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1C12B5FF" w14:textId="77777777" w:rsidR="00075E6F" w:rsidRPr="009F3A5C" w:rsidRDefault="00075E6F" w:rsidP="00075E6F">
      <w:pPr>
        <w:rPr>
          <w:sz w:val="12"/>
        </w:rPr>
      </w:pPr>
      <w:r w:rsidRPr="009F3A5C">
        <w:rPr>
          <w:rStyle w:val="StyleUnderline"/>
        </w:rPr>
        <w:t>Defenders of patents claim that patent laws protect ownership only of inventions, not of discoveries</w:t>
      </w:r>
      <w:r w:rsidRPr="009F3A5C">
        <w:rPr>
          <w:sz w:val="12"/>
        </w:rPr>
        <w:t>. (Likewise, defenders of copyright claim that copyright laws protect only </w:t>
      </w:r>
      <w:r w:rsidRPr="009F3A5C">
        <w:rPr>
          <w:i/>
          <w:iCs/>
          <w:sz w:val="12"/>
        </w:rPr>
        <w:t>implementations</w:t>
      </w:r>
      <w:r w:rsidRPr="009F3A5C">
        <w:rPr>
          <w:sz w:val="12"/>
        </w:rPr>
        <w:t xml:space="preserve"> of ideas, not the ideas themselves.) But </w:t>
      </w:r>
      <w:r w:rsidRPr="009F3A5C">
        <w:rPr>
          <w:rStyle w:val="StyleUnderline"/>
        </w:rPr>
        <w:t xml:space="preserve">this distinction is an artificial one. Laws of nature come in varying degrees of generality and specificity; </w:t>
      </w:r>
      <w:r w:rsidRPr="0097335B">
        <w:rPr>
          <w:rStyle w:val="StyleUnderline"/>
        </w:rPr>
        <w:t xml:space="preserve">if </w:t>
      </w:r>
      <w:r w:rsidRPr="00EE1F31">
        <w:rPr>
          <w:rStyle w:val="StyleUnderline"/>
        </w:rPr>
        <w:t xml:space="preserve">it is a law of nature that copper conducts electricity, </w:t>
      </w:r>
      <w:r w:rsidRPr="00EE1F31">
        <w:rPr>
          <w:rStyle w:val="StyleUnderline"/>
          <w:highlight w:val="green"/>
        </w:rPr>
        <w:t>it is</w:t>
      </w:r>
      <w:r w:rsidRPr="00EE1F31">
        <w:rPr>
          <w:rStyle w:val="StyleUnderline"/>
        </w:rPr>
        <w:t xml:space="preserve"> no less a law</w:t>
      </w:r>
      <w:r w:rsidRPr="009F3A5C">
        <w:rPr>
          <w:rStyle w:val="StyleUnderline"/>
        </w:rPr>
        <w:t xml:space="preserve"> of </w:t>
      </w:r>
      <w:r w:rsidRPr="00EE1F31">
        <w:rPr>
          <w:rStyle w:val="StyleUnderline"/>
          <w:highlight w:val="green"/>
        </w:rPr>
        <w:t xml:space="preserve">nature that </w:t>
      </w:r>
      <w:r w:rsidRPr="00EE1F31">
        <w:rPr>
          <w:rStyle w:val="StyleUnderline"/>
        </w:rPr>
        <w:t xml:space="preserve">this much </w:t>
      </w:r>
      <w:r w:rsidRPr="009F3A5C">
        <w:rPr>
          <w:rStyle w:val="StyleUnderline"/>
          <w:highlight w:val="green"/>
        </w:rPr>
        <w:t>copper</w:t>
      </w:r>
      <w:r w:rsidRPr="009F3A5C">
        <w:rPr>
          <w:rStyle w:val="StyleUnderline"/>
        </w:rPr>
        <w:t xml:space="preserve">, arranged </w:t>
      </w:r>
      <w:r w:rsidRPr="009F3A5C">
        <w:rPr>
          <w:rStyle w:val="StyleUnderline"/>
          <w:highlight w:val="green"/>
        </w:rPr>
        <w:t>in this configuration</w:t>
      </w:r>
      <w:r w:rsidRPr="009F3A5C">
        <w:rPr>
          <w:rStyle w:val="StyleUnderline"/>
        </w:rPr>
        <w:t xml:space="preserve">, with these other materials arranged so, </w:t>
      </w:r>
      <w:r w:rsidRPr="009F3A5C">
        <w:rPr>
          <w:rStyle w:val="StyleUnderline"/>
          <w:highlight w:val="green"/>
        </w:rPr>
        <w:t>makes a</w:t>
      </w:r>
      <w:r w:rsidRPr="009F3A5C">
        <w:rPr>
          <w:rStyle w:val="StyleUnderline"/>
        </w:rPr>
        <w:t xml:space="preserve"> workable </w:t>
      </w:r>
      <w:r w:rsidRPr="009F3A5C">
        <w:rPr>
          <w:rStyle w:val="StyleUnderline"/>
          <w:highlight w:val="green"/>
        </w:rPr>
        <w:t>battery</w:t>
      </w:r>
      <w:r w:rsidRPr="009F3A5C">
        <w:rPr>
          <w:sz w:val="12"/>
        </w:rPr>
        <w:t>. And so on.</w:t>
      </w:r>
    </w:p>
    <w:p w14:paraId="14DCAC8A" w14:textId="77777777" w:rsidR="00075E6F" w:rsidRPr="009F3A5C" w:rsidRDefault="00075E6F" w:rsidP="00075E6F">
      <w:pPr>
        <w:rPr>
          <w:sz w:val="12"/>
        </w:rPr>
      </w:pPr>
      <w:r w:rsidRPr="009F3A5C">
        <w:rPr>
          <w:rStyle w:val="StyleUnderline"/>
          <w:highlight w:val="green"/>
        </w:rPr>
        <w:t>Suppose</w:t>
      </w:r>
      <w:r w:rsidRPr="009F3A5C">
        <w:rPr>
          <w:rStyle w:val="StyleUnderline"/>
        </w:rPr>
        <w:t xml:space="preserve"> you are trapped at the bottom of a ravine. </w:t>
      </w:r>
      <w:r w:rsidRPr="009F3A5C">
        <w:rPr>
          <w:rStyle w:val="StyleUnderline"/>
          <w:highlight w:val="green"/>
        </w:rPr>
        <w:t>Sabre-tooth tigers are approaching</w:t>
      </w:r>
      <w:r w:rsidRPr="009F3A5C">
        <w:rPr>
          <w:rStyle w:val="StyleUnderline"/>
        </w:rPr>
        <w:t xml:space="preserve"> hungrily. </w:t>
      </w:r>
      <w:r w:rsidRPr="00EE1F31">
        <w:rPr>
          <w:rStyle w:val="StyleUnderline"/>
          <w:highlight w:val="green"/>
        </w:rPr>
        <w:t xml:space="preserve">Your only hope </w:t>
      </w:r>
      <w:r w:rsidRPr="009F3A5C">
        <w:rPr>
          <w:rStyle w:val="StyleUnderline"/>
          <w:highlight w:val="green"/>
        </w:rPr>
        <w:t>is</w:t>
      </w:r>
      <w:r w:rsidRPr="009F3A5C">
        <w:rPr>
          <w:rStyle w:val="StyleUnderline"/>
        </w:rPr>
        <w:t xml:space="preserve"> to quickly construct </w:t>
      </w:r>
      <w:r w:rsidRPr="009F3A5C">
        <w:rPr>
          <w:rStyle w:val="StyleUnderline"/>
          <w:highlight w:val="green"/>
        </w:rPr>
        <w:t>a</w:t>
      </w:r>
      <w:r w:rsidRPr="009F3A5C">
        <w:rPr>
          <w:rStyle w:val="StyleUnderline"/>
        </w:rPr>
        <w:t xml:space="preserve"> levitation </w:t>
      </w:r>
      <w:r w:rsidRPr="009F3A5C">
        <w:rPr>
          <w:rStyle w:val="StyleUnderline"/>
          <w:highlight w:val="green"/>
        </w:rPr>
        <w:t>device</w:t>
      </w:r>
      <w:r w:rsidRPr="009F3A5C">
        <w:rPr>
          <w:rStyle w:val="StyleUnderline"/>
        </w:rPr>
        <w:t xml:space="preserve"> I've recently invented</w:t>
      </w:r>
      <w:r w:rsidRPr="009F3A5C">
        <w:rPr>
          <w:sz w:val="12"/>
        </w:rPr>
        <w:t xml:space="preserve">. You know how it </w:t>
      </w:r>
      <w:proofErr w:type="gramStart"/>
      <w:r w:rsidRPr="009F3A5C">
        <w:rPr>
          <w:sz w:val="12"/>
        </w:rPr>
        <w:t>works, because</w:t>
      </w:r>
      <w:proofErr w:type="gramEnd"/>
      <w:r w:rsidRPr="009F3A5C">
        <w:rPr>
          <w:sz w:val="12"/>
        </w:rPr>
        <w:t xml:space="preserve"> you attended a public lecture I gave on the topic. And it's easy to construct, quite rapidly, out of materials you see lying around in the ravine.</w:t>
      </w:r>
    </w:p>
    <w:p w14:paraId="70D3E6BF" w14:textId="77777777" w:rsidR="00075E6F" w:rsidRPr="009F3A5C" w:rsidRDefault="00075E6F" w:rsidP="00075E6F">
      <w:pPr>
        <w:rPr>
          <w:sz w:val="12"/>
        </w:rPr>
      </w:pPr>
      <w:r w:rsidRPr="009F3A5C">
        <w:rPr>
          <w:sz w:val="12"/>
        </w:rPr>
        <w:t xml:space="preserve">But </w:t>
      </w:r>
      <w:r w:rsidRPr="009F3A5C">
        <w:rPr>
          <w:rStyle w:val="StyleUnderline"/>
        </w:rPr>
        <w:t xml:space="preserve">there's a problem. </w:t>
      </w:r>
      <w:r w:rsidRPr="009F3A5C">
        <w:rPr>
          <w:rStyle w:val="StyleUnderline"/>
          <w:highlight w:val="green"/>
        </w:rPr>
        <w:t xml:space="preserve">I've </w:t>
      </w:r>
      <w:r w:rsidRPr="00EE1F31">
        <w:rPr>
          <w:rStyle w:val="StyleUnderline"/>
          <w:highlight w:val="green"/>
        </w:rPr>
        <w:t>patented my</w:t>
      </w:r>
      <w:r w:rsidRPr="009F3A5C">
        <w:rPr>
          <w:rStyle w:val="StyleUnderline"/>
        </w:rPr>
        <w:t xml:space="preserve"> levitation </w:t>
      </w:r>
      <w:r w:rsidRPr="00EE1F31">
        <w:rPr>
          <w:rStyle w:val="StyleUnderline"/>
          <w:highlight w:val="green"/>
        </w:rPr>
        <w:t>device</w:t>
      </w:r>
      <w:r w:rsidRPr="009F3A5C">
        <w:rPr>
          <w:rStyle w:val="StyleUnderline"/>
        </w:rPr>
        <w:t xml:space="preserve">. </w:t>
      </w:r>
      <w:r w:rsidRPr="00EE1F31">
        <w:rPr>
          <w:rStyle w:val="StyleUnderline"/>
        </w:rPr>
        <w:t>I own</w:t>
      </w:r>
      <w:r w:rsidRPr="009F3A5C">
        <w:rPr>
          <w:rStyle w:val="StyleUnderline"/>
        </w:rPr>
        <w:t xml:space="preserve"> it — not just the individual model I built, but </w:t>
      </w:r>
      <w:r w:rsidRPr="00EE1F31">
        <w:rPr>
          <w:rStyle w:val="StyleUnderline"/>
        </w:rPr>
        <w:t>the universal</w:t>
      </w:r>
      <w:r w:rsidRPr="009F3A5C">
        <w:rPr>
          <w:rStyle w:val="StyleUnderline"/>
        </w:rPr>
        <w:t xml:space="preserve">. </w:t>
      </w:r>
      <w:r w:rsidRPr="00EE1F31">
        <w:rPr>
          <w:rStyle w:val="StyleUnderline"/>
          <w:highlight w:val="green"/>
        </w:rPr>
        <w:t>Thus, you can't construct</w:t>
      </w:r>
      <w:r w:rsidRPr="009F3A5C">
        <w:rPr>
          <w:rStyle w:val="StyleUnderline"/>
        </w:rPr>
        <w:t xml:space="preserve"> your means of escape </w:t>
      </w:r>
      <w:r w:rsidRPr="00EE1F31">
        <w:rPr>
          <w:rStyle w:val="StyleUnderline"/>
          <w:highlight w:val="green"/>
        </w:rPr>
        <w:t>without</w:t>
      </w:r>
      <w:r w:rsidRPr="009F3A5C">
        <w:rPr>
          <w:rStyle w:val="StyleUnderline"/>
        </w:rPr>
        <w:t xml:space="preserve"> using </w:t>
      </w:r>
      <w:r w:rsidRPr="00EE1F31">
        <w:rPr>
          <w:rStyle w:val="StyleUnderline"/>
          <w:highlight w:val="green"/>
        </w:rPr>
        <w:t>my property</w:t>
      </w:r>
      <w:r w:rsidRPr="009F3A5C">
        <w:rPr>
          <w:sz w:val="12"/>
        </w:rPr>
        <w:t xml:space="preserve">. And I, mean old skinflint that I am, refuse to give my permission. And </w:t>
      </w:r>
      <w:proofErr w:type="gramStart"/>
      <w:r w:rsidRPr="009F3A5C">
        <w:rPr>
          <w:sz w:val="12"/>
        </w:rPr>
        <w:t>so</w:t>
      </w:r>
      <w:proofErr w:type="gramEnd"/>
      <w:r w:rsidRPr="009F3A5C">
        <w:rPr>
          <w:sz w:val="12"/>
        </w:rPr>
        <w:t xml:space="preserve"> the tigers dine well.</w:t>
      </w:r>
    </w:p>
    <w:p w14:paraId="0C482B92" w14:textId="77777777" w:rsidR="00075E6F" w:rsidRPr="009F3A5C" w:rsidRDefault="00075E6F" w:rsidP="00075E6F">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47BC2F05" w14:textId="77777777" w:rsidR="00075E6F" w:rsidRPr="00285D07" w:rsidRDefault="00075E6F" w:rsidP="00075E6F">
      <w:pPr>
        <w:rPr>
          <w:sz w:val="12"/>
        </w:rPr>
      </w:pPr>
      <w:r w:rsidRPr="009F3A5C">
        <w:rPr>
          <w:sz w:val="12"/>
        </w:rPr>
        <w:t xml:space="preserve">Another problem with patents is that, </w:t>
      </w:r>
      <w:r w:rsidRPr="009F3A5C">
        <w:rPr>
          <w:rStyle w:val="StyleUnderline"/>
        </w:rPr>
        <w:t xml:space="preserve">when it comes to laws of nature, even fairly specific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1964A863" w14:textId="77777777" w:rsidR="00075E6F" w:rsidRPr="008D79F2" w:rsidRDefault="00075E6F" w:rsidP="00075E6F">
      <w:pPr>
        <w:pStyle w:val="Heading4"/>
        <w:rPr>
          <w:rFonts w:cs="Calibri"/>
        </w:rPr>
      </w:pPr>
      <w:r>
        <w:rPr>
          <w:rFonts w:cs="Calibri"/>
        </w:rPr>
        <w:t xml:space="preserve">2]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p>
    <w:p w14:paraId="459CA213" w14:textId="77777777" w:rsidR="00075E6F" w:rsidRPr="008D79F2" w:rsidRDefault="00075E6F" w:rsidP="00075E6F">
      <w:pPr>
        <w:rPr>
          <w:rStyle w:val="Style13ptBold"/>
          <w:b w:val="0"/>
          <w:bCs w:val="0"/>
        </w:rPr>
      </w:pPr>
      <w:r w:rsidRPr="008D79F2">
        <w:rPr>
          <w:rStyle w:val="Style13ptBold"/>
        </w:rPr>
        <w:t>Merges 11</w:t>
      </w:r>
      <w:r w:rsidRPr="008D79F2">
        <w:rPr>
          <w:rStyle w:val="Style13ptBold"/>
          <w:b w:val="0"/>
          <w:bCs w:val="0"/>
        </w:rPr>
        <w:t xml:space="preserve"> </w:t>
      </w:r>
      <w:r w:rsidRPr="004F3D3E">
        <w:rPr>
          <w:rStyle w:val="Style13ptBold"/>
          <w:b w:val="0"/>
          <w:bCs w:val="0"/>
          <w:sz w:val="16"/>
          <w:szCs w:val="16"/>
        </w:rPr>
        <w:t xml:space="preserve">[(Robert, </w:t>
      </w:r>
      <w:r w:rsidRPr="004F3D3E">
        <w:rPr>
          <w:bCs/>
          <w:sz w:val="16"/>
          <w:szCs w:val="16"/>
        </w:rPr>
        <w:t xml:space="preserve">Wilson </w:t>
      </w:r>
      <w:proofErr w:type="spellStart"/>
      <w:r w:rsidRPr="004F3D3E">
        <w:rPr>
          <w:bCs/>
          <w:sz w:val="16"/>
          <w:szCs w:val="16"/>
        </w:rPr>
        <w:t>Sonsini</w:t>
      </w:r>
      <w:proofErr w:type="spellEnd"/>
      <w:r w:rsidRPr="004F3D3E">
        <w:rPr>
          <w:bCs/>
          <w:sz w:val="16"/>
          <w:szCs w:val="16"/>
        </w:rPr>
        <w:t xml:space="preserve"> Goodrich &amp; Rosati Professor of Law and Technology, University of California, Berkeley, School of Law</w:t>
      </w:r>
      <w:r w:rsidRPr="004F3D3E">
        <w:rPr>
          <w:rStyle w:val="Style13ptBold"/>
          <w:b w:val="0"/>
          <w:bCs w:val="0"/>
          <w:sz w:val="16"/>
          <w:szCs w:val="16"/>
        </w:rPr>
        <w:t>) “Justifying Intellectual Property,” Harvard University Press, 2011] JL recut Lex VM</w:t>
      </w:r>
    </w:p>
    <w:p w14:paraId="25029104" w14:textId="77777777" w:rsidR="00075E6F" w:rsidRPr="008D79F2" w:rsidRDefault="00075E6F" w:rsidP="00075E6F">
      <w:pPr>
        <w:rPr>
          <w:sz w:val="8"/>
        </w:rPr>
      </w:pPr>
      <w:r w:rsidRPr="004B3BEF">
        <w:rPr>
          <w:rStyle w:val="StyleUnderline"/>
        </w:rPr>
        <w:t>Under Kant’s Universal Principle of Right (UPR), “laws secure our right to external freedom of choice to the extent that this freedom is compatible with everyone else’s freedom of choice under a universal law</w:t>
      </w:r>
      <w:r w:rsidRPr="004B3BEF">
        <w:rPr>
          <w:sz w:val="8"/>
        </w:rPr>
        <w:t>.”</w:t>
      </w:r>
      <w:r w:rsidRPr="004B3BEF">
        <w:rPr>
          <w:sz w:val="12"/>
          <w:szCs w:val="12"/>
        </w:rPr>
        <w:t>8 As I explained in Chapter 3,</w:t>
      </w:r>
      <w:r w:rsidRPr="004B3BEF">
        <w:rPr>
          <w:sz w:val="8"/>
        </w:rPr>
        <w:t xml:space="preserve"> </w:t>
      </w:r>
      <w:r w:rsidRPr="004B3BEF">
        <w:rPr>
          <w:rStyle w:val="StyleUnderline"/>
        </w:rPr>
        <w:t xml:space="preserve">Kant’s theory of property rights expresses a special instance of this general principle: </w:t>
      </w:r>
      <w:r w:rsidRPr="004F3D3E">
        <w:rPr>
          <w:rStyle w:val="Emphasis"/>
          <w:highlight w:val="green"/>
        </w:rPr>
        <w:t>property</w:t>
      </w:r>
      <w:r w:rsidRPr="004B3BEF">
        <w:rPr>
          <w:rStyle w:val="Emphasis"/>
        </w:rPr>
        <w:t xml:space="preserve"> is widely </w:t>
      </w:r>
      <w:proofErr w:type="gramStart"/>
      <w:r w:rsidRPr="004B3BEF">
        <w:rPr>
          <w:rStyle w:val="Emphasis"/>
        </w:rPr>
        <w:t>available, yet</w:t>
      </w:r>
      <w:proofErr w:type="gramEnd"/>
      <w:r w:rsidRPr="004B3BEF">
        <w:rPr>
          <w:rStyle w:val="Emphasis"/>
        </w:rPr>
        <w:t xml:space="preserve"> denied when individual appropriation interferes with the freedom of others</w:t>
      </w:r>
      <w:r w:rsidRPr="004B3BEF">
        <w:rPr>
          <w:sz w:val="8"/>
        </w:rPr>
        <w:t xml:space="preserve">. </w:t>
      </w:r>
      <w:r w:rsidRPr="004B3BEF">
        <w:rPr>
          <w:sz w:val="12"/>
          <w:szCs w:val="12"/>
        </w:rPr>
        <w:t>Kant says that although the need for robust property drives the formation of civil society,</w:t>
      </w:r>
      <w:r w:rsidRPr="004B3BEF">
        <w:rPr>
          <w:sz w:val="8"/>
        </w:rPr>
        <w:t xml:space="preserve"> </w:t>
      </w:r>
      <w:r w:rsidRPr="004F3D3E">
        <w:rPr>
          <w:rStyle w:val="StyleUnderline"/>
        </w:rPr>
        <w:t>property rights are</w:t>
      </w:r>
      <w:r w:rsidRPr="004B3BEF">
        <w:rPr>
          <w:rStyle w:val="StyleUnderline"/>
        </w:rPr>
        <w:t xml:space="preserve"> nonetheless </w:t>
      </w:r>
      <w:r w:rsidRPr="004F3D3E">
        <w:rPr>
          <w:rStyle w:val="StyleUnderline"/>
        </w:rPr>
        <w:t>subject to this “universalizing” principle</w:t>
      </w:r>
      <w:r w:rsidRPr="004B3BEF">
        <w:rPr>
          <w:sz w:val="12"/>
          <w:szCs w:val="12"/>
        </w:rPr>
        <w:t>. Under the operation of the UPR,</w:t>
      </w:r>
      <w:r w:rsidRPr="004B3BEF">
        <w:t xml:space="preserve"> </w:t>
      </w:r>
      <w:r w:rsidRPr="004B3BEF">
        <w:rPr>
          <w:rStyle w:val="Emphasis"/>
        </w:rPr>
        <w:t xml:space="preserve">property rights are constrained: </w:t>
      </w:r>
      <w:r w:rsidRPr="004F3D3E">
        <w:rPr>
          <w:rStyle w:val="Emphasis"/>
        </w:rPr>
        <w:t xml:space="preserve">they </w:t>
      </w:r>
      <w:r w:rsidRPr="004B3BEF">
        <w:rPr>
          <w:rStyle w:val="Emphasis"/>
          <w:highlight w:val="green"/>
        </w:rPr>
        <w:t>must not</w:t>
      </w:r>
      <w:r w:rsidRPr="004B3BEF">
        <w:rPr>
          <w:rStyle w:val="Emphasis"/>
        </w:rPr>
        <w:t xml:space="preserve"> be so broad that they </w:t>
      </w:r>
      <w:r w:rsidRPr="004B3BEF">
        <w:rPr>
          <w:rStyle w:val="Emphasis"/>
          <w:highlight w:val="green"/>
        </w:rPr>
        <w:t>interfere with the freedom of fellow citizens</w:t>
      </w:r>
      <w:r w:rsidRPr="004B3BEF">
        <w:rPr>
          <w:sz w:val="12"/>
          <w:szCs w:val="12"/>
        </w:rPr>
        <w:t>. In a Kantian state, individual property is both necessary— to promote autonomy and self- development; see Chapter 3— and necessarily restricted under the UPR.9</w:t>
      </w:r>
    </w:p>
    <w:p w14:paraId="6E81FF52" w14:textId="77777777" w:rsidR="00075E6F" w:rsidRPr="004B3BEF" w:rsidRDefault="00075E6F" w:rsidP="00075E6F">
      <w:pPr>
        <w:rPr>
          <w:sz w:val="12"/>
        </w:rPr>
      </w:pPr>
      <w:r w:rsidRPr="004B3BEF">
        <w:rPr>
          <w:rStyle w:val="StyleUnderline"/>
          <w:highlight w:val="green"/>
        </w:rPr>
        <w:t>Death is the ultimate restraint on autonomy; there is no more “self” to guide</w:t>
      </w:r>
      <w:r w:rsidRPr="004B3BEF">
        <w:rPr>
          <w:rStyle w:val="StyleUnderline"/>
        </w:rPr>
        <w:t xml:space="preserve"> after a person dies</w:t>
      </w:r>
      <w:r w:rsidRPr="004B3BEF">
        <w:rPr>
          <w:sz w:val="12"/>
        </w:rPr>
        <w:t xml:space="preserve">. </w:t>
      </w:r>
      <w:proofErr w:type="gramStart"/>
      <w:r w:rsidRPr="004B3BEF">
        <w:rPr>
          <w:sz w:val="12"/>
        </w:rPr>
        <w:t>So</w:t>
      </w:r>
      <w:proofErr w:type="gramEnd"/>
      <w:r w:rsidRPr="004B3BEF">
        <w:rPr>
          <w:sz w:val="12"/>
        </w:rPr>
        <w:t xml:space="preserve"> </w:t>
      </w:r>
      <w:r w:rsidRPr="004B3BEF">
        <w:rPr>
          <w:rStyle w:val="StyleUnderline"/>
          <w:highlight w:val="green"/>
        </w:rPr>
        <w:t xml:space="preserve">when a claim to </w:t>
      </w:r>
      <w:r w:rsidRPr="004D2687">
        <w:rPr>
          <w:rStyle w:val="StyleUnderline"/>
          <w:highlight w:val="green"/>
        </w:rPr>
        <w:t>property by person A leads to the death of person B, Kant</w:t>
      </w:r>
      <w:r w:rsidRPr="004B3BEF">
        <w:rPr>
          <w:rStyle w:val="StyleUnderline"/>
        </w:rPr>
        <w:t xml:space="preserve">’s Universal Principle </w:t>
      </w:r>
      <w:r w:rsidRPr="004F3D3E">
        <w:rPr>
          <w:rStyle w:val="StyleUnderline"/>
        </w:rPr>
        <w:t>would</w:t>
      </w:r>
      <w:r w:rsidRPr="004B3BEF">
        <w:rPr>
          <w:rStyle w:val="StyleUnderline"/>
        </w:rPr>
        <w:t xml:space="preserve"> seem to </w:t>
      </w:r>
      <w:r w:rsidRPr="004F3D3E">
        <w:rPr>
          <w:rStyle w:val="StyleUnderline"/>
        </w:rPr>
        <w:t>rebut that</w:t>
      </w:r>
      <w:r w:rsidRPr="004B3BEF">
        <w:rPr>
          <w:rStyle w:val="StyleUnderline"/>
        </w:rPr>
        <w:t xml:space="preserve"> claim</w:t>
      </w:r>
      <w:r w:rsidRPr="004B3BEF">
        <w:rPr>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4B3BEF">
        <w:rPr>
          <w:rStyle w:val="StyleUnderline"/>
        </w:rPr>
        <w:t>Kant thought of necessity as something like an excuse or defense: a wrong act is not made right by necessity, but it is insulated from formal legal liability</w:t>
      </w:r>
      <w:r w:rsidRPr="004B3BEF">
        <w:rPr>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4B3BEF">
        <w:rPr>
          <w:sz w:val="12"/>
        </w:rPr>
        <w:t>right, and</w:t>
      </w:r>
      <w:proofErr w:type="gramEnd"/>
      <w:r w:rsidRPr="004B3BEF">
        <w:rPr>
          <w:sz w:val="12"/>
        </w:rPr>
        <w:t xml:space="preserve"> taking it without permission is always objectively wrong. But at the same time, </w:t>
      </w:r>
      <w:r w:rsidRPr="004B3BEF">
        <w:rPr>
          <w:rStyle w:val="StyleUnderline"/>
        </w:rPr>
        <w:t>some takings are not punishable by the state because they fall outside the proper bounds of legitimate lawmaking</w:t>
      </w:r>
      <w:r w:rsidRPr="004B3BEF">
        <w:rPr>
          <w:sz w:val="12"/>
        </w:rPr>
        <w:t>.</w:t>
      </w:r>
    </w:p>
    <w:p w14:paraId="0C2CE7D3" w14:textId="77777777" w:rsidR="00075E6F" w:rsidRPr="00057388" w:rsidRDefault="00075E6F" w:rsidP="00075E6F">
      <w:pPr>
        <w:rPr>
          <w:rStyle w:val="StyleUnderline"/>
        </w:rPr>
      </w:pPr>
      <w:r w:rsidRPr="004B3BEF">
        <w:rPr>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4B3BEF">
        <w:rPr>
          <w:rStyle w:val="StyleUnderline"/>
        </w:rPr>
        <w:t>there is generally a high degree of symmetry between Kant’s thinking on law and</w:t>
      </w:r>
      <w:r w:rsidRPr="008D79F2">
        <w:rPr>
          <w:rStyle w:val="StyleUnderline"/>
        </w:rPr>
        <w:t>3</w:t>
      </w:r>
      <w:r w:rsidRPr="004B3BEF">
        <w:rPr>
          <w:rStyle w:val="StyleUnderline"/>
        </w:rPr>
        <w:t xml:space="preserve"> his theory of property</w:t>
      </w:r>
      <w:r w:rsidRPr="004B3BEF">
        <w:rPr>
          <w:sz w:val="12"/>
        </w:rPr>
        <w:t xml:space="preserve">. The UPR is a good example; as I explained in Chapter 3, </w:t>
      </w:r>
      <w:r w:rsidRPr="004B3BEF">
        <w:rPr>
          <w:rStyle w:val="StyleUnderline"/>
        </w:rPr>
        <w:t xml:space="preserve">the idea that </w:t>
      </w:r>
      <w:r w:rsidRPr="004F3D3E">
        <w:rPr>
          <w:rStyle w:val="StyleUnderline"/>
        </w:rPr>
        <w:t>property can extend only up to the point that it interferes with the freedom of others</w:t>
      </w:r>
      <w:r w:rsidRPr="004B3BEF">
        <w:rPr>
          <w:rStyle w:val="StyleUnderline"/>
        </w:rPr>
        <w:t xml:space="preserve"> is simply one specific application of the general Kantian take</w:t>
      </w:r>
      <w:r w:rsidRPr="004B3BEF">
        <w:rPr>
          <w:sz w:val="12"/>
        </w:rPr>
        <w:t xml:space="preserve"> on law and freedom. Thus, </w:t>
      </w:r>
      <w:r w:rsidRPr="004B3BEF">
        <w:rPr>
          <w:rStyle w:val="Emphasis"/>
        </w:rPr>
        <w:t xml:space="preserve">the analysis of the </w:t>
      </w:r>
      <w:r w:rsidRPr="004B3BEF">
        <w:rPr>
          <w:rStyle w:val="Emphasis"/>
          <w:highlight w:val="green"/>
        </w:rPr>
        <w:t>pharmaceutical patents</w:t>
      </w:r>
      <w:r w:rsidRPr="004B3BEF">
        <w:rPr>
          <w:rStyle w:val="Emphasis"/>
        </w:rPr>
        <w:t xml:space="preserve"> problem </w:t>
      </w:r>
      <w:r w:rsidRPr="004B3BEF">
        <w:rPr>
          <w:rStyle w:val="Emphasis"/>
          <w:highlight w:val="green"/>
        </w:rPr>
        <w:t>would</w:t>
      </w:r>
      <w:r w:rsidRPr="004B3BEF">
        <w:rPr>
          <w:rStyle w:val="Emphasis"/>
        </w:rPr>
        <w:t xml:space="preserve"> turn on the issue of property’s </w:t>
      </w:r>
      <w:r w:rsidRPr="004B3BEF">
        <w:rPr>
          <w:rStyle w:val="Emphasis"/>
          <w:highlight w:val="green"/>
        </w:rPr>
        <w:t>effect</w:t>
      </w:r>
      <w:r w:rsidRPr="004B3BEF">
        <w:rPr>
          <w:rStyle w:val="Emphasis"/>
        </w:rPr>
        <w:t xml:space="preserve"> on </w:t>
      </w:r>
      <w:r w:rsidRPr="004B3BEF">
        <w:rPr>
          <w:rStyle w:val="Emphasis"/>
          <w:highlight w:val="green"/>
        </w:rPr>
        <w:t>the freedom of those suffering from treatable diseases</w:t>
      </w:r>
      <w:r w:rsidRPr="004B3BEF">
        <w:rPr>
          <w:sz w:val="12"/>
        </w:rPr>
        <w:t xml:space="preserve">. To put it simply, it is difficult to be </w:t>
      </w:r>
      <w:r w:rsidRPr="008D79F2">
        <w:rPr>
          <w:sz w:val="12"/>
        </w:rPr>
        <w:t xml:space="preserve">sure of the exact conclusion Kant would reach with regard to the issue, but I am sure that </w:t>
      </w:r>
      <w:r w:rsidRPr="008D79F2">
        <w:rPr>
          <w:rStyle w:val="StyleUnderline"/>
        </w:rPr>
        <w:t>the analysis would turn on the freedom- restricting qualities of pharmaceutical patents</w:t>
      </w:r>
      <w:r w:rsidRPr="008D79F2">
        <w:rPr>
          <w:sz w:val="12"/>
        </w:rPr>
        <w:t xml:space="preserve">. It is hard to know the right answer, but not hard to pose the right question: </w:t>
      </w:r>
      <w:r w:rsidRPr="004F3D3E">
        <w:rPr>
          <w:rStyle w:val="StyleUnderline"/>
        </w:rPr>
        <w:t>should property</w:t>
      </w:r>
      <w:r w:rsidRPr="008D79F2">
        <w:rPr>
          <w:rStyle w:val="StyleUnderline"/>
        </w:rPr>
        <w:t xml:space="preserve"> extend so far as to cut off or </w:t>
      </w:r>
      <w:r w:rsidRPr="004F3D3E">
        <w:rPr>
          <w:rStyle w:val="StyleUnderline"/>
        </w:rPr>
        <w:t>restrain the freedom of those who might be treated?</w:t>
      </w:r>
    </w:p>
    <w:p w14:paraId="65D6F6F4" w14:textId="7C854CA9" w:rsidR="00EC07A2" w:rsidRPr="00BB2ED4" w:rsidRDefault="00BB2ED4" w:rsidP="00BB2ED4">
      <w:pPr>
        <w:pStyle w:val="Heading4"/>
        <w:rPr>
          <w:rStyle w:val="StyleUnderline"/>
          <w:sz w:val="26"/>
          <w:u w:val="none"/>
        </w:rPr>
      </w:pPr>
      <w:r>
        <w:t>T</w:t>
      </w:r>
      <w:r w:rsidR="00EC07A2">
        <w:t xml:space="preserve">he neg must not contest the </w:t>
      </w:r>
      <w:proofErr w:type="spellStart"/>
      <w:r w:rsidR="00EC07A2">
        <w:t>aff</w:t>
      </w:r>
      <w:proofErr w:type="spellEnd"/>
      <w:r w:rsidR="00EC07A2">
        <w:t xml:space="preserve"> framework </w:t>
      </w:r>
    </w:p>
    <w:p w14:paraId="1E9F5B97" w14:textId="77777777" w:rsidR="00075E6F" w:rsidRDefault="00075E6F" w:rsidP="00075E6F">
      <w:pPr>
        <w:pStyle w:val="Heading3"/>
      </w:pPr>
      <w:proofErr w:type="spellStart"/>
      <w:r>
        <w:t>Underview</w:t>
      </w:r>
      <w:proofErr w:type="spellEnd"/>
    </w:p>
    <w:p w14:paraId="0289BD94" w14:textId="77777777" w:rsidR="00EA4825" w:rsidRDefault="00EA4825" w:rsidP="00EA4825">
      <w:pPr>
        <w:pStyle w:val="Heading4"/>
      </w:pPr>
      <w:r>
        <w:t xml:space="preserve">[1] </w:t>
      </w:r>
      <w:proofErr w:type="spellStart"/>
      <w:r>
        <w:t>Aff</w:t>
      </w:r>
      <w:proofErr w:type="spellEnd"/>
      <w:r>
        <w:t xml:space="preserve"> gets 1AR theory otherwise the neg can be infinitely abusive and I can’t check back. It’s DTD, competing </w:t>
      </w:r>
      <w:proofErr w:type="spellStart"/>
      <w:r>
        <w:t>interps</w:t>
      </w:r>
      <w:proofErr w:type="spellEnd"/>
      <w:r>
        <w:t xml:space="preserve">, and highest layer </w:t>
      </w:r>
      <w:proofErr w:type="spellStart"/>
      <w:r>
        <w:t>bc</w:t>
      </w:r>
      <w:proofErr w:type="spellEnd"/>
      <w:r>
        <w:t xml:space="preserve"> the 1AR is too short to win both theory and substance. No 2NR theory or paradigm issues </w:t>
      </w:r>
      <w:proofErr w:type="spellStart"/>
      <w:r>
        <w:t>cuz</w:t>
      </w:r>
      <w:proofErr w:type="spellEnd"/>
      <w:r>
        <w:t xml:space="preserve"> they can dump on it for 6 minutes and my 3-minute 2AR is screwed.</w:t>
      </w:r>
    </w:p>
    <w:p w14:paraId="793A9421" w14:textId="77777777" w:rsidR="00EA4825" w:rsidRDefault="00EA4825" w:rsidP="00EA4825">
      <w:pPr>
        <w:pStyle w:val="Heading4"/>
      </w:pPr>
      <w:r>
        <w:t xml:space="preserve">[2] </w:t>
      </w:r>
      <w:r w:rsidRPr="00872630">
        <w:t>Use a truth testing paradigm a) Logic</w:t>
      </w:r>
      <w:r>
        <w:t xml:space="preserve"> ––</w:t>
      </w:r>
      <w:r w:rsidRPr="00872630">
        <w:t xml:space="preserve"> b) </w:t>
      </w:r>
      <w:r>
        <w:t>F</w:t>
      </w:r>
      <w:r w:rsidRPr="00872630">
        <w:t>iat is illusory –</w:t>
      </w:r>
      <w:r>
        <w:t xml:space="preserve">– c) </w:t>
      </w:r>
      <w:r w:rsidRPr="00CB7FDD">
        <w:t>ROBs that aren’t phrased as binaries maximize leeway for interpretation as to who is winning offense</w:t>
      </w:r>
      <w:r>
        <w:t xml:space="preserve">– d) Inclusion </w:t>
      </w:r>
    </w:p>
    <w:p w14:paraId="5751AD20" w14:textId="77777777" w:rsidR="00EA4825" w:rsidRDefault="00EA4825" w:rsidP="00EA4825">
      <w:pPr>
        <w:pStyle w:val="Heading4"/>
      </w:pPr>
      <w:bookmarkStart w:id="0" w:name="_Hlk81662335"/>
      <w:r>
        <w:t>[3] Practices are assumed to exist for the purposes of discussion. However, denying the assumptions behind statements just proves them valid. The only time the statement is invalid is when the consequent is false.</w:t>
      </w:r>
    </w:p>
    <w:p w14:paraId="736B8E32" w14:textId="77777777" w:rsidR="00EA4825" w:rsidRPr="00DB378E" w:rsidRDefault="00EA4825" w:rsidP="00EA4825">
      <w:pPr>
        <w:rPr>
          <w:rFonts w:cs="Calibri"/>
          <w:sz w:val="16"/>
          <w:szCs w:val="16"/>
        </w:rPr>
      </w:pPr>
      <w:r w:rsidRPr="001E288D">
        <w:rPr>
          <w:rStyle w:val="Style13ptBold"/>
        </w:rPr>
        <w:t>Stanford</w:t>
      </w:r>
      <w:r w:rsidRPr="00DB378E">
        <w:rPr>
          <w:rFonts w:cs="Calibri"/>
        </w:rPr>
        <w:t xml:space="preserve"> </w:t>
      </w:r>
      <w:hyperlink r:id="rId8" w:history="1">
        <w:r w:rsidRPr="00DB378E">
          <w:rPr>
            <w:rStyle w:val="Hyperlink"/>
            <w:rFonts w:eastAsiaTheme="majorEastAsia" w:cs="Calibri"/>
            <w:sz w:val="16"/>
            <w:szCs w:val="16"/>
          </w:rPr>
          <w:t>https://web.stanford.edu/~bobonich/dictionary/dictionary.html</w:t>
        </w:r>
      </w:hyperlink>
      <w:r>
        <w:rPr>
          <w:rFonts w:cs="Calibri"/>
          <w:sz w:val="16"/>
          <w:szCs w:val="16"/>
        </w:rPr>
        <w:t xml:space="preserve"> </w:t>
      </w:r>
      <w:r w:rsidRPr="00DB378E">
        <w:rPr>
          <w:rFonts w:cs="Calibri"/>
          <w:sz w:val="16"/>
          <w:szCs w:val="16"/>
        </w:rPr>
        <w:t>Abbreviated Dictionary of Philosophical Terminology An introduction to philosophy Stanford University</w:t>
      </w:r>
      <w:r>
        <w:rPr>
          <w:rFonts w:cs="Calibri"/>
          <w:sz w:val="16"/>
          <w:szCs w:val="16"/>
        </w:rPr>
        <w:t xml:space="preserve"> //ACCS JM</w:t>
      </w:r>
    </w:p>
    <w:p w14:paraId="003B11C0" w14:textId="77777777" w:rsidR="00EA4825" w:rsidRPr="00DB378E" w:rsidRDefault="00EA4825" w:rsidP="00EA4825">
      <w:pPr>
        <w:rPr>
          <w:rFonts w:cs="Calibri"/>
          <w:b/>
          <w:bCs/>
          <w:szCs w:val="26"/>
          <w:u w:val="single"/>
        </w:rPr>
      </w:pPr>
      <w:r w:rsidRPr="00DB378E">
        <w:rPr>
          <w:rFonts w:cs="Calibri"/>
          <w:sz w:val="16"/>
          <w:szCs w:val="16"/>
        </w:rPr>
        <w:t xml:space="preserve">[In a] </w:t>
      </w:r>
      <w:r w:rsidRPr="001E288D">
        <w:rPr>
          <w:rStyle w:val="StyleUnderline"/>
        </w:rPr>
        <w:t>Conditional statement: an “if p, then q”</w:t>
      </w:r>
      <w:r w:rsidRPr="00DB378E">
        <w:rPr>
          <w:rFonts w:cs="Calibri"/>
          <w:sz w:val="16"/>
          <w:szCs w:val="16"/>
        </w:rPr>
        <w:t xml:space="preserve"> compound statement (ex. If I throw this ball </w:t>
      </w:r>
      <w:r w:rsidRPr="00115BC2">
        <w:rPr>
          <w:rStyle w:val="Emphasis"/>
          <w:highlight w:val="green"/>
        </w:rPr>
        <w:t>in</w:t>
      </w:r>
      <w:r w:rsidRPr="00DB378E">
        <w:rPr>
          <w:rFonts w:cs="Calibri"/>
          <w:sz w:val="16"/>
          <w:szCs w:val="16"/>
        </w:rPr>
        <w:t xml:space="preserve">to the air, it will come down); </w:t>
      </w:r>
      <w:r w:rsidRPr="00A1057D">
        <w:rPr>
          <w:rStyle w:val="Emphasis"/>
        </w:rPr>
        <w:t>p is</w:t>
      </w:r>
      <w:r w:rsidRPr="001E288D">
        <w:rPr>
          <w:rStyle w:val="StyleUnderline"/>
        </w:rPr>
        <w:t xml:space="preserve"> called the </w:t>
      </w:r>
      <w:r w:rsidRPr="00A1057D">
        <w:rPr>
          <w:rStyle w:val="Emphasis"/>
        </w:rPr>
        <w:t>antecedent</w:t>
      </w:r>
      <w:r w:rsidRPr="00DB378E">
        <w:rPr>
          <w:rFonts w:cs="Calibri"/>
          <w:sz w:val="16"/>
          <w:szCs w:val="16"/>
        </w:rPr>
        <w:t xml:space="preserve">, and </w:t>
      </w:r>
      <w:r w:rsidRPr="00A1057D">
        <w:rPr>
          <w:rStyle w:val="Emphasis"/>
        </w:rPr>
        <w:t>q is</w:t>
      </w:r>
      <w:r w:rsidRPr="001E288D">
        <w:rPr>
          <w:rStyle w:val="StyleUnderline"/>
        </w:rPr>
        <w:t xml:space="preserve"> the </w:t>
      </w:r>
      <w:r w:rsidRPr="00A1057D">
        <w:rPr>
          <w:rStyle w:val="Emphasis"/>
        </w:rPr>
        <w:t>consequent</w:t>
      </w:r>
      <w:r w:rsidRPr="00DB378E">
        <w:rPr>
          <w:rFonts w:cs="Calibri"/>
          <w:sz w:val="16"/>
          <w:szCs w:val="16"/>
        </w:rPr>
        <w:t xml:space="preserve">. </w:t>
      </w:r>
      <w:r w:rsidRPr="00115BC2">
        <w:rPr>
          <w:rStyle w:val="Emphasis"/>
          <w:highlight w:val="green"/>
        </w:rPr>
        <w:t xml:space="preserve">A </w:t>
      </w:r>
      <w:proofErr w:type="gramStart"/>
      <w:r w:rsidRPr="00115BC2">
        <w:rPr>
          <w:rStyle w:val="Emphasis"/>
          <w:highlight w:val="green"/>
        </w:rPr>
        <w:t>conditional</w:t>
      </w:r>
      <w:r w:rsidRPr="003E7A6A">
        <w:rPr>
          <w:rStyle w:val="Emphasis"/>
        </w:rPr>
        <w:t xml:space="preserve"> asserts</w:t>
      </w:r>
      <w:proofErr w:type="gramEnd"/>
      <w:r w:rsidRPr="003E7A6A">
        <w:rPr>
          <w:rStyle w:val="Emphasis"/>
        </w:rPr>
        <w:t xml:space="preserve"> that </w:t>
      </w:r>
      <w:r w:rsidRPr="00512C99">
        <w:rPr>
          <w:rStyle w:val="Emphasis"/>
          <w:highlight w:val="green"/>
        </w:rPr>
        <w:t>if its antecedent is true, its consequent is also true</w:t>
      </w:r>
      <w:r w:rsidRPr="00DB378E">
        <w:rPr>
          <w:rFonts w:cs="Calibri"/>
          <w:sz w:val="16"/>
          <w:szCs w:val="16"/>
        </w:rPr>
        <w:t xml:space="preserve">; </w:t>
      </w:r>
      <w:r w:rsidRPr="00512C99">
        <w:rPr>
          <w:rStyle w:val="Emphasis"/>
          <w:highlight w:val="green"/>
        </w:rPr>
        <w:t>any conditional with a tru</w:t>
      </w:r>
      <w:r>
        <w:rPr>
          <w:rStyle w:val="Emphasis"/>
          <w:highlight w:val="green"/>
        </w:rPr>
        <w:t xml:space="preserve">e </w:t>
      </w:r>
      <w:r w:rsidRPr="003E7A6A">
        <w:rPr>
          <w:rStyle w:val="Emphasis"/>
          <w:highlight w:val="green"/>
        </w:rPr>
        <w:t>antecedent and a false consequent must be false. For any</w:t>
      </w:r>
      <w:r w:rsidRPr="001E288D">
        <w:rPr>
          <w:rStyle w:val="StyleUnderline"/>
        </w:rPr>
        <w:t xml:space="preserve"> other combination of true and </w:t>
      </w:r>
      <w:r w:rsidRPr="001E288D">
        <w:rPr>
          <w:rStyle w:val="Emphasis"/>
          <w:highlight w:val="green"/>
        </w:rPr>
        <w:t>false antecedents</w:t>
      </w:r>
      <w:r w:rsidRPr="001E288D">
        <w:rPr>
          <w:rStyle w:val="StyleUnderline"/>
        </w:rPr>
        <w:t xml:space="preserve"> and consequents, </w:t>
      </w:r>
      <w:r w:rsidRPr="003E7A6A">
        <w:rPr>
          <w:rStyle w:val="Emphasis"/>
          <w:highlight w:val="green"/>
        </w:rPr>
        <w:t>the</w:t>
      </w:r>
      <w:r w:rsidRPr="00DB378E">
        <w:rPr>
          <w:rFonts w:cs="Calibri"/>
          <w:sz w:val="16"/>
          <w:szCs w:val="16"/>
        </w:rPr>
        <w:t xml:space="preserve"> conditional </w:t>
      </w:r>
      <w:r w:rsidRPr="003E7A6A">
        <w:rPr>
          <w:rStyle w:val="Emphasis"/>
          <w:highlight w:val="green"/>
        </w:rPr>
        <w:t>statement is true.</w:t>
      </w:r>
    </w:p>
    <w:bookmarkEnd w:id="0"/>
    <w:p w14:paraId="75249058" w14:textId="77777777" w:rsidR="00EA4825" w:rsidRDefault="00EA4825" w:rsidP="00EA4825">
      <w:pPr>
        <w:pStyle w:val="Heading4"/>
        <w:rPr>
          <w:rFonts w:cs="Calibri"/>
        </w:rPr>
      </w:pPr>
      <w:r>
        <w:rPr>
          <w:rFonts w:cs="Calibri"/>
        </w:rPr>
        <w:t xml:space="preserve">Implications- </w:t>
      </w:r>
    </w:p>
    <w:p w14:paraId="4E4CAA66" w14:textId="3AAC36B2" w:rsidR="00EC07A2" w:rsidRPr="00EC07A2" w:rsidRDefault="00075E6F" w:rsidP="00BB2ED4">
      <w:pPr>
        <w:pStyle w:val="Heading4"/>
      </w:pPr>
      <w:r>
        <w:t>[</w:t>
      </w:r>
      <w:r w:rsidR="00EC07A2">
        <w:t>4</w:t>
      </w:r>
      <w:r>
        <w:t xml:space="preserve">] </w:t>
      </w:r>
      <w:r w:rsidRPr="0050549B">
        <w:t xml:space="preserve">The neg may not read consequentialism </w:t>
      </w:r>
      <w:r>
        <w:t xml:space="preserve">– </w:t>
      </w:r>
    </w:p>
    <w:p w14:paraId="0D491E4B" w14:textId="7BBB1D4F" w:rsidR="00EC07A2" w:rsidRPr="00EC07A2" w:rsidRDefault="00075E6F" w:rsidP="00BB2ED4">
      <w:pPr>
        <w:pStyle w:val="Heading4"/>
      </w:pPr>
      <w:r>
        <w:t>[</w:t>
      </w:r>
      <w:r w:rsidR="00EC07A2">
        <w:t>5</w:t>
      </w:r>
      <w:r>
        <w:t xml:space="preserve">] Util justifies death good – </w:t>
      </w:r>
    </w:p>
    <w:p w14:paraId="7A30B13B" w14:textId="546046F3" w:rsidR="00EC07A2" w:rsidRPr="00EC07A2" w:rsidRDefault="00075E6F" w:rsidP="00BB2ED4">
      <w:pPr>
        <w:pStyle w:val="Heading4"/>
      </w:pPr>
      <w:r>
        <w:t>[</w:t>
      </w:r>
      <w:r w:rsidR="00EC07A2">
        <w:t>6</w:t>
      </w:r>
      <w:r>
        <w:t>]</w:t>
      </w:r>
      <w:r w:rsidRPr="005C1D6D">
        <w:t xml:space="preserve"> RVI on NC theory – </w:t>
      </w:r>
    </w:p>
    <w:p w14:paraId="6100CDEC" w14:textId="76E8CF84" w:rsidR="00EC07A2" w:rsidRDefault="00EC07A2" w:rsidP="00EC07A2"/>
    <w:p w14:paraId="5C6DF3A9" w14:textId="33C320AE" w:rsidR="00EC07A2" w:rsidRDefault="00EC07A2" w:rsidP="00EC07A2">
      <w:pPr>
        <w:pStyle w:val="Heading3"/>
      </w:pPr>
      <w:r>
        <w:t>Shell</w:t>
      </w:r>
    </w:p>
    <w:p w14:paraId="16F97900" w14:textId="6356EA0A" w:rsidR="00EC07A2" w:rsidRPr="00DF16F3" w:rsidRDefault="00BB2ED4" w:rsidP="00EC07A2">
      <w:pPr>
        <w:pStyle w:val="Heading4"/>
        <w:rPr>
          <w:rFonts w:cs="Calibri"/>
        </w:rPr>
      </w:pPr>
      <w:r>
        <w:t>1</w:t>
      </w:r>
      <w:r w:rsidR="00EC07A2">
        <w:t xml:space="preserve">] </w:t>
      </w:r>
      <w:r w:rsidR="00EC07A2" w:rsidRPr="009A0BAF">
        <w:rPr>
          <w:rFonts w:cs="Calibri"/>
        </w:rPr>
        <w:t>Interpretation: Debaters must disclose all constructive positions on open source</w:t>
      </w:r>
      <w:r w:rsidR="00EC07A2">
        <w:rPr>
          <w:rFonts w:cs="Calibri"/>
        </w:rPr>
        <w:t xml:space="preserve"> </w:t>
      </w:r>
      <w:r w:rsidR="00EC07A2">
        <w:t>in an accessible format</w:t>
      </w:r>
      <w:r w:rsidR="00EC07A2" w:rsidRPr="009A0BAF">
        <w:rPr>
          <w:rFonts w:cs="Calibri"/>
        </w:rPr>
        <w:t xml:space="preserve"> on the </w:t>
      </w:r>
      <w:r w:rsidR="00EC07A2">
        <w:rPr>
          <w:rFonts w:cs="Calibri"/>
        </w:rPr>
        <w:t>2020</w:t>
      </w:r>
      <w:r w:rsidR="00EC07A2" w:rsidRPr="009A0BAF">
        <w:rPr>
          <w:rFonts w:cs="Calibri"/>
        </w:rPr>
        <w:t>-</w:t>
      </w:r>
      <w:r w:rsidR="00EC07A2">
        <w:rPr>
          <w:rFonts w:cs="Calibri"/>
        </w:rPr>
        <w:t>2021</w:t>
      </w:r>
      <w:r w:rsidR="00EC07A2" w:rsidRPr="009A0BAF">
        <w:rPr>
          <w:rFonts w:cs="Calibri"/>
        </w:rPr>
        <w:t xml:space="preserve"> NDCA LD wiki after the round in which they read the</w:t>
      </w:r>
      <w:r w:rsidR="00EC07A2">
        <w:rPr>
          <w:rFonts w:cs="Calibri"/>
        </w:rPr>
        <w:t>m in conjunction with a highlighted version.</w:t>
      </w:r>
    </w:p>
    <w:p w14:paraId="0EE00777" w14:textId="356F1652" w:rsidR="00BB2ED4" w:rsidRPr="00BB2ED4" w:rsidRDefault="00BB2ED4" w:rsidP="00843EAA">
      <w:pPr>
        <w:pStyle w:val="Heading4"/>
      </w:pPr>
      <w:r>
        <w:t>2</w:t>
      </w:r>
      <w:r w:rsidR="00EC07A2">
        <w:t>] Violation: They only disclose a copy of their documents with “cut” cards where they read the parts of evidence they have highlighted.</w:t>
      </w:r>
      <w:r>
        <w:t xml:space="preserve"> And they even said they would</w:t>
      </w:r>
    </w:p>
    <w:p w14:paraId="5136C9E9" w14:textId="77777777" w:rsidR="00EC07A2" w:rsidRPr="003B34AA" w:rsidRDefault="00EC07A2" w:rsidP="00EC07A2">
      <w:pPr>
        <w:pStyle w:val="Heading4"/>
      </w:pPr>
      <w:r>
        <w:t>Instructions are clearly given on my wiki as well as a demand for the formatting.</w:t>
      </w:r>
    </w:p>
    <w:p w14:paraId="3DECC0F1" w14:textId="77777777" w:rsidR="00EC07A2" w:rsidRDefault="00EC07A2" w:rsidP="00EC07A2">
      <w:pPr>
        <w:pStyle w:val="Heading4"/>
      </w:pPr>
      <w:r>
        <w:t>3</w:t>
      </w:r>
      <w:r w:rsidRPr="001D17C1">
        <w:t>] Standard: Accessibility</w:t>
      </w:r>
      <w:r>
        <w:t xml:space="preserve"> – </w:t>
      </w:r>
    </w:p>
    <w:p w14:paraId="3EB2BA76" w14:textId="77777777" w:rsidR="00EC07A2" w:rsidRDefault="00EC07A2" w:rsidP="00EC07A2">
      <w:pPr>
        <w:pStyle w:val="Heading4"/>
      </w:pPr>
      <w:r>
        <w:t xml:space="preserve">A] Digital magnification limits the amount of </w:t>
      </w:r>
      <w:proofErr w:type="gramStart"/>
      <w:r>
        <w:t>on screen</w:t>
      </w:r>
      <w:proofErr w:type="gramEnd"/>
      <w:r>
        <w:t xml:space="preserve"> text and requires copious amounts of horizontal and vertical scrolling making it difficult to track when not reading some text and simultaneously looking for the next highlighted section.</w:t>
      </w:r>
    </w:p>
    <w:p w14:paraId="69A823B2" w14:textId="77777777" w:rsidR="00EC07A2" w:rsidRDefault="00EC07A2" w:rsidP="00EC07A2">
      <w:pPr>
        <w:pStyle w:val="Heading4"/>
      </w:pPr>
      <w:r>
        <w:t xml:space="preserve">B] Screen reader users read documents audibly, but there is no way to read only the tags and highlighted parts due to their formatting.  </w:t>
      </w:r>
    </w:p>
    <w:p w14:paraId="726E53E7" w14:textId="77777777" w:rsidR="00EC07A2" w:rsidRDefault="00EC07A2" w:rsidP="00EC07A2">
      <w:pPr>
        <w:pStyle w:val="Heading4"/>
      </w:pPr>
      <w:r>
        <w:t xml:space="preserve">C] Their formatting is inaccessible for those with disabilities like me because the parts of evidence that are not being read distract them from the parts being read. </w:t>
      </w:r>
    </w:p>
    <w:p w14:paraId="0D95C8DF" w14:textId="77777777" w:rsidR="00EC07A2" w:rsidRDefault="00EC07A2" w:rsidP="00EC07A2">
      <w:pPr>
        <w:pStyle w:val="Heading4"/>
      </w:pPr>
      <w:r>
        <w:t>4] Paradigm issues:</w:t>
      </w:r>
    </w:p>
    <w:p w14:paraId="4647C18B" w14:textId="77777777" w:rsidR="00EC07A2" w:rsidRPr="00772C2C" w:rsidRDefault="00EC07A2" w:rsidP="00EC07A2">
      <w:pPr>
        <w:pStyle w:val="Heading4"/>
        <w:rPr>
          <w:rFonts w:cs="Calibri"/>
        </w:rPr>
      </w:pPr>
      <w:r w:rsidRPr="00772C2C">
        <w:rPr>
          <w:rFonts w:cs="Calibri"/>
        </w:rPr>
        <w:t xml:space="preserve">D] Voter: </w:t>
      </w:r>
    </w:p>
    <w:p w14:paraId="49D8C39E" w14:textId="77777777" w:rsidR="00EC07A2" w:rsidRDefault="00EC07A2" w:rsidP="00EC07A2">
      <w:pPr>
        <w:pStyle w:val="Heading4"/>
        <w:rPr>
          <w:rFonts w:cs="Calibri"/>
        </w:rPr>
      </w:pPr>
      <w:r>
        <w:rPr>
          <w:rFonts w:cs="Calibri"/>
        </w:rPr>
        <w:t>Inclusion is a voter – a) prior question - you have to be included to gain debates benefits b) impact multiplier – more the debaters who enter the space the more fair and educational rounds we can have.</w:t>
      </w:r>
    </w:p>
    <w:p w14:paraId="1BD5613D" w14:textId="77777777" w:rsidR="00EC07A2" w:rsidRPr="00772C2C" w:rsidRDefault="00EC07A2" w:rsidP="00EC07A2">
      <w:pPr>
        <w:pStyle w:val="Heading4"/>
        <w:rPr>
          <w:rFonts w:cs="Calibri"/>
        </w:rPr>
      </w:pPr>
      <w:r w:rsidRPr="00772C2C">
        <w:rPr>
          <w:rFonts w:cs="Calibri"/>
        </w:rPr>
        <w:t>Drop the debater – a)</w:t>
      </w:r>
      <w:r>
        <w:rPr>
          <w:rFonts w:cs="Calibri"/>
        </w:rPr>
        <w:t xml:space="preserve"> dropping the argument on formatting is incoherent because you are the norm</w:t>
      </w:r>
      <w:r w:rsidRPr="00772C2C">
        <w:rPr>
          <w:rFonts w:cs="Calibri"/>
        </w:rPr>
        <w:t xml:space="preserve"> b) it deters future abuse and sets a positive norm. </w:t>
      </w:r>
    </w:p>
    <w:p w14:paraId="640016A8" w14:textId="77777777" w:rsidR="00EC07A2" w:rsidRPr="00772C2C" w:rsidRDefault="00EC07A2" w:rsidP="00EC07A2">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w:t>
      </w:r>
      <w:r>
        <w:rPr>
          <w:rFonts w:cs="Calibri"/>
        </w:rPr>
        <w:t>allows able bodied</w:t>
      </w:r>
      <w:r w:rsidRPr="00772C2C">
        <w:rPr>
          <w:rFonts w:cs="Calibri"/>
        </w:rPr>
        <w:t xml:space="preserve"> judge</w:t>
      </w:r>
      <w:r>
        <w:rPr>
          <w:rFonts w:cs="Calibri"/>
        </w:rPr>
        <w:t>s</w:t>
      </w:r>
      <w:r w:rsidRPr="00772C2C">
        <w:rPr>
          <w:rFonts w:cs="Calibri"/>
        </w:rPr>
        <w:t xml:space="preserve"> </w:t>
      </w:r>
      <w:r>
        <w:rPr>
          <w:rFonts w:cs="Calibri"/>
        </w:rPr>
        <w:t>to intervene</w:t>
      </w:r>
      <w:r w:rsidRPr="00772C2C">
        <w:rPr>
          <w:rFonts w:cs="Calibri"/>
        </w:rPr>
        <w:t xml:space="preserve"> </w:t>
      </w:r>
      <w:r>
        <w:rPr>
          <w:rFonts w:cs="Calibri"/>
        </w:rPr>
        <w:t xml:space="preserve">to determine whether the </w:t>
      </w:r>
      <w:proofErr w:type="spellStart"/>
      <w:r>
        <w:rPr>
          <w:rFonts w:cs="Calibri"/>
        </w:rPr>
        <w:t>aff</w:t>
      </w:r>
      <w:proofErr w:type="spellEnd"/>
      <w:r>
        <w:rPr>
          <w:rFonts w:cs="Calibri"/>
        </w:rPr>
        <w:t xml:space="preserve"> was ableist or not</w:t>
      </w:r>
      <w:r w:rsidRPr="00772C2C">
        <w:rPr>
          <w:rFonts w:cs="Calibri"/>
        </w:rPr>
        <w:t xml:space="preserve"> </w:t>
      </w:r>
      <w:r>
        <w:rPr>
          <w:rFonts w:cs="Calibri"/>
        </w:rPr>
        <w:t>b) reasonability is incoherent – we posted a very reasonable step by step “how to” accessibly disclose which made it predictable. You don’t get to beat back the shell by making fake defensive excuses.</w:t>
      </w:r>
    </w:p>
    <w:p w14:paraId="72721F64" w14:textId="77777777" w:rsidR="00EC07A2" w:rsidRPr="00655DCA" w:rsidRDefault="00EC07A2" w:rsidP="00EC07A2">
      <w:pPr>
        <w:pStyle w:val="Heading4"/>
        <w:rPr>
          <w:rFonts w:cs="Calibri"/>
        </w:rPr>
      </w:pPr>
      <w:r w:rsidRPr="00772C2C">
        <w:rPr>
          <w:rFonts w:cs="Calibri"/>
        </w:rPr>
        <w:t>No RVIs</w:t>
      </w:r>
      <w:r>
        <w:rPr>
          <w:rFonts w:cs="Calibri"/>
        </w:rPr>
        <w:t xml:space="preserve"> against disabled debaters</w:t>
      </w:r>
      <w:r w:rsidRPr="00772C2C">
        <w:rPr>
          <w:rFonts w:cs="Calibri"/>
        </w:rPr>
        <w:t xml:space="preserve"> – a) </w:t>
      </w:r>
      <w:r w:rsidRPr="00F226C8">
        <w:t>RVIs</w:t>
      </w:r>
      <w:r>
        <w:t xml:space="preserve"> are</w:t>
      </w:r>
      <w:r w:rsidRPr="00F226C8">
        <w:t xml:space="preserve"> a form of </w:t>
      </w:r>
      <w:r>
        <w:t>abled shiftiness</w:t>
      </w:r>
      <w:r w:rsidRPr="00F226C8">
        <w:t xml:space="preserve">, you shouldn’t win because </w:t>
      </w:r>
      <w:r>
        <w:t>we made a mistake</w:t>
      </w:r>
      <w:r w:rsidRPr="00F226C8">
        <w:t xml:space="preserve"> which reproduces cancellation politics of harshly punishing </w:t>
      </w:r>
      <w:r>
        <w:t>disabled</w:t>
      </w:r>
      <w:r w:rsidRPr="00F226C8">
        <w:t xml:space="preserve"> </w:t>
      </w:r>
      <w:r>
        <w:t>folk for not meeting able bodied standards</w:t>
      </w:r>
      <w:r w:rsidRPr="00772C2C">
        <w:rPr>
          <w:rFonts w:cs="Calibri"/>
        </w:rPr>
        <w:t xml:space="preserve"> b) </w:t>
      </w:r>
      <w:r>
        <w:rPr>
          <w:rFonts w:cs="Calibri"/>
        </w:rPr>
        <w:t>accessibility</w:t>
      </w:r>
      <w:r w:rsidRPr="00772C2C">
        <w:rPr>
          <w:rFonts w:cs="Calibri"/>
        </w:rPr>
        <w:t xml:space="preserve"> – I can’t concede the </w:t>
      </w:r>
      <w:proofErr w:type="spellStart"/>
      <w:r w:rsidRPr="00772C2C">
        <w:rPr>
          <w:rFonts w:cs="Calibri"/>
        </w:rPr>
        <w:t>counterinterp</w:t>
      </w:r>
      <w:proofErr w:type="spellEnd"/>
      <w:r w:rsidRPr="00772C2C">
        <w:rPr>
          <w:rFonts w:cs="Calibri"/>
        </w:rPr>
        <w:t xml:space="preserve"> if I realize I’m wrong which forces me to argue for </w:t>
      </w:r>
      <w:r>
        <w:rPr>
          <w:rFonts w:cs="Calibri"/>
        </w:rPr>
        <w:t>ableist norms.</w:t>
      </w:r>
    </w:p>
    <w:p w14:paraId="31F4CA16" w14:textId="0C8EBDCF" w:rsidR="00EC07A2" w:rsidRDefault="00EC07A2" w:rsidP="00EC07A2"/>
    <w:p w14:paraId="5B146665" w14:textId="22F63AC6" w:rsidR="00EA4825" w:rsidRDefault="00EA4825" w:rsidP="00EA4825">
      <w:pPr>
        <w:pStyle w:val="Heading1"/>
      </w:pPr>
      <w:r>
        <w:t>Accessibility Formatting</w:t>
      </w:r>
    </w:p>
    <w:p w14:paraId="5B39948C" w14:textId="4B0497CD" w:rsidR="00EA4825" w:rsidRDefault="00EA4825" w:rsidP="00EA4825"/>
    <w:p w14:paraId="729F52F3" w14:textId="77777777" w:rsidR="00EA4825" w:rsidRPr="008D79F2" w:rsidRDefault="00EA4825" w:rsidP="00EA4825">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p>
    <w:p w14:paraId="653E2DBC" w14:textId="77777777" w:rsidR="00EA4825" w:rsidRDefault="00EA4825" w:rsidP="00EA4825"/>
    <w:p w14:paraId="1D6D7012" w14:textId="77777777" w:rsidR="00EA4825" w:rsidRPr="00961E6A" w:rsidRDefault="00EA4825" w:rsidP="00EA4825">
      <w:r>
        <w:t xml:space="preserve">A patent a claim over a law of nature it is nature that copper in this configuration makes a battery suppose </w:t>
      </w:r>
      <w:proofErr w:type="spellStart"/>
      <w:r>
        <w:t>sabre</w:t>
      </w:r>
      <w:proofErr w:type="spellEnd"/>
      <w:r>
        <w:t xml:space="preserve">-tooth tigers are approaching you only hope is a device </w:t>
      </w:r>
      <w:proofErr w:type="spellStart"/>
      <w:r>
        <w:t>ive</w:t>
      </w:r>
      <w:proofErr w:type="spellEnd"/>
      <w:r>
        <w:t xml:space="preserve"> patented my device thus you </w:t>
      </w:r>
      <w:proofErr w:type="spellStart"/>
      <w:proofErr w:type="gramStart"/>
      <w:r>
        <w:t>cant</w:t>
      </w:r>
      <w:proofErr w:type="spellEnd"/>
      <w:proofErr w:type="gramEnd"/>
      <w:r>
        <w:t xml:space="preserve"> construct without my property you are not </w:t>
      </w:r>
      <w:r w:rsidRPr="00961E6A">
        <w:t>highlights the moral problem with the notion of intellectual property. By claiming a patent on my levitation device, I'm saying that you are not permitted to use your own knowledge to further your ends</w:t>
      </w:r>
    </w:p>
    <w:p w14:paraId="0A71362A" w14:textId="77777777" w:rsidR="00EA4825" w:rsidRDefault="00EA4825" w:rsidP="00EA4825"/>
    <w:p w14:paraId="343791A5" w14:textId="77777777" w:rsidR="00EA4825" w:rsidRPr="008D79F2" w:rsidRDefault="00EA4825" w:rsidP="00EA4825">
      <w:pPr>
        <w:pStyle w:val="Heading4"/>
        <w:rPr>
          <w:rFonts w:cs="Calibri"/>
        </w:rPr>
      </w:pPr>
      <w:r>
        <w:rPr>
          <w:rFonts w:cs="Calibri"/>
        </w:rPr>
        <w:t xml:space="preserve">2]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p>
    <w:p w14:paraId="52DB3D1C" w14:textId="77777777" w:rsidR="00EA4825" w:rsidRDefault="00EA4825" w:rsidP="00EA4825">
      <w:r>
        <w:t xml:space="preserve">Property must not interfere with the freedom of fellow citizens death is the ultimate restraint on </w:t>
      </w:r>
      <w:proofErr w:type="spellStart"/>
      <w:r>
        <w:t>autnomoy</w:t>
      </w:r>
      <w:proofErr w:type="spellEnd"/>
      <w:r>
        <w:t xml:space="preserve">; there is no more self to guide when a claim to property by person A leads to the death of person B Kant pharmaceutical patents would </w:t>
      </w:r>
      <w:proofErr w:type="spellStart"/>
      <w:proofErr w:type="gramStart"/>
      <w:r>
        <w:t>effect</w:t>
      </w:r>
      <w:proofErr w:type="spellEnd"/>
      <w:proofErr w:type="gramEnd"/>
      <w:r>
        <w:t xml:space="preserve"> the freedom of those suffering from treatable diseases</w:t>
      </w:r>
    </w:p>
    <w:p w14:paraId="3FC430AA" w14:textId="77777777" w:rsidR="00EA4825" w:rsidRDefault="00EA4825" w:rsidP="00EA4825"/>
    <w:p w14:paraId="648BCD43" w14:textId="77777777" w:rsidR="00EA4825" w:rsidRDefault="00EA4825" w:rsidP="00EA4825">
      <w:pPr>
        <w:pStyle w:val="Heading4"/>
      </w:pPr>
      <w:r>
        <w:t>[3] Practices are assumed to exist for the purposes of discussion. However, denying the assumptions behind statements just proves them valid. The only time the statement is invalid is when the consequent is false.</w:t>
      </w:r>
    </w:p>
    <w:p w14:paraId="624E6592" w14:textId="77777777" w:rsidR="00EA4825" w:rsidRPr="00961E6A" w:rsidRDefault="00EA4825" w:rsidP="00EA4825"/>
    <w:p w14:paraId="749B70E5" w14:textId="77777777" w:rsidR="00EA4825" w:rsidRPr="00B55AD5" w:rsidRDefault="00EA4825" w:rsidP="00EA4825">
      <w:r>
        <w:t xml:space="preserve">In a conditional if </w:t>
      </w:r>
      <w:proofErr w:type="spellStart"/>
      <w:proofErr w:type="gramStart"/>
      <w:r>
        <w:t>it</w:t>
      </w:r>
      <w:proofErr w:type="gramEnd"/>
      <w:r>
        <w:t xml:space="preserve"> s</w:t>
      </w:r>
      <w:proofErr w:type="spellEnd"/>
      <w:r>
        <w:t xml:space="preserve"> antecedent is true its consequent is also true any conditional with a true antecedent and a false consequent must be false. For any false antecedents the statement is true</w:t>
      </w:r>
    </w:p>
    <w:p w14:paraId="0A405E41" w14:textId="77777777" w:rsidR="00EA4825" w:rsidRPr="00EA4825" w:rsidRDefault="00EA4825" w:rsidP="00EA4825"/>
    <w:p w14:paraId="7D0E7A59" w14:textId="77777777" w:rsidR="00EA4825" w:rsidRPr="00EA4825" w:rsidRDefault="00EA4825" w:rsidP="00EA4825"/>
    <w:p w14:paraId="3A964D0D" w14:textId="77777777" w:rsidR="00075E6F" w:rsidRPr="00075E6F" w:rsidRDefault="00075E6F" w:rsidP="00075E6F"/>
    <w:sectPr w:rsidR="00075E6F" w:rsidRPr="00075E6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0FC8A" w14:textId="77777777" w:rsidR="00D25063" w:rsidRDefault="00D25063" w:rsidP="00075E6F">
      <w:pPr>
        <w:spacing w:after="0" w:line="240" w:lineRule="auto"/>
      </w:pPr>
      <w:r>
        <w:separator/>
      </w:r>
    </w:p>
  </w:endnote>
  <w:endnote w:type="continuationSeparator" w:id="0">
    <w:p w14:paraId="1A2BBC84" w14:textId="77777777" w:rsidR="00D25063" w:rsidRDefault="00D25063" w:rsidP="00075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FBC33" w14:textId="77777777" w:rsidR="00D25063" w:rsidRDefault="00D25063" w:rsidP="00075E6F">
      <w:pPr>
        <w:spacing w:after="0" w:line="240" w:lineRule="auto"/>
      </w:pPr>
      <w:r>
        <w:separator/>
      </w:r>
    </w:p>
  </w:footnote>
  <w:footnote w:type="continuationSeparator" w:id="0">
    <w:p w14:paraId="4FB5CA48" w14:textId="77777777" w:rsidR="00D25063" w:rsidRDefault="00D25063" w:rsidP="00075E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96698472"/>
    <w:docVar w:name="VerbatimVersion" w:val="5.1"/>
  </w:docVars>
  <w:rsids>
    <w:rsidRoot w:val="00142084"/>
    <w:rsid w:val="000139A3"/>
    <w:rsid w:val="00033341"/>
    <w:rsid w:val="00075E6F"/>
    <w:rsid w:val="000902DC"/>
    <w:rsid w:val="000E0007"/>
    <w:rsid w:val="00100833"/>
    <w:rsid w:val="00104529"/>
    <w:rsid w:val="00105942"/>
    <w:rsid w:val="00107396"/>
    <w:rsid w:val="00142084"/>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33B9"/>
    <w:rsid w:val="00722258"/>
    <w:rsid w:val="007243E5"/>
    <w:rsid w:val="00766EA0"/>
    <w:rsid w:val="007A2226"/>
    <w:rsid w:val="007F5B66"/>
    <w:rsid w:val="00823A1C"/>
    <w:rsid w:val="00843EAA"/>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B2ED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5063"/>
    <w:rsid w:val="00D325A9"/>
    <w:rsid w:val="00D36A8A"/>
    <w:rsid w:val="00D61409"/>
    <w:rsid w:val="00D6691E"/>
    <w:rsid w:val="00D71170"/>
    <w:rsid w:val="00DA1C92"/>
    <w:rsid w:val="00DA25D4"/>
    <w:rsid w:val="00DA6538"/>
    <w:rsid w:val="00E15E75"/>
    <w:rsid w:val="00E5262C"/>
    <w:rsid w:val="00EA4825"/>
    <w:rsid w:val="00EC07A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626A6"/>
  <w15:chartTrackingRefBased/>
  <w15:docId w15:val="{3577BBF1-6235-4EF3-B921-362EC4D2A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3EAA"/>
    <w:rPr>
      <w:rFonts w:ascii="Calibri" w:hAnsi="Calibri"/>
    </w:rPr>
  </w:style>
  <w:style w:type="paragraph" w:styleId="Heading1">
    <w:name w:val="heading 1"/>
    <w:aliases w:val="Pocket"/>
    <w:basedOn w:val="Normal"/>
    <w:next w:val="Normal"/>
    <w:link w:val="Heading1Char"/>
    <w:qFormat/>
    <w:rsid w:val="00843E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3E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43E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843E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43E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3EAA"/>
  </w:style>
  <w:style w:type="character" w:customStyle="1" w:styleId="Heading1Char">
    <w:name w:val="Heading 1 Char"/>
    <w:aliases w:val="Pocket Char"/>
    <w:basedOn w:val="DefaultParagraphFont"/>
    <w:link w:val="Heading1"/>
    <w:rsid w:val="00843EA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43EA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43EA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843EAA"/>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843EA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43EA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843EAA"/>
    <w:rPr>
      <w:b w:val="0"/>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link w:val="Card"/>
    <w:uiPriority w:val="99"/>
    <w:unhideWhenUsed/>
    <w:rsid w:val="00843EAA"/>
    <w:rPr>
      <w:color w:val="auto"/>
      <w:u w:val="none"/>
    </w:rPr>
  </w:style>
  <w:style w:type="character" w:styleId="FollowedHyperlink">
    <w:name w:val="FollowedHyperlink"/>
    <w:basedOn w:val="DefaultParagraphFont"/>
    <w:uiPriority w:val="99"/>
    <w:semiHidden/>
    <w:unhideWhenUsed/>
    <w:rsid w:val="00843EAA"/>
    <w:rPr>
      <w:color w:val="auto"/>
      <w:u w:val="none"/>
    </w:rPr>
  </w:style>
  <w:style w:type="paragraph" w:customStyle="1" w:styleId="textbold">
    <w:name w:val="text bold"/>
    <w:basedOn w:val="Normal"/>
    <w:link w:val="Emphasis"/>
    <w:uiPriority w:val="7"/>
    <w:qFormat/>
    <w:rsid w:val="00075E6F"/>
    <w:pPr>
      <w:widowControl w:val="0"/>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075E6F"/>
    <w:rPr>
      <w:vertAlign w:val="superscript"/>
    </w:rPr>
  </w:style>
  <w:style w:type="paragraph" w:styleId="FootnoteText">
    <w:name w:val="footnote text"/>
    <w:basedOn w:val="Normal"/>
    <w:link w:val="FootnoteTextChar"/>
    <w:uiPriority w:val="99"/>
    <w:unhideWhenUsed/>
    <w:qFormat/>
    <w:rsid w:val="00075E6F"/>
    <w:rPr>
      <w:szCs w:val="20"/>
    </w:rPr>
  </w:style>
  <w:style w:type="character" w:customStyle="1" w:styleId="FootnoteTextChar">
    <w:name w:val="Footnote Text Char"/>
    <w:basedOn w:val="DefaultParagraphFont"/>
    <w:link w:val="FootnoteText"/>
    <w:uiPriority w:val="99"/>
    <w:rsid w:val="00075E6F"/>
    <w:rPr>
      <w:rFonts w:ascii="Calibri" w:hAnsi="Calibri"/>
      <w:szCs w:val="20"/>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075E6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stanford.edu/~bobonich/dictionary/dictionary.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116</TotalTime>
  <Pages>1</Pages>
  <Words>1875</Words>
  <Characters>10692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5</cp:revision>
  <dcterms:created xsi:type="dcterms:W3CDTF">2021-09-18T17:08:00Z</dcterms:created>
  <dcterms:modified xsi:type="dcterms:W3CDTF">2021-10-29T05:34:00Z</dcterms:modified>
</cp:coreProperties>
</file>