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AE601" w14:textId="1B9B34EC" w:rsidR="000C5BEC" w:rsidRDefault="000C5BEC" w:rsidP="000C5BEC">
      <w:pPr>
        <w:pStyle w:val="Heading1"/>
      </w:pPr>
      <w:r>
        <w:t xml:space="preserve">1AC vs Marlborough JH </w:t>
      </w:r>
    </w:p>
    <w:p w14:paraId="67BE20B9" w14:textId="7AF1A39D" w:rsidR="000C5BEC" w:rsidRPr="000C5BEC" w:rsidRDefault="000C5BEC" w:rsidP="000C5BEC">
      <w:pPr>
        <w:pStyle w:val="Heading2"/>
      </w:pPr>
      <w:r>
        <w:t>1AC</w:t>
      </w:r>
    </w:p>
    <w:p w14:paraId="26C1C8D6" w14:textId="0DF58C0F" w:rsidR="000C5BEC" w:rsidRPr="009802CC" w:rsidRDefault="000C5BEC" w:rsidP="000C5BEC">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73428006" w14:textId="77777777" w:rsidR="000C5BEC" w:rsidRDefault="000C5BEC" w:rsidP="000C5BEC">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9364E8E" w14:textId="77777777" w:rsidR="000C5BEC" w:rsidRPr="00BC404C" w:rsidRDefault="000C5BEC" w:rsidP="000C5BEC">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1370787A" w14:textId="77777777" w:rsidR="000C5BEC" w:rsidRPr="0004302C" w:rsidRDefault="000C5BEC" w:rsidP="000C5BEC">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5CCAA075" w14:textId="77777777" w:rsidR="000C5BEC" w:rsidRPr="009802CC" w:rsidRDefault="000C5BEC" w:rsidP="000C5BEC">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647A94EC" w14:textId="77777777" w:rsidR="000C5BEC" w:rsidRPr="002E3A75" w:rsidRDefault="000C5BEC" w:rsidP="000C5BEC">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DB01B91" w14:textId="77777777" w:rsidR="000C5BEC" w:rsidRPr="00CF49AE" w:rsidRDefault="000C5BEC" w:rsidP="000C5BEC">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781E70D9" w14:textId="77777777" w:rsidR="000C5BEC" w:rsidRPr="009802CC" w:rsidRDefault="000C5BEC" w:rsidP="000C5BEC">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42DC399B" w14:textId="77777777" w:rsidR="000C5BEC" w:rsidRPr="009802CC" w:rsidRDefault="000C5BEC" w:rsidP="000C5BEC">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159AC40E" w14:textId="77777777" w:rsidR="000C5BEC" w:rsidRDefault="000C5BEC" w:rsidP="000C5BEC">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6D601145" w14:textId="77777777" w:rsidR="000C5BEC" w:rsidRPr="009802CC" w:rsidRDefault="000C5BEC" w:rsidP="000C5BEC">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19836926" w14:textId="77777777" w:rsidR="000C5BEC" w:rsidRDefault="000C5BEC" w:rsidP="000C5BEC">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61658BA1" w14:textId="77777777" w:rsidR="000C5BEC" w:rsidRPr="0004302C" w:rsidRDefault="000C5BEC" w:rsidP="000C5BEC">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0FAA7B81" w14:textId="77777777" w:rsidR="000C5BEC" w:rsidRPr="0004302C" w:rsidRDefault="000C5BEC" w:rsidP="000C5BEC">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1A50B971" w14:textId="77777777" w:rsidR="000C5BEC" w:rsidRDefault="000C5BEC" w:rsidP="000C5BEC">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25E6D2A8" w14:textId="77777777" w:rsidR="000C5BEC" w:rsidRPr="00D24FE5" w:rsidRDefault="000C5BEC" w:rsidP="000C5BEC">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232C5020" w14:textId="77777777" w:rsidR="000C5BEC" w:rsidRPr="00D24FE5" w:rsidRDefault="000C5BEC" w:rsidP="000C5BEC">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760A8DF9" w14:textId="77777777" w:rsidR="000C5BEC" w:rsidRPr="00CF49AE" w:rsidRDefault="000C5BEC" w:rsidP="000C5BEC">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389F87AB" w14:textId="77777777" w:rsidR="000C5BEC" w:rsidRPr="0005677F" w:rsidRDefault="000C5BEC" w:rsidP="000C5BEC">
      <w:pPr>
        <w:pStyle w:val="Heading4"/>
        <w:rPr>
          <w:rFonts w:cs="Calibri"/>
        </w:rPr>
      </w:pPr>
      <w:r>
        <w:rPr>
          <w:rFonts w:cs="Calibri"/>
        </w:rPr>
        <w:t>Exclusionary conceptions of topical correctness are violent.</w:t>
      </w:r>
    </w:p>
    <w:p w14:paraId="5B24802A" w14:textId="77777777" w:rsidR="000C5BEC" w:rsidRPr="003A2CE2" w:rsidRDefault="000C5BEC" w:rsidP="000C5BEC">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2255AB51" w14:textId="77777777" w:rsidR="000C5BEC" w:rsidRPr="003A2CE2" w:rsidRDefault="000C5BEC" w:rsidP="000C5BEC">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4B9A1705" w14:textId="77777777" w:rsidR="000C5BEC" w:rsidRPr="00B10F37" w:rsidRDefault="000C5BEC" w:rsidP="000C5BEC">
      <w:pPr>
        <w:pStyle w:val="Heading4"/>
        <w:rPr>
          <w:sz w:val="8"/>
        </w:rPr>
      </w:pPr>
      <w:r>
        <w:t xml:space="preserve">Notions of competitive equity </w:t>
      </w:r>
      <w:r w:rsidRPr="00B10F37">
        <w:t>marginalize the out group and retrench power structures</w:t>
      </w:r>
      <w:r>
        <w:t>.</w:t>
      </w:r>
    </w:p>
    <w:p w14:paraId="7171F76D" w14:textId="77777777" w:rsidR="000C5BEC" w:rsidRPr="00B10F37" w:rsidRDefault="000C5BEC" w:rsidP="000C5BEC">
      <w:pPr>
        <w:pStyle w:val="Smalltext"/>
        <w:rPr>
          <w:color w:val="000000" w:themeColor="text1"/>
        </w:rPr>
      </w:pPr>
      <w:r w:rsidRPr="00B10F37">
        <w:rPr>
          <w:rStyle w:val="Style13ptBold"/>
          <w:color w:val="000000" w:themeColor="text1"/>
        </w:rPr>
        <w:t>Delgado 92</w:t>
      </w:r>
      <w:r w:rsidRPr="00B10F37">
        <w:rPr>
          <w:color w:val="000000" w:themeColor="text1"/>
        </w:rPr>
        <w:t xml:space="preserve">, Law Prof at U. of Colorado, 1992 [Richard, “Shadowboxing: An Essay </w:t>
      </w:r>
      <w:proofErr w:type="gramStart"/>
      <w:r w:rsidRPr="00B10F37">
        <w:rPr>
          <w:color w:val="000000" w:themeColor="text1"/>
        </w:rPr>
        <w:t>On</w:t>
      </w:r>
      <w:proofErr w:type="gramEnd"/>
      <w:r w:rsidRPr="00B10F37">
        <w:rPr>
          <w:color w:val="000000" w:themeColor="text1"/>
        </w:rPr>
        <w:t xml:space="preserve"> Power,” In Cornell Law Review, May]</w:t>
      </w:r>
    </w:p>
    <w:p w14:paraId="3C2DFDEB" w14:textId="77777777" w:rsidR="000C5BEC" w:rsidRDefault="000C5BEC" w:rsidP="000C5BEC">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1" w:name="PAGE_821_8325"/>
      <w:bookmarkEnd w:id="1"/>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4B72FACF" w14:textId="77777777" w:rsidR="000C5BEC" w:rsidRPr="00BC324F" w:rsidRDefault="000C5BEC" w:rsidP="000C5BEC">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14:paraId="150CBA42" w14:textId="77777777" w:rsidR="000C5BEC" w:rsidRPr="00BC324F" w:rsidRDefault="000C5BEC" w:rsidP="000C5BEC">
      <w:pPr>
        <w:rPr>
          <w:color w:val="000000" w:themeColor="text1"/>
        </w:rPr>
      </w:pPr>
      <w:r w:rsidRPr="00BC324F">
        <w:rPr>
          <w:b/>
          <w:bCs/>
          <w:color w:val="000000" w:themeColor="text1"/>
          <w:szCs w:val="26"/>
        </w:rPr>
        <w:t>Antonio 95</w:t>
      </w:r>
      <w:r w:rsidRPr="00BC324F">
        <w:rPr>
          <w:color w:val="000000" w:themeColor="text1"/>
        </w:rPr>
        <w:t xml:space="preserve"> [Robert; Professor of Sociology at the University of Kansas; Nietzsche’s </w:t>
      </w:r>
      <w:proofErr w:type="spellStart"/>
      <w:r w:rsidRPr="00BC324F">
        <w:rPr>
          <w:color w:val="000000" w:themeColor="text1"/>
        </w:rPr>
        <w:t>Antisociology</w:t>
      </w:r>
      <w:proofErr w:type="spellEnd"/>
      <w:r w:rsidRPr="00BC324F">
        <w:rPr>
          <w:color w:val="000000" w:themeColor="text1"/>
        </w:rPr>
        <w:t xml:space="preserve">: </w:t>
      </w:r>
      <w:proofErr w:type="spellStart"/>
      <w:r w:rsidRPr="00BC324F">
        <w:rPr>
          <w:color w:val="000000" w:themeColor="text1"/>
        </w:rPr>
        <w:t>Subjectified</w:t>
      </w:r>
      <w:proofErr w:type="spellEnd"/>
      <w:r w:rsidRPr="00BC324F">
        <w:rPr>
          <w:color w:val="000000" w:themeColor="text1"/>
        </w:rPr>
        <w:t xml:space="preserve"> Culture and the End of History; American Journal of Sociology; Volume 101, No. 1; July 1995]</w:t>
      </w:r>
    </w:p>
    <w:p w14:paraId="24522E66" w14:textId="77777777" w:rsidR="000C5BEC" w:rsidRPr="00BC324F" w:rsidRDefault="000C5BEC" w:rsidP="000C5BEC">
      <w:pPr>
        <w:rPr>
          <w:color w:val="000000" w:themeColor="text1"/>
          <w:sz w:val="10"/>
        </w:rPr>
      </w:pPr>
      <w:r w:rsidRPr="00BC324F">
        <w:rPr>
          <w:color w:val="000000" w:themeColor="text1"/>
          <w:sz w:val="10"/>
        </w:rPr>
        <w:t xml:space="preserve">While modern theorists saw differentiated roles and professions as a matrix of autonomy and reflexivity, Nietzsche held that </w:t>
      </w:r>
      <w:r w:rsidRPr="00B04ECE">
        <w:rPr>
          <w:b/>
          <w:bCs/>
          <w:color w:val="000000" w:themeColor="text1"/>
          <w:highlight w:val="green"/>
          <w:u w:val="single"/>
        </w:rPr>
        <w:t>persons</w:t>
      </w:r>
      <w:r w:rsidRPr="00BC324F">
        <w:rPr>
          <w:color w:val="000000" w:themeColor="text1"/>
          <w:u w:val="single"/>
        </w:rPr>
        <w:t xml:space="preserve"> </w:t>
      </w:r>
      <w:r w:rsidRPr="00BC324F">
        <w:rPr>
          <w:color w:val="000000" w:themeColor="text1"/>
          <w:sz w:val="10"/>
        </w:rPr>
        <w:t xml:space="preserve">(especially male professionals) in specialized occupations </w:t>
      </w:r>
      <w:r w:rsidRPr="00B04ECE">
        <w:rPr>
          <w:b/>
          <w:bCs/>
          <w:color w:val="000000" w:themeColor="text1"/>
          <w:highlight w:val="green"/>
          <w:u w:val="single"/>
        </w:rPr>
        <w:t>overidentify with their positions and engage</w:t>
      </w:r>
      <w:r w:rsidRPr="00BC324F">
        <w:rPr>
          <w:b/>
          <w:bCs/>
          <w:color w:val="000000" w:themeColor="text1"/>
          <w:u w:val="single"/>
        </w:rPr>
        <w:t xml:space="preserve"> </w:t>
      </w:r>
      <w:r w:rsidRPr="00B04ECE">
        <w:rPr>
          <w:b/>
          <w:bCs/>
          <w:color w:val="000000" w:themeColor="text1"/>
          <w:highlight w:val="green"/>
          <w:u w:val="single"/>
        </w:rPr>
        <w:t>in gross fabrications to obtain advancement</w:t>
      </w:r>
      <w:r w:rsidRPr="00BC324F">
        <w:rPr>
          <w:b/>
          <w:bCs/>
          <w:color w:val="000000" w:themeColor="text1"/>
          <w:u w:val="single"/>
        </w:rPr>
        <w:t xml:space="preserve">. They look hesitantly to the opinion of others, asking themselves, "How ought I feel about this?" </w:t>
      </w:r>
      <w:r w:rsidRPr="00B04ECE">
        <w:rPr>
          <w:b/>
          <w:bCs/>
          <w:color w:val="000000" w:themeColor="text1"/>
          <w:highlight w:val="green"/>
          <w:u w:val="single"/>
        </w:rPr>
        <w:t>They are so</w:t>
      </w:r>
      <w:r w:rsidRPr="00BC324F">
        <w:rPr>
          <w:b/>
          <w:bCs/>
          <w:color w:val="000000" w:themeColor="text1"/>
          <w:u w:val="single"/>
        </w:rPr>
        <w:t xml:space="preserve"> thoroughly </w:t>
      </w:r>
      <w:r w:rsidRPr="00B04ECE">
        <w:rPr>
          <w:b/>
          <w:bCs/>
          <w:color w:val="000000" w:themeColor="text1"/>
          <w:highlight w:val="green"/>
          <w:u w:val="single"/>
        </w:rPr>
        <w:t>absorbed in simulating</w:t>
      </w:r>
      <w:r w:rsidRPr="00BC324F">
        <w:rPr>
          <w:b/>
          <w:bCs/>
          <w:color w:val="000000" w:themeColor="text1"/>
          <w:u w:val="single"/>
        </w:rPr>
        <w:t xml:space="preserve"> </w:t>
      </w:r>
      <w:r w:rsidRPr="00B04ECE">
        <w:rPr>
          <w:b/>
          <w:bCs/>
          <w:color w:val="000000" w:themeColor="text1"/>
          <w:highlight w:val="green"/>
          <w:u w:val="single"/>
        </w:rPr>
        <w:t>effective role players</w:t>
      </w:r>
      <w:r w:rsidRPr="00BC324F">
        <w:rPr>
          <w:b/>
          <w:bCs/>
          <w:color w:val="000000" w:themeColor="text1"/>
          <w:u w:val="single"/>
        </w:rPr>
        <w:t xml:space="preserve"> that </w:t>
      </w:r>
      <w:r w:rsidRPr="00B04ECE">
        <w:rPr>
          <w:b/>
          <w:bCs/>
          <w:color w:val="000000" w:themeColor="text1"/>
          <w:highlight w:val="green"/>
          <w:u w:val="single"/>
        </w:rPr>
        <w:t>they have trouble being anything but actors-"</w:t>
      </w:r>
      <w:r w:rsidRPr="00BC324F">
        <w:rPr>
          <w:b/>
          <w:bCs/>
          <w:color w:val="000000" w:themeColor="text1"/>
          <w:u w:val="single"/>
        </w:rPr>
        <w:t>The role has actually become the character." This</w:t>
      </w:r>
      <w:r w:rsidRPr="00BC324F">
        <w:rPr>
          <w:color w:val="000000" w:themeColor="text1"/>
          <w:sz w:val="10"/>
        </w:rPr>
        <w:t xml:space="preserve"> highly </w:t>
      </w:r>
      <w:proofErr w:type="spellStart"/>
      <w:r w:rsidRPr="00BC324F">
        <w:rPr>
          <w:color w:val="000000" w:themeColor="text1"/>
          <w:sz w:val="10"/>
        </w:rPr>
        <w:t>subjectified</w:t>
      </w:r>
      <w:proofErr w:type="spellEnd"/>
      <w:r w:rsidRPr="00BC324F">
        <w:rPr>
          <w:color w:val="000000" w:themeColor="text1"/>
          <w:sz w:val="10"/>
        </w:rPr>
        <w:t xml:space="preserve"> social self or </w:t>
      </w:r>
      <w:r w:rsidRPr="00BC324F">
        <w:rPr>
          <w:color w:val="000000" w:themeColor="text1"/>
          <w:u w:val="single"/>
        </w:rPr>
        <w:t>simulator suffers devastating inauthenticity</w:t>
      </w:r>
      <w:r w:rsidRPr="00BC324F">
        <w:rPr>
          <w:color w:val="000000" w:themeColor="text1"/>
          <w:sz w:val="10"/>
        </w:rPr>
        <w:t>. The powerful authority given the social greatly amplifies Socratic culture's already self-indulgent "inwardness</w:t>
      </w:r>
      <w:r w:rsidRPr="00BC324F">
        <w:rPr>
          <w:color w:val="000000" w:themeColor="text1"/>
          <w:u w:val="single"/>
        </w:rPr>
        <w:t xml:space="preserve">." </w:t>
      </w:r>
      <w:r w:rsidRPr="00B04ECE">
        <w:rPr>
          <w:b/>
          <w:bCs/>
          <w:color w:val="000000" w:themeColor="text1"/>
          <w:highlight w:val="green"/>
          <w:u w:val="single"/>
        </w:rPr>
        <w:t>Integrity,</w:t>
      </w:r>
      <w:r w:rsidRPr="00BC324F">
        <w:rPr>
          <w:b/>
          <w:bCs/>
          <w:color w:val="000000" w:themeColor="text1"/>
          <w:u w:val="single"/>
        </w:rPr>
        <w:t xml:space="preserve"> decisiveness, spontaneity, </w:t>
      </w:r>
      <w:r w:rsidRPr="00B04ECE">
        <w:rPr>
          <w:b/>
          <w:bCs/>
          <w:color w:val="000000" w:themeColor="text1"/>
          <w:highlight w:val="green"/>
          <w:u w:val="single"/>
        </w:rPr>
        <w:t xml:space="preserve">and pleasure are undone by </w:t>
      </w:r>
      <w:r w:rsidRPr="00BC324F">
        <w:rPr>
          <w:b/>
          <w:bCs/>
          <w:color w:val="000000" w:themeColor="text1"/>
          <w:u w:val="single"/>
        </w:rPr>
        <w:t xml:space="preserve">paralyzing </w:t>
      </w:r>
      <w:r w:rsidRPr="00B04ECE">
        <w:rPr>
          <w:b/>
          <w:bCs/>
          <w:color w:val="000000" w:themeColor="text1"/>
          <w:highlight w:val="green"/>
          <w:u w:val="single"/>
        </w:rPr>
        <w:t xml:space="preserve">overconcern about possible </w:t>
      </w:r>
      <w:r w:rsidRPr="00BC324F">
        <w:rPr>
          <w:b/>
          <w:bCs/>
          <w:color w:val="000000" w:themeColor="text1"/>
          <w:u w:val="single"/>
        </w:rPr>
        <w:t xml:space="preserve">causes, meanings, and </w:t>
      </w:r>
      <w:r w:rsidRPr="00B04ECE">
        <w:rPr>
          <w:b/>
          <w:bCs/>
          <w:color w:val="000000" w:themeColor="text1"/>
          <w:highlight w:val="green"/>
          <w:u w:val="single"/>
        </w:rPr>
        <w:t xml:space="preserve">consequences of acts </w:t>
      </w:r>
      <w:r w:rsidRPr="00BC324F">
        <w:rPr>
          <w:b/>
          <w:bCs/>
          <w:color w:val="000000" w:themeColor="text1"/>
          <w:u w:val="single"/>
        </w:rPr>
        <w:t>and unending internal dialogue about what others might think, expect, say, or do</w:t>
      </w:r>
      <w:r w:rsidRPr="00BC324F">
        <w:rPr>
          <w:color w:val="000000" w:themeColor="text1"/>
          <w:sz w:val="10"/>
        </w:rPr>
        <w:t xml:space="preserve"> (Nietzsche 1983, pp. 83-86; 1986, pp. 39-40; 1974, pp. 302-4, 316-17). Nervous </w:t>
      </w:r>
      <w:r w:rsidRPr="00B04ECE">
        <w:rPr>
          <w:b/>
          <w:bCs/>
          <w:color w:val="000000" w:themeColor="text1"/>
          <w:highlight w:val="green"/>
          <w:u w:val="single"/>
        </w:rPr>
        <w:t>rotation</w:t>
      </w:r>
      <w:r w:rsidRPr="00BC324F">
        <w:rPr>
          <w:b/>
          <w:bCs/>
          <w:color w:val="000000" w:themeColor="text1"/>
          <w:u w:val="single"/>
        </w:rPr>
        <w:t xml:space="preserve"> </w:t>
      </w:r>
      <w:r w:rsidRPr="00B04ECE">
        <w:rPr>
          <w:b/>
          <w:bCs/>
          <w:color w:val="000000" w:themeColor="text1"/>
          <w:highlight w:val="green"/>
          <w:u w:val="single"/>
        </w:rPr>
        <w:t>of socially appropriate "masks" reduces persons to hypostatized</w:t>
      </w:r>
      <w:r w:rsidRPr="00BC324F">
        <w:rPr>
          <w:b/>
          <w:bCs/>
          <w:color w:val="000000" w:themeColor="text1"/>
          <w:u w:val="single"/>
        </w:rPr>
        <w:t xml:space="preserve"> "shadows," "abstracts," or </w:t>
      </w:r>
      <w:r w:rsidRPr="00B04ECE">
        <w:rPr>
          <w:b/>
          <w:bCs/>
          <w:color w:val="000000" w:themeColor="text1"/>
          <w:highlight w:val="green"/>
          <w:u w:val="single"/>
        </w:rPr>
        <w:t>simulacra</w:t>
      </w:r>
      <w:r w:rsidRPr="00BC324F">
        <w:rPr>
          <w:b/>
          <w:bCs/>
          <w:color w:val="000000" w:themeColor="text1"/>
          <w:sz w:val="10"/>
        </w:rPr>
        <w:t xml:space="preserve">. </w:t>
      </w:r>
      <w:r w:rsidRPr="00BC324F">
        <w:rPr>
          <w:b/>
          <w:bCs/>
          <w:color w:val="000000" w:themeColor="text1"/>
          <w:u w:val="single"/>
        </w:rPr>
        <w:t>One adopts "many roles," playing them "badly and superficially" in the fashion of a stiff "puppet play."</w:t>
      </w:r>
      <w:r w:rsidRPr="00BC324F">
        <w:rPr>
          <w:color w:val="000000" w:themeColor="text1"/>
          <w:sz w:val="10"/>
        </w:rPr>
        <w:t xml:space="preserve"> Nietzsche asked, "Are you genuine? </w:t>
      </w:r>
      <w:r w:rsidRPr="00BC324F">
        <w:rPr>
          <w:b/>
          <w:bCs/>
          <w:color w:val="000000" w:themeColor="text1"/>
          <w:u w:val="single"/>
        </w:rPr>
        <w:t>Or only an actor? A</w:t>
      </w:r>
      <w:r w:rsidRPr="00BC324F">
        <w:rPr>
          <w:color w:val="000000" w:themeColor="text1"/>
          <w:sz w:val="10"/>
        </w:rPr>
        <w:t xml:space="preserve"> representative or that which is represented? . . . [</w:t>
      </w:r>
      <w:r w:rsidRPr="00BC324F">
        <w:rPr>
          <w:b/>
          <w:bCs/>
          <w:color w:val="000000" w:themeColor="text1"/>
          <w:u w:val="single"/>
        </w:rPr>
        <w:t xml:space="preserve">Or] no more than an imitation of an actor?" </w:t>
      </w:r>
      <w:r w:rsidRPr="00B04ECE">
        <w:rPr>
          <w:b/>
          <w:bCs/>
          <w:color w:val="000000" w:themeColor="text1"/>
          <w:highlight w:val="green"/>
          <w:u w:val="single"/>
        </w:rPr>
        <w:t xml:space="preserve">Simulation is so pervasive that it is hard to tell the </w:t>
      </w:r>
      <w:r w:rsidRPr="00BC324F">
        <w:rPr>
          <w:b/>
          <w:bCs/>
          <w:color w:val="000000" w:themeColor="text1"/>
          <w:u w:val="single"/>
        </w:rPr>
        <w:t xml:space="preserve">copy from </w:t>
      </w:r>
      <w:r w:rsidRPr="00B04ECE">
        <w:rPr>
          <w:b/>
          <w:bCs/>
          <w:color w:val="000000" w:themeColor="text1"/>
          <w:highlight w:val="green"/>
          <w:u w:val="single"/>
        </w:rPr>
        <w:t>the genuine article</w:t>
      </w:r>
      <w:r w:rsidRPr="00BC324F">
        <w:rPr>
          <w:color w:val="000000" w:themeColor="text1"/>
          <w:u w:val="single"/>
        </w:rPr>
        <w:t xml:space="preserve">; </w:t>
      </w:r>
      <w:r w:rsidRPr="00BC324F">
        <w:rPr>
          <w:color w:val="000000" w:themeColor="text1"/>
          <w:sz w:val="10"/>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u w:val="single"/>
        </w:rPr>
        <w:t>This type of actor cannot plan for the long term or participate in enduring networks of interdependence</w:t>
      </w:r>
      <w:r w:rsidRPr="00BC324F">
        <w:rPr>
          <w:color w:val="000000" w:themeColor="text1"/>
          <w:sz w:val="10"/>
        </w:rPr>
        <w:t xml:space="preserve">; such a person is neither willing nor able to be a "stone" in the societal "edifice" (Nietzsche 1974, pp. 302-4; 1986a, pp. 93-94). Superficiality rules in the arid subjectivized landscape. </w:t>
      </w:r>
      <w:proofErr w:type="spellStart"/>
      <w:r w:rsidRPr="00BC324F">
        <w:rPr>
          <w:color w:val="000000" w:themeColor="text1"/>
          <w:sz w:val="10"/>
        </w:rPr>
        <w:t>Neitzsche</w:t>
      </w:r>
      <w:proofErr w:type="spellEnd"/>
      <w:r w:rsidRPr="00BC324F">
        <w:rPr>
          <w:color w:val="000000" w:themeColor="text1"/>
          <w:sz w:val="10"/>
        </w:rPr>
        <w:t xml:space="preserv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w:t>
      </w:r>
      <w:proofErr w:type="gramStart"/>
      <w:r w:rsidRPr="00BC324F">
        <w:rPr>
          <w:color w:val="000000" w:themeColor="text1"/>
          <w:sz w:val="10"/>
        </w:rPr>
        <w:t>. . . .</w:t>
      </w:r>
      <w:proofErr w:type="gramEnd"/>
      <w:r w:rsidRPr="00BC324F">
        <w:rPr>
          <w:color w:val="000000" w:themeColor="text1"/>
          <w:sz w:val="10"/>
        </w:rPr>
        <w:t xml:space="preserve"> Living in a constant chase after gain compels people to expend their spirit to the point of exhaustion in continual pretense and overreaching and anticipating others." </w:t>
      </w:r>
      <w:r w:rsidRPr="00BC324F">
        <w:rPr>
          <w:b/>
          <w:bCs/>
          <w:color w:val="000000" w:themeColor="text1"/>
          <w:u w:val="single"/>
        </w:rPr>
        <w:t>Pervasive leveling</w:t>
      </w:r>
      <w:r w:rsidRPr="00BC324F">
        <w:rPr>
          <w:color w:val="000000" w:themeColor="text1"/>
          <w:sz w:val="10"/>
        </w:rPr>
        <w:t>, improvising</w:t>
      </w:r>
      <w:r w:rsidRPr="00BC324F">
        <w:rPr>
          <w:b/>
          <w:bCs/>
          <w:color w:val="000000" w:themeColor="text1"/>
          <w:sz w:val="10"/>
        </w:rPr>
        <w:t xml:space="preserve">, </w:t>
      </w:r>
      <w:r w:rsidRPr="00BC324F">
        <w:rPr>
          <w:b/>
          <w:bCs/>
          <w:color w:val="000000" w:themeColor="text1"/>
          <w:u w:val="single"/>
        </w:rPr>
        <w:t>and faking foster</w:t>
      </w:r>
      <w:r w:rsidRPr="00BC324F">
        <w:rPr>
          <w:color w:val="000000" w:themeColor="text1"/>
          <w:sz w:val="10"/>
        </w:rPr>
        <w:t xml:space="preserve"> an inflated sense of ability and </w:t>
      </w:r>
      <w:r w:rsidRPr="00BC324F">
        <w:rPr>
          <w:b/>
          <w:bCs/>
          <w:color w:val="000000" w:themeColor="text1"/>
          <w:u w:val="single"/>
        </w:rPr>
        <w:t>an oblivious attitude about the fortuitous circumstances that contribute to role attainment</w:t>
      </w:r>
      <w:r w:rsidRPr="00BC324F">
        <w:rPr>
          <w:b/>
          <w:bCs/>
          <w:color w:val="000000" w:themeColor="text1"/>
          <w:sz w:val="10"/>
        </w:rPr>
        <w:t xml:space="preserve"> (e.g., </w:t>
      </w:r>
      <w:r w:rsidRPr="00BC324F">
        <w:rPr>
          <w:b/>
          <w:bCs/>
          <w:color w:val="000000" w:themeColor="text1"/>
          <w:u w:val="single"/>
        </w:rPr>
        <w:t>class or ethnicity</w:t>
      </w:r>
      <w:r w:rsidRPr="00BC324F">
        <w:rPr>
          <w:color w:val="000000" w:themeColor="text1"/>
          <w:sz w:val="10"/>
        </w:rPr>
        <w:t xml:space="preserve">). The most </w:t>
      </w:r>
      <w:r w:rsidRPr="00BC324F">
        <w:rPr>
          <w:b/>
          <w:bCs/>
          <w:color w:val="000000" w:themeColor="text1"/>
          <w:u w:val="single"/>
        </w:rPr>
        <w:t>mediocre people believe they can fill any position, even cultural leadership. Nietzsche respected the self-mastery of genuine ascetic priests</w:t>
      </w:r>
      <w:r w:rsidRPr="00BC324F">
        <w:rPr>
          <w:color w:val="000000" w:themeColor="text1"/>
          <w:sz w:val="10"/>
        </w:rPr>
        <w:t xml:space="preserve">, like Socrates, </w:t>
      </w:r>
      <w:r w:rsidRPr="00BC324F">
        <w:rPr>
          <w:color w:val="000000" w:themeColor="text1"/>
          <w:u w:val="single"/>
        </w:rPr>
        <w:t>and praised their ability to redirect ressentiment creatively</w:t>
      </w:r>
      <w:r w:rsidRPr="00BC324F">
        <w:rPr>
          <w:color w:val="000000" w:themeColor="text1"/>
          <w:sz w:val="10"/>
        </w:rPr>
        <w:t xml:space="preserve"> and to render the "sick" harmless. But </w:t>
      </w:r>
      <w:r w:rsidRPr="00BC324F">
        <w:rPr>
          <w:color w:val="000000" w:themeColor="text1"/>
          <w:u w:val="single"/>
        </w:rPr>
        <w:t>he deeply feared the new simulated versions. Lacking</w:t>
      </w:r>
      <w:r w:rsidRPr="00BC324F">
        <w:rPr>
          <w:color w:val="000000" w:themeColor="text1"/>
          <w:sz w:val="10"/>
        </w:rPr>
        <w:t xml:space="preserve"> the "born physician's" capacities, </w:t>
      </w:r>
      <w:r w:rsidRPr="00BC324F">
        <w:rPr>
          <w:b/>
          <w:bCs/>
          <w:color w:val="000000" w:themeColor="text1"/>
          <w:u w:val="single"/>
        </w:rPr>
        <w:t xml:space="preserve">these </w:t>
      </w:r>
      <w:r w:rsidRPr="00B04ECE">
        <w:rPr>
          <w:b/>
          <w:bCs/>
          <w:color w:val="000000" w:themeColor="text1"/>
          <w:highlight w:val="green"/>
          <w:u w:val="single"/>
        </w:rPr>
        <w:t>impostors amplify the</w:t>
      </w:r>
      <w:r w:rsidRPr="00BC324F">
        <w:rPr>
          <w:b/>
          <w:bCs/>
          <w:color w:val="000000" w:themeColor="text1"/>
          <w:u w:val="single"/>
        </w:rPr>
        <w:t xml:space="preserve"> worst inclinations of the </w:t>
      </w:r>
      <w:r w:rsidRPr="00B04ECE">
        <w:rPr>
          <w:b/>
          <w:bCs/>
          <w:color w:val="000000" w:themeColor="text1"/>
          <w:highlight w:val="green"/>
          <w:u w:val="single"/>
        </w:rPr>
        <w:t>herd; they are "violent, envious</w:t>
      </w:r>
      <w:r w:rsidRPr="00BC324F">
        <w:rPr>
          <w:b/>
          <w:bCs/>
          <w:color w:val="000000" w:themeColor="text1"/>
          <w:u w:val="single"/>
        </w:rPr>
        <w:t xml:space="preserve">, </w:t>
      </w:r>
      <w:r w:rsidRPr="00B04ECE">
        <w:rPr>
          <w:b/>
          <w:bCs/>
          <w:color w:val="000000" w:themeColor="text1"/>
          <w:highlight w:val="green"/>
          <w:u w:val="single"/>
        </w:rPr>
        <w:t>exploitative</w:t>
      </w:r>
      <w:r w:rsidRPr="00BC324F">
        <w:rPr>
          <w:b/>
          <w:bCs/>
          <w:color w:val="000000" w:themeColor="text1"/>
          <w:u w:val="single"/>
        </w:rPr>
        <w:t>, scheming, fawning, cringing</w:t>
      </w:r>
      <w:r w:rsidRPr="00BC324F">
        <w:rPr>
          <w:color w:val="000000" w:themeColor="text1"/>
          <w:sz w:val="10"/>
        </w:rPr>
        <w:t xml:space="preserve">, arrogant, all according to circumstances. " </w:t>
      </w:r>
      <w:r w:rsidRPr="00BC324F">
        <w:rPr>
          <w:b/>
          <w:bCs/>
          <w:color w:val="000000" w:themeColor="text1"/>
          <w:u w:val="single"/>
        </w:rPr>
        <w:t>Social selves are fodder for the "great man of the masse</w:t>
      </w:r>
      <w:r w:rsidRPr="00BC324F">
        <w:rPr>
          <w:b/>
          <w:bCs/>
          <w:color w:val="000000" w:themeColor="text1"/>
          <w:sz w:val="10"/>
        </w:rPr>
        <w:t>s</w:t>
      </w:r>
      <w:r w:rsidRPr="00BC324F">
        <w:rPr>
          <w:color w:val="000000" w:themeColor="text1"/>
          <w:sz w:val="10"/>
        </w:rPr>
        <w:t>." Nietzsche held that "</w:t>
      </w:r>
      <w:r w:rsidRPr="00BC324F">
        <w:rPr>
          <w:b/>
          <w:bCs/>
          <w:color w:val="000000" w:themeColor="text1"/>
          <w:u w:val="single"/>
        </w:rPr>
        <w:t>the less one knows how to command, the more urgently one covets someone who commands</w:t>
      </w:r>
      <w:r w:rsidRPr="00BC324F">
        <w:rPr>
          <w:color w:val="000000" w:themeColor="text1"/>
          <w:sz w:val="10"/>
        </w:rPr>
        <w:t xml:space="preserve">, who commands severely- a god, prince, class, physician, father confessor, dogma, or party conscience. </w:t>
      </w:r>
      <w:r w:rsidRPr="00BC324F">
        <w:rPr>
          <w:b/>
          <w:bCs/>
          <w:color w:val="000000" w:themeColor="text1"/>
          <w:u w:val="single"/>
        </w:rPr>
        <w:t>The deadly combination of desperate conforming and overreaching and untrammeled ressentiment paves the way for a new type of tyrant</w:t>
      </w:r>
      <w:r w:rsidRPr="00BC324F">
        <w:rPr>
          <w:color w:val="000000" w:themeColor="text1"/>
          <w:sz w:val="10"/>
        </w:rPr>
        <w:t xml:space="preserve"> (Nietzsche 1986, pp. 137, 168; 1974, pp. 117-18, 213, 288-89, 303-4).</w:t>
      </w:r>
    </w:p>
    <w:p w14:paraId="7FCAD046" w14:textId="77777777" w:rsidR="000C5BEC" w:rsidRPr="00BC324F" w:rsidRDefault="000C5BEC" w:rsidP="000C5BEC">
      <w:pPr>
        <w:pStyle w:val="Heading4"/>
        <w:rPr>
          <w:color w:val="000000" w:themeColor="text1"/>
        </w:rPr>
      </w:pPr>
      <w:r w:rsidRPr="00BC324F">
        <w:rPr>
          <w:color w:val="000000" w:themeColor="text1"/>
        </w:rPr>
        <w:t>Theory forces people to jump through hoops than engage discussions of oppression</w:t>
      </w:r>
    </w:p>
    <w:p w14:paraId="22A509BD" w14:textId="77777777" w:rsidR="000C5BEC" w:rsidRPr="00BC324F" w:rsidRDefault="000C5BEC" w:rsidP="000C5BEC">
      <w:pPr>
        <w:rPr>
          <w:color w:val="000000" w:themeColor="text1"/>
          <w:sz w:val="16"/>
          <w:szCs w:val="16"/>
        </w:rPr>
      </w:pPr>
      <w:r w:rsidRPr="00BC324F">
        <w:rPr>
          <w:b/>
          <w:color w:val="000000" w:themeColor="text1"/>
          <w:szCs w:val="26"/>
        </w:rPr>
        <w:t>Smith 13</w:t>
      </w:r>
      <w:r w:rsidRPr="00BC324F">
        <w:rPr>
          <w:color w:val="000000" w:themeColor="text1"/>
        </w:rPr>
        <w:t xml:space="preserve"> </w:t>
      </w:r>
      <w:r w:rsidRPr="00BC324F">
        <w:rPr>
          <w:color w:val="000000" w:themeColor="text1"/>
          <w:sz w:val="18"/>
          <w:szCs w:val="18"/>
        </w:rPr>
        <w:t xml:space="preserve">[Elijah Smith, A Conversation in Ruins: Race and Black Participation in Lincoln Douglas Debate, </w:t>
      </w:r>
      <w:proofErr w:type="spellStart"/>
      <w:r w:rsidRPr="00BC324F">
        <w:rPr>
          <w:color w:val="000000" w:themeColor="text1"/>
          <w:sz w:val="18"/>
          <w:szCs w:val="18"/>
        </w:rPr>
        <w:t>Vbriefly</w:t>
      </w:r>
      <w:proofErr w:type="spellEnd"/>
      <w:r w:rsidRPr="00BC324F">
        <w:rPr>
          <w:color w:val="000000" w:themeColor="text1"/>
          <w:sz w:val="18"/>
          <w:szCs w:val="18"/>
        </w:rPr>
        <w:t>, 2013.] // SJ AME</w:t>
      </w:r>
    </w:p>
    <w:p w14:paraId="30735853" w14:textId="77777777" w:rsidR="000C5BEC" w:rsidRPr="00245524" w:rsidRDefault="000C5BEC" w:rsidP="000C5BEC">
      <w:pPr>
        <w:rPr>
          <w:sz w:val="14"/>
        </w:rPr>
      </w:pPr>
      <w:r w:rsidRPr="00245524">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B04ECE">
        <w:rPr>
          <w:rStyle w:val="StyleUnderline"/>
          <w:color w:val="000000" w:themeColor="text1"/>
          <w:highlight w:val="green"/>
        </w:rPr>
        <w:t xml:space="preserve">abstractions </w:t>
      </w:r>
      <w:r w:rsidRPr="00BC324F">
        <w:rPr>
          <w:rStyle w:val="StyleUnderline"/>
          <w:color w:val="000000" w:themeColor="text1"/>
        </w:rPr>
        <w:t xml:space="preserve">to </w:t>
      </w:r>
      <w:r w:rsidRPr="00B04ECE">
        <w:rPr>
          <w:rStyle w:val="StyleUnderline"/>
          <w:color w:val="000000" w:themeColor="text1"/>
          <w:highlight w:val="green"/>
        </w:rPr>
        <w:t xml:space="preserve">distance the conversation from the </w:t>
      </w:r>
      <w:r w:rsidRPr="00BC324F">
        <w:rPr>
          <w:rStyle w:val="StyleUnderline"/>
          <w:color w:val="000000" w:themeColor="text1"/>
        </w:rPr>
        <w:t xml:space="preserve">material </w:t>
      </w:r>
      <w:r w:rsidRPr="00B04ECE">
        <w:rPr>
          <w:rStyle w:val="StyleUnderline"/>
          <w:color w:val="000000" w:themeColor="text1"/>
          <w:highlight w:val="green"/>
        </w:rPr>
        <w:t xml:space="preserve">reality that </w:t>
      </w:r>
      <w:r w:rsidRPr="00BC324F">
        <w:rPr>
          <w:rStyle w:val="StyleUnderline"/>
          <w:color w:val="000000" w:themeColor="text1"/>
        </w:rPr>
        <w:t xml:space="preserve">black </w:t>
      </w:r>
      <w:r w:rsidRPr="00B04ECE">
        <w:rPr>
          <w:rStyle w:val="StyleUnderline"/>
          <w:color w:val="000000" w:themeColor="text1"/>
          <w:highlight w:val="green"/>
        </w:rPr>
        <w:t xml:space="preserve">debaters </w:t>
      </w:r>
      <w:r w:rsidRPr="00BC324F">
        <w:rPr>
          <w:rStyle w:val="StyleUnderline"/>
          <w:color w:val="000000" w:themeColor="text1"/>
        </w:rPr>
        <w:t xml:space="preserve">are forced to </w:t>
      </w:r>
      <w:r w:rsidRPr="00B04ECE">
        <w:rPr>
          <w:rStyle w:val="StyleUnderline"/>
          <w:color w:val="000000" w:themeColor="text1"/>
          <w:highlight w:val="green"/>
        </w:rPr>
        <w:t>deal with every day</w:t>
      </w:r>
      <w:r w:rsidRPr="00245524">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BC324F">
        <w:rPr>
          <w:rStyle w:val="StyleUnderline"/>
          <w:color w:val="000000" w:themeColor="text1"/>
        </w:rPr>
        <w:t xml:space="preserve"> </w:t>
      </w:r>
      <w:r w:rsidRPr="00B04ECE">
        <w:rPr>
          <w:rStyle w:val="StyleUnderline"/>
          <w:color w:val="000000" w:themeColor="text1"/>
          <w:highlight w:val="green"/>
        </w:rPr>
        <w:t>norms</w:t>
      </w:r>
      <w:r w:rsidRPr="00BC324F">
        <w:rPr>
          <w:rStyle w:val="StyleUnderline"/>
          <w:color w:val="000000" w:themeColor="text1"/>
        </w:rPr>
        <w:t xml:space="preserve"> would </w:t>
      </w:r>
      <w:r w:rsidRPr="00B04ECE">
        <w:rPr>
          <w:rStyle w:val="StyleUnderline"/>
          <w:color w:val="000000" w:themeColor="text1"/>
          <w:highlight w:val="green"/>
        </w:rPr>
        <w:t xml:space="preserve">have competitors do intellectual gymnastics </w:t>
      </w:r>
      <w:r w:rsidRPr="00BC324F">
        <w:rPr>
          <w:rStyle w:val="StyleUnderline"/>
          <w:color w:val="000000" w:themeColor="text1"/>
        </w:rPr>
        <w:t>or make up rules to accuse black debaters of breaking</w:t>
      </w:r>
      <w:r w:rsidRPr="00B04ECE">
        <w:rPr>
          <w:rStyle w:val="StyleUnderline"/>
          <w:color w:val="000000" w:themeColor="text1"/>
          <w:highlight w:val="green"/>
        </w:rPr>
        <w:t xml:space="preserve"> to escape hard conversations</w:t>
      </w:r>
      <w:r w:rsidRPr="00BC324F">
        <w:rPr>
          <w:rStyle w:val="StyleUnderline"/>
          <w:color w:val="000000" w:themeColor="text1"/>
        </w:rPr>
        <w:t xml:space="preserve"> but</w:t>
      </w:r>
      <w:r w:rsidRPr="00245524">
        <w:rPr>
          <w:color w:val="000000" w:themeColor="text1"/>
          <w:sz w:val="14"/>
        </w:rPr>
        <w:t xml:space="preserve"> as someone who understands that experience, </w:t>
      </w:r>
      <w:r w:rsidRPr="00245524">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541038A0" w14:textId="77777777" w:rsidR="000C5BEC" w:rsidRPr="00BC324F" w:rsidRDefault="000C5BEC" w:rsidP="000C5BEC">
      <w:pPr>
        <w:pStyle w:val="Heading4"/>
        <w:rPr>
          <w:rFonts w:asciiTheme="majorHAnsi" w:hAnsiTheme="majorHAnsi"/>
          <w:color w:val="000000" w:themeColor="text1"/>
        </w:rPr>
      </w:pPr>
      <w:r w:rsidRPr="00BC324F">
        <w:rPr>
          <w:rFonts w:asciiTheme="majorHAnsi" w:hAnsiTheme="majorHAnsi"/>
          <w:color w:val="000000" w:themeColor="text1"/>
        </w:rPr>
        <w:t xml:space="preserve">Discussions of how we are not topical always privilege elitism in debate  </w:t>
      </w:r>
    </w:p>
    <w:p w14:paraId="0D592F1D" w14:textId="77777777" w:rsidR="000C5BEC" w:rsidRPr="00BC324F" w:rsidRDefault="000C5BEC" w:rsidP="000C5BEC">
      <w:pPr>
        <w:rPr>
          <w:rFonts w:asciiTheme="majorHAnsi" w:hAnsiTheme="majorHAnsi"/>
          <w:color w:val="000000" w:themeColor="text1"/>
          <w:sz w:val="16"/>
          <w:szCs w:val="16"/>
        </w:rPr>
      </w:pPr>
      <w:r w:rsidRPr="00BC324F">
        <w:rPr>
          <w:rFonts w:asciiTheme="majorHAnsi" w:hAnsiTheme="majorHAnsi"/>
          <w:b/>
          <w:bCs/>
          <w:color w:val="000000" w:themeColor="text1"/>
          <w:szCs w:val="26"/>
        </w:rPr>
        <w:t>Reid-Brinkley 08</w:t>
      </w:r>
      <w:r w:rsidRPr="00BC324F">
        <w:rPr>
          <w:rFonts w:asciiTheme="majorHAnsi" w:hAnsiTheme="majorHAnsi"/>
          <w:color w:val="000000" w:themeColor="text1"/>
          <w:sz w:val="16"/>
          <w:szCs w:val="16"/>
        </w:rPr>
        <w:t xml:space="preserve"> [</w:t>
      </w:r>
      <w:proofErr w:type="spellStart"/>
      <w:r w:rsidRPr="00BC324F">
        <w:rPr>
          <w:rFonts w:asciiTheme="majorHAnsi" w:hAnsiTheme="majorHAnsi"/>
          <w:color w:val="000000" w:themeColor="text1"/>
          <w:sz w:val="16"/>
          <w:szCs w:val="16"/>
        </w:rPr>
        <w:t>Shanara</w:t>
      </w:r>
      <w:proofErr w:type="spellEnd"/>
      <w:r w:rsidRPr="00BC324F">
        <w:rPr>
          <w:rFonts w:asciiTheme="majorHAnsi" w:hAnsiTheme="majorHAnsi"/>
          <w:color w:val="000000" w:themeColor="text1"/>
          <w:sz w:val="16"/>
          <w:szCs w:val="16"/>
        </w:rPr>
        <w:t xml:space="preserve"> Rose </w:t>
      </w:r>
      <w:r w:rsidRPr="00BC324F">
        <w:rPr>
          <w:rFonts w:asciiTheme="majorHAnsi" w:hAnsiTheme="majorHAnsi"/>
          <w:bCs/>
          <w:color w:val="000000" w:themeColor="text1"/>
          <w:sz w:val="16"/>
          <w:szCs w:val="16"/>
        </w:rPr>
        <w:t>Reid-Brinkley 2008</w:t>
      </w:r>
      <w:r w:rsidRPr="00BC324F">
        <w:rPr>
          <w:rFonts w:asciiTheme="majorHAnsi" w:hAnsiTheme="majorHAnsi"/>
          <w:color w:val="000000" w:themeColor="text1"/>
          <w:sz w:val="16"/>
          <w:szCs w:val="16"/>
        </w:rPr>
        <w:t xml:space="preserve"> “the harsh realities of “acting black”: how African American policy debaters negotiate representation through racial performance and style”] // SJ AME</w:t>
      </w:r>
    </w:p>
    <w:p w14:paraId="31712EF9" w14:textId="77777777" w:rsidR="000C5BEC" w:rsidRPr="00716F65" w:rsidRDefault="000C5BEC" w:rsidP="000C5BEC">
      <w:pPr>
        <w:rPr>
          <w:rFonts w:asciiTheme="majorHAnsi" w:eastAsia="Times New Roman" w:hAnsiTheme="majorHAnsi"/>
          <w:color w:val="000000" w:themeColor="text1"/>
          <w:sz w:val="14"/>
        </w:rPr>
      </w:pPr>
      <w:r w:rsidRPr="00B04ECE">
        <w:rPr>
          <w:rFonts w:asciiTheme="majorHAnsi" w:eastAsia="Times New Roman" w:hAnsiTheme="majorHAnsi"/>
          <w:b/>
          <w:color w:val="000000" w:themeColor="text1"/>
          <w:highlight w:val="green"/>
          <w:u w:val="single"/>
        </w:rPr>
        <w:t xml:space="preserve">The </w:t>
      </w:r>
      <w:r w:rsidRPr="00BC324F">
        <w:rPr>
          <w:rFonts w:asciiTheme="majorHAnsi" w:eastAsia="Times New Roman" w:hAnsiTheme="majorHAnsi"/>
          <w:b/>
          <w:color w:val="000000" w:themeColor="text1"/>
          <w:u w:val="single"/>
        </w:rPr>
        <w:t xml:space="preserve">stylistic </w:t>
      </w:r>
      <w:r w:rsidRPr="00B04ECE">
        <w:rPr>
          <w:rFonts w:asciiTheme="majorHAnsi" w:eastAsia="Times New Roman" w:hAnsiTheme="majorHAnsi"/>
          <w:b/>
          <w:color w:val="000000" w:themeColor="text1"/>
          <w:highlight w:val="green"/>
          <w:u w:val="single"/>
        </w:rPr>
        <w:t xml:space="preserve">norms of </w:t>
      </w:r>
      <w:proofErr w:type="gramStart"/>
      <w:r w:rsidRPr="00B04ECE">
        <w:rPr>
          <w:rFonts w:asciiTheme="majorHAnsi" w:eastAsia="Times New Roman" w:hAnsiTheme="majorHAnsi"/>
          <w:b/>
          <w:color w:val="000000" w:themeColor="text1"/>
          <w:highlight w:val="green"/>
          <w:u w:val="single"/>
        </w:rPr>
        <w:t xml:space="preserve">the </w:t>
      </w:r>
      <w:r w:rsidRPr="00BC324F">
        <w:rPr>
          <w:rFonts w:asciiTheme="majorHAnsi" w:eastAsia="Times New Roman" w:hAnsiTheme="majorHAnsi"/>
          <w:b/>
          <w:color w:val="000000" w:themeColor="text1"/>
          <w:u w:val="single"/>
        </w:rPr>
        <w:t xml:space="preserve"> </w:t>
      </w:r>
      <w:r w:rsidRPr="00BC324F">
        <w:rPr>
          <w:rFonts w:asciiTheme="majorHAnsi" w:eastAsia="Times New Roman" w:hAnsiTheme="majorHAnsi"/>
          <w:color w:val="000000" w:themeColor="text1"/>
          <w:sz w:val="14"/>
        </w:rPr>
        <w:t>policy</w:t>
      </w:r>
      <w:proofErr w:type="gramEnd"/>
      <w:r w:rsidRPr="00BC324F">
        <w:rPr>
          <w:rFonts w:asciiTheme="majorHAnsi" w:eastAsia="Times New Roman" w:hAnsiTheme="majorHAnsi"/>
          <w:color w:val="000000" w:themeColor="text1"/>
          <w:sz w:val="14"/>
        </w:rPr>
        <w:t xml:space="preserve"> </w:t>
      </w:r>
      <w:r w:rsidRPr="00B04ECE">
        <w:rPr>
          <w:rFonts w:asciiTheme="majorHAnsi" w:eastAsia="Times New Roman" w:hAnsiTheme="majorHAnsi"/>
          <w:b/>
          <w:color w:val="000000" w:themeColor="text1"/>
          <w:highlight w:val="green"/>
          <w:u w:val="single"/>
        </w:rPr>
        <w:t xml:space="preserve">debate </w:t>
      </w:r>
      <w:r w:rsidRPr="00BC324F">
        <w:rPr>
          <w:rFonts w:asciiTheme="majorHAnsi" w:eastAsia="Times New Roman" w:hAnsiTheme="majorHAnsi"/>
          <w:b/>
          <w:color w:val="000000" w:themeColor="text1"/>
          <w:u w:val="single"/>
        </w:rPr>
        <w:t xml:space="preserve">community </w:t>
      </w:r>
      <w:r w:rsidRPr="00B04ECE">
        <w:rPr>
          <w:rFonts w:asciiTheme="majorHAnsi" w:eastAsia="Times New Roman" w:hAnsiTheme="majorHAnsi"/>
          <w:b/>
          <w:color w:val="000000" w:themeColor="text1"/>
          <w:highlight w:val="green"/>
          <w:u w:val="single"/>
        </w:rPr>
        <w:t>are inextricably attached to the social performance of identity</w:t>
      </w:r>
      <w:r w:rsidRPr="00BC324F">
        <w:rPr>
          <w:rFonts w:asciiTheme="majorHAnsi" w:eastAsia="Times New Roman" w:hAnsiTheme="majorHAnsi"/>
          <w:color w:val="000000" w:themeColor="text1"/>
          <w:sz w:val="14"/>
        </w:rPr>
        <w:t xml:space="preserve">. In other </w:t>
      </w:r>
      <w:proofErr w:type="spellStart"/>
      <w:proofErr w:type="gramStart"/>
      <w:r w:rsidRPr="00BC324F">
        <w:rPr>
          <w:rFonts w:asciiTheme="majorHAnsi" w:eastAsia="Times New Roman" w:hAnsiTheme="majorHAnsi"/>
          <w:color w:val="000000" w:themeColor="text1"/>
          <w:sz w:val="14"/>
        </w:rPr>
        <w:t>words,if</w:t>
      </w:r>
      <w:proofErr w:type="spellEnd"/>
      <w:proofErr w:type="gramEnd"/>
      <w:r w:rsidRPr="00BC324F">
        <w:rPr>
          <w:rFonts w:asciiTheme="majorHAnsi" w:eastAsia="Times New Roman" w:hAnsiTheme="majorHAnsi"/>
          <w:b/>
          <w:color w:val="000000" w:themeColor="text1"/>
          <w:u w:val="single"/>
        </w:rPr>
        <w:t xml:space="preserve"> </w:t>
      </w:r>
      <w:r w:rsidRPr="00B04ECE">
        <w:rPr>
          <w:rFonts w:asciiTheme="majorHAnsi" w:eastAsia="Times New Roman" w:hAnsiTheme="majorHAnsi"/>
          <w:b/>
          <w:color w:val="000000" w:themeColor="text1"/>
          <w:highlight w:val="green"/>
          <w:u w:val="single"/>
        </w:rPr>
        <w:t xml:space="preserve">the </w:t>
      </w:r>
      <w:r w:rsidRPr="00BC324F">
        <w:rPr>
          <w:rFonts w:asciiTheme="majorHAnsi" w:eastAsia="Times New Roman" w:hAnsiTheme="majorHAnsi"/>
          <w:b/>
          <w:color w:val="000000" w:themeColor="text1"/>
          <w:u w:val="single"/>
        </w:rPr>
        <w:t xml:space="preserve">stylistic </w:t>
      </w:r>
      <w:r w:rsidRPr="00B04ECE">
        <w:rPr>
          <w:rFonts w:asciiTheme="majorHAnsi" w:eastAsia="Times New Roman" w:hAnsiTheme="majorHAnsi"/>
          <w:b/>
          <w:color w:val="000000" w:themeColor="text1"/>
          <w:highlight w:val="green"/>
          <w:u w:val="single"/>
        </w:rPr>
        <w:t xml:space="preserve">norms privilege the stylistic choices of white, straight, </w:t>
      </w:r>
      <w:r w:rsidRPr="00BC324F">
        <w:rPr>
          <w:rFonts w:asciiTheme="majorHAnsi" w:eastAsia="Times New Roman" w:hAnsiTheme="majorHAnsi"/>
          <w:b/>
          <w:color w:val="000000" w:themeColor="text1"/>
          <w:u w:val="single"/>
        </w:rPr>
        <w:t xml:space="preserve">economically </w:t>
      </w:r>
      <w:r w:rsidRPr="00B04ECE">
        <w:rPr>
          <w:rFonts w:asciiTheme="majorHAnsi" w:eastAsia="Times New Roman" w:hAnsiTheme="majorHAnsi"/>
          <w:b/>
          <w:color w:val="000000" w:themeColor="text1"/>
          <w:highlight w:val="green"/>
          <w:u w:val="single"/>
        </w:rPr>
        <w:t>privileged males,</w:t>
      </w:r>
      <w:r w:rsidRPr="00BC324F">
        <w:rPr>
          <w:rFonts w:asciiTheme="majorHAnsi" w:eastAsia="Times New Roman" w:hAnsiTheme="majorHAnsi"/>
          <w:b/>
          <w:color w:val="000000" w:themeColor="text1"/>
          <w:u w:val="single"/>
        </w:rPr>
        <w:t xml:space="preserve"> </w:t>
      </w:r>
      <w:r w:rsidRPr="00BC324F">
        <w:rPr>
          <w:rFonts w:asciiTheme="majorHAnsi" w:eastAsia="Times New Roman" w:hAnsiTheme="majorHAnsi"/>
          <w:color w:val="000000" w:themeColor="text1"/>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BC324F">
        <w:rPr>
          <w:rFonts w:asciiTheme="majorHAnsi" w:eastAsia="Times New Roman" w:hAnsiTheme="majorHAnsi"/>
          <w:b/>
          <w:color w:val="000000" w:themeColor="text1"/>
          <w:u w:val="single"/>
        </w:rPr>
        <w:t xml:space="preserve">For UDL students it can often mean changing one’s appearance, standardizing language practices, and eschewing cultural practices at least while participating in debate. In essence, </w:t>
      </w:r>
      <w:r w:rsidRPr="00B04ECE">
        <w:rPr>
          <w:rFonts w:asciiTheme="majorHAnsi" w:eastAsia="Times New Roman" w:hAnsiTheme="majorHAnsi"/>
          <w:b/>
          <w:color w:val="000000" w:themeColor="text1"/>
          <w:highlight w:val="green"/>
          <w:u w:val="single"/>
        </w:rPr>
        <w:t xml:space="preserve">students of color are performatively “whitened” in order to have an opportunity for achieving in debate competitions. </w:t>
      </w:r>
      <w:r w:rsidRPr="00BC324F">
        <w:rPr>
          <w:rFonts w:asciiTheme="majorHAnsi" w:eastAsia="Times New Roman" w:hAnsiTheme="majorHAnsi"/>
          <w:color w:val="000000" w:themeColor="text1"/>
          <w:sz w:val="14"/>
        </w:rPr>
        <w:t>“Acting black” or brown is problematic</w:t>
      </w:r>
      <w:r w:rsidRPr="00BC324F">
        <w:rPr>
          <w:rFonts w:asciiTheme="majorHAnsi" w:eastAsia="Times New Roman" w:hAnsiTheme="majorHAnsi"/>
          <w:b/>
          <w:color w:val="000000" w:themeColor="text1"/>
          <w:u w:val="single"/>
        </w:rPr>
        <w:t xml:space="preserve"> </w:t>
      </w:r>
      <w:r w:rsidRPr="00BC324F">
        <w:rPr>
          <w:rFonts w:asciiTheme="majorHAnsi" w:eastAsia="Times New Roman" w:hAnsiTheme="majorHAnsi"/>
          <w:color w:val="000000" w:themeColor="text1"/>
          <w:sz w:val="14"/>
        </w:rPr>
        <w:t xml:space="preserve">because those performative identities are not privileged in terms of successful participation. In fact, </w:t>
      </w:r>
      <w:r w:rsidRPr="00B04ECE">
        <w:rPr>
          <w:rFonts w:asciiTheme="majorHAnsi" w:eastAsia="Times New Roman" w:hAnsiTheme="majorHAnsi"/>
          <w:b/>
          <w:color w:val="000000" w:themeColor="text1"/>
          <w:highlight w:val="green"/>
          <w:u w:val="single"/>
        </w:rPr>
        <w:t>they signify a difference, an opposite, a negative differential</w:t>
      </w:r>
      <w:r w:rsidRPr="00B04ECE">
        <w:rPr>
          <w:rFonts w:asciiTheme="majorHAnsi" w:eastAsia="Times New Roman" w:hAnsiTheme="majorHAnsi"/>
          <w:color w:val="000000" w:themeColor="text1"/>
          <w:sz w:val="14"/>
          <w:highlight w:val="green"/>
        </w:rPr>
        <w:t>.</w:t>
      </w:r>
      <w:r w:rsidRPr="00BC324F">
        <w:rPr>
          <w:rFonts w:asciiTheme="majorHAnsi" w:eastAsia="Times New Roman" w:hAnsiTheme="majorHAnsi"/>
          <w:color w:val="000000" w:themeColor="text1"/>
          <w:sz w:val="14"/>
        </w:rPr>
        <w:t xml:space="preserve"> It is not that the debate community actively operates to exclude based on race, instead it is an exclusion based on racial performance, in other words, how the differentially colored body chooses to style itself.</w:t>
      </w:r>
    </w:p>
    <w:p w14:paraId="36ED1E1A" w14:textId="57B74C8B" w:rsidR="00A95652" w:rsidRDefault="004F3117" w:rsidP="004F3117">
      <w:pPr>
        <w:pStyle w:val="Heading1"/>
      </w:pPr>
      <w:r>
        <w:t>Accessibility Formatting</w:t>
      </w:r>
    </w:p>
    <w:p w14:paraId="1F959C56" w14:textId="499B59F2" w:rsidR="00390F9A" w:rsidRDefault="00390F9A" w:rsidP="004F3117"/>
    <w:p w14:paraId="298A0173" w14:textId="77777777" w:rsidR="00390F9A" w:rsidRPr="009802CC" w:rsidRDefault="00390F9A" w:rsidP="00390F9A">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67D6766C" w14:textId="29B29B4F" w:rsidR="00390F9A" w:rsidRDefault="00390F9A" w:rsidP="00390F9A">
      <w:pPr>
        <w:rPr>
          <w:rStyle w:val="Style13ptBold"/>
        </w:rPr>
      </w:pPr>
      <w:proofErr w:type="spellStart"/>
      <w:r w:rsidRPr="009802CC">
        <w:rPr>
          <w:rStyle w:val="Style13ptBold"/>
        </w:rPr>
        <w:t>Mollow</w:t>
      </w:r>
      <w:proofErr w:type="spellEnd"/>
      <w:r w:rsidRPr="009802CC">
        <w:rPr>
          <w:rStyle w:val="Style13ptBold"/>
        </w:rPr>
        <w:t xml:space="preserve"> 15</w:t>
      </w:r>
    </w:p>
    <w:p w14:paraId="0BFC41C7" w14:textId="77777777" w:rsidR="00390F9A" w:rsidRDefault="00390F9A" w:rsidP="00390F9A">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1A9CC3E6" w14:textId="77777777" w:rsidR="00390F9A" w:rsidRDefault="00390F9A" w:rsidP="00390F9A"/>
    <w:p w14:paraId="2152F0A2" w14:textId="77777777" w:rsidR="00390F9A" w:rsidRPr="0004302C" w:rsidRDefault="00390F9A" w:rsidP="00390F9A">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5315D1DC" w14:textId="05E63785" w:rsidR="00390F9A" w:rsidRDefault="00390F9A" w:rsidP="00390F9A">
      <w:proofErr w:type="spellStart"/>
      <w:r w:rsidRPr="009802CC">
        <w:rPr>
          <w:rStyle w:val="Heading4Char"/>
          <w:rFonts w:cs="Times New Roman"/>
        </w:rPr>
        <w:t>Mollow</w:t>
      </w:r>
      <w:proofErr w:type="spellEnd"/>
      <w:r w:rsidRPr="009802CC">
        <w:rPr>
          <w:rStyle w:val="Heading4Char"/>
          <w:rFonts w:cs="Times New Roman"/>
        </w:rPr>
        <w:t xml:space="preserve"> 2</w:t>
      </w:r>
    </w:p>
    <w:p w14:paraId="4093E8BF" w14:textId="77777777" w:rsidR="00390F9A" w:rsidRDefault="00390F9A" w:rsidP="00390F9A"/>
    <w:p w14:paraId="0554C161" w14:textId="77777777" w:rsidR="00390F9A" w:rsidRDefault="00390F9A" w:rsidP="00390F9A">
      <w:r>
        <w:t xml:space="preserve">The image of the Child” is inextricable from disability the Child is a display of pity that demeans disabled people. the Child makes an excellent alibi for ableism because fighting for is unthinkable. The </w:t>
      </w:r>
      <w:proofErr w:type="spellStart"/>
      <w:r>
        <w:t>logicon</w:t>
      </w:r>
      <w:proofErr w:type="spellEnd"/>
      <w:r>
        <w:t xml:space="preserve"> “rehabilitative futurism,” Futurity is imagined that the eradication of disability would bring a better future.</w:t>
      </w:r>
    </w:p>
    <w:p w14:paraId="0DF29423" w14:textId="287B6DB9" w:rsidR="00390F9A" w:rsidRDefault="00390F9A" w:rsidP="004F3117"/>
    <w:p w14:paraId="6DFCD166" w14:textId="77777777" w:rsidR="00390F9A" w:rsidRPr="00CF49AE" w:rsidRDefault="00390F9A" w:rsidP="00390F9A">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222D2AC6" w14:textId="16FA234E" w:rsidR="00390F9A" w:rsidRDefault="00390F9A" w:rsidP="00390F9A">
      <w:r w:rsidRPr="009802CC">
        <w:rPr>
          <w:rStyle w:val="Style13ptBold"/>
        </w:rPr>
        <w:t>St. Pierre 17</w:t>
      </w:r>
    </w:p>
    <w:p w14:paraId="2AF1F584" w14:textId="77777777" w:rsidR="00390F9A" w:rsidRDefault="00390F9A" w:rsidP="00390F9A">
      <w:r>
        <w:t>“Fluency” straightens semiotics to eliminate productive, systems Fluency attempts to cover over embodied difference and is enacted within the material The semiotic have become the domain of Language Pathology. Fluency is marked by the flow of speech” a performance of bending bodies toward futures. [Those with Autism] restrict stimming Dyslexic bodies are erased from transcripts.</w:t>
      </w:r>
    </w:p>
    <w:p w14:paraId="4B17F627" w14:textId="714B2463" w:rsidR="00390F9A" w:rsidRDefault="00390F9A" w:rsidP="004F3117"/>
    <w:p w14:paraId="1F6B3952" w14:textId="77777777" w:rsidR="00390F9A" w:rsidRDefault="00390F9A" w:rsidP="00390F9A">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6ABFCB38" w14:textId="427B8B23" w:rsidR="00390F9A" w:rsidRDefault="00390F9A" w:rsidP="00390F9A">
      <w:pPr>
        <w:rPr>
          <w:rStyle w:val="Style13ptBold"/>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w:t>
      </w:r>
      <w:r>
        <w:rPr>
          <w:rStyle w:val="Style13ptBold"/>
          <w:color w:val="000000" w:themeColor="text1"/>
        </w:rPr>
        <w:t>6</w:t>
      </w:r>
    </w:p>
    <w:p w14:paraId="6EA44702" w14:textId="77777777" w:rsidR="00390F9A" w:rsidRDefault="00390F9A" w:rsidP="00390F9A">
      <w:r>
        <w:t>Disability is riddled with pain and attempts to make a space free from optimism to antagonize the erasure of dis/ability by analyzing the crip-pessimist neoliberalism is effective at rebranding oppression as progress politics of progress agency from bodies with disabilities There is no approach that will address disabled experiences, as crip-pessimism will remind us. After failing to rehabilitate able-bodied standards come to a comfort with pessimism.</w:t>
      </w:r>
    </w:p>
    <w:p w14:paraId="189587AC" w14:textId="77777777" w:rsidR="00390F9A" w:rsidRDefault="00390F9A" w:rsidP="00390F9A"/>
    <w:p w14:paraId="7583F10F" w14:textId="77777777" w:rsidR="00390F9A" w:rsidRPr="0004302C" w:rsidRDefault="00390F9A" w:rsidP="00390F9A">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7BE71288" w14:textId="61C3C65B" w:rsidR="00390F9A" w:rsidRDefault="00390F9A" w:rsidP="00390F9A">
      <w:proofErr w:type="spellStart"/>
      <w:r w:rsidRPr="0004302C">
        <w:rPr>
          <w:b/>
          <w:bCs/>
          <w:color w:val="000000" w:themeColor="text1"/>
          <w:szCs w:val="26"/>
        </w:rPr>
        <w:t>Siebers</w:t>
      </w:r>
      <w:proofErr w:type="spellEnd"/>
      <w:r w:rsidRPr="0004302C">
        <w:rPr>
          <w:b/>
          <w:bCs/>
          <w:color w:val="000000" w:themeColor="text1"/>
          <w:szCs w:val="26"/>
        </w:rPr>
        <w:t xml:space="preserve"> et al. 17</w:t>
      </w:r>
    </w:p>
    <w:p w14:paraId="7EAA2B81" w14:textId="77777777" w:rsidR="00390F9A" w:rsidRDefault="00390F9A" w:rsidP="00390F9A"/>
    <w:p w14:paraId="6153FB42" w14:textId="77777777" w:rsidR="00390F9A" w:rsidRDefault="00390F9A" w:rsidP="00390F9A">
      <w:r>
        <w:t>Disability denigrate minority politics people of color and women are illegitimate their identities are disabled successful ploy supposed physical psychological flaws irrationality Emotions and weakness racial inequality susceptibility to feeble-mindedness disability remains today an acceptable reason for unequal treatment other justifications have begun to fall away no longer to treat as inferior unless tied to disability there will always be one last justification for inferior treatment tied to physical and mental difference</w:t>
      </w:r>
    </w:p>
    <w:p w14:paraId="3636F5E4" w14:textId="77777777" w:rsidR="00390F9A" w:rsidRDefault="00390F9A" w:rsidP="004F3117"/>
    <w:p w14:paraId="74AC1C4E" w14:textId="77777777" w:rsidR="00390F9A" w:rsidRPr="00D24FE5" w:rsidRDefault="00390F9A" w:rsidP="00390F9A">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113987BC" w14:textId="09C6CBE8" w:rsidR="00390F9A" w:rsidRDefault="00390F9A" w:rsidP="00390F9A">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p>
    <w:p w14:paraId="7465C56F" w14:textId="77777777" w:rsidR="00390F9A" w:rsidRDefault="00390F9A" w:rsidP="00390F9A"/>
    <w:p w14:paraId="7F543AF1" w14:textId="77777777" w:rsidR="00390F9A" w:rsidRDefault="00390F9A" w:rsidP="00390F9A">
      <w:r>
        <w:t xml:space="preserve">although Freud specifies structure his model leaves room for the theorization of great diversity of content that fill that structure Factors such as gender, queerness, race, class, colonialism, disability can radically alter the ways in which constructs such as “the ego,” “the drive,” and “sexuality” come to be figured. The fluidity of </w:t>
      </w:r>
      <w:proofErr w:type="spellStart"/>
      <w:r>
        <w:t>Freud‟s</w:t>
      </w:r>
      <w:proofErr w:type="spellEnd"/>
      <w:r>
        <w:t xml:space="preserve"> paradigm has been the basis of important interventions by social theorists who I examine the ways in which cultural projections of the disability drive shape intersections of oppression including misogyny homophobia white </w:t>
      </w:r>
      <w:proofErr w:type="gramStart"/>
      <w:r>
        <w:t>supremacy ,</w:t>
      </w:r>
      <w:proofErr w:type="gramEnd"/>
      <w:r>
        <w:t xml:space="preserve"> and colonialism I will neither assume nor attempt to establish that the psychoanalytic ways of thinking will be useful to every subject and culture . The words our culture” </w:t>
      </w:r>
      <w:proofErr w:type="gramStart"/>
      <w:r>
        <w:t>cannot ,</w:t>
      </w:r>
      <w:proofErr w:type="gramEnd"/>
      <w:r>
        <w:t xml:space="preserve"> reference every person But the ableist social and psychic structures exceed the bounds of demarcations such as “US American culture,” “the West,” or “modern industrial societies</w:t>
      </w:r>
    </w:p>
    <w:p w14:paraId="431E7227" w14:textId="020E14F8" w:rsidR="00390F9A" w:rsidRDefault="00390F9A" w:rsidP="004F3117"/>
    <w:p w14:paraId="350CB239" w14:textId="77777777" w:rsidR="00390F9A" w:rsidRPr="0005677F" w:rsidRDefault="00390F9A" w:rsidP="00390F9A">
      <w:pPr>
        <w:pStyle w:val="Heading4"/>
        <w:rPr>
          <w:rFonts w:cs="Calibri"/>
        </w:rPr>
      </w:pPr>
      <w:r>
        <w:rPr>
          <w:rFonts w:cs="Calibri"/>
        </w:rPr>
        <w:t>Exclusionary conceptions of topical correctness are violent.</w:t>
      </w:r>
    </w:p>
    <w:p w14:paraId="7147168D" w14:textId="431DF97E" w:rsidR="00390F9A" w:rsidRDefault="00390F9A" w:rsidP="00390F9A">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
    <w:p w14:paraId="32F55FDD" w14:textId="77777777" w:rsidR="00390F9A" w:rsidRDefault="00390F9A" w:rsidP="00390F9A">
      <w:proofErr w:type="spellStart"/>
      <w:r>
        <w:t>scriptocentrism</w:t>
      </w:r>
      <w:proofErr w:type="spellEnd"/>
      <w:r>
        <w:t xml:space="preserve"> is a hallmark of western imperialism only what is written is understood the internal of western for many </w:t>
      </w:r>
      <w:proofErr w:type="spellStart"/>
      <w:r>
        <w:t>particulary</w:t>
      </w:r>
      <w:proofErr w:type="spellEnd"/>
      <w:r>
        <w:t xml:space="preserve"> subaltern groups </w:t>
      </w:r>
      <w:proofErr w:type="spellStart"/>
      <w:r>
        <w:t>tets</w:t>
      </w:r>
      <w:proofErr w:type="spellEnd"/>
      <w:r>
        <w:t xml:space="preserve"> are inaccessible or threatening power of law is written on the backs of its subjects the hegemony of textualism needs to be exposed supremacy of Western knowledge systems erasing knowledge that is unlettered</w:t>
      </w:r>
    </w:p>
    <w:p w14:paraId="5DF5FB95" w14:textId="40C15DF1" w:rsidR="00390F9A" w:rsidRDefault="00390F9A" w:rsidP="004F3117"/>
    <w:p w14:paraId="594BFD9F" w14:textId="77777777" w:rsidR="00390F9A" w:rsidRPr="00B10F37" w:rsidRDefault="00390F9A" w:rsidP="00390F9A">
      <w:pPr>
        <w:pStyle w:val="Heading4"/>
        <w:rPr>
          <w:sz w:val="8"/>
        </w:rPr>
      </w:pPr>
      <w:r>
        <w:t xml:space="preserve">Notions of competitive equity </w:t>
      </w:r>
      <w:r w:rsidRPr="00B10F37">
        <w:t>marginalize the out group and retrench power structures</w:t>
      </w:r>
      <w:r>
        <w:t>.</w:t>
      </w:r>
    </w:p>
    <w:p w14:paraId="553DC615" w14:textId="534D91A8" w:rsidR="00390F9A" w:rsidRDefault="00390F9A" w:rsidP="00390F9A">
      <w:r w:rsidRPr="00B10F37">
        <w:rPr>
          <w:rStyle w:val="Style13ptBold"/>
          <w:color w:val="000000" w:themeColor="text1"/>
        </w:rPr>
        <w:t>Delgado 92</w:t>
      </w:r>
    </w:p>
    <w:p w14:paraId="564004BD" w14:textId="77777777" w:rsidR="00390F9A" w:rsidRDefault="00390F9A" w:rsidP="00390F9A">
      <w:r>
        <w:t xml:space="preserve">, the stronger party is able to have her way The "objective" approach not </w:t>
      </w:r>
      <w:proofErr w:type="gramStart"/>
      <w:r>
        <w:t>more fair</w:t>
      </w:r>
      <w:proofErr w:type="gramEnd"/>
      <w:r>
        <w:t xml:space="preserve"> It embodies the stronger party Allowing ourselves to be drawn into arguments about fairness points us away from the way in which stronger parties have managed to inscribe their views and interests</w:t>
      </w:r>
    </w:p>
    <w:p w14:paraId="15DDDF15" w14:textId="77777777" w:rsidR="00390F9A" w:rsidRDefault="00390F9A" w:rsidP="004F3117"/>
    <w:p w14:paraId="2CE1685A" w14:textId="77777777" w:rsidR="00390F9A" w:rsidRPr="00BC324F" w:rsidRDefault="00390F9A" w:rsidP="00390F9A">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14:paraId="1A53B076" w14:textId="5E6D18C3" w:rsidR="00390F9A" w:rsidRDefault="00390F9A" w:rsidP="00390F9A">
      <w:pPr>
        <w:pStyle w:val="Heading4"/>
        <w:rPr>
          <w:rFonts w:asciiTheme="majorHAnsi" w:hAnsiTheme="majorHAnsi"/>
          <w:color w:val="000000" w:themeColor="text1"/>
        </w:rPr>
      </w:pPr>
      <w:r w:rsidRPr="00BC324F">
        <w:rPr>
          <w:bCs/>
          <w:color w:val="000000" w:themeColor="text1"/>
          <w:szCs w:val="26"/>
        </w:rPr>
        <w:t>Antonio 95</w:t>
      </w:r>
    </w:p>
    <w:p w14:paraId="0E806CE8" w14:textId="77777777" w:rsidR="00390F9A" w:rsidRDefault="00390F9A" w:rsidP="00390F9A">
      <w:r>
        <w:t xml:space="preserve">Persons overidentify with their positions and engage in gross fabrications to obtain advancement They are so absorbed in simulating effective role players they have trouble being anything but actors-" Integrity, and pleasure are undone by  overconcern about possible  consequences of acts rotation of socially appropriate "masks" reduces persons to hypostatized simulacra Simulation is so pervasive that it is hard to tell the  </w:t>
      </w:r>
      <w:proofErr w:type="spellStart"/>
      <w:r>
        <w:t>the</w:t>
      </w:r>
      <w:proofErr w:type="spellEnd"/>
      <w:r>
        <w:t xml:space="preserve"> genuine article impostors amplify the herd; they are "violent, envious exploitative</w:t>
      </w:r>
    </w:p>
    <w:p w14:paraId="3DC7B1F6" w14:textId="77777777" w:rsidR="00390F9A" w:rsidRDefault="00390F9A" w:rsidP="00390F9A"/>
    <w:p w14:paraId="7FB768DC" w14:textId="77777777" w:rsidR="00390F9A" w:rsidRPr="00BC324F" w:rsidRDefault="00390F9A" w:rsidP="00390F9A">
      <w:pPr>
        <w:pStyle w:val="Heading4"/>
        <w:rPr>
          <w:color w:val="000000" w:themeColor="text1"/>
        </w:rPr>
      </w:pPr>
      <w:r w:rsidRPr="00BC324F">
        <w:rPr>
          <w:color w:val="000000" w:themeColor="text1"/>
        </w:rPr>
        <w:t>Theory forces people to jump through hoops than engage discussions of oppression</w:t>
      </w:r>
    </w:p>
    <w:p w14:paraId="5B29FDE8" w14:textId="16460764" w:rsidR="00390F9A" w:rsidRDefault="00390F9A" w:rsidP="00390F9A">
      <w:pPr>
        <w:pStyle w:val="Heading4"/>
        <w:rPr>
          <w:color w:val="000000" w:themeColor="text1"/>
          <w:szCs w:val="26"/>
        </w:rPr>
      </w:pPr>
      <w:r w:rsidRPr="00BC324F">
        <w:rPr>
          <w:color w:val="000000" w:themeColor="text1"/>
          <w:szCs w:val="26"/>
        </w:rPr>
        <w:t>Smith 13</w:t>
      </w:r>
    </w:p>
    <w:p w14:paraId="4D8BEC2F" w14:textId="77777777" w:rsidR="00390F9A" w:rsidRDefault="00390F9A" w:rsidP="00390F9A">
      <w:proofErr w:type="gramStart"/>
      <w:r>
        <w:t>abstractions  distance</w:t>
      </w:r>
      <w:proofErr w:type="gramEnd"/>
      <w:r>
        <w:t xml:space="preserve"> the conversation from the  reality that  debaters  deal with every day norms have competitors do intellectual gymnastics  to escape hard conversations</w:t>
      </w:r>
    </w:p>
    <w:p w14:paraId="17963749" w14:textId="77777777" w:rsidR="00390F9A" w:rsidRPr="00390F9A" w:rsidRDefault="00390F9A" w:rsidP="00390F9A"/>
    <w:p w14:paraId="53BCF7B7" w14:textId="31030029" w:rsidR="00390F9A" w:rsidRPr="00BC324F" w:rsidRDefault="00390F9A" w:rsidP="00390F9A">
      <w:pPr>
        <w:pStyle w:val="Heading4"/>
        <w:rPr>
          <w:rFonts w:asciiTheme="majorHAnsi" w:hAnsiTheme="majorHAnsi"/>
          <w:color w:val="000000" w:themeColor="text1"/>
        </w:rPr>
      </w:pPr>
      <w:r w:rsidRPr="00BC324F">
        <w:rPr>
          <w:rFonts w:asciiTheme="majorHAnsi" w:hAnsiTheme="majorHAnsi"/>
          <w:color w:val="000000" w:themeColor="text1"/>
        </w:rPr>
        <w:t xml:space="preserve">Discussions of how we are not topical always privilege elitism in debate  </w:t>
      </w:r>
    </w:p>
    <w:p w14:paraId="027F63C6" w14:textId="287F8C83" w:rsidR="004F3117" w:rsidRDefault="00390F9A" w:rsidP="00390F9A">
      <w:pPr>
        <w:rPr>
          <w:rFonts w:asciiTheme="majorHAnsi" w:hAnsiTheme="majorHAnsi"/>
          <w:b/>
          <w:bCs/>
          <w:color w:val="000000" w:themeColor="text1"/>
          <w:szCs w:val="26"/>
        </w:rPr>
      </w:pPr>
      <w:r w:rsidRPr="00BC324F">
        <w:rPr>
          <w:rFonts w:asciiTheme="majorHAnsi" w:hAnsiTheme="majorHAnsi"/>
          <w:b/>
          <w:bCs/>
          <w:color w:val="000000" w:themeColor="text1"/>
          <w:szCs w:val="26"/>
        </w:rPr>
        <w:t>Reid-Brinkley 08</w:t>
      </w:r>
    </w:p>
    <w:p w14:paraId="2DCD60C3" w14:textId="77777777" w:rsidR="00390F9A" w:rsidRPr="00B55AD5" w:rsidRDefault="00390F9A" w:rsidP="00390F9A">
      <w:proofErr w:type="gramStart"/>
      <w:r>
        <w:t>The  norms</w:t>
      </w:r>
      <w:proofErr w:type="gramEnd"/>
      <w:r>
        <w:t xml:space="preserve"> of the  debate  are inextricably attached to the social performance of identity the  norms privilege the stylistic choices of white, straight,  privileged males, students of color are performatively “whitened” in order to have an opportunity for achieving in debate competitions.  they signify a difference, an opposite, a negative differential.</w:t>
      </w:r>
    </w:p>
    <w:p w14:paraId="403E36E9" w14:textId="77777777" w:rsidR="00390F9A" w:rsidRPr="004F3117" w:rsidRDefault="00390F9A" w:rsidP="00390F9A"/>
    <w:sectPr w:rsidR="00390F9A" w:rsidRPr="004F31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C5BEC"/>
    <w:rsid w:val="000139A3"/>
    <w:rsid w:val="000C5BEC"/>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0F9A"/>
    <w:rsid w:val="003A09E2"/>
    <w:rsid w:val="00407037"/>
    <w:rsid w:val="004605D6"/>
    <w:rsid w:val="004C60E8"/>
    <w:rsid w:val="004E3579"/>
    <w:rsid w:val="004E728B"/>
    <w:rsid w:val="004F3117"/>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AE802"/>
  <w15:chartTrackingRefBased/>
  <w15:docId w15:val="{3A8CF337-B682-4B90-9E75-1E920AB0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3117"/>
    <w:rPr>
      <w:rFonts w:ascii="Calibri" w:hAnsi="Calibri"/>
    </w:rPr>
  </w:style>
  <w:style w:type="paragraph" w:styleId="Heading1">
    <w:name w:val="heading 1"/>
    <w:aliases w:val="Pocket"/>
    <w:basedOn w:val="Normal"/>
    <w:next w:val="Normal"/>
    <w:link w:val="Heading1Char"/>
    <w:qFormat/>
    <w:rsid w:val="004F31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31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31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3"/>
    <w:unhideWhenUsed/>
    <w:qFormat/>
    <w:rsid w:val="004F31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31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117"/>
  </w:style>
  <w:style w:type="character" w:customStyle="1" w:styleId="Heading1Char">
    <w:name w:val="Heading 1 Char"/>
    <w:aliases w:val="Pocket Char"/>
    <w:basedOn w:val="DefaultParagraphFont"/>
    <w:link w:val="Heading1"/>
    <w:rsid w:val="004F31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31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311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3"/>
    <w:rsid w:val="004F3117"/>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4F311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F3117"/>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4F3117"/>
    <w:rPr>
      <w:b w:val="0"/>
      <w:sz w:val="22"/>
      <w:u w:val="single"/>
    </w:rPr>
  </w:style>
  <w:style w:type="character" w:styleId="Hyperlink">
    <w:name w:val="Hyperlink"/>
    <w:basedOn w:val="DefaultParagraphFont"/>
    <w:uiPriority w:val="99"/>
    <w:semiHidden/>
    <w:unhideWhenUsed/>
    <w:rsid w:val="004F3117"/>
    <w:rPr>
      <w:color w:val="auto"/>
      <w:u w:val="none"/>
    </w:rPr>
  </w:style>
  <w:style w:type="character" w:styleId="FollowedHyperlink">
    <w:name w:val="FollowedHyperlink"/>
    <w:basedOn w:val="DefaultParagraphFont"/>
    <w:uiPriority w:val="99"/>
    <w:semiHidden/>
    <w:unhideWhenUsed/>
    <w:rsid w:val="004F3117"/>
    <w:rPr>
      <w:color w:val="auto"/>
      <w:u w:val="none"/>
    </w:rPr>
  </w:style>
  <w:style w:type="paragraph" w:customStyle="1" w:styleId="textbold">
    <w:name w:val="text bold"/>
    <w:basedOn w:val="Normal"/>
    <w:link w:val="Emphasis"/>
    <w:uiPriority w:val="7"/>
    <w:qFormat/>
    <w:rsid w:val="000C5BEC"/>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0C5BEC"/>
    <w:rPr>
      <w:rFonts w:eastAsia="Calibri"/>
      <w:sz w:val="14"/>
    </w:rPr>
  </w:style>
  <w:style w:type="character" w:customStyle="1" w:styleId="SmalltextChar">
    <w:name w:val="Small text Char"/>
    <w:aliases w:val="Quote Char,Quote1 Char1"/>
    <w:link w:val="Smalltext"/>
    <w:rsid w:val="000C5BEC"/>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86</TotalTime>
  <Pages>1</Pages>
  <Words>9603</Words>
  <Characters>54740</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2021-09-04T23:04:00Z</dcterms:created>
  <dcterms:modified xsi:type="dcterms:W3CDTF">2021-09-15T04:59:00Z</dcterms:modified>
</cp:coreProperties>
</file>