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F1D7" w14:textId="6DCD72D1" w:rsidR="00396B5A" w:rsidRPr="005912F4" w:rsidRDefault="00396B5A" w:rsidP="00396B5A">
      <w:pPr>
        <w:spacing w:after="0" w:line="240" w:lineRule="auto"/>
        <w:rPr>
          <w:rFonts w:ascii="Arial" w:eastAsia="Times New Roman" w:hAnsi="Arial" w:cs="Arial"/>
          <w:sz w:val="24"/>
          <w:szCs w:val="24"/>
          <w:lang w:eastAsia="ja-JP"/>
        </w:rPr>
      </w:pPr>
    </w:p>
    <w:p w14:paraId="3FD5E491" w14:textId="432C5159" w:rsidR="00EE3061" w:rsidRDefault="00EE3061" w:rsidP="00EE3061">
      <w:pPr>
        <w:pStyle w:val="Heading1"/>
        <w:rPr>
          <w:lang w:eastAsia="ja-JP"/>
        </w:rPr>
      </w:pPr>
      <w:r>
        <w:rPr>
          <w:lang w:eastAsia="ja-JP"/>
        </w:rPr>
        <w:t>Definitions</w:t>
      </w:r>
    </w:p>
    <w:p w14:paraId="5B968013" w14:textId="5F50F50D" w:rsidR="00396B5A" w:rsidRPr="000E155C" w:rsidRDefault="00396B5A" w:rsidP="000E155C">
      <w:pPr>
        <w:pStyle w:val="Heading4"/>
      </w:pPr>
      <w:r w:rsidRPr="000E155C">
        <w:t xml:space="preserve">Intellectual property protections, from </w:t>
      </w:r>
      <w:hyperlink r:id="rId6" w:history="1">
        <w:r w:rsidRPr="000E155C">
          <w:t>Georgetown University Law</w:t>
        </w:r>
      </w:hyperlink>
      <w:r w:rsidRPr="000E155C">
        <w:t>, include Copyright, Trademarks, patents, and Trade Secrets.</w:t>
      </w:r>
    </w:p>
    <w:p w14:paraId="37BC30DE" w14:textId="5A98D4C0" w:rsidR="00396B5A" w:rsidRPr="000E155C" w:rsidRDefault="00396B5A" w:rsidP="000E155C">
      <w:pPr>
        <w:pStyle w:val="Heading4"/>
      </w:pPr>
      <w:r w:rsidRPr="000E155C">
        <w:t>Prefer because the resolution includes all intellectual property protections and not just patents.</w:t>
      </w:r>
    </w:p>
    <w:p w14:paraId="3426AA55" w14:textId="441E1EC7" w:rsidR="00EE3061" w:rsidRDefault="00EE3061" w:rsidP="00EE3061">
      <w:pPr>
        <w:pStyle w:val="Heading1"/>
        <w:rPr>
          <w:lang w:eastAsia="ja-JP"/>
        </w:rPr>
      </w:pPr>
      <w:r>
        <w:rPr>
          <w:lang w:eastAsia="ja-JP"/>
        </w:rPr>
        <w:t>Advocacy</w:t>
      </w:r>
    </w:p>
    <w:p w14:paraId="5C2FD7D3" w14:textId="1F0BCCE2" w:rsidR="00EE3061" w:rsidRDefault="00EE3061" w:rsidP="000E155C">
      <w:pPr>
        <w:pStyle w:val="Heading4"/>
        <w:rPr>
          <w:lang w:eastAsia="ja-JP"/>
        </w:rPr>
      </w:pPr>
      <w:r>
        <w:rPr>
          <w:lang w:eastAsia="ja-JP"/>
        </w:rPr>
        <w:t xml:space="preserve">My job as the NEG is to prove not AFF, whether it be exposing </w:t>
      </w:r>
      <w:proofErr w:type="spellStart"/>
      <w:r>
        <w:rPr>
          <w:lang w:eastAsia="ja-JP"/>
        </w:rPr>
        <w:t>disads</w:t>
      </w:r>
      <w:proofErr w:type="spellEnd"/>
      <w:r>
        <w:rPr>
          <w:lang w:eastAsia="ja-JP"/>
        </w:rPr>
        <w:t xml:space="preserve"> to an AFF plan or disputing general offense. </w:t>
      </w:r>
    </w:p>
    <w:p w14:paraId="22BFABC8" w14:textId="2068D3B6" w:rsidR="00EE3061" w:rsidRDefault="00EE3061" w:rsidP="000E155C">
      <w:pPr>
        <w:pStyle w:val="Heading4"/>
        <w:rPr>
          <w:lang w:eastAsia="ja-JP"/>
        </w:rPr>
      </w:pPr>
      <w:r w:rsidRPr="00EE3061">
        <w:rPr>
          <w:highlight w:val="darkCyan"/>
          <w:lang w:eastAsia="ja-JP"/>
        </w:rPr>
        <w:t>I advocate for the status quo</w:t>
      </w:r>
      <w:r>
        <w:rPr>
          <w:lang w:eastAsia="ja-JP"/>
        </w:rPr>
        <w:t xml:space="preserve">- I will prove that reducing certain aspects of IPR will have negative repercussions, </w:t>
      </w:r>
      <w:r w:rsidR="00375F10">
        <w:rPr>
          <w:lang w:eastAsia="ja-JP"/>
        </w:rPr>
        <w:t>proving</w:t>
      </w:r>
      <w:r>
        <w:rPr>
          <w:lang w:eastAsia="ja-JP"/>
        </w:rPr>
        <w:t xml:space="preserve"> the AFF’s world effectively worse than </w:t>
      </w:r>
      <w:proofErr w:type="spellStart"/>
      <w:r>
        <w:rPr>
          <w:lang w:eastAsia="ja-JP"/>
        </w:rPr>
        <w:t>squo</w:t>
      </w:r>
      <w:proofErr w:type="spellEnd"/>
      <w:r>
        <w:rPr>
          <w:lang w:eastAsia="ja-JP"/>
        </w:rPr>
        <w:t>.</w:t>
      </w:r>
    </w:p>
    <w:p w14:paraId="50071BBD" w14:textId="222E9FD0" w:rsidR="00EE3061" w:rsidRPr="00EE3061" w:rsidRDefault="00EE3061" w:rsidP="000E155C">
      <w:pPr>
        <w:pStyle w:val="Heading4"/>
        <w:rPr>
          <w:lang w:eastAsia="ja-JP"/>
        </w:rPr>
      </w:pPr>
      <w:r>
        <w:rPr>
          <w:lang w:eastAsia="ja-JP"/>
        </w:rPr>
        <w:t>I will also dispute any arguments brought up in AFF offense as applicable.</w:t>
      </w:r>
    </w:p>
    <w:p w14:paraId="19C2D59B" w14:textId="47E56F19" w:rsidR="00EE3061" w:rsidRPr="00EE3061" w:rsidRDefault="00EE3061" w:rsidP="00EE3061">
      <w:pPr>
        <w:rPr>
          <w:lang w:eastAsia="ja-JP"/>
        </w:rPr>
      </w:pPr>
    </w:p>
    <w:p w14:paraId="37A6F893" w14:textId="27943839" w:rsidR="00EE3061" w:rsidRPr="00EE3061" w:rsidRDefault="00EE3061" w:rsidP="00EE3061">
      <w:pPr>
        <w:pStyle w:val="Heading3"/>
        <w:rPr>
          <w:lang w:eastAsia="ja-JP"/>
        </w:rPr>
      </w:pPr>
    </w:p>
    <w:p w14:paraId="0D86E3A9" w14:textId="77777777" w:rsidR="00EE3061" w:rsidRPr="00EE3061" w:rsidRDefault="00EE3061" w:rsidP="00EE3061">
      <w:pPr>
        <w:rPr>
          <w:lang w:eastAsia="ja-JP"/>
        </w:rPr>
      </w:pPr>
    </w:p>
    <w:p w14:paraId="49AB97EE" w14:textId="77777777" w:rsidR="00396B5A" w:rsidRPr="00396B5A" w:rsidRDefault="00396B5A" w:rsidP="00396B5A">
      <w:pPr>
        <w:pStyle w:val="Heading1"/>
        <w:rPr>
          <w:rFonts w:ascii="Times New Roman" w:hAnsi="Times New Roman" w:cs="Times New Roman"/>
          <w:bCs/>
          <w:sz w:val="27"/>
          <w:szCs w:val="27"/>
          <w:lang w:eastAsia="ja-JP"/>
        </w:rPr>
      </w:pPr>
      <w:r w:rsidRPr="00396B5A">
        <w:rPr>
          <w:lang w:eastAsia="ja-JP"/>
        </w:rPr>
        <w:t>Framework: </w:t>
      </w:r>
    </w:p>
    <w:p w14:paraId="56F052C9" w14:textId="77777777" w:rsidR="00396B5A" w:rsidRPr="00396B5A" w:rsidRDefault="00396B5A" w:rsidP="00396B5A">
      <w:pPr>
        <w:pStyle w:val="Heading2"/>
        <w:rPr>
          <w:rFonts w:ascii="Times New Roman" w:hAnsi="Times New Roman" w:cs="Times New Roman"/>
          <w:sz w:val="24"/>
          <w:szCs w:val="24"/>
          <w:lang w:eastAsia="ja-JP"/>
        </w:rPr>
      </w:pPr>
      <w:r w:rsidRPr="00396B5A">
        <w:rPr>
          <w:lang w:eastAsia="ja-JP"/>
        </w:rPr>
        <w:t>V: Justice- balance of powers</w:t>
      </w:r>
    </w:p>
    <w:p w14:paraId="5CA4D43E" w14:textId="77777777" w:rsidR="00396B5A" w:rsidRPr="00396B5A" w:rsidRDefault="00396B5A" w:rsidP="00396B5A">
      <w:pPr>
        <w:pStyle w:val="Heading2"/>
        <w:rPr>
          <w:rFonts w:ascii="Times New Roman" w:hAnsi="Times New Roman" w:cs="Times New Roman"/>
          <w:sz w:val="24"/>
          <w:szCs w:val="24"/>
          <w:lang w:eastAsia="ja-JP"/>
        </w:rPr>
      </w:pPr>
      <w:r w:rsidRPr="00396B5A">
        <w:rPr>
          <w:lang w:eastAsia="ja-JP"/>
        </w:rPr>
        <w:t>VC: Consistency with the will to power</w:t>
      </w:r>
    </w:p>
    <w:p w14:paraId="3A6F2597" w14:textId="77777777" w:rsidR="00396B5A" w:rsidRPr="00310507" w:rsidRDefault="00C059F7" w:rsidP="00396B5A">
      <w:pPr>
        <w:spacing w:after="0" w:line="240" w:lineRule="auto"/>
        <w:rPr>
          <w:rStyle w:val="Style13ptBold"/>
        </w:rPr>
      </w:pPr>
      <w:hyperlink r:id="rId7" w:history="1">
        <w:r w:rsidR="00396B5A" w:rsidRPr="00310507">
          <w:rPr>
            <w:rStyle w:val="Style13ptBold"/>
          </w:rPr>
          <w:t>Beery 20</w:t>
        </w:r>
      </w:hyperlink>
    </w:p>
    <w:p w14:paraId="5501EE3E" w14:textId="2F35B738" w:rsidR="00396B5A" w:rsidRPr="00396B5A" w:rsidRDefault="00396B5A" w:rsidP="00396B5A">
      <w:pPr>
        <w:spacing w:after="0" w:line="240" w:lineRule="auto"/>
        <w:rPr>
          <w:rFonts w:ascii="Times New Roman" w:eastAsia="Times New Roman" w:hAnsi="Times New Roman" w:cs="Times New Roman"/>
          <w:sz w:val="24"/>
          <w:szCs w:val="24"/>
          <w:lang w:eastAsia="ja-JP"/>
        </w:rPr>
      </w:pPr>
      <w:r w:rsidRPr="00396B5A">
        <w:rPr>
          <w:rFonts w:ascii="Arial" w:eastAsia="Times New Roman" w:hAnsi="Arial" w:cs="Arial"/>
          <w:color w:val="000000"/>
          <w:sz w:val="5"/>
          <w:szCs w:val="5"/>
          <w:vertAlign w:val="subscript"/>
          <w:lang w:eastAsia="ja-JP"/>
        </w:rPr>
        <w:t xml:space="preserve">Under this </w:t>
      </w:r>
      <w:r w:rsidRPr="00310507">
        <w:rPr>
          <w:rStyle w:val="Emphasis"/>
        </w:rPr>
        <w:t xml:space="preserve">the universe and all beings in it…. [manifest a] </w:t>
      </w:r>
      <w:proofErr w:type="gramStart"/>
      <w:r w:rsidRPr="00310507">
        <w:rPr>
          <w:rStyle w:val="Emphasis"/>
        </w:rPr>
        <w:t>Will to</w:t>
      </w:r>
      <w:proofErr w:type="gramEnd"/>
      <w:r w:rsidRPr="00310507">
        <w:rPr>
          <w:rStyle w:val="Emphasis"/>
        </w:rPr>
        <w:t xml:space="preserve"> Power. This is understood as nature’s inherent drive to perpetually spread out its power over the whole. That is, </w:t>
      </w:r>
      <w:proofErr w:type="gramStart"/>
      <w:r w:rsidRPr="00310507">
        <w:rPr>
          <w:rStyle w:val="Emphasis"/>
        </w:rPr>
        <w:t>all  living</w:t>
      </w:r>
      <w:proofErr w:type="gramEnd"/>
      <w:r w:rsidRPr="00310507">
        <w:rPr>
          <w:rStyle w:val="Emphasis"/>
        </w:rPr>
        <w:t xml:space="preserve"> things are in a constant power struggle amongst each other, in order to spread out and strengthen their power</w:t>
      </w:r>
      <w:r w:rsidRPr="00396B5A">
        <w:rPr>
          <w:rFonts w:ascii="Arial" w:eastAsia="Times New Roman" w:hAnsi="Arial" w:cs="Arial"/>
          <w:color w:val="000000"/>
          <w:lang w:eastAsia="ja-JP"/>
        </w:rPr>
        <w:t>.</w:t>
      </w:r>
      <w:r w:rsidRPr="00396B5A">
        <w:rPr>
          <w:rFonts w:ascii="Arial" w:eastAsia="Times New Roman" w:hAnsi="Arial" w:cs="Arial"/>
          <w:color w:val="000000"/>
          <w:sz w:val="7"/>
          <w:szCs w:val="7"/>
          <w:vertAlign w:val="subscript"/>
          <w:lang w:eastAsia="ja-JP"/>
        </w:rPr>
        <w:t xml:space="preserve"> In this regard, the metaphysical interpretation has been labeled as a negative expression of the Will to Power, whereby the Will is directed externally upon other objects and persons</w:t>
      </w:r>
      <w:r w:rsidRPr="00396B5A">
        <w:rPr>
          <w:rFonts w:ascii="Arial" w:eastAsia="Times New Roman" w:hAnsi="Arial" w:cs="Arial"/>
          <w:color w:val="000000"/>
          <w:lang w:eastAsia="ja-JP"/>
        </w:rPr>
        <w:t>. </w:t>
      </w:r>
    </w:p>
    <w:p w14:paraId="461D98F0" w14:textId="0D4BD4CD" w:rsidR="00396B5A" w:rsidRPr="000E155C" w:rsidRDefault="00396B5A" w:rsidP="00396B5A">
      <w:pPr>
        <w:spacing w:after="0" w:line="240" w:lineRule="auto"/>
        <w:rPr>
          <w:rFonts w:ascii="Times New Roman" w:eastAsia="Times New Roman" w:hAnsi="Times New Roman" w:cs="Times New Roman"/>
          <w:sz w:val="18"/>
          <w:szCs w:val="18"/>
          <w:lang w:eastAsia="ja-JP"/>
        </w:rPr>
      </w:pPr>
      <w:r w:rsidRPr="00396B5A">
        <w:rPr>
          <w:rFonts w:ascii="Arial" w:eastAsia="Times New Roman" w:hAnsi="Arial" w:cs="Arial"/>
          <w:b/>
          <w:bCs/>
          <w:color w:val="000000"/>
          <w:sz w:val="20"/>
          <w:szCs w:val="20"/>
          <w:lang w:eastAsia="ja-JP"/>
        </w:rPr>
        <w:t>Nietzsche conceives of justice as a balance, a settlement concerning the claims powers have on each other</w:t>
      </w:r>
      <w:r w:rsidRPr="00543F46">
        <w:rPr>
          <w:rFonts w:ascii="Arial" w:eastAsia="Times New Roman" w:hAnsi="Arial" w:cs="Arial"/>
          <w:b/>
          <w:bCs/>
          <w:color w:val="000000"/>
          <w:sz w:val="2"/>
          <w:szCs w:val="2"/>
          <w:lang w:eastAsia="ja-JP"/>
        </w:rPr>
        <w:t xml:space="preserve">. For Nietzsche, </w:t>
      </w:r>
      <w:r w:rsidRPr="00396B5A">
        <w:rPr>
          <w:rFonts w:ascii="Arial" w:eastAsia="Times New Roman" w:hAnsi="Arial" w:cs="Arial"/>
          <w:b/>
          <w:bCs/>
          <w:color w:val="000000"/>
          <w:sz w:val="20"/>
          <w:szCs w:val="20"/>
          <w:lang w:eastAsia="ja-JP"/>
        </w:rPr>
        <w:t xml:space="preserve">the origin of justice rests on the prerequisite of approximately equal strength </w:t>
      </w:r>
      <w:r w:rsidR="00543F46">
        <w:rPr>
          <w:rFonts w:ascii="Arial" w:eastAsia="Times New Roman" w:hAnsi="Arial" w:cs="Arial"/>
          <w:b/>
          <w:bCs/>
          <w:color w:val="000000"/>
          <w:sz w:val="20"/>
          <w:szCs w:val="20"/>
          <w:lang w:eastAsia="ja-JP"/>
        </w:rPr>
        <w:t>b</w:t>
      </w:r>
      <w:r w:rsidRPr="00396B5A">
        <w:rPr>
          <w:rFonts w:ascii="Arial" w:eastAsia="Times New Roman" w:hAnsi="Arial" w:cs="Arial"/>
          <w:b/>
          <w:bCs/>
          <w:color w:val="000000"/>
          <w:sz w:val="20"/>
          <w:szCs w:val="20"/>
          <w:lang w:eastAsia="ja-JP"/>
        </w:rPr>
        <w:t>etween powers</w:t>
      </w:r>
      <w:r w:rsidRPr="00396B5A">
        <w:rPr>
          <w:rFonts w:ascii="Arial" w:eastAsia="Times New Roman" w:hAnsi="Arial" w:cs="Arial"/>
          <w:color w:val="000000"/>
          <w:sz w:val="20"/>
          <w:szCs w:val="20"/>
          <w:lang w:eastAsia="ja-JP"/>
        </w:rPr>
        <w:t xml:space="preserve"> </w:t>
      </w:r>
      <w:r w:rsidRPr="000E155C">
        <w:rPr>
          <w:rFonts w:ascii="Arial" w:eastAsia="Times New Roman" w:hAnsi="Arial" w:cs="Arial"/>
          <w:color w:val="000000"/>
          <w:sz w:val="8"/>
          <w:szCs w:val="8"/>
          <w:lang w:eastAsia="ja-JP"/>
        </w:rPr>
        <w:t>(HH 92, 93). Such strength is to be measured according to the particular “power position [</w:t>
      </w:r>
      <w:proofErr w:type="spellStart"/>
      <w:r w:rsidRPr="000E155C">
        <w:rPr>
          <w:rFonts w:ascii="Arial" w:eastAsia="Times New Roman" w:hAnsi="Arial" w:cs="Arial"/>
          <w:color w:val="000000"/>
          <w:sz w:val="8"/>
          <w:szCs w:val="8"/>
          <w:lang w:eastAsia="ja-JP"/>
        </w:rPr>
        <w:t>Machtstellung</w:t>
      </w:r>
      <w:proofErr w:type="spellEnd"/>
      <w:r w:rsidRPr="000E155C">
        <w:rPr>
          <w:rFonts w:ascii="Arial" w:eastAsia="Times New Roman" w:hAnsi="Arial" w:cs="Arial"/>
          <w:color w:val="000000"/>
          <w:sz w:val="8"/>
          <w:szCs w:val="8"/>
          <w:lang w:eastAsia="ja-JP"/>
        </w:rPr>
        <w:t>]” someone holds, that is the value or worth his power has for others.6 Nietzsche thinks that the “equilibrium of powers” is the basis of justice</w:t>
      </w:r>
      <w:r w:rsidRPr="000E155C">
        <w:rPr>
          <w:rFonts w:ascii="Arial" w:eastAsia="Times New Roman" w:hAnsi="Arial" w:cs="Arial"/>
          <w:color w:val="000000"/>
          <w:sz w:val="12"/>
          <w:szCs w:val="12"/>
          <w:lang w:eastAsia="ja-JP"/>
        </w:rPr>
        <w:t>.</w:t>
      </w:r>
    </w:p>
    <w:p w14:paraId="788115E9" w14:textId="77777777" w:rsidR="00396B5A" w:rsidRPr="00375F10" w:rsidRDefault="00396B5A" w:rsidP="00396B5A">
      <w:pPr>
        <w:spacing w:after="0" w:line="240" w:lineRule="auto"/>
        <w:rPr>
          <w:rFonts w:ascii="Times New Roman" w:eastAsia="Times New Roman" w:hAnsi="Times New Roman" w:cs="Times New Roman"/>
          <w:b/>
          <w:bCs/>
          <w:sz w:val="24"/>
          <w:szCs w:val="24"/>
          <w:u w:val="single"/>
          <w:lang w:eastAsia="ja-JP"/>
        </w:rPr>
      </w:pPr>
      <w:r w:rsidRPr="000E155C">
        <w:rPr>
          <w:rFonts w:ascii="Arial" w:eastAsia="Times New Roman" w:hAnsi="Arial" w:cs="Arial"/>
          <w:b/>
          <w:bCs/>
          <w:color w:val="000000"/>
          <w:lang w:eastAsia="ja-JP"/>
        </w:rPr>
        <w:t xml:space="preserve">Prefer because </w:t>
      </w:r>
      <w:hyperlink r:id="rId8" w:history="1">
        <w:r w:rsidRPr="00396B5A">
          <w:rPr>
            <w:rFonts w:ascii="Arial" w:eastAsia="Times New Roman" w:hAnsi="Arial" w:cs="Arial"/>
            <w:color w:val="1155CC"/>
            <w:u w:val="single"/>
            <w:lang w:eastAsia="ja-JP"/>
          </w:rPr>
          <w:t> Bowdon 21</w:t>
        </w:r>
      </w:hyperlink>
      <w:r w:rsidRPr="00396B5A">
        <w:rPr>
          <w:rFonts w:ascii="Arial" w:eastAsia="Times New Roman" w:hAnsi="Arial" w:cs="Arial"/>
          <w:color w:val="000000"/>
          <w:lang w:eastAsia="ja-JP"/>
        </w:rPr>
        <w:t xml:space="preserve">: </w:t>
      </w:r>
      <w:r w:rsidRPr="00375F10">
        <w:rPr>
          <w:rStyle w:val="Emphasis"/>
          <w:highlight w:val="darkCyan"/>
        </w:rPr>
        <w:t>Good and evil are a creation of humankind: “There is no such thing as moral phenomena, but only a moral interpretation of phenomena</w:t>
      </w:r>
      <w:r w:rsidRPr="000E155C">
        <w:rPr>
          <w:rStyle w:val="Emphasis"/>
          <w:sz w:val="8"/>
          <w:szCs w:val="8"/>
          <w:highlight w:val="darkCyan"/>
          <w:u w:val="none"/>
        </w:rPr>
        <w:t>.”</w:t>
      </w:r>
      <w:r w:rsidRPr="000E155C">
        <w:rPr>
          <w:rFonts w:ascii="Arial" w:eastAsia="Times New Roman" w:hAnsi="Arial" w:cs="Arial"/>
          <w:color w:val="000000"/>
          <w:sz w:val="8"/>
          <w:szCs w:val="8"/>
          <w:lang w:eastAsia="ja-JP"/>
        </w:rPr>
        <w:t xml:space="preserve"> </w:t>
      </w:r>
      <w:r w:rsidRPr="000E155C">
        <w:rPr>
          <w:rStyle w:val="StyleUnderline"/>
          <w:sz w:val="8"/>
          <w:szCs w:val="8"/>
          <w:u w:val="none"/>
        </w:rPr>
        <w:t xml:space="preserve">It is our natural wish to be more, have more, do more.  It is the people who </w:t>
      </w:r>
      <w:proofErr w:type="gramStart"/>
      <w:r w:rsidRPr="000E155C">
        <w:rPr>
          <w:rStyle w:val="StyleUnderline"/>
          <w:sz w:val="8"/>
          <w:szCs w:val="8"/>
          <w:u w:val="none"/>
        </w:rPr>
        <w:t>are  altruistically</w:t>
      </w:r>
      <w:proofErr w:type="gramEnd"/>
      <w:r w:rsidRPr="000E155C">
        <w:rPr>
          <w:rStyle w:val="StyleUnderline"/>
          <w:sz w:val="8"/>
          <w:szCs w:val="8"/>
          <w:u w:val="none"/>
        </w:rPr>
        <w:t xml:space="preserve"> pursuing some pure and objective absolute (whether in religion or philosophy) that are the deluded ones</w:t>
      </w:r>
      <w:r w:rsidRPr="000E155C">
        <w:rPr>
          <w:rFonts w:ascii="Arial" w:eastAsia="Times New Roman" w:hAnsi="Arial" w:cs="Arial"/>
          <w:color w:val="000000"/>
          <w:sz w:val="8"/>
          <w:szCs w:val="8"/>
          <w:lang w:eastAsia="ja-JP"/>
        </w:rPr>
        <w:t xml:space="preserve">. </w:t>
      </w:r>
      <w:r w:rsidRPr="00375F10">
        <w:rPr>
          <w:rStyle w:val="Style13ptBold"/>
          <w:u w:val="single"/>
        </w:rPr>
        <w:t>There is no universal morality; the ancient Romans called gladiators, violent killers, glorious and the Buddha forbade the taking of any life, there is no single superior morality my opponent can defend.</w:t>
      </w:r>
      <w:r w:rsidRPr="00396B5A">
        <w:rPr>
          <w:rFonts w:ascii="Arial" w:eastAsia="Times New Roman" w:hAnsi="Arial" w:cs="Arial"/>
          <w:color w:val="000000"/>
          <w:lang w:eastAsia="ja-JP"/>
        </w:rPr>
        <w:t xml:space="preserve"> </w:t>
      </w:r>
      <w:r w:rsidRPr="00375F10">
        <w:rPr>
          <w:rFonts w:ascii="Arial" w:eastAsia="Times New Roman" w:hAnsi="Arial" w:cs="Arial"/>
          <w:b/>
          <w:bCs/>
          <w:color w:val="000000"/>
          <w:highlight w:val="darkCyan"/>
          <w:u w:val="single"/>
          <w:lang w:eastAsia="ja-JP"/>
        </w:rPr>
        <w:t>Prefer the universal will to power whose only requirements are balance with other wills to achieve justice.</w:t>
      </w:r>
    </w:p>
    <w:p w14:paraId="5F53BE46" w14:textId="3B61D46C" w:rsidR="00310507" w:rsidRDefault="00310507" w:rsidP="00310507">
      <w:pPr>
        <w:pStyle w:val="Heading1"/>
        <w:rPr>
          <w:lang w:eastAsia="ja-JP"/>
        </w:rPr>
      </w:pPr>
      <w:r>
        <w:rPr>
          <w:lang w:eastAsia="ja-JP"/>
        </w:rPr>
        <w:t>Offense</w:t>
      </w:r>
    </w:p>
    <w:p w14:paraId="2D56F3B7" w14:textId="1EDEAB06" w:rsidR="00396B5A" w:rsidRPr="00396B5A" w:rsidRDefault="00375F10" w:rsidP="00375F10">
      <w:pPr>
        <w:pStyle w:val="Heading4"/>
        <w:rPr>
          <w:lang w:eastAsia="ja-JP"/>
        </w:rPr>
      </w:pPr>
      <w:r>
        <w:rPr>
          <w:lang w:eastAsia="ja-JP"/>
        </w:rPr>
        <w:t>Patents are necessary to create return on investment in pharmaceutical research.</w:t>
      </w:r>
    </w:p>
    <w:p w14:paraId="7BD0835A" w14:textId="7DBABB85" w:rsidR="00396B5A" w:rsidRDefault="00C059F7" w:rsidP="00396B5A">
      <w:pPr>
        <w:spacing w:after="0" w:line="240" w:lineRule="auto"/>
        <w:ind w:left="720"/>
        <w:rPr>
          <w:rFonts w:ascii="Arial" w:eastAsia="Times New Roman" w:hAnsi="Arial" w:cs="Arial"/>
          <w:color w:val="000000"/>
          <w:lang w:eastAsia="ja-JP"/>
        </w:rPr>
      </w:pPr>
      <w:hyperlink r:id="rId9" w:history="1">
        <w:proofErr w:type="spellStart"/>
        <w:r w:rsidR="00396B5A" w:rsidRPr="00396B5A">
          <w:rPr>
            <w:rFonts w:ascii="Arial" w:eastAsia="Times New Roman" w:hAnsi="Arial" w:cs="Arial"/>
            <w:color w:val="1155CC"/>
            <w:u w:val="single"/>
            <w:lang w:eastAsia="ja-JP"/>
          </w:rPr>
          <w:t>Servier</w:t>
        </w:r>
        <w:proofErr w:type="spellEnd"/>
        <w:r w:rsidR="00396B5A" w:rsidRPr="00396B5A">
          <w:rPr>
            <w:rFonts w:ascii="Arial" w:eastAsia="Times New Roman" w:hAnsi="Arial" w:cs="Arial"/>
            <w:color w:val="1155CC"/>
            <w:u w:val="single"/>
            <w:lang w:eastAsia="ja-JP"/>
          </w:rPr>
          <w:t xml:space="preserve"> </w:t>
        </w:r>
        <w:r w:rsidR="00396B5A" w:rsidRPr="00396B5A">
          <w:rPr>
            <w:rFonts w:ascii="Arial" w:eastAsia="Times New Roman" w:hAnsi="Arial" w:cs="Arial"/>
            <w:color w:val="1155CC"/>
            <w:sz w:val="5"/>
            <w:szCs w:val="5"/>
            <w:u w:val="single"/>
            <w:lang w:eastAsia="ja-JP"/>
          </w:rPr>
          <w:t xml:space="preserve">International Research Foundation </w:t>
        </w:r>
        <w:r w:rsidR="00396B5A" w:rsidRPr="00396B5A">
          <w:rPr>
            <w:rFonts w:ascii="Arial" w:eastAsia="Times New Roman" w:hAnsi="Arial" w:cs="Arial"/>
            <w:color w:val="1155CC"/>
            <w:u w:val="single"/>
            <w:lang w:eastAsia="ja-JP"/>
          </w:rPr>
          <w:t>20</w:t>
        </w:r>
      </w:hyperlink>
      <w:r w:rsidR="00396B5A" w:rsidRPr="00396B5A">
        <w:rPr>
          <w:rFonts w:ascii="Arial" w:eastAsia="Times New Roman" w:hAnsi="Arial" w:cs="Arial"/>
          <w:color w:val="000000"/>
          <w:lang w:eastAsia="ja-JP"/>
        </w:rPr>
        <w:t xml:space="preserve">: </w:t>
      </w:r>
      <w:r w:rsidR="00396B5A" w:rsidRPr="00310507">
        <w:rPr>
          <w:rStyle w:val="Emphasis"/>
        </w:rPr>
        <w:t xml:space="preserve">The innovation process is complex, </w:t>
      </w:r>
      <w:proofErr w:type="gramStart"/>
      <w:r w:rsidR="00396B5A" w:rsidRPr="00310507">
        <w:rPr>
          <w:rStyle w:val="Emphasis"/>
        </w:rPr>
        <w:t>lengthy</w:t>
      </w:r>
      <w:proofErr w:type="gramEnd"/>
      <w:r w:rsidR="00396B5A" w:rsidRPr="00310507">
        <w:rPr>
          <w:rStyle w:val="Emphasis"/>
        </w:rPr>
        <w:t xml:space="preserve"> and expensive. Only 1 in 10,000 molecules becomes a drug and enters the market. </w:t>
      </w:r>
      <w:r w:rsidR="00396B5A" w:rsidRPr="000E155C">
        <w:rPr>
          <w:rStyle w:val="Emphasis"/>
          <w:highlight w:val="lightGray"/>
        </w:rPr>
        <w:t>The average cost of developing a drug candidate is nearly one billion euros. Because of these significant investments, patent protection is vital to ensure a return on investment f</w:t>
      </w:r>
      <w:r w:rsidR="00396B5A" w:rsidRPr="000E155C">
        <w:rPr>
          <w:rFonts w:ascii="Arial" w:eastAsia="Times New Roman" w:hAnsi="Arial" w:cs="Arial"/>
          <w:color w:val="000000"/>
          <w:sz w:val="10"/>
          <w:szCs w:val="10"/>
          <w:highlight w:val="lightGray"/>
          <w:vertAlign w:val="subscript"/>
          <w:lang w:eastAsia="ja-JP"/>
        </w:rPr>
        <w:t>or companies and researchers</w:t>
      </w:r>
      <w:r w:rsidR="00396B5A" w:rsidRPr="000E155C">
        <w:rPr>
          <w:rFonts w:ascii="Arial" w:eastAsia="Times New Roman" w:hAnsi="Arial" w:cs="Arial"/>
          <w:color w:val="000000"/>
          <w:highlight w:val="lightGray"/>
          <w:lang w:eastAsia="ja-JP"/>
        </w:rPr>
        <w:t xml:space="preserve"> </w:t>
      </w:r>
      <w:r w:rsidR="00396B5A" w:rsidRPr="000E155C">
        <w:rPr>
          <w:rStyle w:val="Emphasis"/>
          <w:highlight w:val="lightGray"/>
        </w:rPr>
        <w:t>and enable creation of new drugs.</w:t>
      </w:r>
      <w:r w:rsidR="00396B5A" w:rsidRPr="00310507">
        <w:rPr>
          <w:rStyle w:val="Emphasis"/>
        </w:rPr>
        <w:t xml:space="preserve"> If a drug patent is granted for 20 years, it protects exclusivity for only 8 years because drugs require an average of 12 years of research before market entry</w:t>
      </w:r>
      <w:r w:rsidR="00396B5A" w:rsidRPr="00396B5A">
        <w:rPr>
          <w:rFonts w:ascii="Arial" w:eastAsia="Times New Roman" w:hAnsi="Arial" w:cs="Arial"/>
          <w:color w:val="000000"/>
          <w:lang w:eastAsia="ja-JP"/>
        </w:rPr>
        <w:t>.</w:t>
      </w:r>
    </w:p>
    <w:p w14:paraId="71988EC0" w14:textId="37817306" w:rsidR="005912F4" w:rsidRDefault="005912F4" w:rsidP="005912F4">
      <w:pPr>
        <w:pStyle w:val="Heading4"/>
        <w:spacing w:before="0"/>
        <w:rPr>
          <w:rFonts w:ascii="Times New Roman" w:hAnsi="Times New Roman" w:cs="Times New Roman"/>
        </w:rPr>
      </w:pPr>
      <w:r>
        <w:rPr>
          <w:rFonts w:cs="Calibri"/>
          <w:szCs w:val="26"/>
        </w:rPr>
        <w:t>No patent protection means market failure</w:t>
      </w:r>
    </w:p>
    <w:p w14:paraId="04A9580F" w14:textId="77777777" w:rsidR="005912F4" w:rsidRPr="005912F4" w:rsidRDefault="005912F4" w:rsidP="005912F4">
      <w:pPr>
        <w:pStyle w:val="NormalWeb"/>
        <w:spacing w:before="15" w:beforeAutospacing="0" w:after="180" w:afterAutospacing="0"/>
        <w:rPr>
          <w:sz w:val="16"/>
          <w:szCs w:val="16"/>
        </w:rPr>
      </w:pPr>
      <w:r>
        <w:rPr>
          <w:rFonts w:ascii="Calibri" w:hAnsi="Calibri" w:cs="Calibri"/>
          <w:b/>
          <w:bCs/>
          <w:sz w:val="26"/>
          <w:szCs w:val="26"/>
        </w:rPr>
        <w:t>Mahdavi, 17</w:t>
      </w:r>
      <w:r>
        <w:rPr>
          <w:rFonts w:ascii="Calibri" w:hAnsi="Calibri" w:cs="Calibri"/>
          <w:sz w:val="22"/>
          <w:szCs w:val="22"/>
        </w:rPr>
        <w:t> </w:t>
      </w:r>
      <w:r w:rsidRPr="005912F4">
        <w:rPr>
          <w:rFonts w:ascii="Calibri" w:hAnsi="Calibri" w:cs="Calibri"/>
          <w:sz w:val="14"/>
          <w:szCs w:val="14"/>
        </w:rPr>
        <w:t>(Elle Mahdavi, 5-26-2017, accessed on 9-15-2021, California Management Review, "Patents and the Pharmaceutical Industry", https://cmr.berkeley.edu/2017/05/patents-and-pharmaceuticals/)</w:t>
      </w:r>
    </w:p>
    <w:p w14:paraId="6FA3F81C" w14:textId="77777777" w:rsidR="005912F4" w:rsidRPr="005912F4" w:rsidRDefault="005912F4" w:rsidP="005912F4">
      <w:pPr>
        <w:spacing w:after="0" w:line="240" w:lineRule="auto"/>
        <w:rPr>
          <w:rFonts w:asciiTheme="minorHAnsi" w:eastAsia="Times New Roman" w:hAnsiTheme="minorHAnsi" w:cstheme="minorHAnsi"/>
          <w:sz w:val="16"/>
          <w:szCs w:val="16"/>
          <w:lang w:eastAsia="ja-JP"/>
        </w:rPr>
      </w:pPr>
      <w:r w:rsidRPr="005912F4">
        <w:rPr>
          <w:rFonts w:asciiTheme="minorHAnsi" w:eastAsia="Times New Roman" w:hAnsiTheme="minorHAnsi" w:cstheme="minorHAnsi"/>
          <w:sz w:val="16"/>
          <w:szCs w:val="16"/>
          <w:lang w:eastAsia="ja-JP"/>
        </w:rPr>
        <w:t xml:space="preserve">California Management Review is a premier academic management journal published at UC Berkeley </w:t>
      </w:r>
    </w:p>
    <w:p w14:paraId="00724103" w14:textId="77777777" w:rsidR="005912F4" w:rsidRPr="005912F4" w:rsidRDefault="005912F4" w:rsidP="005912F4">
      <w:pPr>
        <w:spacing w:after="0" w:line="240" w:lineRule="auto"/>
        <w:rPr>
          <w:rFonts w:asciiTheme="minorHAnsi" w:eastAsia="Times New Roman" w:hAnsiTheme="minorHAnsi" w:cstheme="minorHAnsi"/>
          <w:sz w:val="16"/>
          <w:szCs w:val="16"/>
          <w:lang w:eastAsia="ja-JP"/>
        </w:rPr>
      </w:pPr>
      <w:r w:rsidRPr="005912F4">
        <w:rPr>
          <w:rFonts w:asciiTheme="minorHAnsi" w:eastAsia="Times New Roman" w:hAnsiTheme="minorHAnsi" w:cstheme="minorHAnsi"/>
          <w:sz w:val="16"/>
          <w:szCs w:val="16"/>
          <w:lang w:eastAsia="ja-JP"/>
        </w:rPr>
        <w:t xml:space="preserve">by Elle Mahdavi </w:t>
      </w:r>
    </w:p>
    <w:p w14:paraId="3A34C6DD" w14:textId="77777777" w:rsidR="005912F4" w:rsidRPr="005912F4" w:rsidRDefault="005912F4" w:rsidP="005912F4">
      <w:pPr>
        <w:spacing w:after="0" w:line="240" w:lineRule="auto"/>
        <w:rPr>
          <w:rFonts w:asciiTheme="minorHAnsi" w:eastAsia="Times New Roman" w:hAnsiTheme="minorHAnsi" w:cstheme="minorHAnsi"/>
          <w:sz w:val="24"/>
          <w:szCs w:val="24"/>
          <w:lang w:eastAsia="ja-JP"/>
        </w:rPr>
      </w:pPr>
      <w:r w:rsidRPr="005912F4">
        <w:rPr>
          <w:rFonts w:asciiTheme="minorHAnsi" w:eastAsia="Times New Roman" w:hAnsiTheme="minorHAnsi" w:cstheme="minorHAnsi"/>
          <w:sz w:val="2"/>
          <w:szCs w:val="2"/>
          <w:lang w:eastAsia="ja-JP"/>
        </w:rPr>
        <w:t xml:space="preserve">Patents are a way to prevent market failure and allow for greater investment in research. However, patent-protected drugs face no price caps nor competitors for about twenty years, giving patent holders market exclusivity. In an ideal world, medicine would be accessible to all. To continually create new and better medications, however, somebody </w:t>
      </w:r>
      <w:proofErr w:type="gramStart"/>
      <w:r w:rsidRPr="005912F4">
        <w:rPr>
          <w:rFonts w:asciiTheme="minorHAnsi" w:eastAsia="Times New Roman" w:hAnsiTheme="minorHAnsi" w:cstheme="minorHAnsi"/>
          <w:sz w:val="2"/>
          <w:szCs w:val="2"/>
          <w:lang w:eastAsia="ja-JP"/>
        </w:rPr>
        <w:t>has to</w:t>
      </w:r>
      <w:proofErr w:type="gramEnd"/>
      <w:r w:rsidRPr="005912F4">
        <w:rPr>
          <w:rFonts w:asciiTheme="minorHAnsi" w:eastAsia="Times New Roman" w:hAnsiTheme="minorHAnsi" w:cstheme="minorHAnsi"/>
          <w:sz w:val="2"/>
          <w:szCs w:val="2"/>
          <w:lang w:eastAsia="ja-JP"/>
        </w:rPr>
        <w:t xml:space="preserve"> invest in research for them, and unfortunately, the amount of financial capital required is no small figure. In 2014, the Tufts Center for the Study of Drug Development estimated that it takes around $2.6 billion and a ten-year </w:t>
      </w:r>
      <w:proofErr w:type="gramStart"/>
      <w:r w:rsidRPr="005912F4">
        <w:rPr>
          <w:rFonts w:asciiTheme="minorHAnsi" w:eastAsia="Times New Roman" w:hAnsiTheme="minorHAnsi" w:cstheme="minorHAnsi"/>
          <w:sz w:val="2"/>
          <w:szCs w:val="2"/>
          <w:lang w:eastAsia="ja-JP"/>
        </w:rPr>
        <w:t>long time</w:t>
      </w:r>
      <w:proofErr w:type="gramEnd"/>
      <w:r w:rsidRPr="005912F4">
        <w:rPr>
          <w:rFonts w:asciiTheme="minorHAnsi" w:eastAsia="Times New Roman" w:hAnsiTheme="minorHAnsi" w:cstheme="minorHAnsi"/>
          <w:sz w:val="2"/>
          <w:szCs w:val="2"/>
          <w:lang w:eastAsia="ja-JP"/>
        </w:rPr>
        <w:t xml:space="preserve"> commitment to develop and license a new prescription drug. </w:t>
      </w:r>
      <w:r w:rsidRPr="005912F4">
        <w:rPr>
          <w:rStyle w:val="Emphasis"/>
          <w:highlight w:val="cyan"/>
        </w:rPr>
        <w:t xml:space="preserve">Without patents, </w:t>
      </w:r>
      <w:r w:rsidRPr="005912F4">
        <w:rPr>
          <w:rStyle w:val="Emphasis"/>
          <w:b w:val="0"/>
          <w:bCs/>
          <w:sz w:val="2"/>
          <w:szCs w:val="2"/>
          <w:highlight w:val="cyan"/>
          <w:u w:val="none"/>
        </w:rPr>
        <w:t xml:space="preserve">certain </w:t>
      </w:r>
      <w:r w:rsidRPr="005912F4">
        <w:rPr>
          <w:rStyle w:val="Emphasis"/>
          <w:highlight w:val="cyan"/>
        </w:rPr>
        <w:t xml:space="preserve">pharmaceutical companies wouldn’t invest in research themselves but would </w:t>
      </w:r>
      <w:r w:rsidRPr="005912F4">
        <w:rPr>
          <w:rStyle w:val="Emphasis"/>
          <w:b w:val="0"/>
          <w:bCs/>
          <w:sz w:val="2"/>
          <w:szCs w:val="2"/>
          <w:highlight w:val="cyan"/>
          <w:u w:val="none"/>
        </w:rPr>
        <w:t xml:space="preserve">instead </w:t>
      </w:r>
      <w:r w:rsidRPr="005912F4">
        <w:rPr>
          <w:rStyle w:val="Emphasis"/>
          <w:highlight w:val="cyan"/>
        </w:rPr>
        <w:t xml:space="preserve">wait </w:t>
      </w:r>
      <w:r w:rsidRPr="005912F4">
        <w:rPr>
          <w:rStyle w:val="Emphasis"/>
          <w:b w:val="0"/>
          <w:bCs/>
          <w:sz w:val="2"/>
          <w:szCs w:val="2"/>
          <w:highlight w:val="cyan"/>
          <w:u w:val="none"/>
        </w:rPr>
        <w:t>around</w:t>
      </w:r>
      <w:r w:rsidRPr="005912F4">
        <w:rPr>
          <w:rStyle w:val="Emphasis"/>
          <w:highlight w:val="cyan"/>
        </w:rPr>
        <w:t xml:space="preserve"> for another </w:t>
      </w:r>
      <w:r w:rsidRPr="005912F4">
        <w:rPr>
          <w:rStyle w:val="Emphasis"/>
          <w:b w:val="0"/>
          <w:bCs/>
          <w:sz w:val="2"/>
          <w:szCs w:val="2"/>
          <w:highlight w:val="cyan"/>
          <w:u w:val="none"/>
        </w:rPr>
        <w:t>group</w:t>
      </w:r>
      <w:r w:rsidRPr="005912F4">
        <w:rPr>
          <w:rStyle w:val="Emphasis"/>
          <w:highlight w:val="cyan"/>
        </w:rPr>
        <w:t xml:space="preserve"> to discover </w:t>
      </w:r>
      <w:r w:rsidRPr="005912F4">
        <w:rPr>
          <w:rStyle w:val="Emphasis"/>
          <w:b w:val="0"/>
          <w:bCs/>
          <w:sz w:val="2"/>
          <w:szCs w:val="2"/>
          <w:highlight w:val="cyan"/>
          <w:u w:val="none"/>
        </w:rPr>
        <w:t>and license</w:t>
      </w:r>
      <w:r w:rsidRPr="005912F4">
        <w:rPr>
          <w:rStyle w:val="Emphasis"/>
          <w:sz w:val="2"/>
          <w:szCs w:val="2"/>
          <w:highlight w:val="cyan"/>
        </w:rPr>
        <w:t xml:space="preserve"> </w:t>
      </w:r>
      <w:r w:rsidRPr="005912F4">
        <w:rPr>
          <w:rStyle w:val="Emphasis"/>
          <w:highlight w:val="cyan"/>
        </w:rPr>
        <w:t>the drug. Then, those companies could price the drug lower than their competition. This would result in a market failure, in terms of a positive externality, as other companies would benefit from the research of one group without having to pay for it.</w:t>
      </w:r>
      <w:r w:rsidRPr="005912F4">
        <w:rPr>
          <w:rFonts w:asciiTheme="minorHAnsi" w:eastAsia="Times New Roman" w:hAnsiTheme="minorHAnsi" w:cstheme="minorHAnsi"/>
          <w:sz w:val="24"/>
          <w:szCs w:val="24"/>
          <w:lang w:eastAsia="ja-JP"/>
        </w:rPr>
        <w:t xml:space="preserve"> </w:t>
      </w:r>
    </w:p>
    <w:p w14:paraId="2DF2913A" w14:textId="12E6FEE1" w:rsidR="00543F46" w:rsidRDefault="005912F4" w:rsidP="005912F4">
      <w:pPr>
        <w:spacing w:after="0" w:line="240" w:lineRule="auto"/>
        <w:rPr>
          <w:rFonts w:asciiTheme="minorHAnsi" w:eastAsia="Times New Roman" w:hAnsiTheme="minorHAnsi" w:cstheme="minorHAnsi"/>
          <w:sz w:val="24"/>
          <w:szCs w:val="24"/>
          <w:lang w:eastAsia="ja-JP"/>
        </w:rPr>
      </w:pPr>
      <w:r w:rsidRPr="005912F4">
        <w:rPr>
          <w:rFonts w:asciiTheme="minorHAnsi" w:eastAsia="Times New Roman" w:hAnsiTheme="minorHAnsi" w:cstheme="minorHAnsi"/>
          <w:sz w:val="2"/>
          <w:szCs w:val="2"/>
          <w:lang w:eastAsia="ja-JP"/>
        </w:rPr>
        <w:t xml:space="preserve">Corporations wouldn’t want to invest their time and money in something they wouldn’t be able to profit from due to competition. </w:t>
      </w:r>
      <w:r w:rsidRPr="005912F4">
        <w:rPr>
          <w:rFonts w:asciiTheme="minorHAnsi" w:eastAsia="Times New Roman" w:hAnsiTheme="minorHAnsi" w:cstheme="minorHAnsi"/>
          <w:b/>
          <w:bCs/>
          <w:sz w:val="24"/>
          <w:szCs w:val="24"/>
          <w:highlight w:val="cyan"/>
          <w:u w:val="single"/>
          <w:lang w:eastAsia="ja-JP"/>
        </w:rPr>
        <w:t xml:space="preserve">Thus, the </w:t>
      </w:r>
      <w:proofErr w:type="gramStart"/>
      <w:r w:rsidRPr="005912F4">
        <w:rPr>
          <w:rFonts w:asciiTheme="minorHAnsi" w:eastAsia="Times New Roman" w:hAnsiTheme="minorHAnsi" w:cstheme="minorHAnsi"/>
          <w:b/>
          <w:bCs/>
          <w:sz w:val="24"/>
          <w:szCs w:val="24"/>
          <w:highlight w:val="cyan"/>
          <w:u w:val="single"/>
          <w:lang w:eastAsia="ja-JP"/>
        </w:rPr>
        <w:t>amount</w:t>
      </w:r>
      <w:proofErr w:type="gramEnd"/>
      <w:r w:rsidRPr="005912F4">
        <w:rPr>
          <w:rFonts w:asciiTheme="minorHAnsi" w:eastAsia="Times New Roman" w:hAnsiTheme="minorHAnsi" w:cstheme="minorHAnsi"/>
          <w:b/>
          <w:bCs/>
          <w:sz w:val="24"/>
          <w:szCs w:val="24"/>
          <w:highlight w:val="cyan"/>
          <w:u w:val="single"/>
          <w:lang w:eastAsia="ja-JP"/>
        </w:rPr>
        <w:t xml:space="preserve"> of pharmaceutical innovations in society would be less than </w:t>
      </w:r>
      <w:r w:rsidRPr="005912F4">
        <w:rPr>
          <w:rFonts w:asciiTheme="minorHAnsi" w:eastAsia="Times New Roman" w:hAnsiTheme="minorHAnsi" w:cstheme="minorHAnsi"/>
          <w:sz w:val="2"/>
          <w:szCs w:val="2"/>
          <w:highlight w:val="cyan"/>
          <w:lang w:eastAsia="ja-JP"/>
        </w:rPr>
        <w:t>the socially</w:t>
      </w:r>
      <w:r w:rsidRPr="005912F4">
        <w:rPr>
          <w:rFonts w:asciiTheme="minorHAnsi" w:eastAsia="Times New Roman" w:hAnsiTheme="minorHAnsi" w:cstheme="minorHAnsi"/>
          <w:b/>
          <w:bCs/>
          <w:sz w:val="2"/>
          <w:szCs w:val="2"/>
          <w:highlight w:val="cyan"/>
          <w:u w:val="single"/>
          <w:lang w:eastAsia="ja-JP"/>
        </w:rPr>
        <w:t xml:space="preserve"> </w:t>
      </w:r>
      <w:r w:rsidRPr="005912F4">
        <w:rPr>
          <w:rFonts w:asciiTheme="minorHAnsi" w:eastAsia="Times New Roman" w:hAnsiTheme="minorHAnsi" w:cstheme="minorHAnsi"/>
          <w:b/>
          <w:bCs/>
          <w:sz w:val="24"/>
          <w:szCs w:val="24"/>
          <w:highlight w:val="cyan"/>
          <w:u w:val="single"/>
          <w:lang w:eastAsia="ja-JP"/>
        </w:rPr>
        <w:t>optimal</w:t>
      </w:r>
      <w:r w:rsidRPr="005912F4">
        <w:rPr>
          <w:rFonts w:asciiTheme="minorHAnsi" w:eastAsia="Times New Roman" w:hAnsiTheme="minorHAnsi" w:cstheme="minorHAnsi"/>
          <w:sz w:val="24"/>
          <w:szCs w:val="24"/>
          <w:lang w:eastAsia="ja-JP"/>
        </w:rPr>
        <w:t xml:space="preserve"> </w:t>
      </w:r>
    </w:p>
    <w:p w14:paraId="15BDDDA9" w14:textId="683FA8AC" w:rsidR="005912F4" w:rsidRPr="005912F4" w:rsidRDefault="00543F46" w:rsidP="005912F4">
      <w:pPr>
        <w:spacing w:after="0" w:line="240" w:lineRule="auto"/>
        <w:rPr>
          <w:rFonts w:asciiTheme="minorHAnsi" w:eastAsia="Times New Roman" w:hAnsiTheme="minorHAnsi" w:cstheme="minorHAnsi"/>
          <w:sz w:val="24"/>
          <w:szCs w:val="24"/>
          <w:lang w:eastAsia="ja-JP"/>
        </w:rPr>
      </w:pPr>
      <w:r w:rsidRPr="005912F4">
        <w:rPr>
          <w:rStyle w:val="Emphasis"/>
        </w:rPr>
        <w:t xml:space="preserve">Similarly, corporations wouldn’t want to invest in research for drugs </w:t>
      </w:r>
      <w:r>
        <w:rPr>
          <w:rStyle w:val="Emphasis"/>
        </w:rPr>
        <w:t>for</w:t>
      </w:r>
      <w:r w:rsidRPr="005912F4">
        <w:rPr>
          <w:rStyle w:val="Emphasis"/>
        </w:rPr>
        <w:t xml:space="preserve"> </w:t>
      </w:r>
      <w:r w:rsidRPr="005912F4">
        <w:rPr>
          <w:rStyle w:val="Emphasis"/>
          <w:b w:val="0"/>
          <w:bCs/>
          <w:sz w:val="2"/>
          <w:szCs w:val="2"/>
          <w:u w:val="none"/>
        </w:rPr>
        <w:t xml:space="preserve">treat only a small group of people such as people with </w:t>
      </w:r>
      <w:r w:rsidRPr="005912F4">
        <w:rPr>
          <w:rStyle w:val="Emphasis"/>
        </w:rPr>
        <w:t xml:space="preserve">“orphan diseases” like Lou Gehrig’s </w:t>
      </w:r>
      <w:r w:rsidRPr="005912F4">
        <w:rPr>
          <w:rStyle w:val="Emphasis"/>
          <w:b w:val="0"/>
          <w:bCs/>
          <w:sz w:val="2"/>
          <w:szCs w:val="2"/>
          <w:u w:val="none"/>
        </w:rPr>
        <w:t>or Tourette’s</w:t>
      </w:r>
      <w:r w:rsidRPr="005912F4">
        <w:rPr>
          <w:rStyle w:val="Emphasis"/>
        </w:rPr>
        <w:t xml:space="preserve">. </w:t>
      </w:r>
      <w:r w:rsidRPr="00543F46">
        <w:rPr>
          <w:rStyle w:val="Emphasis"/>
          <w:u w:val="none"/>
        </w:rPr>
        <w:t>In the US,</w:t>
      </w:r>
      <w:r w:rsidRPr="00543F46">
        <w:rPr>
          <w:rStyle w:val="Emphasis"/>
        </w:rPr>
        <w:t xml:space="preserve"> </w:t>
      </w:r>
      <w:r w:rsidRPr="005912F4">
        <w:rPr>
          <w:rStyle w:val="Emphasis"/>
        </w:rPr>
        <w:t xml:space="preserve">an “orphan disease” afflicts only around 200,000 people, which </w:t>
      </w:r>
      <w:r w:rsidRPr="005912F4">
        <w:rPr>
          <w:rStyle w:val="Emphasis"/>
          <w:b w:val="0"/>
          <w:bCs/>
          <w:sz w:val="2"/>
          <w:szCs w:val="2"/>
          <w:u w:val="none"/>
        </w:rPr>
        <w:t>in the eyes of companies,</w:t>
      </w:r>
      <w:r w:rsidRPr="005912F4">
        <w:rPr>
          <w:rStyle w:val="Emphasis"/>
          <w:sz w:val="2"/>
          <w:szCs w:val="2"/>
        </w:rPr>
        <w:t xml:space="preserve"> </w:t>
      </w:r>
      <w:r w:rsidRPr="005912F4">
        <w:rPr>
          <w:rStyle w:val="Emphasis"/>
        </w:rPr>
        <w:t xml:space="preserve">constitutes a small market </w:t>
      </w:r>
      <w:r w:rsidRPr="005912F4">
        <w:rPr>
          <w:rStyle w:val="Emphasis"/>
          <w:b w:val="0"/>
          <w:bCs/>
          <w:sz w:val="10"/>
          <w:szCs w:val="10"/>
          <w:u w:val="none"/>
        </w:rPr>
        <w:t xml:space="preserve">when </w:t>
      </w:r>
      <w:r w:rsidRPr="005912F4">
        <w:rPr>
          <w:rStyle w:val="Emphasis"/>
        </w:rPr>
        <w:t xml:space="preserve">considering the amount of research required </w:t>
      </w:r>
      <w:r w:rsidRPr="005912F4">
        <w:rPr>
          <w:rStyle w:val="Emphasis"/>
          <w:b w:val="0"/>
          <w:bCs/>
          <w:sz w:val="2"/>
          <w:szCs w:val="2"/>
          <w:u w:val="none"/>
        </w:rPr>
        <w:t>for developing prescription drugs</w:t>
      </w:r>
      <w:r w:rsidRPr="005912F4">
        <w:rPr>
          <w:rFonts w:asciiTheme="minorHAnsi" w:eastAsia="Times New Roman" w:hAnsiTheme="minorHAnsi" w:cstheme="minorHAnsi"/>
          <w:sz w:val="24"/>
          <w:szCs w:val="24"/>
          <w:lang w:eastAsia="ja-JP"/>
        </w:rPr>
        <w:t xml:space="preserve">. </w:t>
      </w:r>
      <w:r w:rsidRPr="005912F4">
        <w:rPr>
          <w:rFonts w:asciiTheme="minorHAnsi" w:eastAsia="Times New Roman" w:hAnsiTheme="minorHAnsi" w:cstheme="minorHAnsi"/>
          <w:sz w:val="2"/>
          <w:szCs w:val="2"/>
          <w:lang w:eastAsia="ja-JP"/>
        </w:rPr>
        <w:t xml:space="preserve">To stimulate production of these drugs, the U.S. government passed the Orphan Drug Act, giving companies seven years of market exclusivity for treating certain rare conditions. Much like a patent protected drug, an orphan drug could be set at any price during these seven years, as it doesn’t face competition nor government restrictions. </w:t>
      </w:r>
      <w:r w:rsidR="005912F4" w:rsidRPr="005912F4">
        <w:rPr>
          <w:rFonts w:asciiTheme="minorHAnsi" w:eastAsia="Times New Roman" w:hAnsiTheme="minorHAnsi" w:cstheme="minorHAnsi"/>
          <w:sz w:val="2"/>
          <w:szCs w:val="2"/>
          <w:lang w:eastAsia="ja-JP"/>
        </w:rPr>
        <w:t>quantity</w:t>
      </w:r>
      <w:r w:rsidR="005912F4" w:rsidRPr="005912F4">
        <w:rPr>
          <w:rStyle w:val="Emphasis"/>
          <w:sz w:val="2"/>
          <w:szCs w:val="2"/>
        </w:rPr>
        <w:t xml:space="preserve">. </w:t>
      </w:r>
      <w:r w:rsidR="005912F4" w:rsidRPr="005912F4">
        <w:rPr>
          <w:rStyle w:val="Emphasis"/>
          <w:highlight w:val="cyan"/>
        </w:rPr>
        <w:t xml:space="preserve">Patents </w:t>
      </w:r>
      <w:r w:rsidR="005912F4" w:rsidRPr="00543F46">
        <w:rPr>
          <w:rStyle w:val="Emphasis"/>
          <w:sz w:val="2"/>
          <w:szCs w:val="2"/>
          <w:highlight w:val="cyan"/>
        </w:rPr>
        <w:t xml:space="preserve">are a way to </w:t>
      </w:r>
      <w:r w:rsidR="005912F4" w:rsidRPr="005912F4">
        <w:rPr>
          <w:rStyle w:val="Emphasis"/>
          <w:highlight w:val="cyan"/>
        </w:rPr>
        <w:t>combat</w:t>
      </w:r>
      <w:r w:rsidR="005912F4" w:rsidRPr="00543F46">
        <w:rPr>
          <w:rStyle w:val="Emphasis"/>
          <w:sz w:val="2"/>
          <w:szCs w:val="2"/>
          <w:highlight w:val="cyan"/>
        </w:rPr>
        <w:t xml:space="preserve"> this </w:t>
      </w:r>
      <w:r w:rsidR="005912F4" w:rsidRPr="005912F4">
        <w:rPr>
          <w:rStyle w:val="Emphasis"/>
          <w:highlight w:val="cyan"/>
        </w:rPr>
        <w:t xml:space="preserve">market failure. By giving pharmaceutical companies a twenty-year patent where prices can’t be </w:t>
      </w:r>
      <w:r w:rsidR="005912F4" w:rsidRPr="005912F4">
        <w:rPr>
          <w:rStyle w:val="Emphasis"/>
          <w:b w:val="0"/>
          <w:bCs/>
          <w:sz w:val="2"/>
          <w:szCs w:val="2"/>
          <w:highlight w:val="cyan"/>
          <w:u w:val="none"/>
        </w:rPr>
        <w:t>regulated by the government or</w:t>
      </w:r>
      <w:r w:rsidR="005912F4" w:rsidRPr="005912F4">
        <w:rPr>
          <w:rStyle w:val="Emphasis"/>
          <w:sz w:val="2"/>
          <w:szCs w:val="2"/>
          <w:highlight w:val="cyan"/>
        </w:rPr>
        <w:t xml:space="preserve"> </w:t>
      </w:r>
      <w:r w:rsidR="005912F4" w:rsidRPr="005912F4">
        <w:rPr>
          <w:rStyle w:val="Emphasis"/>
          <w:highlight w:val="cyan"/>
        </w:rPr>
        <w:t>altered by competition, companies are incentivized to make</w:t>
      </w:r>
      <w:r w:rsidR="005912F4" w:rsidRPr="005912F4">
        <w:rPr>
          <w:rStyle w:val="Emphasis"/>
          <w:sz w:val="2"/>
          <w:szCs w:val="2"/>
          <w:highlight w:val="cyan"/>
        </w:rPr>
        <w:t xml:space="preserve"> these </w:t>
      </w:r>
      <w:r w:rsidR="005912F4" w:rsidRPr="005912F4">
        <w:rPr>
          <w:rStyle w:val="Emphasis"/>
          <w:highlight w:val="cyan"/>
        </w:rPr>
        <w:t xml:space="preserve">huge </w:t>
      </w:r>
      <w:r w:rsidR="005912F4" w:rsidRPr="005912F4">
        <w:rPr>
          <w:rStyle w:val="Emphasis"/>
          <w:sz w:val="2"/>
          <w:szCs w:val="2"/>
          <w:highlight w:val="cyan"/>
        </w:rPr>
        <w:t xml:space="preserve">financial and temporal </w:t>
      </w:r>
      <w:r w:rsidR="005912F4" w:rsidRPr="005912F4">
        <w:rPr>
          <w:rStyle w:val="Emphasis"/>
          <w:highlight w:val="cyan"/>
        </w:rPr>
        <w:t>investments</w:t>
      </w:r>
      <w:r w:rsidR="005912F4" w:rsidRPr="005912F4">
        <w:rPr>
          <w:rStyle w:val="Emphasis"/>
        </w:rPr>
        <w:t>.</w:t>
      </w:r>
      <w:r w:rsidR="005912F4" w:rsidRPr="005912F4">
        <w:rPr>
          <w:rFonts w:asciiTheme="minorHAnsi" w:eastAsia="Times New Roman" w:hAnsiTheme="minorHAnsi" w:cstheme="minorHAnsi"/>
          <w:sz w:val="24"/>
          <w:szCs w:val="24"/>
          <w:lang w:eastAsia="ja-JP"/>
        </w:rPr>
        <w:t xml:space="preserve"> </w:t>
      </w:r>
    </w:p>
    <w:p w14:paraId="7FB8DA38" w14:textId="77777777" w:rsidR="005912F4" w:rsidRDefault="005912F4" w:rsidP="00396B5A">
      <w:pPr>
        <w:spacing w:after="0" w:line="240" w:lineRule="auto"/>
        <w:ind w:left="720"/>
        <w:rPr>
          <w:rFonts w:ascii="Arial" w:eastAsia="Times New Roman" w:hAnsi="Arial" w:cs="Arial"/>
          <w:color w:val="000000"/>
          <w:lang w:eastAsia="ja-JP"/>
        </w:rPr>
      </w:pPr>
    </w:p>
    <w:p w14:paraId="154652D4" w14:textId="77777777" w:rsidR="00375F10" w:rsidRDefault="00375F10" w:rsidP="00396B5A">
      <w:pPr>
        <w:spacing w:after="0" w:line="240" w:lineRule="auto"/>
        <w:ind w:left="720"/>
        <w:rPr>
          <w:rFonts w:ascii="Arial" w:eastAsia="Times New Roman" w:hAnsi="Arial" w:cs="Arial"/>
          <w:color w:val="000000"/>
          <w:lang w:eastAsia="ja-JP"/>
        </w:rPr>
      </w:pPr>
    </w:p>
    <w:p w14:paraId="19520B03" w14:textId="77777777" w:rsidR="00375F10" w:rsidRPr="00396B5A" w:rsidRDefault="00C059F7" w:rsidP="00375F10">
      <w:pPr>
        <w:spacing w:after="0" w:line="240" w:lineRule="auto"/>
        <w:ind w:left="720"/>
        <w:rPr>
          <w:rFonts w:ascii="Times New Roman" w:eastAsia="Times New Roman" w:hAnsi="Times New Roman" w:cs="Times New Roman"/>
          <w:sz w:val="24"/>
          <w:szCs w:val="24"/>
          <w:lang w:eastAsia="ja-JP"/>
        </w:rPr>
      </w:pPr>
      <w:hyperlink r:id="rId10" w:history="1">
        <w:proofErr w:type="spellStart"/>
        <w:r w:rsidR="00375F10" w:rsidRPr="00396B5A">
          <w:rPr>
            <w:rFonts w:ascii="Arial" w:eastAsia="Times New Roman" w:hAnsi="Arial" w:cs="Arial"/>
            <w:b/>
            <w:bCs/>
            <w:color w:val="1155CC"/>
            <w:u w:val="single"/>
            <w:lang w:eastAsia="ja-JP"/>
          </w:rPr>
          <w:t>Tubert</w:t>
        </w:r>
        <w:proofErr w:type="spellEnd"/>
        <w:r w:rsidR="00375F10" w:rsidRPr="00396B5A">
          <w:rPr>
            <w:rFonts w:ascii="Arial" w:eastAsia="Times New Roman" w:hAnsi="Arial" w:cs="Arial"/>
            <w:b/>
            <w:bCs/>
            <w:color w:val="1155CC"/>
            <w:u w:val="single"/>
            <w:lang w:eastAsia="ja-JP"/>
          </w:rPr>
          <w:t xml:space="preserve"> 08</w:t>
        </w:r>
      </w:hyperlink>
      <w:r w:rsidR="00375F10" w:rsidRPr="000E155C">
        <w:rPr>
          <w:rFonts w:ascii="Arial" w:eastAsia="Times New Roman" w:hAnsi="Arial" w:cs="Arial"/>
          <w:b/>
          <w:bCs/>
          <w:color w:val="000000"/>
          <w:highlight w:val="lightGray"/>
          <w:lang w:eastAsia="ja-JP"/>
        </w:rPr>
        <w:t>: The will to power is to be understood as “a desire for the overcoming of resistance in the pursuit of some first-order desire</w:t>
      </w:r>
      <w:proofErr w:type="gramStart"/>
      <w:r w:rsidR="00375F10" w:rsidRPr="000E155C">
        <w:rPr>
          <w:rFonts w:ascii="Arial" w:eastAsia="Times New Roman" w:hAnsi="Arial" w:cs="Arial"/>
          <w:b/>
          <w:bCs/>
          <w:color w:val="000000"/>
          <w:highlight w:val="lightGray"/>
          <w:lang w:eastAsia="ja-JP"/>
        </w:rPr>
        <w:t>”</w:t>
      </w:r>
      <w:r w:rsidR="00375F10" w:rsidRPr="00396B5A">
        <w:rPr>
          <w:rFonts w:ascii="Arial" w:eastAsia="Times New Roman" w:hAnsi="Arial" w:cs="Arial"/>
          <w:b/>
          <w:bCs/>
          <w:color w:val="000000"/>
          <w:lang w:eastAsia="ja-JP"/>
        </w:rPr>
        <w:t xml:space="preserve"> .</w:t>
      </w:r>
      <w:proofErr w:type="gramEnd"/>
      <w:r w:rsidR="00375F10" w:rsidRPr="00396B5A">
        <w:rPr>
          <w:rFonts w:ascii="Arial" w:eastAsia="Times New Roman" w:hAnsi="Arial" w:cs="Arial"/>
          <w:color w:val="000000"/>
          <w:sz w:val="6"/>
          <w:szCs w:val="6"/>
          <w:lang w:eastAsia="ja-JP"/>
        </w:rPr>
        <w:t xml:space="preserve"> As such, the will to power desires both the resistance and the overcoming of it. </w:t>
      </w:r>
      <w:proofErr w:type="spellStart"/>
      <w:r w:rsidR="00375F10" w:rsidRPr="00396B5A">
        <w:rPr>
          <w:rFonts w:ascii="Arial" w:eastAsia="Times New Roman" w:hAnsi="Arial" w:cs="Arial"/>
          <w:color w:val="000000"/>
          <w:sz w:val="3"/>
          <w:szCs w:val="3"/>
          <w:vertAlign w:val="subscript"/>
          <w:lang w:eastAsia="ja-JP"/>
        </w:rPr>
        <w:t>Reginster</w:t>
      </w:r>
      <w:proofErr w:type="spellEnd"/>
      <w:r w:rsidR="00375F10" w:rsidRPr="00396B5A">
        <w:rPr>
          <w:rFonts w:ascii="Arial" w:eastAsia="Times New Roman" w:hAnsi="Arial" w:cs="Arial"/>
          <w:color w:val="000000"/>
          <w:sz w:val="3"/>
          <w:szCs w:val="3"/>
          <w:vertAlign w:val="subscript"/>
          <w:lang w:eastAsia="ja-JP"/>
        </w:rPr>
        <w:t xml:space="preserve"> points out that on his account the will to power has (1) “a paradoxical structure: its satisfaction brings about its own dissatisfaction” (247); and (2) entails that suffering is valuable: </w:t>
      </w:r>
      <w:r w:rsidR="00375F10" w:rsidRPr="00396B5A">
        <w:rPr>
          <w:rFonts w:ascii="Arial" w:eastAsia="Times New Roman" w:hAnsi="Arial" w:cs="Arial"/>
          <w:color w:val="000000"/>
          <w:sz w:val="6"/>
          <w:szCs w:val="6"/>
          <w:lang w:eastAsia="ja-JP"/>
        </w:rPr>
        <w:t xml:space="preserve">“The will to power, insofar as it is a will to the overcoming of resistance, </w:t>
      </w:r>
      <w:proofErr w:type="gramStart"/>
      <w:r w:rsidR="00375F10" w:rsidRPr="00396B5A">
        <w:rPr>
          <w:rFonts w:ascii="Arial" w:eastAsia="Times New Roman" w:hAnsi="Arial" w:cs="Arial"/>
          <w:color w:val="000000"/>
          <w:sz w:val="6"/>
          <w:szCs w:val="6"/>
          <w:lang w:eastAsia="ja-JP"/>
        </w:rPr>
        <w:t>must necessarily also will</w:t>
      </w:r>
      <w:proofErr w:type="gramEnd"/>
      <w:r w:rsidR="00375F10" w:rsidRPr="00396B5A">
        <w:rPr>
          <w:rFonts w:ascii="Arial" w:eastAsia="Times New Roman" w:hAnsi="Arial" w:cs="Arial"/>
          <w:color w:val="000000"/>
          <w:sz w:val="6"/>
          <w:szCs w:val="6"/>
          <w:lang w:eastAsia="ja-JP"/>
        </w:rPr>
        <w:t xml:space="preserve"> the resistance to overcome. </w:t>
      </w:r>
      <w:r w:rsidR="00375F10" w:rsidRPr="00396B5A">
        <w:rPr>
          <w:rFonts w:ascii="Arial" w:eastAsia="Times New Roman" w:hAnsi="Arial" w:cs="Arial"/>
          <w:color w:val="000000"/>
          <w:sz w:val="3"/>
          <w:szCs w:val="3"/>
          <w:vertAlign w:val="subscript"/>
          <w:lang w:eastAsia="ja-JP"/>
        </w:rPr>
        <w:t xml:space="preserve">Since suffering is defined in terms of resistance, then the will to power indeed ‘desires displeasure’” (133). </w:t>
      </w:r>
      <w:proofErr w:type="spellStart"/>
      <w:r w:rsidR="00375F10" w:rsidRPr="00396B5A">
        <w:rPr>
          <w:rFonts w:ascii="Arial" w:eastAsia="Times New Roman" w:hAnsi="Arial" w:cs="Arial"/>
          <w:color w:val="000000"/>
          <w:sz w:val="3"/>
          <w:szCs w:val="3"/>
          <w:vertAlign w:val="subscript"/>
          <w:lang w:eastAsia="ja-JP"/>
        </w:rPr>
        <w:t>Reginster</w:t>
      </w:r>
      <w:proofErr w:type="spellEnd"/>
      <w:r w:rsidR="00375F10" w:rsidRPr="00396B5A">
        <w:rPr>
          <w:rFonts w:ascii="Arial" w:eastAsia="Times New Roman" w:hAnsi="Arial" w:cs="Arial"/>
          <w:color w:val="000000"/>
          <w:sz w:val="3"/>
          <w:szCs w:val="3"/>
          <w:vertAlign w:val="subscript"/>
          <w:lang w:eastAsia="ja-JP"/>
        </w:rPr>
        <w:t xml:space="preserve"> points out that (1) fits well with Nietzsche’s embrace of becoming (as opposed to being) and that (2) allows us to make sense of Nietzsche’s critique of the condemnation of suffering. However, both (1) and (2) are problematic because they undermine the ability of the will to power to be the successful basis for the overcoming of despair—the aim of the revaluation. I will discuss them in turn.</w:t>
      </w:r>
    </w:p>
    <w:p w14:paraId="7B7D3CCA" w14:textId="59D0890F" w:rsidR="00375F10" w:rsidRPr="00396B5A" w:rsidRDefault="00375F10" w:rsidP="00375F10">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 xml:space="preserve">Patents provide a means to overcome resistance in innovating, in accordance with the will to power. By taking away means to overcome resistance in pharmaceuticals, the AFF would have you </w:t>
      </w:r>
      <w:r w:rsidR="00966DC7">
        <w:rPr>
          <w:rFonts w:ascii="Arial" w:eastAsia="Times New Roman" w:hAnsi="Arial" w:cs="Arial"/>
          <w:color w:val="000000"/>
          <w:lang w:eastAsia="ja-JP"/>
        </w:rPr>
        <w:t>destroy</w:t>
      </w:r>
      <w:r w:rsidRPr="00396B5A">
        <w:rPr>
          <w:rFonts w:ascii="Arial" w:eastAsia="Times New Roman" w:hAnsi="Arial" w:cs="Arial"/>
          <w:color w:val="000000"/>
          <w:lang w:eastAsia="ja-JP"/>
        </w:rPr>
        <w:t xml:space="preserve"> the fulfillment of scientists’</w:t>
      </w:r>
      <w:r w:rsidR="00543F46">
        <w:rPr>
          <w:rFonts w:ascii="Arial" w:eastAsia="Times New Roman" w:hAnsi="Arial" w:cs="Arial"/>
          <w:color w:val="000000"/>
          <w:lang w:eastAsia="ja-JP"/>
        </w:rPr>
        <w:t>, rare disease patients’,</w:t>
      </w:r>
      <w:r w:rsidRPr="00396B5A">
        <w:rPr>
          <w:rFonts w:ascii="Arial" w:eastAsia="Times New Roman" w:hAnsi="Arial" w:cs="Arial"/>
          <w:color w:val="000000"/>
          <w:lang w:eastAsia="ja-JP"/>
        </w:rPr>
        <w:t xml:space="preserve"> and </w:t>
      </w:r>
      <w:proofErr w:type="gramStart"/>
      <w:r w:rsidRPr="00396B5A">
        <w:rPr>
          <w:rFonts w:ascii="Arial" w:eastAsia="Times New Roman" w:hAnsi="Arial" w:cs="Arial"/>
          <w:color w:val="000000"/>
          <w:lang w:eastAsia="ja-JP"/>
        </w:rPr>
        <w:t>business peoples'</w:t>
      </w:r>
      <w:proofErr w:type="gramEnd"/>
      <w:r w:rsidRPr="00396B5A">
        <w:rPr>
          <w:rFonts w:ascii="Arial" w:eastAsia="Times New Roman" w:hAnsi="Arial" w:cs="Arial"/>
          <w:color w:val="000000"/>
          <w:lang w:eastAsia="ja-JP"/>
        </w:rPr>
        <w:t xml:space="preserve"> will to power</w:t>
      </w:r>
      <w:r w:rsidR="00543F46">
        <w:rPr>
          <w:rFonts w:ascii="Arial" w:eastAsia="Times New Roman" w:hAnsi="Arial" w:cs="Arial"/>
          <w:color w:val="000000"/>
          <w:lang w:eastAsia="ja-JP"/>
        </w:rPr>
        <w:t xml:space="preserve"> by taking away their means to innovate and take new medicines</w:t>
      </w:r>
      <w:r w:rsidRPr="00396B5A">
        <w:rPr>
          <w:rFonts w:ascii="Arial" w:eastAsia="Times New Roman" w:hAnsi="Arial" w:cs="Arial"/>
          <w:color w:val="000000"/>
          <w:lang w:eastAsia="ja-JP"/>
        </w:rPr>
        <w:t>, violating justice.</w:t>
      </w:r>
    </w:p>
    <w:p w14:paraId="491A844B" w14:textId="77777777" w:rsidR="00375F10" w:rsidRPr="00396B5A" w:rsidRDefault="00375F10" w:rsidP="00375F10">
      <w:pPr>
        <w:spacing w:after="0" w:line="240" w:lineRule="auto"/>
        <w:rPr>
          <w:rFonts w:ascii="Times New Roman" w:eastAsia="Times New Roman" w:hAnsi="Times New Roman" w:cs="Times New Roman"/>
          <w:sz w:val="24"/>
          <w:szCs w:val="24"/>
          <w:lang w:eastAsia="ja-JP"/>
        </w:rPr>
      </w:pPr>
    </w:p>
    <w:p w14:paraId="094C05AA"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p>
    <w:p w14:paraId="0586000B" w14:textId="77777777" w:rsidR="00375F10" w:rsidRDefault="00375F10" w:rsidP="00396B5A">
      <w:pPr>
        <w:spacing w:after="0" w:line="240" w:lineRule="auto"/>
      </w:pPr>
      <w:r w:rsidRPr="00375F10">
        <w:rPr>
          <w:rStyle w:val="Heading4Char"/>
        </w:rPr>
        <w:t>Strong IP laws benefit developing countries by inducing foreign investment</w:t>
      </w:r>
      <w:r>
        <w:t xml:space="preserve"> </w:t>
      </w:r>
    </w:p>
    <w:p w14:paraId="1E6A3276" w14:textId="589E29D1" w:rsidR="00396B5A" w:rsidRPr="00375F10" w:rsidRDefault="00375F10" w:rsidP="00396B5A">
      <w:pPr>
        <w:spacing w:after="0" w:line="240" w:lineRule="auto"/>
        <w:rPr>
          <w:rFonts w:ascii="Times New Roman" w:eastAsia="Times New Roman" w:hAnsi="Times New Roman" w:cs="Times New Roman"/>
          <w:sz w:val="14"/>
          <w:szCs w:val="14"/>
          <w:lang w:eastAsia="ja-JP"/>
        </w:rPr>
      </w:pPr>
      <w:r w:rsidRPr="00375F10">
        <w:rPr>
          <w:rStyle w:val="Style13ptBold"/>
        </w:rPr>
        <w:t>Ezell and Cory 19</w:t>
      </w:r>
      <w:r>
        <w:t xml:space="preserve"> </w:t>
      </w:r>
      <w:r w:rsidRPr="00375F10">
        <w:rPr>
          <w:sz w:val="10"/>
          <w:szCs w:val="10"/>
        </w:rPr>
        <w:t>Stephen Ezell (vice president of global innovation policy at the Information Technol</w:t>
      </w:r>
      <w:r w:rsidRPr="00375F10">
        <w:rPr>
          <w:sz w:val="10"/>
          <w:szCs w:val="10"/>
        </w:rPr>
        <w:noBreakHyphen/>
        <w:t xml:space="preserve"> </w:t>
      </w:r>
      <w:proofErr w:type="spellStart"/>
      <w:r w:rsidRPr="00375F10">
        <w:rPr>
          <w:sz w:val="10"/>
          <w:szCs w:val="10"/>
        </w:rPr>
        <w:t>ogy</w:t>
      </w:r>
      <w:proofErr w:type="spellEnd"/>
      <w:r w:rsidRPr="00375F10">
        <w:rPr>
          <w:sz w:val="10"/>
          <w:szCs w:val="10"/>
        </w:rPr>
        <w:t xml:space="preserve"> and Innovation Foundation; founder of Peer Insight, an innovation research and consulting firm) and Nigel Cory (associate director covering trade policy at the Infor</w:t>
      </w:r>
      <w:r w:rsidRPr="00375F10">
        <w:rPr>
          <w:sz w:val="10"/>
          <w:szCs w:val="10"/>
        </w:rPr>
        <w:noBreakHyphen/>
        <w:t xml:space="preserve"> </w:t>
      </w:r>
      <w:proofErr w:type="spellStart"/>
      <w:r w:rsidRPr="00375F10">
        <w:rPr>
          <w:sz w:val="10"/>
          <w:szCs w:val="10"/>
        </w:rPr>
        <w:t>mation</w:t>
      </w:r>
      <w:proofErr w:type="spellEnd"/>
      <w:r w:rsidRPr="00375F10">
        <w:rPr>
          <w:sz w:val="10"/>
          <w:szCs w:val="10"/>
        </w:rPr>
        <w:t xml:space="preserve"> Technology and Innovation Foundation; formerly a researcher in the South</w:t>
      </w:r>
      <w:r w:rsidRPr="00375F10">
        <w:rPr>
          <w:sz w:val="10"/>
          <w:szCs w:val="10"/>
        </w:rPr>
        <w:noBreakHyphen/>
        <w:t xml:space="preserve"> east Asia Program at the Center for Strategic and International Studies and worked for eight years in Australia’s Department of Foreign Affairs and Trade). “The Way For</w:t>
      </w:r>
      <w:r w:rsidRPr="00375F10">
        <w:rPr>
          <w:sz w:val="10"/>
          <w:szCs w:val="10"/>
        </w:rPr>
        <w:noBreakHyphen/>
        <w:t xml:space="preserve"> ward for Intellectual Property Internationally.” Information Technology &amp; Innovation Foundation. 25 April 2019. JDN. https://itif.org/publications/2019/04/25/way</w:t>
      </w:r>
      <w:r w:rsidRPr="00375F10">
        <w:rPr>
          <w:sz w:val="10"/>
          <w:szCs w:val="10"/>
        </w:rPr>
        <w:noBreakHyphen/>
        <w:t>forward</w:t>
      </w:r>
      <w:r w:rsidRPr="00375F10">
        <w:rPr>
          <w:sz w:val="10"/>
          <w:szCs w:val="10"/>
        </w:rPr>
        <w:noBreakHyphen/>
        <w:t xml:space="preserve"> intellectual</w:t>
      </w:r>
      <w:r w:rsidRPr="00375F10">
        <w:rPr>
          <w:sz w:val="10"/>
          <w:szCs w:val="10"/>
        </w:rPr>
        <w:noBreakHyphen/>
        <w:t>property</w:t>
      </w:r>
      <w:r w:rsidRPr="00375F10">
        <w:rPr>
          <w:sz w:val="10"/>
          <w:szCs w:val="10"/>
        </w:rPr>
        <w:noBreakHyphen/>
        <w:t xml:space="preserve">internationally </w:t>
      </w:r>
      <w:r w:rsidRPr="00375F10">
        <w:rPr>
          <w:b/>
          <w:bCs/>
          <w:sz w:val="24"/>
          <w:szCs w:val="24"/>
          <w:highlight w:val="darkCyan"/>
          <w:u w:val="single"/>
        </w:rPr>
        <w:t xml:space="preserve">Studies have shown benefits </w:t>
      </w:r>
      <w:r w:rsidR="00966DC7">
        <w:rPr>
          <w:b/>
          <w:bCs/>
          <w:sz w:val="24"/>
          <w:szCs w:val="24"/>
          <w:highlight w:val="darkCyan"/>
          <w:u w:val="single"/>
        </w:rPr>
        <w:t>from</w:t>
      </w:r>
      <w:r w:rsidRPr="00375F10">
        <w:rPr>
          <w:b/>
          <w:bCs/>
          <w:sz w:val="24"/>
          <w:szCs w:val="24"/>
          <w:highlight w:val="darkCyan"/>
          <w:u w:val="single"/>
        </w:rPr>
        <w:t xml:space="preserve"> intellectual property</w:t>
      </w:r>
      <w:r w:rsidR="00966DC7">
        <w:rPr>
          <w:b/>
          <w:bCs/>
          <w:sz w:val="24"/>
          <w:szCs w:val="24"/>
          <w:highlight w:val="darkCyan"/>
          <w:u w:val="single"/>
        </w:rPr>
        <w:t xml:space="preserve"> to</w:t>
      </w:r>
      <w:r w:rsidRPr="00375F10">
        <w:rPr>
          <w:b/>
          <w:bCs/>
          <w:sz w:val="24"/>
          <w:szCs w:val="24"/>
          <w:highlight w:val="darkCyan"/>
          <w:u w:val="single"/>
        </w:rPr>
        <w:t xml:space="preserve"> developing countries</w:t>
      </w:r>
      <w:r w:rsidRPr="00375F10">
        <w:rPr>
          <w:b/>
          <w:bCs/>
          <w:sz w:val="24"/>
          <w:szCs w:val="24"/>
          <w:u w:val="single"/>
        </w:rPr>
        <w:t xml:space="preserve">. </w:t>
      </w:r>
      <w:r w:rsidRPr="00966DC7">
        <w:rPr>
          <w:sz w:val="10"/>
          <w:szCs w:val="10"/>
        </w:rPr>
        <w:t xml:space="preserve">Diwan and Rodrik demonstrated that </w:t>
      </w:r>
      <w:r w:rsidRPr="000E155C">
        <w:rPr>
          <w:rStyle w:val="Style13ptBold"/>
          <w:highlight w:val="lightGray"/>
          <w:u w:val="single"/>
        </w:rPr>
        <w:t xml:space="preserve">stronger patent rights in developing countries </w:t>
      </w:r>
      <w:r w:rsidR="00966DC7" w:rsidRPr="000E155C">
        <w:rPr>
          <w:rStyle w:val="Style13ptBold"/>
          <w:highlight w:val="lightGray"/>
          <w:u w:val="single"/>
        </w:rPr>
        <w:t xml:space="preserve">incentivize developed countries to </w:t>
      </w:r>
      <w:r w:rsidR="000E155C" w:rsidRPr="000E155C">
        <w:rPr>
          <w:rStyle w:val="Style13ptBold"/>
          <w:highlight w:val="lightGray"/>
          <w:u w:val="single"/>
        </w:rPr>
        <w:t xml:space="preserve">research and invest there. </w:t>
      </w:r>
      <w:r w:rsidRPr="000E155C">
        <w:rPr>
          <w:rStyle w:val="Heading4Char"/>
          <w:highlight w:val="lightGray"/>
          <w:u w:val="single"/>
        </w:rPr>
        <w:t xml:space="preserve">IPR reform in the “global South” is associated with Foreign Direct Investment increases {from developed countries}.As northern firms shift their production south, this FDI </w:t>
      </w:r>
      <w:r w:rsidR="000E155C" w:rsidRPr="000E155C">
        <w:rPr>
          <w:rStyle w:val="Heading4Char"/>
          <w:highlight w:val="lightGray"/>
          <w:u w:val="single"/>
        </w:rPr>
        <w:t>accelerates</w:t>
      </w:r>
      <w:r w:rsidRPr="000E155C">
        <w:rPr>
          <w:rStyle w:val="Heading4Char"/>
          <w:highlight w:val="lightGray"/>
          <w:u w:val="single"/>
        </w:rPr>
        <w:t xml:space="preserve"> industrial development</w:t>
      </w:r>
      <w:r w:rsidRPr="000E155C">
        <w:rPr>
          <w:rStyle w:val="Heading4Char"/>
          <w:b w:val="0"/>
          <w:bCs/>
          <w:sz w:val="8"/>
          <w:szCs w:val="8"/>
        </w:rPr>
        <w:t>, creating  cyclical feedback that also benefits the North;</w:t>
      </w:r>
      <w:r>
        <w:rPr>
          <w:rStyle w:val="Heading4Char"/>
          <w:u w:val="single"/>
        </w:rPr>
        <w:t xml:space="preserve"> {Conversely}</w:t>
      </w:r>
      <w:r w:rsidRPr="00375F10">
        <w:rPr>
          <w:rStyle w:val="Heading4Char"/>
          <w:u w:val="single"/>
        </w:rPr>
        <w:t xml:space="preserve"> </w:t>
      </w:r>
      <w:r w:rsidRPr="00375F10">
        <w:rPr>
          <w:rStyle w:val="Heading4Char"/>
          <w:b w:val="0"/>
          <w:bCs/>
          <w:sz w:val="2"/>
          <w:szCs w:val="2"/>
        </w:rPr>
        <w:t>appropriate to developing countries</w:t>
      </w:r>
      <w:r w:rsidRPr="00375F10">
        <w:rPr>
          <w:rStyle w:val="Heading4Char"/>
          <w:sz w:val="18"/>
          <w:szCs w:val="14"/>
          <w:u w:val="single"/>
        </w:rPr>
        <w:t>.</w:t>
      </w:r>
      <w:r w:rsidRPr="00375F10">
        <w:rPr>
          <w:sz w:val="4"/>
          <w:szCs w:val="4"/>
        </w:rPr>
        <w:t xml:space="preserve">42 Similarly, Taylor showed </w:t>
      </w:r>
      <w:r w:rsidRPr="00375F10">
        <w:rPr>
          <w:rStyle w:val="Style13ptBold"/>
          <w:sz w:val="24"/>
          <w:szCs w:val="21"/>
          <w:u w:val="single"/>
        </w:rPr>
        <w:t xml:space="preserve">weak patent rights in developing countries lead enterprises from developed </w:t>
      </w:r>
      <w:proofErr w:type="spellStart"/>
      <w:r w:rsidRPr="00375F10">
        <w:rPr>
          <w:rStyle w:val="Style13ptBold"/>
          <w:sz w:val="24"/>
          <w:szCs w:val="21"/>
          <w:u w:val="single"/>
        </w:rPr>
        <w:t>coun</w:t>
      </w:r>
      <w:proofErr w:type="spellEnd"/>
      <w:r w:rsidRPr="00375F10">
        <w:rPr>
          <w:rStyle w:val="Style13ptBold"/>
          <w:sz w:val="24"/>
          <w:szCs w:val="21"/>
          <w:u w:val="single"/>
        </w:rPr>
        <w:noBreakHyphen/>
        <w:t xml:space="preserve"> tries to introduce </w:t>
      </w:r>
      <w:r w:rsidR="00966DC7">
        <w:rPr>
          <w:rStyle w:val="Style13ptBold"/>
          <w:sz w:val="24"/>
          <w:szCs w:val="21"/>
          <w:u w:val="single"/>
        </w:rPr>
        <w:t>substandard practices</w:t>
      </w:r>
      <w:r w:rsidRPr="00375F10">
        <w:rPr>
          <w:rStyle w:val="Style13ptBold"/>
          <w:sz w:val="24"/>
          <w:szCs w:val="21"/>
          <w:u w:val="single"/>
        </w:rPr>
        <w:t xml:space="preserve"> to developing countries</w:t>
      </w:r>
      <w:r>
        <w:t>.</w:t>
      </w:r>
      <w:r w:rsidRPr="00375F10">
        <w:rPr>
          <w:sz w:val="10"/>
          <w:szCs w:val="10"/>
        </w:rPr>
        <w:t>43 Inter</w:t>
      </w:r>
      <w:r w:rsidRPr="00375F10">
        <w:rPr>
          <w:sz w:val="10"/>
          <w:szCs w:val="10"/>
        </w:rPr>
        <w:noBreakHyphen/>
        <w:t xml:space="preserve"> </w:t>
      </w:r>
      <w:proofErr w:type="spellStart"/>
      <w:r w:rsidRPr="00375F10">
        <w:rPr>
          <w:sz w:val="10"/>
          <w:szCs w:val="10"/>
        </w:rPr>
        <w:t>estingly</w:t>
      </w:r>
      <w:proofErr w:type="spellEnd"/>
      <w:r w:rsidRPr="00375F10">
        <w:rPr>
          <w:sz w:val="10"/>
          <w:szCs w:val="10"/>
        </w:rPr>
        <w:t xml:space="preserve">, the relationship goes in both directions. </w:t>
      </w:r>
      <w:proofErr w:type="spellStart"/>
      <w:r w:rsidRPr="00375F10">
        <w:rPr>
          <w:sz w:val="10"/>
          <w:szCs w:val="10"/>
        </w:rPr>
        <w:t>Branstetter</w:t>
      </w:r>
      <w:proofErr w:type="spellEnd"/>
      <w:r w:rsidRPr="00375F10">
        <w:rPr>
          <w:sz w:val="10"/>
          <w:szCs w:val="10"/>
        </w:rPr>
        <w:t xml:space="preserve"> and </w:t>
      </w:r>
      <w:proofErr w:type="spellStart"/>
      <w:r w:rsidRPr="00375F10">
        <w:rPr>
          <w:sz w:val="10"/>
          <w:szCs w:val="10"/>
        </w:rPr>
        <w:t>Saggi</w:t>
      </w:r>
      <w:proofErr w:type="spellEnd"/>
      <w:r w:rsidRPr="00375F10">
        <w:rPr>
          <w:sz w:val="10"/>
          <w:szCs w:val="10"/>
        </w:rPr>
        <w:t xml:space="preserve"> showed that strengthened IPR protection not only improves the investment climate in the </w:t>
      </w:r>
      <w:proofErr w:type="spellStart"/>
      <w:r w:rsidRPr="00375F10">
        <w:rPr>
          <w:sz w:val="10"/>
          <w:szCs w:val="10"/>
        </w:rPr>
        <w:t>imple</w:t>
      </w:r>
      <w:proofErr w:type="spellEnd"/>
      <w:r w:rsidRPr="00375F10">
        <w:rPr>
          <w:sz w:val="10"/>
          <w:szCs w:val="10"/>
        </w:rPr>
        <w:noBreakHyphen/>
        <w:t xml:space="preserve"> </w:t>
      </w:r>
      <w:proofErr w:type="spellStart"/>
      <w:r w:rsidRPr="00375F10">
        <w:rPr>
          <w:sz w:val="10"/>
          <w:szCs w:val="10"/>
        </w:rPr>
        <w:t>menting</w:t>
      </w:r>
      <w:proofErr w:type="spellEnd"/>
      <w:r w:rsidRPr="00375F10">
        <w:rPr>
          <w:sz w:val="10"/>
          <w:szCs w:val="10"/>
        </w:rPr>
        <w:t xml:space="preserve"> countries, but also leads to increased FDI in the country producing the original innovation.44 They concluded that. Another study by Liao and Wong, which focused on firm</w:t>
      </w:r>
      <w:r w:rsidRPr="00375F10">
        <w:rPr>
          <w:sz w:val="10"/>
          <w:szCs w:val="10"/>
        </w:rPr>
        <w:noBreakHyphen/>
        <w:t>level analysis, highlights the inter</w:t>
      </w:r>
      <w:r w:rsidRPr="00375F10">
        <w:rPr>
          <w:sz w:val="10"/>
          <w:szCs w:val="10"/>
        </w:rPr>
        <w:noBreakHyphen/>
        <w:t xml:space="preserve">relationship of IPR reform in developed and developing countries. Their study concluded that </w:t>
      </w:r>
      <w:r w:rsidRPr="000E155C">
        <w:rPr>
          <w:rStyle w:val="Style13ptBold"/>
          <w:highlight w:val="lightGray"/>
          <w:u w:val="single"/>
        </w:rPr>
        <w:t>developing countries can entice technology trans</w:t>
      </w:r>
      <w:r w:rsidRPr="000E155C">
        <w:rPr>
          <w:rStyle w:val="Style13ptBold"/>
          <w:highlight w:val="lightGray"/>
          <w:u w:val="single"/>
        </w:rPr>
        <w:noBreakHyphen/>
        <w:t xml:space="preserve"> fer from the Global North by providing IPR protection for incoming products</w:t>
      </w:r>
      <w:r>
        <w:t xml:space="preserve"> </w:t>
      </w:r>
      <w:r w:rsidRPr="00375F10">
        <w:rPr>
          <w:sz w:val="12"/>
          <w:szCs w:val="12"/>
        </w:rPr>
        <w:t>(although they note there is a need for redoubled R&amp;D efforts in developed countries to spur needed innovations).45</w:t>
      </w:r>
    </w:p>
    <w:p w14:paraId="71E97F57" w14:textId="6DF9E4AA" w:rsidR="00396B5A" w:rsidRPr="00310507" w:rsidRDefault="00396B5A" w:rsidP="000E155C">
      <w:pPr>
        <w:pStyle w:val="Heading4"/>
        <w:rPr>
          <w:lang w:eastAsia="ja-JP"/>
        </w:rPr>
      </w:pPr>
      <w:r w:rsidRPr="00396B5A">
        <w:rPr>
          <w:rFonts w:ascii="Times New Roman" w:hAnsi="Times New Roman" w:cs="Times New Roman"/>
          <w:lang w:eastAsia="ja-JP"/>
        </w:rPr>
        <w:br/>
      </w:r>
      <w:r w:rsidR="00310507" w:rsidRPr="00310507">
        <w:rPr>
          <w:rFonts w:ascii="Times New Roman" w:hAnsi="Times New Roman" w:cs="Times New Roman"/>
          <w:lang w:eastAsia="ja-JP"/>
        </w:rPr>
        <w:t xml:space="preserve"> </w:t>
      </w:r>
      <w:r w:rsidR="00966DC7">
        <w:rPr>
          <w:lang w:eastAsia="ja-JP"/>
        </w:rPr>
        <w:t>By</w:t>
      </w:r>
      <w:r w:rsidR="00310507" w:rsidRPr="00310507">
        <w:rPr>
          <w:lang w:eastAsia="ja-JP"/>
        </w:rPr>
        <w:t xml:space="preserve"> decreasing the income and development disparities between the global North and South, we are affectively balancing the strength of these global regions wills to power</w:t>
      </w:r>
      <w:r w:rsidR="00310507">
        <w:rPr>
          <w:lang w:eastAsia="ja-JP"/>
        </w:rPr>
        <w:t xml:space="preserve">, </w:t>
      </w:r>
      <w:r w:rsidR="00310507" w:rsidRPr="00310507">
        <w:rPr>
          <w:lang w:eastAsia="ja-JP"/>
        </w:rPr>
        <w:t>creating justice.</w:t>
      </w:r>
    </w:p>
    <w:p w14:paraId="25C711E9" w14:textId="77777777" w:rsidR="00396B5A" w:rsidRPr="00396B5A" w:rsidRDefault="00396B5A" w:rsidP="00396B5A">
      <w:pPr>
        <w:numPr>
          <w:ilvl w:val="0"/>
          <w:numId w:val="13"/>
        </w:numPr>
        <w:spacing w:before="320" w:after="80" w:line="240" w:lineRule="auto"/>
        <w:textAlignment w:val="baseline"/>
        <w:outlineLvl w:val="2"/>
        <w:rPr>
          <w:rFonts w:ascii="Arial" w:eastAsia="Times New Roman" w:hAnsi="Arial" w:cs="Arial"/>
          <w:b/>
          <w:bCs/>
          <w:color w:val="434343"/>
          <w:sz w:val="27"/>
          <w:szCs w:val="27"/>
          <w:lang w:eastAsia="ja-JP"/>
        </w:rPr>
      </w:pPr>
      <w:r w:rsidRPr="00396B5A">
        <w:rPr>
          <w:rFonts w:ascii="Arial" w:eastAsia="Times New Roman" w:hAnsi="Arial" w:cs="Arial"/>
          <w:color w:val="434343"/>
          <w:sz w:val="28"/>
          <w:szCs w:val="28"/>
          <w:lang w:eastAsia="ja-JP"/>
        </w:rPr>
        <w:t>Certain protections good: </w:t>
      </w:r>
    </w:p>
    <w:p w14:paraId="6106E14C" w14:textId="3109B974" w:rsidR="00396B5A" w:rsidRPr="00396B5A" w:rsidRDefault="00396B5A" w:rsidP="00396B5A">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Use patents</w:t>
      </w:r>
      <w:r w:rsidR="00E2249D">
        <w:rPr>
          <w:rFonts w:ascii="Arial" w:eastAsia="Times New Roman" w:hAnsi="Arial" w:cs="Arial"/>
          <w:color w:val="000000"/>
          <w:lang w:eastAsia="ja-JP"/>
        </w:rPr>
        <w:t xml:space="preserve"> offer unique financial incentives</w:t>
      </w:r>
      <w:r w:rsidRPr="00396B5A">
        <w:rPr>
          <w:rFonts w:ascii="Arial" w:eastAsia="Times New Roman" w:hAnsi="Arial" w:cs="Arial"/>
          <w:color w:val="000000"/>
          <w:lang w:eastAsia="ja-JP"/>
        </w:rPr>
        <w:t xml:space="preserve">: </w:t>
      </w:r>
      <w:hyperlink r:id="rId11" w:history="1">
        <w:r w:rsidRPr="00396B5A">
          <w:rPr>
            <w:rFonts w:ascii="Arial" w:eastAsia="Times New Roman" w:hAnsi="Arial" w:cs="Arial"/>
            <w:b/>
            <w:bCs/>
            <w:color w:val="1155CC"/>
            <w:u w:val="single"/>
            <w:lang w:eastAsia="ja-JP"/>
          </w:rPr>
          <w:t>Rai 14</w:t>
        </w:r>
      </w:hyperlink>
    </w:p>
    <w:p w14:paraId="5FFE0FA7" w14:textId="26C64A11" w:rsidR="00396B5A" w:rsidRPr="00E30E7A" w:rsidRDefault="00396B5A" w:rsidP="00E30E7A">
      <w:pPr>
        <w:spacing w:after="0" w:line="240" w:lineRule="auto"/>
        <w:ind w:left="720"/>
        <w:rPr>
          <w:b/>
          <w:bCs/>
          <w:u w:val="single"/>
        </w:rPr>
      </w:pPr>
      <w:r w:rsidRPr="000E155C">
        <w:rPr>
          <w:rFonts w:ascii="Arial" w:eastAsia="Times New Roman" w:hAnsi="Arial" w:cs="Arial"/>
          <w:b/>
          <w:bCs/>
          <w:color w:val="000000"/>
          <w:highlight w:val="lightGray"/>
          <w:lang w:eastAsia="ja-JP"/>
        </w:rPr>
        <w:t xml:space="preserve">If a new use {for an old </w:t>
      </w:r>
      <w:proofErr w:type="gramStart"/>
      <w:r w:rsidRPr="000E155C">
        <w:rPr>
          <w:rFonts w:ascii="Arial" w:eastAsia="Times New Roman" w:hAnsi="Arial" w:cs="Arial"/>
          <w:b/>
          <w:bCs/>
          <w:color w:val="000000"/>
          <w:highlight w:val="lightGray"/>
          <w:lang w:eastAsia="ja-JP"/>
        </w:rPr>
        <w:t>molecule}  proves</w:t>
      </w:r>
      <w:proofErr w:type="gramEnd"/>
      <w:r w:rsidRPr="000E155C">
        <w:rPr>
          <w:rFonts w:ascii="Arial" w:eastAsia="Times New Roman" w:hAnsi="Arial" w:cs="Arial"/>
          <w:b/>
          <w:bCs/>
          <w:color w:val="000000"/>
          <w:highlight w:val="lightGray"/>
          <w:lang w:eastAsia="ja-JP"/>
        </w:rPr>
        <w:t xml:space="preserve"> to be therapeutically successful, FDA will approve the molecule only for that use in a “use patent” Use patents offer robust financial incentives</w:t>
      </w:r>
      <w:r w:rsidRPr="000E155C">
        <w:rPr>
          <w:rFonts w:ascii="Arial" w:eastAsia="Times New Roman" w:hAnsi="Arial" w:cs="Arial"/>
          <w:color w:val="000000"/>
          <w:highlight w:val="lightGray"/>
          <w:lang w:eastAsia="ja-JP"/>
        </w:rPr>
        <w:t>.</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10"/>
          <w:szCs w:val="10"/>
          <w:vertAlign w:val="subscript"/>
          <w:lang w:eastAsia="ja-JP"/>
        </w:rPr>
        <w:t xml:space="preserve"> Moreover, because skinny labeling by a generic competitor is possible only in the context of an FDA-approved use that is no longer under patent protection, a use patent precludes skinny labeling and protects the developer of the original patent from generic entry. In fact</w:t>
      </w:r>
      <w:r w:rsidRPr="00396B5A">
        <w:rPr>
          <w:rFonts w:ascii="Arial" w:eastAsia="Times New Roman" w:hAnsi="Arial" w:cs="Arial"/>
          <w:color w:val="000000"/>
          <w:lang w:eastAsia="ja-JP"/>
        </w:rPr>
        <w:t xml:space="preserve">, </w:t>
      </w:r>
      <w:r w:rsidRPr="000E155C">
        <w:rPr>
          <w:rFonts w:ascii="Arial" w:eastAsia="Times New Roman" w:hAnsi="Arial" w:cs="Arial"/>
          <w:b/>
          <w:bCs/>
          <w:color w:val="000000"/>
          <w:highlight w:val="lightGray"/>
          <w:lang w:eastAsia="ja-JP"/>
        </w:rPr>
        <w:t>a competitor that wishes to use the same molecule will have to conduct clinical trials to show novel effectiveness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7"/>
          <w:szCs w:val="7"/>
          <w:vertAlign w:val="subscript"/>
          <w:lang w:eastAsia="ja-JP"/>
        </w:rPr>
        <w:t>Thus, a use patent for a rescued drug functions like a product patent.</w:t>
      </w:r>
      <w:r w:rsidRPr="00396B5A">
        <w:rPr>
          <w:rFonts w:ascii="Arial" w:eastAsia="Times New Roman" w:hAnsi="Arial" w:cs="Arial"/>
          <w:color w:val="000000"/>
          <w:sz w:val="4"/>
          <w:szCs w:val="4"/>
          <w:vertAlign w:val="subscript"/>
          <w:lang w:eastAsia="ja-JP"/>
        </w:rPr>
        <w:t xml:space="preserve"> </w:t>
      </w:r>
      <w:r w:rsidRPr="00396B5A">
        <w:rPr>
          <w:rFonts w:ascii="Arial" w:eastAsia="Times New Roman" w:hAnsi="Arial" w:cs="Arial"/>
          <w:color w:val="000000"/>
          <w:sz w:val="10"/>
          <w:szCs w:val="10"/>
          <w:vertAlign w:val="subscript"/>
          <w:lang w:eastAsia="ja-JP"/>
        </w:rPr>
        <w:t>Indeed, even if use patents do not prove as valuable as product patents,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6"/>
          <w:szCs w:val="6"/>
          <w:vertAlign w:val="subscript"/>
          <w:lang w:eastAsia="ja-JP"/>
        </w:rPr>
        <w:t>they are likely to be sufficient to drive development of rescued drugs, which have already been {certified safe} in trials.</w:t>
      </w:r>
      <w:r w:rsidR="00E30E7A">
        <w:rPr>
          <w:rFonts w:ascii="Arial" w:eastAsia="Times New Roman" w:hAnsi="Arial" w:cs="Arial"/>
          <w:color w:val="000000"/>
          <w:sz w:val="6"/>
          <w:szCs w:val="6"/>
          <w:vertAlign w:val="subscript"/>
          <w:lang w:eastAsia="ja-JP"/>
        </w:rPr>
        <w:t xml:space="preserve"> </w:t>
      </w:r>
      <w:proofErr w:type="spellStart"/>
      <w:r w:rsidR="00E30E7A" w:rsidRPr="00E30E7A">
        <w:rPr>
          <w:sz w:val="2"/>
          <w:szCs w:val="2"/>
        </w:rPr>
        <w:t>Howev</w:t>
      </w:r>
      <w:proofErr w:type="spellEnd"/>
      <w:r w:rsidR="00E30E7A" w:rsidRPr="00E30E7A">
        <w:rPr>
          <w:sz w:val="18"/>
          <w:szCs w:val="18"/>
        </w:rPr>
        <w:t xml:space="preserve"> </w:t>
      </w:r>
      <w:r w:rsidR="00E30E7A" w:rsidRPr="00E30E7A">
        <w:rPr>
          <w:sz w:val="2"/>
          <w:szCs w:val="2"/>
        </w:rPr>
        <w:t xml:space="preserve">In many respects, the developer of the entirely </w:t>
      </w:r>
      <w:proofErr w:type="spellStart"/>
      <w:r w:rsidR="00E30E7A" w:rsidRPr="00E30E7A">
        <w:rPr>
          <w:sz w:val="2"/>
          <w:szCs w:val="2"/>
        </w:rPr>
        <w:t>dif</w:t>
      </w:r>
      <w:proofErr w:type="spellEnd"/>
      <w:r w:rsidR="00E30E7A" w:rsidRPr="00E30E7A">
        <w:rPr>
          <w:sz w:val="2"/>
          <w:szCs w:val="2"/>
        </w:rPr>
        <w:t xml:space="preserve"> </w:t>
      </w:r>
      <w:proofErr w:type="spellStart"/>
      <w:r w:rsidR="00E30E7A" w:rsidRPr="00E30E7A">
        <w:rPr>
          <w:sz w:val="2"/>
          <w:szCs w:val="2"/>
        </w:rPr>
        <w:t>erent</w:t>
      </w:r>
      <w:proofErr w:type="spellEnd"/>
      <w:r w:rsidR="00E30E7A" w:rsidRPr="00E30E7A">
        <w:rPr>
          <w:sz w:val="2"/>
          <w:szCs w:val="2"/>
        </w:rPr>
        <w:t xml:space="preserve"> use will be in a position </w:t>
      </w:r>
      <w:proofErr w:type="gramStart"/>
      <w:r w:rsidR="00E30E7A" w:rsidRPr="00E30E7A">
        <w:rPr>
          <w:sz w:val="2"/>
          <w:szCs w:val="2"/>
        </w:rPr>
        <w:t>similar to</w:t>
      </w:r>
      <w:proofErr w:type="gramEnd"/>
      <w:r w:rsidR="00E30E7A" w:rsidRPr="00E30E7A">
        <w:rPr>
          <w:sz w:val="2"/>
          <w:szCs w:val="2"/>
        </w:rPr>
        <w:t xml:space="preserve"> that of a “me-too” drug developer—that is, the developer of a molecule that has the same mechanism of action and use as the originator molecule but manages to avoid the originator’s patent. T e availability of me-too competition has not prevented f rms from engaging in more pioneering discovery. To the contrary, the incidence of me-too drugs appears to have declined in recent years, perhaps because of price constraints that insurance f rms can impose when they are able to choose between multiple competing drugs in the same class (5). T us, a use patent for a rescued drug functions like a product patent (6). Indeed, even if use patents do not prove as valuable as product patents, they are likely to be </w:t>
      </w:r>
      <w:proofErr w:type="spellStart"/>
      <w:r w:rsidR="00E30E7A" w:rsidRPr="00E30E7A">
        <w:rPr>
          <w:sz w:val="2"/>
          <w:szCs w:val="2"/>
        </w:rPr>
        <w:t>suf</w:t>
      </w:r>
      <w:proofErr w:type="spellEnd"/>
      <w:r w:rsidR="00E30E7A" w:rsidRPr="00E30E7A">
        <w:rPr>
          <w:sz w:val="2"/>
          <w:szCs w:val="2"/>
        </w:rPr>
        <w:t xml:space="preserve"> - </w:t>
      </w:r>
      <w:proofErr w:type="spellStart"/>
      <w:r w:rsidR="00E30E7A" w:rsidRPr="00E30E7A">
        <w:rPr>
          <w:sz w:val="2"/>
          <w:szCs w:val="2"/>
        </w:rPr>
        <w:t>cient</w:t>
      </w:r>
      <w:proofErr w:type="spellEnd"/>
      <w:r w:rsidR="00E30E7A" w:rsidRPr="00E30E7A">
        <w:rPr>
          <w:sz w:val="2"/>
          <w:szCs w:val="2"/>
        </w:rPr>
        <w:t xml:space="preserve"> to drive development of rescued drugs, which have already been </w:t>
      </w:r>
      <w:proofErr w:type="spellStart"/>
      <w:r w:rsidR="00E30E7A" w:rsidRPr="00E30E7A">
        <w:rPr>
          <w:sz w:val="2"/>
          <w:szCs w:val="2"/>
        </w:rPr>
        <w:t>derisked</w:t>
      </w:r>
      <w:proofErr w:type="spellEnd"/>
      <w:r w:rsidR="00E30E7A" w:rsidRPr="00E30E7A">
        <w:rPr>
          <w:sz w:val="2"/>
          <w:szCs w:val="2"/>
        </w:rPr>
        <w:t xml:space="preserve"> to some extent in early-phase clinical trials for safety. Critics of evergreening should also have no cause for complaint. Because no medical use was established for the molecule, it is logically impossible for the new, patented use to be a trivial extension of a prior use. Although this strategy for use patenting appears to have been relatively rare in the past—according to one analysis, </w:t>
      </w:r>
    </w:p>
    <w:p w14:paraId="30AB5ADA" w14:textId="3186B2F8" w:rsidR="00396B5A" w:rsidRDefault="00396B5A" w:rsidP="000E155C">
      <w:pPr>
        <w:pStyle w:val="Heading4"/>
        <w:rPr>
          <w:bCs/>
          <w:lang w:eastAsia="ja-JP"/>
        </w:rPr>
      </w:pPr>
      <w:r w:rsidRPr="00396B5A">
        <w:rPr>
          <w:lang w:eastAsia="ja-JP"/>
        </w:rPr>
        <w:t xml:space="preserve">The impact is increased innovation, because when people want more </w:t>
      </w:r>
      <w:proofErr w:type="gramStart"/>
      <w:r w:rsidRPr="00396B5A">
        <w:rPr>
          <w:lang w:eastAsia="ja-JP"/>
        </w:rPr>
        <w:t>profit</w:t>
      </w:r>
      <w:proofErr w:type="gramEnd"/>
      <w:r w:rsidRPr="00396B5A">
        <w:rPr>
          <w:lang w:eastAsia="ja-JP"/>
        </w:rPr>
        <w:t xml:space="preserve"> they have to find new uses for existing compounds or create new ones in order to have IP protections, so new treatments are constantly being created</w:t>
      </w:r>
      <w:r w:rsidRPr="00396B5A">
        <w:rPr>
          <w:bCs/>
          <w:lang w:eastAsia="ja-JP"/>
        </w:rPr>
        <w:t>.</w:t>
      </w:r>
    </w:p>
    <w:p w14:paraId="178CA791" w14:textId="0A05267E" w:rsidR="00FA07FD" w:rsidRDefault="00FA07FD" w:rsidP="00FA07FD">
      <w:pPr>
        <w:rPr>
          <w:lang w:eastAsia="ja-JP"/>
        </w:rPr>
      </w:pPr>
    </w:p>
    <w:p w14:paraId="02A267D3" w14:textId="476BD118" w:rsidR="00FA07FD" w:rsidRDefault="00FA07FD" w:rsidP="00FA07FD">
      <w:pPr>
        <w:pStyle w:val="Heading4"/>
        <w:rPr>
          <w:lang w:eastAsia="ja-JP"/>
        </w:rPr>
      </w:pPr>
      <w:r>
        <w:rPr>
          <w:lang w:eastAsia="ja-JP"/>
        </w:rPr>
        <w:t>Use patents speed up medical development with minimal expenditure</w:t>
      </w:r>
    </w:p>
    <w:p w14:paraId="0E41736B" w14:textId="13A71F9D" w:rsidR="00FA07FD" w:rsidRPr="00FA07FD" w:rsidRDefault="00FA07FD" w:rsidP="00FA07FD">
      <w:pPr>
        <w:rPr>
          <w:lang w:eastAsia="ja-JP"/>
        </w:rPr>
      </w:pPr>
      <w:r w:rsidRPr="00FA07FD">
        <w:rPr>
          <w:rStyle w:val="Style13ptBold"/>
        </w:rPr>
        <w:t>Seymore 20</w:t>
      </w:r>
      <w:r>
        <w:rPr>
          <w:lang w:eastAsia="ja-JP"/>
        </w:rPr>
        <w:t xml:space="preserve"> Vanderbilt Law Review (</w:t>
      </w:r>
      <w:proofErr w:type="gramStart"/>
      <w:r w:rsidRPr="00FA07FD">
        <w:rPr>
          <w:lang w:eastAsia="ja-JP"/>
        </w:rPr>
        <w:t>https://scholarship.law.vanderbilt.edu/cgi/viewcontent.cgi?article=2919&amp;context=vlr</w:t>
      </w:r>
      <w:r>
        <w:rPr>
          <w:lang w:eastAsia="ja-JP"/>
        </w:rPr>
        <w:t xml:space="preserve"> )</w:t>
      </w:r>
      <w:proofErr w:type="gramEnd"/>
    </w:p>
    <w:p w14:paraId="69C0ED1E" w14:textId="34BCBB57" w:rsidR="00FA07FD" w:rsidRPr="00FA07FD" w:rsidRDefault="00FA07FD" w:rsidP="00FA07FD">
      <w:pPr>
        <w:rPr>
          <w:lang w:eastAsia="ja-JP"/>
        </w:rPr>
      </w:pPr>
      <w:r w:rsidRPr="00FA07FD">
        <w:rPr>
          <w:sz w:val="2"/>
          <w:szCs w:val="2"/>
        </w:rPr>
        <w:t>New uses for aspirin are patentable. Indeed, the quest to find new uses for old drugs like aspirin deserves special attention. Over two-thirds of the value of worldwide patents accrues to chemical and pharmaceutical firms, and more than half accrues to a small number of large pharmaceutical firms</w:t>
      </w:r>
      <w:r w:rsidRPr="00FA07FD">
        <w:rPr>
          <w:sz w:val="2"/>
          <w:szCs w:val="2"/>
          <w:highlight w:val="lightGray"/>
        </w:rPr>
        <w:t xml:space="preserve">.13 </w:t>
      </w:r>
      <w:r w:rsidRPr="00FA07FD">
        <w:rPr>
          <w:rStyle w:val="Emphasis"/>
          <w:highlight w:val="lightGray"/>
        </w:rPr>
        <w:t>The cost of new drug development has led</w:t>
      </w:r>
      <w:r w:rsidRPr="00FA07FD">
        <w:rPr>
          <w:sz w:val="2"/>
          <w:szCs w:val="2"/>
          <w:highlight w:val="lightGray"/>
        </w:rPr>
        <w:t xml:space="preserve"> these </w:t>
      </w:r>
      <w:r w:rsidRPr="00FA07FD">
        <w:rPr>
          <w:rStyle w:val="Emphasis"/>
          <w:highlight w:val="lightGray"/>
        </w:rPr>
        <w:t xml:space="preserve">firms to pursue drug </w:t>
      </w:r>
      <w:proofErr w:type="spellStart"/>
      <w:r w:rsidRPr="00FA07FD">
        <w:rPr>
          <w:rStyle w:val="Emphasis"/>
          <w:highlight w:val="lightGray"/>
        </w:rPr>
        <w:t>repurposing</w:t>
      </w:r>
      <w:r w:rsidRPr="00FA07FD">
        <w:rPr>
          <w:sz w:val="2"/>
          <w:szCs w:val="2"/>
          <w:highlight w:val="lightGray"/>
        </w:rPr>
        <w:t>the</w:t>
      </w:r>
      <w:proofErr w:type="spellEnd"/>
      <w:r w:rsidRPr="00FA07FD">
        <w:rPr>
          <w:sz w:val="2"/>
          <w:szCs w:val="2"/>
          <w:highlight w:val="lightGray"/>
        </w:rPr>
        <w:t xml:space="preserve"> quest to find new uses for old drugs.14 </w:t>
      </w:r>
      <w:r w:rsidRPr="00FA07FD">
        <w:rPr>
          <w:rStyle w:val="Emphasis"/>
          <w:highlight w:val="lightGray"/>
        </w:rPr>
        <w:t>Since older drugs have already been tested in humans, much is known about their pharmacology</w:t>
      </w:r>
      <w:r w:rsidRPr="00FA07FD">
        <w:rPr>
          <w:rStyle w:val="Emphasis"/>
        </w:rPr>
        <w:t xml:space="preserve"> </w:t>
      </w:r>
      <w:r w:rsidRPr="00FA07FD">
        <w:rPr>
          <w:rStyle w:val="Emphasis"/>
          <w:b w:val="0"/>
          <w:bCs/>
          <w:sz w:val="2"/>
          <w:szCs w:val="2"/>
          <w:u w:val="none"/>
        </w:rPr>
        <w:t>and toxicity.</w:t>
      </w:r>
      <w:r w:rsidRPr="00FA07FD">
        <w:rPr>
          <w:sz w:val="2"/>
          <w:szCs w:val="2"/>
        </w:rPr>
        <w:t xml:space="preserve">15 The U.S. Food and Drug Administration </w:t>
      </w:r>
      <w:r>
        <w:t>(</w:t>
      </w:r>
      <w:r w:rsidRPr="00FA07FD">
        <w:rPr>
          <w:b/>
          <w:bCs/>
          <w:u w:val="single"/>
        </w:rPr>
        <w:t>“</w:t>
      </w:r>
      <w:r w:rsidRPr="00FA07FD">
        <w:rPr>
          <w:b/>
          <w:bCs/>
          <w:highlight w:val="lightGray"/>
          <w:u w:val="single"/>
        </w:rPr>
        <w:t>The</w:t>
      </w:r>
      <w:r w:rsidRPr="00FA07FD">
        <w:rPr>
          <w:highlight w:val="lightGray"/>
        </w:rPr>
        <w:t xml:space="preserve"> </w:t>
      </w:r>
      <w:r w:rsidRPr="00FA07FD">
        <w:rPr>
          <w:rStyle w:val="Emphasis"/>
          <w:highlight w:val="lightGray"/>
        </w:rPr>
        <w:t>FDA”) approves drugs that have been shown to be safe and effective for the manufacturer’s intended use; however, it also permits doctors to prescribe approved drugs for “off-label” indications. This allows repurposed drugs to bypass much clinical testing and reach the market more cheaply, more quickly, and with less risk than new drug candidates</w:t>
      </w:r>
      <w:r w:rsidRPr="00FA07FD">
        <w:rPr>
          <w:highlight w:val="lightGray"/>
        </w:rPr>
        <w:t xml:space="preserve">. </w:t>
      </w:r>
      <w:r w:rsidRPr="00FA07FD">
        <w:rPr>
          <w:b/>
          <w:bCs/>
          <w:highlight w:val="lightGray"/>
          <w:u w:val="single"/>
        </w:rPr>
        <w:t>Revenues generated from repurposed drugs can</w:t>
      </w:r>
      <w:r>
        <w:t xml:space="preserve"> </w:t>
      </w:r>
      <w:r w:rsidRPr="00FA07FD">
        <w:rPr>
          <w:sz w:val="4"/>
          <w:szCs w:val="4"/>
        </w:rPr>
        <w:t xml:space="preserve">be </w:t>
      </w:r>
      <w:proofErr w:type="gramStart"/>
      <w:r w:rsidRPr="00FA07FD">
        <w:rPr>
          <w:sz w:val="4"/>
          <w:szCs w:val="4"/>
        </w:rPr>
        <w:t>substantial—</w:t>
      </w:r>
      <w:r w:rsidRPr="00FA07FD">
        <w:rPr>
          <w:b/>
          <w:bCs/>
          <w:highlight w:val="lightGray"/>
        </w:rPr>
        <w:t>eclipse</w:t>
      </w:r>
      <w:proofErr w:type="gramEnd"/>
      <w:r>
        <w:t xml:space="preserve"> </w:t>
      </w:r>
      <w:r w:rsidRPr="00FA07FD">
        <w:rPr>
          <w:sz w:val="2"/>
          <w:szCs w:val="2"/>
        </w:rPr>
        <w:t xml:space="preserve">those from the drug’s original indication19 and </w:t>
      </w:r>
      <w:r w:rsidRPr="00FA07FD">
        <w:rPr>
          <w:rStyle w:val="Emphasis"/>
          <w:highlight w:val="lightGray"/>
        </w:rPr>
        <w:t>those from new drugs developed from scratch</w:t>
      </w:r>
      <w:r w:rsidRPr="00FA07FD">
        <w:rPr>
          <w:highlight w:val="lightGray"/>
        </w:rPr>
        <w:t>.</w:t>
      </w:r>
      <w:r w:rsidRPr="00FA07FD">
        <w:rPr>
          <w:b/>
          <w:bCs/>
          <w:highlight w:val="lightGray"/>
          <w:u w:val="single"/>
        </w:rPr>
        <w:t xml:space="preserve"> Repurposed drugs can also provide remarkable health outcomes for neglected diseases or for patients who otherwise have limited treatment options</w:t>
      </w:r>
      <w:r w:rsidRPr="00FA07FD">
        <w:rPr>
          <w:highlight w:val="lightGray"/>
        </w:rPr>
        <w:t>.</w:t>
      </w:r>
    </w:p>
    <w:p w14:paraId="38C9273A" w14:textId="77777777" w:rsidR="00396B5A" w:rsidRPr="00396B5A" w:rsidRDefault="00396B5A" w:rsidP="000E155C">
      <w:pPr>
        <w:pStyle w:val="Heading4"/>
        <w:rPr>
          <w:rFonts w:ascii="Times New Roman" w:hAnsi="Times New Roman" w:cs="Times New Roman"/>
          <w:sz w:val="24"/>
          <w:szCs w:val="24"/>
          <w:lang w:eastAsia="ja-JP"/>
        </w:rPr>
      </w:pPr>
      <w:r w:rsidRPr="00396B5A">
        <w:rPr>
          <w:bCs/>
          <w:lang w:eastAsia="ja-JP"/>
        </w:rPr>
        <w:t>The will to power is the will to grow, improve, and dominate- by encouraging competition, the NEG justly fuels companies’ will to power; moreover, new treatments increase civilian quality of life, allowing them to better assert their personal wills to power, giving the formerly infirm means to overcome their resisting circumstances and become better.</w:t>
      </w:r>
    </w:p>
    <w:p w14:paraId="17F2A13B" w14:textId="77777777" w:rsidR="00396B5A" w:rsidRPr="00396B5A" w:rsidRDefault="00396B5A" w:rsidP="00396B5A">
      <w:pPr>
        <w:spacing w:after="0" w:line="240" w:lineRule="auto"/>
        <w:rPr>
          <w:rFonts w:ascii="Times New Roman" w:eastAsia="Times New Roman" w:hAnsi="Times New Roman" w:cs="Times New Roman"/>
          <w:sz w:val="24"/>
          <w:szCs w:val="24"/>
          <w:lang w:eastAsia="ja-JP"/>
        </w:rPr>
      </w:pPr>
    </w:p>
    <w:p w14:paraId="780503C1" w14:textId="77777777" w:rsidR="00396B5A" w:rsidRPr="00396B5A" w:rsidRDefault="00396B5A" w:rsidP="000E155C">
      <w:pPr>
        <w:pStyle w:val="Heading4"/>
        <w:rPr>
          <w:rFonts w:ascii="Times New Roman" w:hAnsi="Times New Roman" w:cs="Times New Roman"/>
          <w:sz w:val="24"/>
          <w:szCs w:val="24"/>
          <w:lang w:eastAsia="ja-JP"/>
        </w:rPr>
      </w:pPr>
      <w:r w:rsidRPr="00396B5A">
        <w:rPr>
          <w:lang w:eastAsia="ja-JP"/>
        </w:rPr>
        <w:t xml:space="preserve">Because the negative is the only world where people are fully allowed to exercise their Will </w:t>
      </w:r>
      <w:proofErr w:type="gramStart"/>
      <w:r w:rsidRPr="00396B5A">
        <w:rPr>
          <w:lang w:eastAsia="ja-JP"/>
        </w:rPr>
        <w:t>To</w:t>
      </w:r>
      <w:proofErr w:type="gramEnd"/>
      <w:r w:rsidRPr="00396B5A">
        <w:rPr>
          <w:lang w:eastAsia="ja-JP"/>
        </w:rPr>
        <w:t xml:space="preserve"> Power and create Justice through balance, I negate.</w:t>
      </w:r>
    </w:p>
    <w:p w14:paraId="18A177D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3043A1"/>
    <w:multiLevelType w:val="multilevel"/>
    <w:tmpl w:val="6AF0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E329DE"/>
    <w:multiLevelType w:val="hybridMultilevel"/>
    <w:tmpl w:val="D180AA64"/>
    <w:lvl w:ilvl="0" w:tplc="39D60F3C">
      <w:start w:val="2"/>
      <w:numFmt w:val="upperLetter"/>
      <w:lvlText w:val="%1."/>
      <w:lvlJc w:val="left"/>
      <w:pPr>
        <w:tabs>
          <w:tab w:val="num" w:pos="720"/>
        </w:tabs>
        <w:ind w:left="720" w:hanging="360"/>
      </w:pPr>
    </w:lvl>
    <w:lvl w:ilvl="1" w:tplc="DD1C131C" w:tentative="1">
      <w:start w:val="1"/>
      <w:numFmt w:val="decimal"/>
      <w:lvlText w:val="%2."/>
      <w:lvlJc w:val="left"/>
      <w:pPr>
        <w:tabs>
          <w:tab w:val="num" w:pos="1440"/>
        </w:tabs>
        <w:ind w:left="1440" w:hanging="360"/>
      </w:pPr>
    </w:lvl>
    <w:lvl w:ilvl="2" w:tplc="874E5820" w:tentative="1">
      <w:start w:val="1"/>
      <w:numFmt w:val="decimal"/>
      <w:lvlText w:val="%3."/>
      <w:lvlJc w:val="left"/>
      <w:pPr>
        <w:tabs>
          <w:tab w:val="num" w:pos="2160"/>
        </w:tabs>
        <w:ind w:left="2160" w:hanging="360"/>
      </w:pPr>
    </w:lvl>
    <w:lvl w:ilvl="3" w:tplc="43B60090" w:tentative="1">
      <w:start w:val="1"/>
      <w:numFmt w:val="decimal"/>
      <w:lvlText w:val="%4."/>
      <w:lvlJc w:val="left"/>
      <w:pPr>
        <w:tabs>
          <w:tab w:val="num" w:pos="2880"/>
        </w:tabs>
        <w:ind w:left="2880" w:hanging="360"/>
      </w:pPr>
    </w:lvl>
    <w:lvl w:ilvl="4" w:tplc="FD9618EE" w:tentative="1">
      <w:start w:val="1"/>
      <w:numFmt w:val="decimal"/>
      <w:lvlText w:val="%5."/>
      <w:lvlJc w:val="left"/>
      <w:pPr>
        <w:tabs>
          <w:tab w:val="num" w:pos="3600"/>
        </w:tabs>
        <w:ind w:left="3600" w:hanging="360"/>
      </w:pPr>
    </w:lvl>
    <w:lvl w:ilvl="5" w:tplc="BD4E0032" w:tentative="1">
      <w:start w:val="1"/>
      <w:numFmt w:val="decimal"/>
      <w:lvlText w:val="%6."/>
      <w:lvlJc w:val="left"/>
      <w:pPr>
        <w:tabs>
          <w:tab w:val="num" w:pos="4320"/>
        </w:tabs>
        <w:ind w:left="4320" w:hanging="360"/>
      </w:pPr>
    </w:lvl>
    <w:lvl w:ilvl="6" w:tplc="D8582206" w:tentative="1">
      <w:start w:val="1"/>
      <w:numFmt w:val="decimal"/>
      <w:lvlText w:val="%7."/>
      <w:lvlJc w:val="left"/>
      <w:pPr>
        <w:tabs>
          <w:tab w:val="num" w:pos="5040"/>
        </w:tabs>
        <w:ind w:left="5040" w:hanging="360"/>
      </w:pPr>
    </w:lvl>
    <w:lvl w:ilvl="7" w:tplc="BE3810EC" w:tentative="1">
      <w:start w:val="1"/>
      <w:numFmt w:val="decimal"/>
      <w:lvlText w:val="%8."/>
      <w:lvlJc w:val="left"/>
      <w:pPr>
        <w:tabs>
          <w:tab w:val="num" w:pos="5760"/>
        </w:tabs>
        <w:ind w:left="5760" w:hanging="360"/>
      </w:pPr>
    </w:lvl>
    <w:lvl w:ilvl="8" w:tplc="800CB80E" w:tentative="1">
      <w:start w:val="1"/>
      <w:numFmt w:val="decimal"/>
      <w:lvlText w:val="%9."/>
      <w:lvlJc w:val="left"/>
      <w:pPr>
        <w:tabs>
          <w:tab w:val="num" w:pos="6480"/>
        </w:tabs>
        <w:ind w:left="6480" w:hanging="360"/>
      </w:pPr>
    </w:lvl>
  </w:abstractNum>
  <w:abstractNum w:abstractNumId="12" w15:restartNumberingAfterBreak="0">
    <w:nsid w:val="7DDC2C50"/>
    <w:multiLevelType w:val="multilevel"/>
    <w:tmpl w:val="7BB40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lvlOverride w:ilvl="0">
      <w:lvl w:ilvl="0">
        <w:numFmt w:val="upperLetter"/>
        <w:lvlText w:val="%1."/>
        <w:lvlJc w:val="left"/>
      </w:lvl>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74624094384"/>
    <w:docVar w:name="VerbatimVersion" w:val="5.1"/>
  </w:docVars>
  <w:rsids>
    <w:rsidRoot w:val="00396B5A"/>
    <w:rsid w:val="000139A3"/>
    <w:rsid w:val="000E155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507"/>
    <w:rsid w:val="00315690"/>
    <w:rsid w:val="00316B75"/>
    <w:rsid w:val="00325646"/>
    <w:rsid w:val="003460F2"/>
    <w:rsid w:val="00375F10"/>
    <w:rsid w:val="0038158C"/>
    <w:rsid w:val="003902BA"/>
    <w:rsid w:val="00396B5A"/>
    <w:rsid w:val="003A09E2"/>
    <w:rsid w:val="00407037"/>
    <w:rsid w:val="004605D6"/>
    <w:rsid w:val="004C60E8"/>
    <w:rsid w:val="004E3579"/>
    <w:rsid w:val="004E4759"/>
    <w:rsid w:val="004E728B"/>
    <w:rsid w:val="004F39E0"/>
    <w:rsid w:val="00537BD5"/>
    <w:rsid w:val="00543F46"/>
    <w:rsid w:val="0057268A"/>
    <w:rsid w:val="005912F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DC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59F7"/>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249D"/>
    <w:rsid w:val="00E30E7A"/>
    <w:rsid w:val="00E5262C"/>
    <w:rsid w:val="00E721B9"/>
    <w:rsid w:val="00EC7DC4"/>
    <w:rsid w:val="00ED30CF"/>
    <w:rsid w:val="00EE3061"/>
    <w:rsid w:val="00F176EF"/>
    <w:rsid w:val="00F45E10"/>
    <w:rsid w:val="00F6364A"/>
    <w:rsid w:val="00F9113A"/>
    <w:rsid w:val="00FA07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AD8F9"/>
  <w15:chartTrackingRefBased/>
  <w15:docId w15:val="{F6097504-B0A2-4F88-ABBD-9176046F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59F7"/>
    <w:rPr>
      <w:rFonts w:ascii="Calibri" w:hAnsi="Calibri" w:cs="Calibri"/>
    </w:rPr>
  </w:style>
  <w:style w:type="paragraph" w:styleId="Heading1">
    <w:name w:val="heading 1"/>
    <w:aliases w:val="Pocket"/>
    <w:basedOn w:val="Normal"/>
    <w:next w:val="Normal"/>
    <w:link w:val="Heading1Char"/>
    <w:qFormat/>
    <w:rsid w:val="00C059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59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59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059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59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59F7"/>
  </w:style>
  <w:style w:type="character" w:customStyle="1" w:styleId="Heading1Char">
    <w:name w:val="Heading 1 Char"/>
    <w:aliases w:val="Pocket Char"/>
    <w:basedOn w:val="DefaultParagraphFont"/>
    <w:link w:val="Heading1"/>
    <w:rsid w:val="00C059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59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59F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059F7"/>
    <w:rPr>
      <w:rFonts w:ascii="Calibri" w:eastAsiaTheme="majorEastAsia" w:hAnsi="Calibri" w:cstheme="majorBidi"/>
      <w:b/>
      <w:iCs/>
      <w:sz w:val="26"/>
    </w:rPr>
  </w:style>
  <w:style w:type="character" w:styleId="Emphasis">
    <w:name w:val="Emphasis"/>
    <w:basedOn w:val="DefaultParagraphFont"/>
    <w:uiPriority w:val="7"/>
    <w:qFormat/>
    <w:rsid w:val="00C059F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059F7"/>
    <w:rPr>
      <w:b/>
      <w:bCs/>
      <w:sz w:val="26"/>
      <w:u w:val="none"/>
    </w:rPr>
  </w:style>
  <w:style w:type="character" w:customStyle="1" w:styleId="StyleUnderline">
    <w:name w:val="Style Underline"/>
    <w:aliases w:val="Underline"/>
    <w:basedOn w:val="DefaultParagraphFont"/>
    <w:uiPriority w:val="6"/>
    <w:qFormat/>
    <w:rsid w:val="00C059F7"/>
    <w:rPr>
      <w:b w:val="0"/>
      <w:sz w:val="22"/>
      <w:u w:val="single"/>
    </w:rPr>
  </w:style>
  <w:style w:type="character" w:styleId="Hyperlink">
    <w:name w:val="Hyperlink"/>
    <w:basedOn w:val="DefaultParagraphFont"/>
    <w:uiPriority w:val="99"/>
    <w:unhideWhenUsed/>
    <w:rsid w:val="00C059F7"/>
    <w:rPr>
      <w:color w:val="auto"/>
      <w:u w:val="none"/>
    </w:rPr>
  </w:style>
  <w:style w:type="character" w:styleId="FollowedHyperlink">
    <w:name w:val="FollowedHyperlink"/>
    <w:basedOn w:val="DefaultParagraphFont"/>
    <w:uiPriority w:val="99"/>
    <w:semiHidden/>
    <w:unhideWhenUsed/>
    <w:rsid w:val="00C059F7"/>
    <w:rPr>
      <w:color w:val="auto"/>
      <w:u w:val="none"/>
    </w:rPr>
  </w:style>
  <w:style w:type="paragraph" w:styleId="NormalWeb">
    <w:name w:val="Normal (Web)"/>
    <w:basedOn w:val="Normal"/>
    <w:uiPriority w:val="99"/>
    <w:semiHidden/>
    <w:unhideWhenUsed/>
    <w:rsid w:val="00396B5A"/>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apple-tab-span">
    <w:name w:val="apple-tab-span"/>
    <w:basedOn w:val="DefaultParagraphFont"/>
    <w:rsid w:val="00396B5A"/>
  </w:style>
  <w:style w:type="character" w:styleId="UnresolvedMention">
    <w:name w:val="Unresolved Mention"/>
    <w:basedOn w:val="DefaultParagraphFont"/>
    <w:uiPriority w:val="99"/>
    <w:semiHidden/>
    <w:unhideWhenUsed/>
    <w:rsid w:val="00FA0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65648">
      <w:bodyDiv w:val="1"/>
      <w:marLeft w:val="0"/>
      <w:marRight w:val="0"/>
      <w:marTop w:val="0"/>
      <w:marBottom w:val="0"/>
      <w:divBdr>
        <w:top w:val="none" w:sz="0" w:space="0" w:color="auto"/>
        <w:left w:val="none" w:sz="0" w:space="0" w:color="auto"/>
        <w:bottom w:val="none" w:sz="0" w:space="0" w:color="auto"/>
        <w:right w:val="none" w:sz="0" w:space="0" w:color="auto"/>
      </w:divBdr>
    </w:div>
    <w:div w:id="86810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tler-bowdon.com/friedrich-nietzsche---beyond-good-and-evil.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vc.bridgew.edu/cgi/viewcontent.cgi?article=1314&amp;context=honors_proj"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georgetown.edu/your-life-career/career-exploration-professional-development/for-jd-students/explore-legal-careers/practice-areas/intellectual-property-law/" TargetMode="External"/><Relationship Id="rId11" Type="http://schemas.openxmlformats.org/officeDocument/2006/relationships/hyperlink" Target="https://stm.sciencemag.org/content/6/248/248fs30" TargetMode="External"/><Relationship Id="rId5" Type="http://schemas.openxmlformats.org/officeDocument/2006/relationships/webSettings" Target="webSettings.xml"/><Relationship Id="rId10" Type="http://schemas.openxmlformats.org/officeDocument/2006/relationships/hyperlink" Target="http://www.hunter.cuny.edu/jns/reviews/bernard-reginster-the-affirmation-of-life-nietzsche-on-overcoming-nihilism" TargetMode="External"/><Relationship Id="rId4" Type="http://schemas.openxmlformats.org/officeDocument/2006/relationships/settings" Target="settings.xml"/><Relationship Id="rId9" Type="http://schemas.openxmlformats.org/officeDocument/2006/relationships/hyperlink" Target="https://servier.com/en/news/why-patents-are-necessary-for-the-pharmaceutical-indust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111</TotalTime>
  <Pages>1</Pages>
  <Words>1987</Words>
  <Characters>12576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7</cp:revision>
  <dcterms:created xsi:type="dcterms:W3CDTF">2021-09-10T02:26:00Z</dcterms:created>
  <dcterms:modified xsi:type="dcterms:W3CDTF">2021-09-18T12:16:00Z</dcterms:modified>
</cp:coreProperties>
</file>