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9A510" w14:textId="6D77BE5E" w:rsidR="00BB65ED" w:rsidRDefault="00BB65ED" w:rsidP="00C71C84">
      <w:pPr>
        <w:pStyle w:val="Heading2"/>
      </w:pPr>
      <w:r>
        <w:t xml:space="preserve">1 – </w:t>
      </w:r>
      <w:proofErr w:type="spellStart"/>
      <w:r>
        <w:t>BizCon</w:t>
      </w:r>
      <w:proofErr w:type="spellEnd"/>
    </w:p>
    <w:p w14:paraId="25CEFB76" w14:textId="77777777" w:rsidR="00BB65ED" w:rsidRPr="003B1225" w:rsidRDefault="00BB65ED" w:rsidP="00BB65ED">
      <w:pPr>
        <w:pStyle w:val="Heading4"/>
      </w:pPr>
      <w:r>
        <w:t xml:space="preserve">Growth high now – dependent on business investment and spending </w:t>
      </w:r>
    </w:p>
    <w:p w14:paraId="10919325" w14:textId="77777777" w:rsidR="00BB65ED" w:rsidRPr="003B1225" w:rsidRDefault="00BB65ED" w:rsidP="00BB65ED">
      <w:proofErr w:type="spellStart"/>
      <w:r w:rsidRPr="003B1225">
        <w:rPr>
          <w:rStyle w:val="Style13ptBold"/>
        </w:rPr>
        <w:t>Mutikani</w:t>
      </w:r>
      <w:proofErr w:type="spellEnd"/>
      <w:r w:rsidRPr="003B1225">
        <w:rPr>
          <w:rStyle w:val="Style13ptBold"/>
        </w:rPr>
        <w:t xml:space="preserve"> 21</w:t>
      </w:r>
      <w:r>
        <w:rPr>
          <w:rStyle w:val="Style13ptBold"/>
        </w:rPr>
        <w:t xml:space="preserve"> </w:t>
      </w:r>
      <w:r w:rsidRPr="003B1225">
        <w:t xml:space="preserve">(Lucia </w:t>
      </w:r>
      <w:proofErr w:type="spellStart"/>
      <w:r w:rsidRPr="003B1225">
        <w:t>Mutikani</w:t>
      </w:r>
      <w:proofErr w:type="spellEnd"/>
      <w:r w:rsidRPr="003B1225">
        <w:t>, Economics correspondent @ Reuters, “U.S. corporate profits soar in second quarter; economic growth raised”, August 26, 21, Reuters, https://www.reuters.com/business/us-second-quarter-economic-growth-revised-slightly-higher-weekly-jobless-claims-2021-08-26/)//babcii</w:t>
      </w:r>
    </w:p>
    <w:p w14:paraId="3BC6AB8A" w14:textId="77777777" w:rsidR="00BB65ED" w:rsidRDefault="00BB65ED" w:rsidP="00BB65ED">
      <w:pPr>
        <w:rPr>
          <w:sz w:val="16"/>
        </w:rPr>
      </w:pPr>
      <w:r w:rsidRPr="003B1225">
        <w:rPr>
          <w:sz w:val="16"/>
        </w:rPr>
        <w:t xml:space="preserve">The level of GDP is now 0.8% higher than it was at its peak in the fourth quarter of 2019. </w:t>
      </w:r>
      <w:r w:rsidRPr="003B1225">
        <w:rPr>
          <w:u w:val="single"/>
        </w:rPr>
        <w:t xml:space="preserve">The </w:t>
      </w:r>
      <w:r w:rsidRPr="00A67247">
        <w:rPr>
          <w:highlight w:val="magenta"/>
          <w:u w:val="single"/>
        </w:rPr>
        <w:t>upward revisions to</w:t>
      </w:r>
      <w:r w:rsidRPr="003B1225">
        <w:rPr>
          <w:u w:val="single"/>
        </w:rPr>
        <w:t xml:space="preserve"> last quarter's </w:t>
      </w:r>
      <w:r w:rsidRPr="00A67247">
        <w:rPr>
          <w:highlight w:val="magenta"/>
          <w:u w:val="single"/>
        </w:rPr>
        <w:t>GDP growth reflected a</w:t>
      </w:r>
      <w:r w:rsidRPr="003B1225">
        <w:rPr>
          <w:u w:val="single"/>
        </w:rPr>
        <w:t xml:space="preserve"> slightly more </w:t>
      </w:r>
      <w:r w:rsidRPr="00A67247">
        <w:rPr>
          <w:highlight w:val="magenta"/>
          <w:u w:val="single"/>
        </w:rPr>
        <w:t>robust pace of</w:t>
      </w:r>
      <w:r w:rsidRPr="003B1225">
        <w:rPr>
          <w:u w:val="single"/>
        </w:rPr>
        <w:t xml:space="preserve"> consumer </w:t>
      </w:r>
      <w:r w:rsidRPr="00A67247">
        <w:rPr>
          <w:highlight w:val="magenta"/>
          <w:u w:val="single"/>
        </w:rPr>
        <w:t>spending and business investment than</w:t>
      </w:r>
      <w:r w:rsidRPr="003B1225">
        <w:rPr>
          <w:u w:val="single"/>
        </w:rPr>
        <w:t xml:space="preserve"> initially </w:t>
      </w:r>
      <w:r w:rsidRPr="00A67247">
        <w:rPr>
          <w:highlight w:val="magenta"/>
          <w:u w:val="single"/>
        </w:rPr>
        <w:t>estimated. Demand was driven by</w:t>
      </w:r>
      <w:r w:rsidRPr="003B1225">
        <w:rPr>
          <w:u w:val="single"/>
        </w:rPr>
        <w:t xml:space="preserve"> one-time </w:t>
      </w:r>
      <w:r w:rsidRPr="00A67247">
        <w:rPr>
          <w:highlight w:val="magenta"/>
          <w:u w:val="single"/>
        </w:rPr>
        <w:t>stimulus</w:t>
      </w:r>
      <w:r w:rsidRPr="003B1225">
        <w:rPr>
          <w:u w:val="single"/>
        </w:rPr>
        <w:t xml:space="preserve"> checks from the government to some middle- and low-income households.</w:t>
      </w:r>
      <w:r w:rsidRPr="003B1225">
        <w:rPr>
          <w:sz w:val="16"/>
        </w:rPr>
        <w:t xml:space="preserve"> The Federal Reserve has maintained its ultra-easy monetary policy stance,</w:t>
      </w:r>
      <w:r w:rsidRPr="003B1225">
        <w:rPr>
          <w:u w:val="single"/>
        </w:rPr>
        <w:t xml:space="preserve"> keeping </w:t>
      </w:r>
      <w:r w:rsidRPr="00A67247">
        <w:rPr>
          <w:highlight w:val="magenta"/>
          <w:u w:val="single"/>
        </w:rPr>
        <w:t>interest rates</w:t>
      </w:r>
      <w:r w:rsidRPr="003B1225">
        <w:rPr>
          <w:u w:val="single"/>
        </w:rPr>
        <w:t xml:space="preserve"> at historically </w:t>
      </w:r>
      <w:r w:rsidRPr="00A67247">
        <w:rPr>
          <w:highlight w:val="magenta"/>
          <w:u w:val="single"/>
        </w:rPr>
        <w:t>low</w:t>
      </w:r>
      <w:r w:rsidRPr="003B1225">
        <w:rPr>
          <w:u w:val="single"/>
        </w:rPr>
        <w:t xml:space="preserve"> levels and boosting stock market prices.</w:t>
      </w:r>
      <w:r w:rsidRPr="003B1225">
        <w:rPr>
          <w:sz w:val="16"/>
        </w:rPr>
        <w:t xml:space="preserve"> Stocks were trading lower. The dollar </w:t>
      </w:r>
      <w:hyperlink r:id="rId6" w:tgtFrame="_blank" w:history="1">
        <w:r w:rsidRPr="003B1225">
          <w:rPr>
            <w:rStyle w:val="Hyperlink"/>
            <w:sz w:val="16"/>
          </w:rPr>
          <w:t>(.DXY)</w:t>
        </w:r>
      </w:hyperlink>
      <w:r w:rsidRPr="003B1225">
        <w:rPr>
          <w:sz w:val="16"/>
        </w:rPr>
        <w:t xml:space="preserve"> rose against a basket of currencies. U.S. Treasury prices were mostly lower. </w:t>
      </w:r>
      <w:r w:rsidRPr="00A67247">
        <w:rPr>
          <w:highlight w:val="magenta"/>
          <w:u w:val="single"/>
        </w:rPr>
        <w:t>Consumer spending</w:t>
      </w:r>
      <w:r w:rsidRPr="003B1225">
        <w:rPr>
          <w:sz w:val="16"/>
        </w:rPr>
        <w:t xml:space="preserve">, which accounts for more than two-thirds of the U.S. economy, </w:t>
      </w:r>
      <w:r w:rsidRPr="00A67247">
        <w:rPr>
          <w:highlight w:val="magenta"/>
          <w:u w:val="single"/>
        </w:rPr>
        <w:t>appears to be cooling</w:t>
      </w:r>
      <w:r w:rsidRPr="003B1225">
        <w:rPr>
          <w:sz w:val="16"/>
        </w:rPr>
        <w:t>. Credit card data suggests spending on services like airfares, cruises as well as hotels and motels has been slowing. "This is a speed bump due to the interaction of Delta and supply-side constraints," said Michelle Meyer, chief U.S. economist at Bank of America Securities in New York. "</w:t>
      </w:r>
      <w:r w:rsidRPr="003B1225">
        <w:rPr>
          <w:u w:val="single"/>
        </w:rPr>
        <w:t xml:space="preserve">We still believe the </w:t>
      </w:r>
      <w:r w:rsidRPr="00A67247">
        <w:rPr>
          <w:highlight w:val="magenta"/>
          <w:u w:val="single"/>
        </w:rPr>
        <w:t>foundation for the economy is solid</w:t>
      </w:r>
      <w:r w:rsidRPr="003B1225">
        <w:rPr>
          <w:u w:val="single"/>
        </w:rPr>
        <w:t xml:space="preserve"> and all signs point to strong underlying demand</w:t>
      </w:r>
      <w:r w:rsidRPr="003B1225">
        <w:rPr>
          <w:sz w:val="16"/>
        </w:rPr>
        <w:t xml:space="preserve">." Bank of America Securities has slashed its GDP growth estimate for the third quarter to a 4.5% pace from a 7.0% rate. </w:t>
      </w:r>
      <w:r w:rsidRPr="00A67247">
        <w:rPr>
          <w:highlight w:val="magenta"/>
          <w:u w:val="single"/>
        </w:rPr>
        <w:t>Growth is expected to pick up</w:t>
      </w:r>
      <w:r w:rsidRPr="003B1225">
        <w:rPr>
          <w:u w:val="single"/>
        </w:rPr>
        <w:t xml:space="preserve"> in the fourth quarter, in part </w:t>
      </w:r>
      <w:r w:rsidRPr="00A67247">
        <w:rPr>
          <w:highlight w:val="magenta"/>
          <w:u w:val="single"/>
        </w:rPr>
        <w:t>driven by businesses replenishing inventories</w:t>
      </w:r>
      <w:r w:rsidRPr="003B1225">
        <w:rPr>
          <w:sz w:val="16"/>
        </w:rPr>
        <w:t xml:space="preserve">, which were drawn down in the first half of the year to meet the strong demand. Overall, </w:t>
      </w:r>
      <w:r w:rsidRPr="003B1225">
        <w:rPr>
          <w:u w:val="single"/>
        </w:rPr>
        <w:t xml:space="preserve">economists expect </w:t>
      </w:r>
      <w:r w:rsidRPr="00A67247">
        <w:rPr>
          <w:highlight w:val="magenta"/>
          <w:u w:val="single"/>
        </w:rPr>
        <w:t>growth of around 7%</w:t>
      </w:r>
      <w:r w:rsidRPr="003B1225">
        <w:rPr>
          <w:u w:val="single"/>
        </w:rPr>
        <w:t xml:space="preserve"> this year, which would be the </w:t>
      </w:r>
      <w:r w:rsidRPr="00A67247">
        <w:rPr>
          <w:highlight w:val="magenta"/>
          <w:u w:val="single"/>
        </w:rPr>
        <w:t>strongest performance since 1984</w:t>
      </w:r>
      <w:r w:rsidRPr="003B1225">
        <w:rPr>
          <w:u w:val="single"/>
        </w:rPr>
        <w:t>.</w:t>
      </w:r>
      <w:r>
        <w:rPr>
          <w:u w:val="single"/>
        </w:rPr>
        <w:t xml:space="preserve"> </w:t>
      </w:r>
      <w:r w:rsidRPr="003B1225">
        <w:rPr>
          <w:u w:val="single"/>
        </w:rPr>
        <w:t xml:space="preserve">Though the boost from </w:t>
      </w:r>
      <w:r w:rsidRPr="00A67247">
        <w:rPr>
          <w:highlight w:val="magenta"/>
          <w:u w:val="single"/>
        </w:rPr>
        <w:t>fiscal stimulus is waning, demand remains underpinned by</w:t>
      </w:r>
      <w:r w:rsidRPr="003B1225">
        <w:rPr>
          <w:u w:val="single"/>
        </w:rPr>
        <w:t xml:space="preserve"> a </w:t>
      </w:r>
      <w:r w:rsidRPr="00A67247">
        <w:rPr>
          <w:highlight w:val="magenta"/>
          <w:u w:val="single"/>
        </w:rPr>
        <w:t>strengthening labor market</w:t>
      </w:r>
      <w:r w:rsidRPr="003B1225">
        <w:rPr>
          <w:u w:val="single"/>
        </w:rPr>
        <w:t>.</w:t>
      </w:r>
      <w:r>
        <w:rPr>
          <w:u w:val="single"/>
        </w:rPr>
        <w:t xml:space="preserve"> </w:t>
      </w:r>
      <w:r w:rsidRPr="003B1225">
        <w:rPr>
          <w:sz w:val="16"/>
        </w:rPr>
        <w:t>A separate report from the Labor Department on Thursday showed initial claims for state unemployment benefits rose 4,000 to a seasonally adjusted 353,000 for the week ended Aug. 21. Adjusting the data for seasonal fluctuations is tricky around this time of the year, a task that has been complicated by the pandemic. That could account for the increase in applications last week. Unadjusted claims dropped 11,699 to 297,765 last week.</w:t>
      </w:r>
    </w:p>
    <w:p w14:paraId="4FAF9058" w14:textId="41ED90CC" w:rsidR="00BB65ED" w:rsidRPr="00C220DC" w:rsidRDefault="00BB65ED" w:rsidP="00BB65ED">
      <w:pPr>
        <w:pStyle w:val="Heading4"/>
        <w:rPr>
          <w:b w:val="0"/>
          <w:bCs/>
        </w:rPr>
      </w:pPr>
      <w:r w:rsidRPr="00C220DC">
        <w:rPr>
          <w:rStyle w:val="Style13ptBold"/>
          <w:b/>
          <w:bCs w:val="0"/>
        </w:rPr>
        <w:t xml:space="preserve">The </w:t>
      </w:r>
      <w:r w:rsidRPr="00C220DC">
        <w:rPr>
          <w:rStyle w:val="Emphasis"/>
          <w:b/>
          <w:iCs/>
          <w:sz w:val="26"/>
          <w:u w:val="none"/>
        </w:rPr>
        <w:t>affirmative crushes business confidence</w:t>
      </w:r>
      <w:r>
        <w:rPr>
          <w:rStyle w:val="Emphasis"/>
          <w:b/>
          <w:iCs/>
          <w:sz w:val="26"/>
          <w:u w:val="none"/>
        </w:rPr>
        <w:t xml:space="preserve">, especially </w:t>
      </w:r>
      <w:r w:rsidR="00D46CE0">
        <w:rPr>
          <w:rStyle w:val="Emphasis"/>
          <w:b/>
          <w:iCs/>
          <w:sz w:val="26"/>
          <w:u w:val="none"/>
        </w:rPr>
        <w:t>in vulnerable economies.</w:t>
      </w:r>
    </w:p>
    <w:p w14:paraId="1D415730" w14:textId="77777777" w:rsidR="00BB65ED" w:rsidRDefault="00BB65ED" w:rsidP="00BB65ED">
      <w:pPr>
        <w:rPr>
          <w:sz w:val="16"/>
        </w:rPr>
      </w:pPr>
      <w:proofErr w:type="spellStart"/>
      <w:r w:rsidRPr="00F70D59">
        <w:rPr>
          <w:rStyle w:val="Style13ptBold"/>
        </w:rPr>
        <w:t>Tenz</w:t>
      </w:r>
      <w:r>
        <w:rPr>
          <w:rStyle w:val="Style13ptBold"/>
        </w:rPr>
        <w:t>a</w:t>
      </w:r>
      <w:proofErr w:type="spellEnd"/>
      <w:r w:rsidRPr="00F70D59">
        <w:rPr>
          <w:rStyle w:val="Style13ptBold"/>
        </w:rPr>
        <w:t xml:space="preserve"> 20</w:t>
      </w:r>
      <w:r>
        <w:rPr>
          <w:sz w:val="16"/>
        </w:rPr>
        <w:t xml:space="preserve">[Mlungisi </w:t>
      </w:r>
      <w:proofErr w:type="spellStart"/>
      <w:r>
        <w:rPr>
          <w:sz w:val="16"/>
        </w:rPr>
        <w:t>Tenza</w:t>
      </w:r>
      <w:proofErr w:type="spellEnd"/>
      <w:r>
        <w:rPr>
          <w:sz w:val="16"/>
        </w:rPr>
        <w:t xml:space="preserve"> LLB LLM LLD Senior Lecturer, University of KwaZulu-Natal 2020 "The effects of violent strikes on the economy of a developing country: a case of South Africa," No Publication, http://www.scielo.org.za/scielo.php?script=sci_arttext&amp;pid=S1682-58532020000300004]/ISEE</w:t>
      </w:r>
    </w:p>
    <w:p w14:paraId="6EBA9065" w14:textId="77777777" w:rsidR="00BB65ED" w:rsidRPr="00F70D59" w:rsidRDefault="00BB65ED" w:rsidP="00BB65ED">
      <w:pPr>
        <w:rPr>
          <w:sz w:val="16"/>
        </w:rPr>
      </w:pPr>
      <w:r w:rsidRPr="00F70D59">
        <w:rPr>
          <w:sz w:val="16"/>
        </w:rPr>
        <w:t xml:space="preserve">These strikes are not only violent but take long to resolve. Generally, a lengthy </w:t>
      </w:r>
      <w:r w:rsidRPr="00F70D59">
        <w:rPr>
          <w:rStyle w:val="StyleUnderline"/>
          <w:highlight w:val="magenta"/>
        </w:rPr>
        <w:t>strike</w:t>
      </w:r>
      <w:r w:rsidRPr="00F70D59">
        <w:rPr>
          <w:rStyle w:val="StyleUnderline"/>
        </w:rPr>
        <w:t xml:space="preserve"> has a negative effect on employment, </w:t>
      </w:r>
      <w:r w:rsidRPr="00F70D59">
        <w:rPr>
          <w:rStyle w:val="StyleUnderline"/>
          <w:highlight w:val="magenta"/>
        </w:rPr>
        <w:t>reduces business confidence and increases the risk of economic stagflation</w:t>
      </w:r>
      <w:r w:rsidRPr="00F70D59">
        <w:rPr>
          <w:sz w:val="16"/>
        </w:rPr>
        <w:t>. In addition</w:t>
      </w:r>
      <w:r w:rsidRPr="00F70D59">
        <w:rPr>
          <w:rStyle w:val="StyleUnderline"/>
        </w:rPr>
        <w:t>, such strikes have a major setback on the growth of the economy and investment opportunities. It is common knowledge that consumer spending is directly linked to economic growth.</w:t>
      </w:r>
      <w:r w:rsidRPr="00F70D59">
        <w:rPr>
          <w:sz w:val="16"/>
        </w:rPr>
        <w:t xml:space="preserve"> At the same time, </w:t>
      </w:r>
      <w:r w:rsidRPr="00F70D59">
        <w:rPr>
          <w:rStyle w:val="StyleUnderline"/>
          <w:highlight w:val="magenta"/>
        </w:rPr>
        <w:t>if the economy is not showing signs of growth, employment opportunities are shed, and poverty becomes the end result. The</w:t>
      </w:r>
      <w:r w:rsidRPr="00F70D59">
        <w:rPr>
          <w:rStyle w:val="StyleUnderline"/>
        </w:rPr>
        <w:t xml:space="preserve"> economy of South Africa is in need of rapid growth to enable it to deal with the high levels of unemployment and resultant poverty.</w:t>
      </w:r>
      <w:r>
        <w:rPr>
          <w:rStyle w:val="StyleUnderline"/>
        </w:rPr>
        <w:t xml:space="preserve"> </w:t>
      </w:r>
      <w:r w:rsidRPr="00F70D59">
        <w:rPr>
          <w:sz w:val="16"/>
        </w:rPr>
        <w:t xml:space="preserve">One of the measures that may boost the country's economic growth is by attracting potential investors to invest in the country. </w:t>
      </w:r>
      <w:r w:rsidRPr="00F70D59">
        <w:rPr>
          <w:rStyle w:val="StyleUnderline"/>
        </w:rPr>
        <w:t>However, this might be difficult as investors would want to invest in a country where there is a likelihood of getting returns for their investments.</w:t>
      </w:r>
      <w:r w:rsidRPr="00F70D59">
        <w:rPr>
          <w:sz w:val="16"/>
        </w:rPr>
        <w:t xml:space="preserve"> The wish of getting returns for investment may not </w:t>
      </w:r>
      <w:proofErr w:type="spellStart"/>
      <w:r w:rsidRPr="00F70D59">
        <w:rPr>
          <w:sz w:val="16"/>
        </w:rPr>
        <w:t>materialise</w:t>
      </w:r>
      <w:proofErr w:type="spellEnd"/>
      <w:r w:rsidRPr="00F70D59">
        <w:rPr>
          <w:sz w:val="16"/>
        </w:rPr>
        <w:t xml:space="preserve"> if the </w:t>
      </w:r>
      <w:proofErr w:type="spellStart"/>
      <w:r w:rsidRPr="00F70D59">
        <w:rPr>
          <w:sz w:val="16"/>
        </w:rPr>
        <w:t>labour</w:t>
      </w:r>
      <w:proofErr w:type="spellEnd"/>
      <w:r w:rsidRPr="00F70D59">
        <w:rPr>
          <w:sz w:val="16"/>
        </w:rPr>
        <w:t xml:space="preserve"> environment is not fertile for such investments as a result of, for example, unstable </w:t>
      </w:r>
      <w:proofErr w:type="spellStart"/>
      <w:r w:rsidRPr="00F70D59">
        <w:rPr>
          <w:sz w:val="16"/>
        </w:rPr>
        <w:t>labour</w:t>
      </w:r>
      <w:proofErr w:type="spellEnd"/>
      <w:r w:rsidRPr="00F70D59">
        <w:rPr>
          <w:sz w:val="16"/>
        </w:rPr>
        <w:t xml:space="preserve"> relations.</w:t>
      </w:r>
      <w:r w:rsidRPr="00F70D59">
        <w:rPr>
          <w:rStyle w:val="StyleUnderline"/>
        </w:rPr>
        <w:t xml:space="preserve"> Therefore, </w:t>
      </w:r>
      <w:r w:rsidRPr="00F70D59">
        <w:rPr>
          <w:rStyle w:val="StyleUnderline"/>
          <w:highlight w:val="magenta"/>
        </w:rPr>
        <w:t xml:space="preserve">investors may be reluctant to invest where there is an unstable or fragile </w:t>
      </w:r>
      <w:proofErr w:type="spellStart"/>
      <w:r w:rsidRPr="00F70D59">
        <w:rPr>
          <w:rStyle w:val="StyleUnderline"/>
          <w:highlight w:val="magenta"/>
        </w:rPr>
        <w:t>labour</w:t>
      </w:r>
      <w:proofErr w:type="spellEnd"/>
      <w:r w:rsidRPr="00F70D59">
        <w:rPr>
          <w:rStyle w:val="StyleUnderline"/>
          <w:highlight w:val="magenta"/>
        </w:rPr>
        <w:t xml:space="preserve"> relations environment.</w:t>
      </w:r>
    </w:p>
    <w:p w14:paraId="0642693B" w14:textId="77777777" w:rsidR="00BB65ED" w:rsidRDefault="00BB65ED" w:rsidP="00BB65ED">
      <w:pPr>
        <w:pStyle w:val="Heading4"/>
      </w:pPr>
      <w:r>
        <w:lastRenderedPageBreak/>
        <w:t>Business confidence is tied to economic growth</w:t>
      </w:r>
    </w:p>
    <w:p w14:paraId="3CCBBDB2" w14:textId="77777777" w:rsidR="00BB65ED" w:rsidRPr="00745529" w:rsidRDefault="00BB65ED" w:rsidP="00BB65ED">
      <w:r w:rsidRPr="00745529">
        <w:t xml:space="preserve">Sarah Chaney </w:t>
      </w:r>
      <w:r w:rsidRPr="00745529">
        <w:rPr>
          <w:rStyle w:val="Style13ptBold"/>
        </w:rPr>
        <w:t>Cambon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6F393785" w14:textId="77777777" w:rsidR="00BB65ED" w:rsidRPr="00745529" w:rsidRDefault="00BB65ED" w:rsidP="00BB65ED">
      <w:pPr>
        <w:rPr>
          <w:sz w:val="16"/>
        </w:rPr>
      </w:pPr>
      <w:r w:rsidRPr="00A67247">
        <w:rPr>
          <w:rStyle w:val="StyleUnderline"/>
          <w:highlight w:val="magenta"/>
        </w:rPr>
        <w:t>Business investment is</w:t>
      </w:r>
      <w:r w:rsidRPr="00745529">
        <w:rPr>
          <w:rStyle w:val="StyleUnderline"/>
        </w:rPr>
        <w:t xml:space="preserve"> emerging as </w:t>
      </w:r>
      <w:r w:rsidRPr="00A67247">
        <w:rPr>
          <w:rStyle w:val="StyleUnderline"/>
          <w:highlight w:val="magenta"/>
        </w:rPr>
        <w:t xml:space="preserve">a </w:t>
      </w:r>
      <w:r w:rsidRPr="00A67247">
        <w:rPr>
          <w:rStyle w:val="Emphasis"/>
          <w:highlight w:val="magenta"/>
        </w:rPr>
        <w:t>powerful source</w:t>
      </w:r>
      <w:r w:rsidRPr="00A67247">
        <w:rPr>
          <w:rStyle w:val="StyleUnderline"/>
          <w:highlight w:val="magenta"/>
        </w:rPr>
        <w:t xml:space="preserve"> of</w:t>
      </w:r>
      <w:r w:rsidRPr="00745529">
        <w:rPr>
          <w:rStyle w:val="StyleUnderline"/>
        </w:rPr>
        <w:t xml:space="preserve"> U.S. economic </w:t>
      </w:r>
      <w:r w:rsidRPr="00A67247">
        <w:rPr>
          <w:rStyle w:val="StyleUnderline"/>
          <w:highlight w:val="magenta"/>
        </w:rPr>
        <w:t>growth that will</w:t>
      </w:r>
      <w:r w:rsidRPr="00745529">
        <w:rPr>
          <w:rStyle w:val="StyleUnderline"/>
        </w:rPr>
        <w:t xml:space="preserve"> likely help </w:t>
      </w:r>
      <w:r w:rsidRPr="00A67247">
        <w:rPr>
          <w:rStyle w:val="Emphasis"/>
          <w:highlight w:val="magenta"/>
        </w:rPr>
        <w:t>sustain</w:t>
      </w:r>
      <w:r w:rsidRPr="00745529">
        <w:rPr>
          <w:rStyle w:val="Emphasis"/>
        </w:rPr>
        <w:t xml:space="preserve"> the </w:t>
      </w:r>
      <w:r w:rsidRPr="00A67247">
        <w:rPr>
          <w:rStyle w:val="Emphasis"/>
          <w:highlight w:val="magenta"/>
        </w:rPr>
        <w:t>recovery</w:t>
      </w:r>
      <w:r w:rsidRPr="00745529">
        <w:rPr>
          <w:sz w:val="16"/>
        </w:rPr>
        <w:t>.</w:t>
      </w:r>
    </w:p>
    <w:p w14:paraId="0113CBB4" w14:textId="77777777" w:rsidR="00BB65ED" w:rsidRPr="00745529" w:rsidRDefault="00BB65ED" w:rsidP="00BB65ED">
      <w:pPr>
        <w:rPr>
          <w:sz w:val="16"/>
        </w:rPr>
      </w:pPr>
      <w:r w:rsidRPr="00A67247">
        <w:rPr>
          <w:rStyle w:val="StyleUnderline"/>
          <w:highlight w:val="magenta"/>
        </w:rPr>
        <w:t>Companies</w:t>
      </w:r>
      <w:r w:rsidRPr="00745529">
        <w:rPr>
          <w:rStyle w:val="StyleUnderline"/>
        </w:rPr>
        <w:t xml:space="preserve"> are </w:t>
      </w:r>
      <w:r w:rsidRPr="00A67247">
        <w:rPr>
          <w:rStyle w:val="Emphasis"/>
          <w:highlight w:val="magenta"/>
        </w:rPr>
        <w:t>ramp</w:t>
      </w:r>
      <w:r w:rsidRPr="00745529">
        <w:rPr>
          <w:rStyle w:val="Emphasis"/>
        </w:rPr>
        <w:t xml:space="preserve">ing </w:t>
      </w:r>
      <w:r w:rsidRPr="00A67247">
        <w:rPr>
          <w:rStyle w:val="Emphasis"/>
          <w:highlight w:val="magenta"/>
        </w:rPr>
        <w:t>up</w:t>
      </w:r>
      <w:r w:rsidRPr="00745529">
        <w:rPr>
          <w:rStyle w:val="StyleUnderline"/>
        </w:rPr>
        <w:t xml:space="preserve"> orders for computers, machinery and software </w:t>
      </w:r>
      <w:r w:rsidRPr="00A67247">
        <w:rPr>
          <w:rStyle w:val="StyleUnderline"/>
          <w:highlight w:val="magenta"/>
        </w:rPr>
        <w:t xml:space="preserve">as they </w:t>
      </w:r>
      <w:r w:rsidRPr="00A67247">
        <w:rPr>
          <w:rStyle w:val="Emphasis"/>
          <w:highlight w:val="magenta"/>
        </w:rPr>
        <w:t>grow</w:t>
      </w:r>
      <w:r w:rsidRPr="00745529">
        <w:rPr>
          <w:rStyle w:val="Emphasis"/>
        </w:rPr>
        <w:t xml:space="preserve"> more </w:t>
      </w:r>
      <w:r w:rsidRPr="00A67247">
        <w:rPr>
          <w:rStyle w:val="Emphasis"/>
          <w:highlight w:val="magenta"/>
        </w:rPr>
        <w:t>confident</w:t>
      </w:r>
      <w:r w:rsidRPr="00745529">
        <w:rPr>
          <w:rStyle w:val="StyleUnderline"/>
        </w:rPr>
        <w:t xml:space="preserve"> in the outlook</w:t>
      </w:r>
      <w:r w:rsidRPr="00745529">
        <w:rPr>
          <w:sz w:val="16"/>
        </w:rPr>
        <w:t>.</w:t>
      </w:r>
    </w:p>
    <w:p w14:paraId="6F7A5888" w14:textId="77777777" w:rsidR="00BB65ED" w:rsidRPr="00745529" w:rsidRDefault="00BB65ED" w:rsidP="00BB65ED">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43A356B0" w14:textId="77777777" w:rsidR="00BB65ED" w:rsidRPr="00745529" w:rsidRDefault="00BB65ED" w:rsidP="00BB65ED">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6C4177ED" w14:textId="77777777" w:rsidR="00BB65ED" w:rsidRPr="00745529" w:rsidRDefault="00BB65ED" w:rsidP="00BB65ED">
      <w:pPr>
        <w:rPr>
          <w:sz w:val="16"/>
        </w:rPr>
      </w:pPr>
      <w:r w:rsidRPr="00745529">
        <w:rPr>
          <w:sz w:val="16"/>
        </w:rPr>
        <w:t>“</w:t>
      </w:r>
      <w:r w:rsidRPr="00A67247">
        <w:rPr>
          <w:rStyle w:val="StyleUnderline"/>
          <w:highlight w:val="magenta"/>
        </w:rPr>
        <w:t>Business</w:t>
      </w:r>
      <w:r w:rsidRPr="00745529">
        <w:rPr>
          <w:rStyle w:val="StyleUnderline"/>
        </w:rPr>
        <w:t xml:space="preserve"> investment </w:t>
      </w:r>
      <w:r w:rsidRPr="00A67247">
        <w:rPr>
          <w:rStyle w:val="StyleUnderline"/>
          <w:highlight w:val="magenta"/>
        </w:rPr>
        <w:t>has</w:t>
      </w:r>
      <w:r w:rsidRPr="00745529">
        <w:rPr>
          <w:rStyle w:val="StyleUnderline"/>
        </w:rPr>
        <w:t xml:space="preserve"> really </w:t>
      </w:r>
      <w:r w:rsidRPr="00A67247">
        <w:rPr>
          <w:rStyle w:val="StyleUnderline"/>
          <w:highlight w:val="magenta"/>
        </w:rPr>
        <w:t xml:space="preserve">been an </w:t>
      </w:r>
      <w:r w:rsidRPr="00A67247">
        <w:rPr>
          <w:rStyle w:val="Emphasis"/>
          <w:highlight w:val="magenta"/>
        </w:rPr>
        <w:t>important engine</w:t>
      </w:r>
      <w:r w:rsidRPr="00A67247">
        <w:rPr>
          <w:rStyle w:val="StyleUnderline"/>
          <w:highlight w:val="magenta"/>
        </w:rPr>
        <w:t xml:space="preserve"> powering</w:t>
      </w:r>
      <w:r w:rsidRPr="00745529">
        <w:rPr>
          <w:rStyle w:val="StyleUnderline"/>
        </w:rPr>
        <w:t xml:space="preserve"> the U.S. economic </w:t>
      </w:r>
      <w:r w:rsidRPr="00A67247">
        <w:rPr>
          <w:rStyle w:val="StyleUnderline"/>
          <w:highlight w:val="magenta"/>
        </w:rPr>
        <w:t>recovery</w:t>
      </w:r>
      <w:r w:rsidRPr="00745529">
        <w:rPr>
          <w:sz w:val="16"/>
        </w:rPr>
        <w:t>,” said Robert Rosener,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26A29EB5" w14:textId="77777777" w:rsidR="00BB65ED" w:rsidRPr="00745529" w:rsidRDefault="00BB65ED" w:rsidP="00BB65ED">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47AF56E7" w14:textId="77777777" w:rsidR="00BB65ED" w:rsidRPr="00745529" w:rsidRDefault="00BB65ED" w:rsidP="00BB65ED">
      <w:pPr>
        <w:rPr>
          <w:sz w:val="16"/>
        </w:rPr>
      </w:pPr>
      <w:r w:rsidRPr="00A67247">
        <w:rPr>
          <w:rStyle w:val="StyleUnderline"/>
          <w:highlight w:val="magenta"/>
        </w:rPr>
        <w:t>Robust</w:t>
      </w:r>
      <w:r w:rsidRPr="00745529">
        <w:rPr>
          <w:rStyle w:val="StyleUnderline"/>
        </w:rPr>
        <w:t xml:space="preserve"> capital </w:t>
      </w:r>
      <w:r w:rsidRPr="00A67247">
        <w:rPr>
          <w:rStyle w:val="StyleUnderline"/>
          <w:highlight w:val="magenta"/>
        </w:rPr>
        <w:t xml:space="preserve">investment will be </w:t>
      </w:r>
      <w:r w:rsidRPr="00A67247">
        <w:rPr>
          <w:rStyle w:val="Emphasis"/>
          <w:highlight w:val="magenta"/>
        </w:rPr>
        <w:t>key</w:t>
      </w:r>
      <w:r w:rsidRPr="00745529">
        <w:rPr>
          <w:rStyle w:val="StyleUnderline"/>
        </w:rPr>
        <w:t xml:space="preserve"> to ensuring that the recovery maintains strength </w:t>
      </w:r>
      <w:r w:rsidRPr="00A67247">
        <w:rPr>
          <w:rStyle w:val="Emphasis"/>
          <w:highlight w:val="magenta"/>
        </w:rPr>
        <w:t>after</w:t>
      </w:r>
      <w:r w:rsidRPr="00745529">
        <w:rPr>
          <w:rStyle w:val="StyleUnderline"/>
        </w:rPr>
        <w:t xml:space="preserve"> the spending boost from fiscal </w:t>
      </w:r>
      <w:r w:rsidRPr="00A67247">
        <w:rPr>
          <w:rStyle w:val="Emphasis"/>
          <w:highlight w:val="magenta"/>
        </w:rPr>
        <w:t>stimulus</w:t>
      </w:r>
      <w:r w:rsidRPr="00A67247">
        <w:rPr>
          <w:rStyle w:val="StyleUnderline"/>
          <w:highlight w:val="magenta"/>
        </w:rPr>
        <w:t xml:space="preserve"> and</w:t>
      </w:r>
      <w:r w:rsidRPr="00745529">
        <w:rPr>
          <w:rStyle w:val="StyleUnderline"/>
        </w:rPr>
        <w:t xml:space="preserve"> </w:t>
      </w:r>
      <w:r w:rsidRPr="00745529">
        <w:rPr>
          <w:rStyle w:val="Emphasis"/>
        </w:rPr>
        <w:t xml:space="preserve">business </w:t>
      </w:r>
      <w:proofErr w:type="spellStart"/>
      <w:r w:rsidRPr="00A67247">
        <w:rPr>
          <w:rStyle w:val="Emphasis"/>
          <w:highlight w:val="magenta"/>
        </w:rPr>
        <w:t>reopenings</w:t>
      </w:r>
      <w:proofErr w:type="spellEnd"/>
      <w:r w:rsidRPr="00745529">
        <w:rPr>
          <w:rStyle w:val="StyleUnderline"/>
        </w:rPr>
        <w:t xml:space="preserve"> eventually </w:t>
      </w:r>
      <w:r w:rsidRPr="00A67247">
        <w:rPr>
          <w:rStyle w:val="Emphasis"/>
          <w:highlight w:val="magenta"/>
        </w:rPr>
        <w:t>fade</w:t>
      </w:r>
      <w:r w:rsidRPr="003D1FDF">
        <w:rPr>
          <w:rStyle w:val="StyleUnderline"/>
        </w:rPr>
        <w:t>s</w:t>
      </w:r>
      <w:r w:rsidRPr="00745529">
        <w:rPr>
          <w:sz w:val="16"/>
        </w:rPr>
        <w:t>, according to some economists.</w:t>
      </w:r>
    </w:p>
    <w:p w14:paraId="2CA5AAE5" w14:textId="77777777" w:rsidR="00BB65ED" w:rsidRPr="00745529" w:rsidRDefault="00BB65ED" w:rsidP="00BB65ED">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6A99D7E6" w14:textId="77777777" w:rsidR="00BB65ED" w:rsidRPr="00745529" w:rsidRDefault="00BB65ED" w:rsidP="00BB65ED">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2AFC820D" w14:textId="77777777" w:rsidR="00BB65ED" w:rsidRPr="00745529" w:rsidRDefault="00BB65ED" w:rsidP="00BB65ED">
      <w:pPr>
        <w:rPr>
          <w:sz w:val="16"/>
        </w:rPr>
      </w:pPr>
      <w:r w:rsidRPr="00745529">
        <w:rPr>
          <w:sz w:val="16"/>
        </w:rPr>
        <w:t>Businesses appear to be less risk-averse now, he said.</w:t>
      </w:r>
    </w:p>
    <w:p w14:paraId="3415EAFD" w14:textId="77777777" w:rsidR="00BB65ED" w:rsidRPr="00745529" w:rsidRDefault="00BB65ED" w:rsidP="00BB65ED">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47E4C393" w14:textId="77777777" w:rsidR="00BB65ED" w:rsidRPr="00745529" w:rsidRDefault="00BB65ED" w:rsidP="00BB65ED">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2E2FCC2C" w14:textId="77777777" w:rsidR="00BB65ED" w:rsidRPr="00745529" w:rsidRDefault="00BB65ED" w:rsidP="00BB65ED">
      <w:pPr>
        <w:rPr>
          <w:sz w:val="16"/>
        </w:rPr>
      </w:pPr>
      <w:r w:rsidRPr="00745529">
        <w:rPr>
          <w:rStyle w:val="StyleUnderline"/>
        </w:rPr>
        <w:t xml:space="preserve">Company </w:t>
      </w:r>
      <w:r w:rsidRPr="00A67247">
        <w:rPr>
          <w:rStyle w:val="StyleUnderline"/>
          <w:highlight w:val="magenta"/>
        </w:rPr>
        <w:t xml:space="preserve">executives are </w:t>
      </w:r>
      <w:r w:rsidRPr="00A67247">
        <w:rPr>
          <w:rStyle w:val="Emphasis"/>
          <w:highlight w:val="magenta"/>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7AB891CB" w14:textId="77777777" w:rsidR="00BB65ED" w:rsidRPr="00745529" w:rsidRDefault="00BB65ED" w:rsidP="00BB65ED">
      <w:pPr>
        <w:rPr>
          <w:sz w:val="16"/>
        </w:rPr>
      </w:pPr>
      <w:r w:rsidRPr="00745529">
        <w:rPr>
          <w:sz w:val="16"/>
        </w:rPr>
        <w:t xml:space="preserve">“We’re seeing really strong reopening demand, and a lot of times capital investment follows that,” said Joe Song, senior U.S. economist at </w:t>
      </w:r>
      <w:proofErr w:type="spellStart"/>
      <w:r w:rsidRPr="00745529">
        <w:rPr>
          <w:sz w:val="16"/>
        </w:rPr>
        <w:t>BofA</w:t>
      </w:r>
      <w:proofErr w:type="spellEnd"/>
      <w:r w:rsidRPr="00745529">
        <w:rPr>
          <w:sz w:val="16"/>
        </w:rPr>
        <w:t xml:space="preserve"> Securities.</w:t>
      </w:r>
    </w:p>
    <w:p w14:paraId="15BE0279" w14:textId="77777777" w:rsidR="00BB65ED" w:rsidRPr="00745529" w:rsidRDefault="00BB65ED" w:rsidP="00BB65ED">
      <w:pPr>
        <w:rPr>
          <w:sz w:val="16"/>
        </w:rPr>
      </w:pPr>
      <w:r w:rsidRPr="00745529">
        <w:rPr>
          <w:sz w:val="16"/>
        </w:rPr>
        <w:t xml:space="preserve">Mr. Song added that </w:t>
      </w:r>
      <w:r w:rsidRPr="00A67247">
        <w:rPr>
          <w:rStyle w:val="StyleUnderline"/>
          <w:highlight w:val="magenta"/>
        </w:rPr>
        <w:t xml:space="preserve">less </w:t>
      </w:r>
      <w:r w:rsidRPr="00A67247">
        <w:rPr>
          <w:rStyle w:val="Emphasis"/>
          <w:highlight w:val="magenta"/>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A67247">
        <w:rPr>
          <w:rStyle w:val="Emphasis"/>
          <w:highlight w:val="magenta"/>
        </w:rPr>
        <w:t>underpin</w:t>
      </w:r>
      <w:r w:rsidRPr="00745529">
        <w:rPr>
          <w:rStyle w:val="StyleUnderline"/>
        </w:rPr>
        <w:t xml:space="preserve"> </w:t>
      </w:r>
      <w:r w:rsidRPr="00A67247">
        <w:rPr>
          <w:rStyle w:val="Emphasis"/>
          <w:highlight w:val="magenta"/>
        </w:rPr>
        <w:t>bus</w:t>
      </w:r>
      <w:r w:rsidRPr="00745529">
        <w:rPr>
          <w:rStyle w:val="StyleUnderline"/>
        </w:rPr>
        <w:t xml:space="preserve">iness </w:t>
      </w:r>
      <w:r w:rsidRPr="00A67247">
        <w:rPr>
          <w:rStyle w:val="Emphasis"/>
          <w:highlight w:val="magenta"/>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A67247">
        <w:rPr>
          <w:rStyle w:val="StyleUnderline"/>
          <w:highlight w:val="magenta"/>
        </w:rPr>
        <w:t>businesses</w:t>
      </w:r>
      <w:r w:rsidRPr="00745529">
        <w:rPr>
          <w:rStyle w:val="StyleUnderline"/>
        </w:rPr>
        <w:t xml:space="preserve"> will </w:t>
      </w:r>
      <w:r w:rsidRPr="00A67247">
        <w:rPr>
          <w:rStyle w:val="Emphasis"/>
          <w:highlight w:val="magenta"/>
        </w:rPr>
        <w:t>understand</w:t>
      </w:r>
      <w:r w:rsidRPr="00A67247">
        <w:rPr>
          <w:rStyle w:val="StyleUnderline"/>
          <w:highlight w:val="magenta"/>
        </w:rPr>
        <w:t xml:space="preserve"> the </w:t>
      </w:r>
      <w:r w:rsidRPr="00A67247">
        <w:rPr>
          <w:rStyle w:val="Emphasis"/>
          <w:highlight w:val="magenta"/>
        </w:rPr>
        <w:t>strategy</w:t>
      </w:r>
      <w:r w:rsidRPr="00745529">
        <w:rPr>
          <w:rStyle w:val="StyleUnderline"/>
        </w:rPr>
        <w:t xml:space="preserve"> that the </w:t>
      </w:r>
      <w:r w:rsidRPr="00A67247">
        <w:rPr>
          <w:rStyle w:val="StyleUnderline"/>
          <w:highlight w:val="magenta"/>
        </w:rPr>
        <w:t>Biden</w:t>
      </w:r>
      <w:r w:rsidRPr="00745529">
        <w:rPr>
          <w:sz w:val="16"/>
        </w:rPr>
        <w:t xml:space="preserve"> administration </w:t>
      </w:r>
      <w:r w:rsidRPr="00745529">
        <w:rPr>
          <w:rStyle w:val="StyleUnderline"/>
        </w:rPr>
        <w:t xml:space="preserve">is trying to </w:t>
      </w:r>
      <w:r w:rsidRPr="00A67247">
        <w:rPr>
          <w:rStyle w:val="StyleUnderline"/>
          <w:highlight w:val="magenta"/>
        </w:rPr>
        <w:t>follow and</w:t>
      </w:r>
      <w:r w:rsidRPr="00745529">
        <w:rPr>
          <w:rStyle w:val="StyleUnderline"/>
        </w:rPr>
        <w:t xml:space="preserve"> will be </w:t>
      </w:r>
      <w:r w:rsidRPr="00745529">
        <w:rPr>
          <w:rStyle w:val="Emphasis"/>
        </w:rPr>
        <w:t xml:space="preserve">able to </w:t>
      </w:r>
      <w:r w:rsidRPr="00A67247">
        <w:rPr>
          <w:rStyle w:val="Emphasis"/>
          <w:highlight w:val="magenta"/>
        </w:rPr>
        <w:t>plan</w:t>
      </w:r>
      <w:r w:rsidRPr="00A67247">
        <w:rPr>
          <w:rStyle w:val="StyleUnderline"/>
          <w:highlight w:val="magenta"/>
        </w:rPr>
        <w:t xml:space="preserve"> around that</w:t>
      </w:r>
      <w:r w:rsidRPr="00745529">
        <w:rPr>
          <w:sz w:val="16"/>
        </w:rPr>
        <w:t>,” he said.</w:t>
      </w:r>
    </w:p>
    <w:p w14:paraId="35719AD3" w14:textId="6B22D36B" w:rsidR="00BB65ED" w:rsidRPr="00745529" w:rsidRDefault="00BB65ED" w:rsidP="00BB65ED">
      <w:pPr>
        <w:pStyle w:val="Heading4"/>
        <w:rPr>
          <w:rFonts w:cs="Times New Roman"/>
        </w:rPr>
      </w:pPr>
      <w:r w:rsidRPr="00745529">
        <w:rPr>
          <w:rFonts w:cs="Times New Roman"/>
        </w:rPr>
        <w:lastRenderedPageBreak/>
        <w:t xml:space="preserve">Decline </w:t>
      </w:r>
      <w:r w:rsidRPr="00745529">
        <w:rPr>
          <w:rFonts w:cs="Times New Roman"/>
          <w:u w:val="single"/>
        </w:rPr>
        <w:t>cascades</w:t>
      </w:r>
      <w:r w:rsidR="00D46CE0">
        <w:rPr>
          <w:rFonts w:cs="Times New Roman"/>
        </w:rPr>
        <w:t xml:space="preserve"> into nuclear war</w:t>
      </w:r>
    </w:p>
    <w:p w14:paraId="624D5356" w14:textId="77777777" w:rsidR="00BB65ED" w:rsidRPr="00745529" w:rsidRDefault="00BB65ED" w:rsidP="00BB65ED">
      <w:r w:rsidRPr="00745529">
        <w:t xml:space="preserve">Dr. Mathew </w:t>
      </w:r>
      <w:proofErr w:type="spellStart"/>
      <w:r w:rsidRPr="00745529">
        <w:rPr>
          <w:rStyle w:val="Style13ptBold"/>
        </w:rPr>
        <w:t>Maavak</w:t>
      </w:r>
      <w:proofErr w:type="spellEnd"/>
      <w:r w:rsidRPr="00745529">
        <w:rPr>
          <w:rStyle w:val="Style13ptBold"/>
        </w:rPr>
        <w:t xml:space="preserve"> 21</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Kazimieras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4B82FD68" w14:textId="77777777" w:rsidR="00BB65ED" w:rsidRPr="00745529" w:rsidRDefault="00BB65ED" w:rsidP="00BB65ED">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A67247">
        <w:rPr>
          <w:rStyle w:val="StyleUnderline"/>
          <w:highlight w:val="magenta"/>
        </w:rPr>
        <w:t xml:space="preserve">a </w:t>
      </w:r>
      <w:r w:rsidRPr="00A67247">
        <w:rPr>
          <w:rStyle w:val="Emphasis"/>
          <w:highlight w:val="magenta"/>
        </w:rPr>
        <w:t>Second</w:t>
      </w:r>
      <w:r w:rsidRPr="00745529">
        <w:rPr>
          <w:rStyle w:val="Emphasis"/>
        </w:rPr>
        <w:t xml:space="preserve"> Great </w:t>
      </w:r>
      <w:r w:rsidRPr="00A67247">
        <w:rPr>
          <w:rStyle w:val="Emphasis"/>
          <w:highlight w:val="magenta"/>
        </w:rPr>
        <w:t>Depression</w:t>
      </w:r>
      <w:r w:rsidRPr="00745529">
        <w:rPr>
          <w:rStyle w:val="StyleUnderline"/>
        </w:rPr>
        <w:t xml:space="preserve"> which, in turn, </w:t>
      </w:r>
      <w:r w:rsidRPr="00A67247">
        <w:rPr>
          <w:rStyle w:val="StyleUnderline"/>
          <w:highlight w:val="magenta"/>
        </w:rPr>
        <w:t>will have</w:t>
      </w:r>
      <w:r w:rsidRPr="00745529">
        <w:rPr>
          <w:rStyle w:val="StyleUnderline"/>
        </w:rPr>
        <w:t xml:space="preserve"> </w:t>
      </w:r>
      <w:r w:rsidRPr="00745529">
        <w:rPr>
          <w:rStyle w:val="Emphasis"/>
        </w:rPr>
        <w:t xml:space="preserve">profound </w:t>
      </w:r>
      <w:r w:rsidRPr="00A67247">
        <w:rPr>
          <w:rStyle w:val="Emphasis"/>
          <w:highlight w:val="magenta"/>
        </w:rPr>
        <w:t>implications</w:t>
      </w:r>
      <w:r w:rsidRPr="00A67247">
        <w:rPr>
          <w:rStyle w:val="StyleUnderline"/>
          <w:highlight w:val="magenta"/>
        </w:rPr>
        <w:t xml:space="preserve"> for </w:t>
      </w:r>
      <w:r w:rsidRPr="00A67247">
        <w:rPr>
          <w:rStyle w:val="Emphasis"/>
          <w:highlight w:val="magenta"/>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A67247">
        <w:rPr>
          <w:rStyle w:val="Emphasis"/>
          <w:highlight w:val="magenta"/>
        </w:rPr>
        <w:t>couplings</w:t>
      </w:r>
      <w:r w:rsidRPr="00A67247">
        <w:rPr>
          <w:rStyle w:val="StyleUnderline"/>
          <w:highlight w:val="magenta"/>
        </w:rPr>
        <w:t xml:space="preserve"> in</w:t>
      </w:r>
      <w:r w:rsidRPr="00745529">
        <w:rPr>
          <w:sz w:val="16"/>
        </w:rPr>
        <w:t xml:space="preserve"> our </w:t>
      </w:r>
      <w:r w:rsidRPr="00A67247">
        <w:rPr>
          <w:rStyle w:val="Emphasis"/>
          <w:highlight w:val="magenta"/>
        </w:rPr>
        <w:t>global systems</w:t>
      </w:r>
      <w:r w:rsidRPr="00745529">
        <w:rPr>
          <w:rStyle w:val="StyleUnderline"/>
        </w:rPr>
        <w:t xml:space="preserve"> have</w:t>
      </w:r>
      <w:r w:rsidRPr="00745529">
        <w:rPr>
          <w:sz w:val="16"/>
        </w:rPr>
        <w:t xml:space="preserve"> also </w:t>
      </w:r>
      <w:r w:rsidRPr="00A67247">
        <w:rPr>
          <w:rStyle w:val="StyleUnderline"/>
          <w:highlight w:val="magenta"/>
        </w:rPr>
        <w:t>enabled risks</w:t>
      </w:r>
      <w:r w:rsidRPr="00745529">
        <w:rPr>
          <w:rStyle w:val="StyleUnderline"/>
        </w:rPr>
        <w:t xml:space="preserve"> accrued </w:t>
      </w:r>
      <w:r w:rsidRPr="00A67247">
        <w:rPr>
          <w:rStyle w:val="StyleUnderline"/>
          <w:highlight w:val="magenta"/>
        </w:rPr>
        <w:t xml:space="preserve">in </w:t>
      </w:r>
      <w:r w:rsidRPr="00A67247">
        <w:rPr>
          <w:rStyle w:val="Emphasis"/>
          <w:highlight w:val="magenta"/>
        </w:rPr>
        <w:t>one area</w:t>
      </w:r>
      <w:r w:rsidRPr="00A67247">
        <w:rPr>
          <w:rStyle w:val="StyleUnderline"/>
          <w:highlight w:val="magenta"/>
        </w:rPr>
        <w:t xml:space="preserve"> to </w:t>
      </w:r>
      <w:r w:rsidRPr="00A67247">
        <w:rPr>
          <w:rStyle w:val="Emphasis"/>
          <w:highlight w:val="magenta"/>
        </w:rPr>
        <w:t>snowball</w:t>
      </w:r>
      <w:r w:rsidRPr="00A67247">
        <w:rPr>
          <w:rStyle w:val="StyleUnderline"/>
          <w:highlight w:val="magenta"/>
        </w:rPr>
        <w:t xml:space="preserve"> into</w:t>
      </w:r>
      <w:r w:rsidRPr="00745529">
        <w:rPr>
          <w:rStyle w:val="StyleUnderline"/>
        </w:rPr>
        <w:t xml:space="preserve"> a </w:t>
      </w:r>
      <w:r w:rsidRPr="00A67247">
        <w:rPr>
          <w:rStyle w:val="Emphasis"/>
          <w:highlight w:val="magenta"/>
        </w:rPr>
        <w:t>full-blown crisis</w:t>
      </w:r>
      <w:r w:rsidRPr="00A67247">
        <w:rPr>
          <w:rStyle w:val="StyleUnderline"/>
          <w:highlight w:val="magenta"/>
        </w:rPr>
        <w:t xml:space="preserve"> </w:t>
      </w:r>
      <w:r w:rsidRPr="00A67247">
        <w:rPr>
          <w:rStyle w:val="Emphasis"/>
          <w:highlight w:val="magenta"/>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7B405F96" w14:textId="77777777" w:rsidR="00BB65ED" w:rsidRPr="00745529" w:rsidRDefault="00BB65ED" w:rsidP="00BB65ED">
      <w:pPr>
        <w:rPr>
          <w:sz w:val="12"/>
          <w:szCs w:val="18"/>
        </w:rPr>
      </w:pPr>
      <w:r w:rsidRPr="00745529">
        <w:rPr>
          <w:sz w:val="12"/>
          <w:szCs w:val="18"/>
        </w:rPr>
        <w:t>Key Words: Global Systems, Emergence, VUCA, COVID-9, Social Instability, Big Tech, Great Reset</w:t>
      </w:r>
    </w:p>
    <w:p w14:paraId="6F9FF167" w14:textId="77777777" w:rsidR="00BB65ED" w:rsidRPr="00745529" w:rsidRDefault="00BB65ED" w:rsidP="00BB65ED">
      <w:pPr>
        <w:rPr>
          <w:sz w:val="12"/>
          <w:szCs w:val="18"/>
        </w:rPr>
      </w:pPr>
      <w:r w:rsidRPr="00745529">
        <w:rPr>
          <w:sz w:val="12"/>
          <w:szCs w:val="18"/>
        </w:rPr>
        <w:t>INTRODUCTION</w:t>
      </w:r>
    </w:p>
    <w:p w14:paraId="65FCFC9E" w14:textId="77777777" w:rsidR="00BB65ED" w:rsidRPr="00745529" w:rsidRDefault="00BB65ED" w:rsidP="00BB65ED">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35743182" w14:textId="77777777" w:rsidR="00BB65ED" w:rsidRPr="00745529" w:rsidRDefault="00BB65ED" w:rsidP="00BB65ED">
      <w:pPr>
        <w:rPr>
          <w:sz w:val="16"/>
        </w:rPr>
      </w:pP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A67247">
        <w:rPr>
          <w:rStyle w:val="StyleUnderline"/>
          <w:highlight w:val="magenta"/>
        </w:rPr>
        <w:t>banking</w:t>
      </w:r>
      <w:r w:rsidRPr="00745529">
        <w:rPr>
          <w:rStyle w:val="StyleUnderline"/>
        </w:rPr>
        <w:t xml:space="preserve">, utility, </w:t>
      </w:r>
      <w:r w:rsidRPr="00A67247">
        <w:rPr>
          <w:rStyle w:val="StyleUnderline"/>
          <w:highlight w:val="magenta"/>
        </w:rPr>
        <w:t xml:space="preserve">farming, </w:t>
      </w:r>
      <w:r w:rsidRPr="00A67247">
        <w:rPr>
          <w:rStyle w:val="Emphasis"/>
          <w:highlight w:val="magenta"/>
        </w:rPr>
        <w:t>health</w:t>
      </w:r>
      <w:r w:rsidRPr="00745529">
        <w:rPr>
          <w:rStyle w:val="StyleUnderline"/>
        </w:rPr>
        <w:t xml:space="preserve">care </w:t>
      </w:r>
      <w:r w:rsidRPr="00A67247">
        <w:rPr>
          <w:rStyle w:val="StyleUnderline"/>
          <w:highlight w:val="magenta"/>
        </w:rPr>
        <w:t>and retail</w:t>
      </w:r>
      <w:r w:rsidRPr="00745529">
        <w:rPr>
          <w:rStyle w:val="StyleUnderline"/>
        </w:rPr>
        <w:t xml:space="preserve"> sectors etc. </w:t>
      </w:r>
      <w:r w:rsidRPr="00A67247">
        <w:rPr>
          <w:rStyle w:val="StyleUnderline"/>
          <w:highlight w:val="magenta"/>
        </w:rPr>
        <w:t>are</w:t>
      </w:r>
      <w:r w:rsidRPr="00745529">
        <w:rPr>
          <w:rStyle w:val="StyleUnderline"/>
        </w:rPr>
        <w:t xml:space="preserve"> increasingly </w:t>
      </w:r>
      <w:r w:rsidRPr="00A67247">
        <w:rPr>
          <w:rStyle w:val="Emphasis"/>
          <w:highlight w:val="magenta"/>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459C2896" w14:textId="77777777" w:rsidR="00BB65ED" w:rsidRPr="00745529" w:rsidRDefault="00BB65ED" w:rsidP="00BB65ED">
      <w:pPr>
        <w:rPr>
          <w:sz w:val="12"/>
          <w:szCs w:val="18"/>
        </w:rPr>
      </w:pP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12CDCC99" w14:textId="77777777" w:rsidR="00BB65ED" w:rsidRPr="00745529" w:rsidRDefault="00BB65ED" w:rsidP="00BB65ED">
      <w:pPr>
        <w:rPr>
          <w:sz w:val="12"/>
          <w:szCs w:val="18"/>
        </w:rPr>
      </w:pPr>
      <w:r w:rsidRPr="00745529">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7C2ED5B5" w14:textId="77777777" w:rsidR="00BB65ED" w:rsidRPr="00745529" w:rsidRDefault="00BB65ED" w:rsidP="00BB65ED">
      <w:pPr>
        <w:rPr>
          <w:sz w:val="12"/>
          <w:szCs w:val="18"/>
        </w:rPr>
      </w:pPr>
      <w:r w:rsidRPr="00745529">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2019a). As traditional forces of globalization unravel, security professionals should take cognizance of emerging threats through a systems thinking approach.</w:t>
      </w:r>
    </w:p>
    <w:p w14:paraId="2BC96F93" w14:textId="77777777" w:rsidR="00BB65ED" w:rsidRPr="00745529" w:rsidRDefault="00BB65ED" w:rsidP="00BB65ED">
      <w:pPr>
        <w:rPr>
          <w:sz w:val="12"/>
          <w:szCs w:val="18"/>
        </w:rPr>
      </w:pPr>
      <w:r w:rsidRPr="00745529">
        <w:rPr>
          <w:sz w:val="12"/>
          <w:szCs w:val="18"/>
        </w:rPr>
        <w:t>METHODOLOGY</w:t>
      </w:r>
    </w:p>
    <w:p w14:paraId="69CA26C1" w14:textId="77777777" w:rsidR="00BB65ED" w:rsidRPr="00745529" w:rsidRDefault="00BB65ED" w:rsidP="00BB65ED">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0B3D977A" w14:textId="77777777" w:rsidR="00BB65ED" w:rsidRPr="00745529" w:rsidRDefault="00BB65ED" w:rsidP="00BB65ED">
      <w:pPr>
        <w:ind w:left="720"/>
        <w:rPr>
          <w:sz w:val="12"/>
          <w:szCs w:val="18"/>
        </w:rPr>
      </w:pPr>
      <w:r w:rsidRPr="00745529">
        <w:rPr>
          <w:sz w:val="12"/>
          <w:szCs w:val="18"/>
        </w:rPr>
        <w:t>• Diminishing diversity (or increasing homogeneity) of actors in the global system (Boli &amp; Thomas, 1997; Meyer, 2000; Young et al, 2006);</w:t>
      </w:r>
    </w:p>
    <w:p w14:paraId="54E8E33C" w14:textId="77777777" w:rsidR="00BB65ED" w:rsidRPr="00745529" w:rsidRDefault="00BB65ED" w:rsidP="00BB65ED">
      <w:pPr>
        <w:ind w:left="720"/>
        <w:rPr>
          <w:sz w:val="12"/>
          <w:szCs w:val="18"/>
        </w:rPr>
      </w:pPr>
      <w:r w:rsidRPr="00745529">
        <w:rPr>
          <w:sz w:val="12"/>
          <w:szCs w:val="18"/>
        </w:rPr>
        <w:t>• Interconnections in the global system (Homer-Dixon et al, 2015; Lee &amp; Preston, 2012);</w:t>
      </w:r>
    </w:p>
    <w:p w14:paraId="05624C51" w14:textId="77777777" w:rsidR="00BB65ED" w:rsidRPr="00745529" w:rsidRDefault="00BB65ED" w:rsidP="00BB65ED">
      <w:pPr>
        <w:ind w:left="720"/>
        <w:rPr>
          <w:sz w:val="12"/>
          <w:szCs w:val="18"/>
        </w:rPr>
      </w:pP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p>
    <w:p w14:paraId="271678E6" w14:textId="77777777" w:rsidR="00BB65ED" w:rsidRPr="00745529" w:rsidRDefault="00BB65ED" w:rsidP="00BB65ED">
      <w:pPr>
        <w:ind w:left="720"/>
        <w:rPr>
          <w:sz w:val="12"/>
          <w:szCs w:val="18"/>
        </w:rPr>
      </w:pP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p>
    <w:p w14:paraId="2428CF3F" w14:textId="77777777" w:rsidR="00BB65ED" w:rsidRPr="00745529" w:rsidRDefault="00BB65ED" w:rsidP="00BB65ED">
      <w:pPr>
        <w:rPr>
          <w:sz w:val="12"/>
          <w:szCs w:val="18"/>
        </w:rPr>
      </w:pPr>
      <w:r w:rsidRPr="00745529">
        <w:rPr>
          <w:sz w:val="12"/>
          <w:szCs w:val="18"/>
        </w:rPr>
        <w:t>ECONOMY</w:t>
      </w:r>
    </w:p>
    <w:p w14:paraId="4CA3667F" w14:textId="77777777" w:rsidR="00BB65ED" w:rsidRPr="00745529" w:rsidRDefault="00BB65ED" w:rsidP="00BB65ED">
      <w:pPr>
        <w:rPr>
          <w:sz w:val="16"/>
        </w:rPr>
      </w:pP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33A00256" w14:textId="77777777" w:rsidR="00BB65ED" w:rsidRPr="00745529" w:rsidRDefault="00BB65ED" w:rsidP="00BB65ED">
      <w:pPr>
        <w:rPr>
          <w:sz w:val="12"/>
          <w:szCs w:val="18"/>
        </w:rPr>
      </w:pPr>
      <w:r w:rsidRPr="00745529">
        <w:rPr>
          <w:sz w:val="16"/>
        </w:rPr>
        <w:lastRenderedPageBreak/>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1C865BCF" w14:textId="77777777" w:rsidR="00BB65ED" w:rsidRPr="00745529" w:rsidRDefault="00BB65ED" w:rsidP="00BB65ED">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697CE160" w14:textId="77777777" w:rsidR="00BB65ED" w:rsidRPr="00745529" w:rsidRDefault="00BB65ED" w:rsidP="00BB65ED">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p>
    <w:p w14:paraId="76DEFD28" w14:textId="77777777" w:rsidR="00BB65ED" w:rsidRPr="00745529" w:rsidRDefault="00BB65ED" w:rsidP="00BB65ED">
      <w:pPr>
        <w:rPr>
          <w:sz w:val="16"/>
        </w:rPr>
      </w:pPr>
      <w:r w:rsidRPr="00A67247">
        <w:rPr>
          <w:rStyle w:val="StyleUnderline"/>
          <w:highlight w:val="magenta"/>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A67247">
        <w:rPr>
          <w:rStyle w:val="StyleUnderline"/>
          <w:highlight w:val="magenta"/>
        </w:rPr>
        <w:t>induce</w:t>
      </w:r>
      <w:r w:rsidRPr="00745529">
        <w:rPr>
          <w:rStyle w:val="StyleUnderline"/>
        </w:rPr>
        <w:t xml:space="preserve"> </w:t>
      </w:r>
      <w:r w:rsidRPr="00745529">
        <w:rPr>
          <w:rStyle w:val="Emphasis"/>
        </w:rPr>
        <w:t xml:space="preserve">radical </w:t>
      </w:r>
      <w:r w:rsidRPr="00A67247">
        <w:rPr>
          <w:rStyle w:val="Emphasis"/>
          <w:highlight w:val="magenta"/>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63A2ED34" w14:textId="77777777" w:rsidR="00BB65ED" w:rsidRPr="00745529" w:rsidRDefault="00BB65ED" w:rsidP="00BB65ED">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(Dudik &amp; Tomek, 2019):</w:t>
      </w:r>
    </w:p>
    <w:p w14:paraId="7C72BF86" w14:textId="77777777" w:rsidR="00BB65ED" w:rsidRPr="00745529" w:rsidRDefault="00BB65ED" w:rsidP="00BB65ED">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592A7D80" w14:textId="77777777" w:rsidR="00BB65ED" w:rsidRPr="00745529" w:rsidRDefault="00BB65ED" w:rsidP="00BB65ED">
      <w:pPr>
        <w:rPr>
          <w:sz w:val="16"/>
        </w:rPr>
      </w:pP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A67247">
        <w:rPr>
          <w:rStyle w:val="StyleUnderline"/>
          <w:highlight w:val="magenta"/>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A67247">
        <w:rPr>
          <w:rStyle w:val="Emphasis"/>
          <w:highlight w:val="magenta"/>
        </w:rPr>
        <w:t>U</w:t>
      </w:r>
      <w:r w:rsidRPr="00745529">
        <w:rPr>
          <w:sz w:val="16"/>
        </w:rPr>
        <w:t xml:space="preserve">nited </w:t>
      </w:r>
      <w:r w:rsidRPr="00A67247">
        <w:rPr>
          <w:rStyle w:val="Emphasis"/>
          <w:highlight w:val="magenta"/>
        </w:rPr>
        <w:t>S</w:t>
      </w:r>
      <w:r w:rsidRPr="00745529">
        <w:rPr>
          <w:sz w:val="16"/>
        </w:rPr>
        <w:t xml:space="preserve">tates </w:t>
      </w:r>
      <w:r w:rsidRPr="00A67247">
        <w:rPr>
          <w:rStyle w:val="StyleUnderline"/>
          <w:highlight w:val="magenta"/>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A67247">
        <w:rPr>
          <w:rStyle w:val="Emphasis"/>
          <w:highlight w:val="magenta"/>
        </w:rPr>
        <w:t>ripples</w:t>
      </w:r>
      <w:r w:rsidRPr="00A67247">
        <w:rPr>
          <w:rStyle w:val="StyleUnderline"/>
          <w:highlight w:val="magenta"/>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4E1D8139" w14:textId="77777777" w:rsidR="00BB65ED" w:rsidRPr="00745529" w:rsidRDefault="00BB65ED" w:rsidP="00BB65ED">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5CF34CDC" w14:textId="77777777" w:rsidR="00BB65ED" w:rsidRPr="00745529" w:rsidRDefault="00BB65ED" w:rsidP="00BB65ED">
      <w:pPr>
        <w:rPr>
          <w:sz w:val="12"/>
          <w:szCs w:val="18"/>
        </w:rPr>
      </w:pP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p>
    <w:p w14:paraId="7CD87600" w14:textId="77777777" w:rsidR="00BB65ED" w:rsidRPr="00745529" w:rsidRDefault="00BB65ED" w:rsidP="00BB65ED">
      <w:pPr>
        <w:rPr>
          <w:sz w:val="12"/>
          <w:szCs w:val="18"/>
        </w:rPr>
      </w:pPr>
      <w:r w:rsidRPr="00745529">
        <w:rPr>
          <w:sz w:val="12"/>
          <w:szCs w:val="18"/>
        </w:rPr>
        <w:t>ENVIRONMENTAL</w:t>
      </w:r>
    </w:p>
    <w:p w14:paraId="1733D54A" w14:textId="77777777" w:rsidR="00BB65ED" w:rsidRPr="00745529" w:rsidRDefault="00BB65ED" w:rsidP="00BB65ED">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A67247">
        <w:rPr>
          <w:rStyle w:val="StyleUnderline"/>
          <w:highlight w:val="magenta"/>
        </w:rPr>
        <w:t>Think of</w:t>
      </w:r>
      <w:r w:rsidRPr="00745529">
        <w:rPr>
          <w:rStyle w:val="StyleUnderline"/>
        </w:rPr>
        <w:t xml:space="preserve"> a </w:t>
      </w:r>
      <w:r w:rsidRPr="00A67247">
        <w:rPr>
          <w:rStyle w:val="Emphasis"/>
          <w:highlight w:val="magenta"/>
        </w:rPr>
        <w:t>debt-laden</w:t>
      </w:r>
      <w:r w:rsidRPr="00A67247">
        <w:rPr>
          <w:rStyle w:val="StyleUnderline"/>
          <w:highlight w:val="magenta"/>
        </w:rPr>
        <w:t xml:space="preserve"> workforce at</w:t>
      </w:r>
      <w:r w:rsidRPr="00745529">
        <w:rPr>
          <w:rStyle w:val="StyleUnderline"/>
        </w:rPr>
        <w:t xml:space="preserve"> sensitive </w:t>
      </w:r>
      <w:r w:rsidRPr="00A67247">
        <w:rPr>
          <w:rStyle w:val="Emphasis"/>
          <w:highlight w:val="magenta"/>
        </w:rPr>
        <w:t>nuclear</w:t>
      </w:r>
      <w:r w:rsidRPr="00A67247">
        <w:rPr>
          <w:rStyle w:val="StyleUnderline"/>
          <w:highlight w:val="magenta"/>
        </w:rPr>
        <w:t xml:space="preserve"> and </w:t>
      </w:r>
      <w:r w:rsidRPr="00A67247">
        <w:rPr>
          <w:rStyle w:val="Emphasis"/>
          <w:highlight w:val="magenta"/>
        </w:rPr>
        <w:t>chemical plants</w:t>
      </w:r>
      <w:r w:rsidRPr="00745529">
        <w:rPr>
          <w:rStyle w:val="StyleUnderline"/>
        </w:rPr>
        <w:t xml:space="preserve">, along </w:t>
      </w:r>
      <w:r w:rsidRPr="00A67247">
        <w:rPr>
          <w:rStyle w:val="StyleUnderline"/>
          <w:highlight w:val="magenta"/>
        </w:rPr>
        <w:t>with a</w:t>
      </w:r>
      <w:r w:rsidRPr="00745529">
        <w:rPr>
          <w:rStyle w:val="StyleUnderline"/>
        </w:rPr>
        <w:t xml:space="preserve"> concomitant </w:t>
      </w:r>
      <w:r w:rsidRPr="00A67247">
        <w:rPr>
          <w:rStyle w:val="Emphasis"/>
          <w:highlight w:val="magenta"/>
        </w:rPr>
        <w:t>surge</w:t>
      </w:r>
      <w:r w:rsidRPr="00A67247">
        <w:rPr>
          <w:rStyle w:val="StyleUnderline"/>
          <w:highlight w:val="magenta"/>
        </w:rPr>
        <w:t xml:space="preserve"> in</w:t>
      </w:r>
      <w:r w:rsidRPr="00745529">
        <w:rPr>
          <w:rStyle w:val="StyleUnderline"/>
        </w:rPr>
        <w:t xml:space="preserve"> </w:t>
      </w:r>
      <w:r w:rsidRPr="00745529">
        <w:rPr>
          <w:rStyle w:val="Emphasis"/>
        </w:rPr>
        <w:t xml:space="preserve">industrial </w:t>
      </w:r>
      <w:r w:rsidRPr="00A67247">
        <w:rPr>
          <w:rStyle w:val="Emphasis"/>
          <w:highlight w:val="magenta"/>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3A8A31F4" w14:textId="77777777" w:rsidR="00BB65ED" w:rsidRPr="00745529" w:rsidRDefault="00BB65ED" w:rsidP="00BB65ED">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62AB2EB6" w14:textId="77777777" w:rsidR="00BB65ED" w:rsidRPr="00745529" w:rsidRDefault="00BB65ED" w:rsidP="00BB65ED">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5C2BEA7C" w14:textId="77777777" w:rsidR="00BB65ED" w:rsidRPr="00745529" w:rsidRDefault="00BB65ED" w:rsidP="00BB65ED">
      <w:pPr>
        <w:rPr>
          <w:sz w:val="16"/>
        </w:rPr>
      </w:pPr>
      <w:r w:rsidRPr="00745529">
        <w:rPr>
          <w:sz w:val="16"/>
        </w:rPr>
        <w:t>Environmental disasters are more attributable to Black Swan events, systems breakdowns and corporate greed rather than to mundane human activity.</w:t>
      </w:r>
    </w:p>
    <w:p w14:paraId="1BCF863E" w14:textId="77777777" w:rsidR="00BB65ED" w:rsidRPr="00745529" w:rsidRDefault="00BB65ED" w:rsidP="00BB65ED">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p>
    <w:p w14:paraId="035DC148" w14:textId="77777777" w:rsidR="00BB65ED" w:rsidRPr="00745529" w:rsidRDefault="00BB65ED" w:rsidP="00BB65ED">
      <w:pPr>
        <w:rPr>
          <w:sz w:val="12"/>
          <w:szCs w:val="18"/>
        </w:rPr>
      </w:pPr>
      <w:r w:rsidRPr="00745529">
        <w:rPr>
          <w:sz w:val="12"/>
          <w:szCs w:val="18"/>
        </w:rPr>
        <w:lastRenderedPageBreak/>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p>
    <w:p w14:paraId="3ECCA8F2" w14:textId="77777777" w:rsidR="00BB65ED" w:rsidRPr="00745529" w:rsidRDefault="00BB65ED" w:rsidP="00BB65ED">
      <w:pPr>
        <w:rPr>
          <w:sz w:val="12"/>
          <w:szCs w:val="18"/>
        </w:rPr>
      </w:pP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(Knaup, 2008).</w:t>
      </w:r>
    </w:p>
    <w:p w14:paraId="4C7A11D2" w14:textId="77777777" w:rsidR="00BB65ED" w:rsidRPr="00745529" w:rsidRDefault="00BB65ED" w:rsidP="00BB65ED">
      <w:pPr>
        <w:rPr>
          <w:sz w:val="12"/>
          <w:szCs w:val="18"/>
        </w:rPr>
      </w:pP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020A9131" w14:textId="77777777" w:rsidR="00BB65ED" w:rsidRPr="00745529" w:rsidRDefault="00BB65ED" w:rsidP="00BB65ED">
      <w:pPr>
        <w:rPr>
          <w:sz w:val="16"/>
        </w:rPr>
      </w:pP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6A70A77E" w14:textId="77777777" w:rsidR="00BB65ED" w:rsidRPr="00745529" w:rsidRDefault="00BB65ED" w:rsidP="00BB65ED">
      <w:pPr>
        <w:rPr>
          <w:sz w:val="16"/>
        </w:rPr>
      </w:pPr>
      <w:r w:rsidRPr="00745529">
        <w:rPr>
          <w:sz w:val="16"/>
        </w:rPr>
        <w:t>GEOPOLITICAL</w:t>
      </w:r>
    </w:p>
    <w:p w14:paraId="7ED66A6F" w14:textId="77777777" w:rsidR="00BB65ED" w:rsidRPr="00745529" w:rsidRDefault="00BB65ED" w:rsidP="00BB65ED">
      <w:pPr>
        <w:rPr>
          <w:sz w:val="16"/>
        </w:rPr>
      </w:pPr>
      <w:r w:rsidRPr="00745529">
        <w:rPr>
          <w:rStyle w:val="StyleUnderline"/>
        </w:rPr>
        <w:t xml:space="preserve">The </w:t>
      </w:r>
      <w:r w:rsidRPr="00745529">
        <w:rPr>
          <w:rStyle w:val="Emphasis"/>
        </w:rPr>
        <w:t xml:space="preserve">primary </w:t>
      </w:r>
      <w:r w:rsidRPr="00A67247">
        <w:rPr>
          <w:rStyle w:val="Emphasis"/>
          <w:highlight w:val="magenta"/>
        </w:rPr>
        <w:t>catalyst</w:t>
      </w:r>
      <w:r w:rsidRPr="00A67247">
        <w:rPr>
          <w:rStyle w:val="StyleUnderline"/>
          <w:highlight w:val="magenta"/>
        </w:rPr>
        <w:t xml:space="preserve"> behind </w:t>
      </w:r>
      <w:r w:rsidRPr="00A67247">
        <w:rPr>
          <w:rStyle w:val="Emphasis"/>
          <w:highlight w:val="magenta"/>
        </w:rPr>
        <w:t>WWII</w:t>
      </w:r>
      <w:r w:rsidRPr="00A67247">
        <w:rPr>
          <w:rStyle w:val="StyleUnderline"/>
          <w:highlight w:val="magenta"/>
        </w:rPr>
        <w:t xml:space="preserve"> was</w:t>
      </w:r>
      <w:r w:rsidRPr="00745529">
        <w:rPr>
          <w:rStyle w:val="StyleUnderline"/>
        </w:rPr>
        <w:t xml:space="preserve"> the </w:t>
      </w:r>
      <w:r w:rsidRPr="00745529">
        <w:rPr>
          <w:rStyle w:val="Emphasis"/>
        </w:rPr>
        <w:t xml:space="preserve">Great </w:t>
      </w:r>
      <w:r w:rsidRPr="00A67247">
        <w:rPr>
          <w:rStyle w:val="Emphasis"/>
          <w:highlight w:val="magenta"/>
        </w:rPr>
        <w:t>Depression</w:t>
      </w:r>
      <w:r w:rsidRPr="00745529">
        <w:rPr>
          <w:sz w:val="16"/>
        </w:rPr>
        <w:t xml:space="preserve">. Since </w:t>
      </w:r>
      <w:r w:rsidRPr="00A67247">
        <w:rPr>
          <w:rStyle w:val="StyleUnderline"/>
          <w:highlight w:val="magenta"/>
        </w:rPr>
        <w:t>history</w:t>
      </w:r>
      <w:r w:rsidRPr="00745529">
        <w:rPr>
          <w:rStyle w:val="StyleUnderline"/>
        </w:rPr>
        <w:t xml:space="preserve"> often </w:t>
      </w:r>
      <w:r w:rsidRPr="00A67247">
        <w:rPr>
          <w:rStyle w:val="Emphasis"/>
          <w:highlight w:val="magenta"/>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A67247">
        <w:rPr>
          <w:rStyle w:val="StyleUnderline"/>
          <w:highlight w:val="magenta"/>
        </w:rPr>
        <w:t>Anti-Semitism</w:t>
      </w:r>
      <w:r w:rsidRPr="00745529">
        <w:rPr>
          <w:sz w:val="16"/>
        </w:rPr>
        <w:t xml:space="preserve"> – a societal risk on its own – </w:t>
      </w:r>
      <w:r w:rsidRPr="00A67247">
        <w:rPr>
          <w:rStyle w:val="StyleUnderline"/>
          <w:highlight w:val="magenta"/>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A67247">
        <w:rPr>
          <w:rStyle w:val="Emphasis"/>
          <w:highlight w:val="magenta"/>
        </w:rPr>
        <w:t>forc</w:t>
      </w:r>
      <w:r w:rsidRPr="00745529">
        <w:rPr>
          <w:rStyle w:val="StyleUnderline"/>
        </w:rPr>
        <w:t xml:space="preserve">ing </w:t>
      </w:r>
      <w:r w:rsidRPr="00A67247">
        <w:rPr>
          <w:rStyle w:val="StyleUnderline"/>
          <w:highlight w:val="magenta"/>
        </w:rPr>
        <w:t>Israel</w:t>
      </w:r>
      <w:r w:rsidRPr="00745529">
        <w:rPr>
          <w:rStyle w:val="StyleUnderline"/>
        </w:rPr>
        <w:t xml:space="preserve"> to undertake </w:t>
      </w:r>
      <w:r w:rsidRPr="00A67247">
        <w:rPr>
          <w:rStyle w:val="Emphasis"/>
          <w:highlight w:val="magenta"/>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A67247">
        <w:rPr>
          <w:rStyle w:val="Emphasis"/>
          <w:highlight w:val="magenta"/>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02BE171E" w14:textId="77777777" w:rsidR="00BB65ED" w:rsidRDefault="00BB65ED" w:rsidP="00BB65ED">
      <w:pPr>
        <w:rPr>
          <w:sz w:val="16"/>
        </w:rPr>
      </w:pPr>
      <w:r w:rsidRPr="00745529">
        <w:rPr>
          <w:rStyle w:val="StyleUnderline"/>
        </w:rPr>
        <w:t xml:space="preserve">Contemporary geopolitical risks </w:t>
      </w:r>
      <w:r w:rsidRPr="00A67247">
        <w:rPr>
          <w:rStyle w:val="StyleUnderline"/>
          <w:highlight w:val="magenta"/>
        </w:rPr>
        <w:t>include</w:t>
      </w:r>
      <w:r w:rsidRPr="00745529">
        <w:rPr>
          <w:rStyle w:val="StyleUnderline"/>
        </w:rPr>
        <w:t xml:space="preserve"> a possible </w:t>
      </w:r>
      <w:r w:rsidRPr="00A67247">
        <w:rPr>
          <w:rStyle w:val="Emphasis"/>
          <w:highlight w:val="magenta"/>
        </w:rPr>
        <w:t>Iran</w:t>
      </w:r>
      <w:r w:rsidRPr="00745529">
        <w:rPr>
          <w:rStyle w:val="Emphasis"/>
        </w:rPr>
        <w:t xml:space="preserve">-Israel </w:t>
      </w:r>
      <w:r w:rsidRPr="00A67247">
        <w:rPr>
          <w:rStyle w:val="Emphasis"/>
          <w:highlight w:val="magenta"/>
        </w:rPr>
        <w:t>war</w:t>
      </w:r>
      <w:r w:rsidRPr="00A67247">
        <w:rPr>
          <w:rStyle w:val="StyleUnderline"/>
          <w:highlight w:val="magenta"/>
        </w:rPr>
        <w:t xml:space="preserve">; </w:t>
      </w:r>
      <w:r w:rsidRPr="00A67247">
        <w:rPr>
          <w:rStyle w:val="Emphasis"/>
          <w:highlight w:val="magenta"/>
        </w:rPr>
        <w:t>US-China</w:t>
      </w:r>
      <w:r w:rsidRPr="00745529">
        <w:rPr>
          <w:rStyle w:val="Emphasis"/>
        </w:rPr>
        <w:t xml:space="preserve"> military </w:t>
      </w:r>
      <w:r w:rsidRPr="00A67247">
        <w:rPr>
          <w:rStyle w:val="Emphasis"/>
          <w:highlight w:val="magenta"/>
        </w:rPr>
        <w:t>confrontation</w:t>
      </w:r>
      <w:r w:rsidRPr="00A67247">
        <w:rPr>
          <w:rStyle w:val="StyleUnderline"/>
          <w:highlight w:val="magenta"/>
        </w:rPr>
        <w:t xml:space="preserve"> over </w:t>
      </w:r>
      <w:r w:rsidRPr="00A67247">
        <w:rPr>
          <w:rStyle w:val="Emphasis"/>
          <w:highlight w:val="magenta"/>
        </w:rPr>
        <w:t>Taiwan</w:t>
      </w:r>
      <w:r w:rsidRPr="00A67247">
        <w:rPr>
          <w:rStyle w:val="StyleUnderline"/>
          <w:highlight w:val="magenta"/>
        </w:rPr>
        <w:t xml:space="preserve"> or</w:t>
      </w:r>
      <w:r w:rsidRPr="00745529">
        <w:rPr>
          <w:rStyle w:val="StyleUnderline"/>
        </w:rPr>
        <w:t xml:space="preserve"> the </w:t>
      </w:r>
      <w:r w:rsidRPr="00A67247">
        <w:rPr>
          <w:rStyle w:val="Emphasis"/>
          <w:highlight w:val="magenta"/>
        </w:rPr>
        <w:t>S</w:t>
      </w:r>
      <w:r w:rsidRPr="00745529">
        <w:rPr>
          <w:rStyle w:val="StyleUnderline"/>
        </w:rPr>
        <w:t xml:space="preserve">outh </w:t>
      </w:r>
      <w:r w:rsidRPr="00A67247">
        <w:rPr>
          <w:rStyle w:val="Emphasis"/>
          <w:highlight w:val="magenta"/>
        </w:rPr>
        <w:t>C</w:t>
      </w:r>
      <w:r w:rsidRPr="00745529">
        <w:rPr>
          <w:rStyle w:val="StyleUnderline"/>
        </w:rPr>
        <w:t xml:space="preserve">hina </w:t>
      </w:r>
      <w:r w:rsidRPr="00A67247">
        <w:rPr>
          <w:rStyle w:val="Emphasis"/>
          <w:highlight w:val="magenta"/>
        </w:rPr>
        <w:t>S</w:t>
      </w:r>
      <w:r w:rsidRPr="00745529">
        <w:rPr>
          <w:rStyle w:val="StyleUnderline"/>
        </w:rPr>
        <w:t xml:space="preserve">ea; </w:t>
      </w:r>
      <w:r w:rsidRPr="00745529">
        <w:rPr>
          <w:rStyle w:val="Emphasis"/>
        </w:rPr>
        <w:t xml:space="preserve">North </w:t>
      </w:r>
      <w:r w:rsidRPr="00A67247">
        <w:rPr>
          <w:rStyle w:val="Emphasis"/>
          <w:highlight w:val="magenta"/>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A67247">
        <w:rPr>
          <w:rStyle w:val="Emphasis"/>
          <w:highlight w:val="magenta"/>
        </w:rPr>
        <w:t>India-Pak</w:t>
      </w:r>
      <w:r w:rsidRPr="00745529">
        <w:rPr>
          <w:rStyle w:val="Emphasis"/>
        </w:rPr>
        <w:t xml:space="preserve">istan </w:t>
      </w:r>
      <w:r w:rsidRPr="00A67247">
        <w:rPr>
          <w:rStyle w:val="Emphasis"/>
          <w:highlight w:val="magenta"/>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A67247">
        <w:rPr>
          <w:rStyle w:val="StyleUnderline"/>
          <w:highlight w:val="magenta"/>
        </w:rPr>
        <w:t>or</w:t>
      </w:r>
      <w:r w:rsidRPr="00745529">
        <w:rPr>
          <w:rStyle w:val="StyleUnderline"/>
        </w:rPr>
        <w:t xml:space="preserve"> a </w:t>
      </w:r>
      <w:r w:rsidRPr="00A67247">
        <w:rPr>
          <w:rStyle w:val="Emphasis"/>
          <w:highlight w:val="magenta"/>
        </w:rPr>
        <w:t>nuclear confrontation</w:t>
      </w:r>
      <w:r w:rsidRPr="00A67247">
        <w:rPr>
          <w:rStyle w:val="StyleUnderline"/>
          <w:highlight w:val="magenta"/>
        </w:rPr>
        <w:t xml:space="preserve"> between </w:t>
      </w:r>
      <w:r w:rsidRPr="00A67247">
        <w:rPr>
          <w:rStyle w:val="Emphasis"/>
          <w:highlight w:val="magenta"/>
        </w:rPr>
        <w:t>NATO</w:t>
      </w:r>
      <w:r w:rsidRPr="00A67247">
        <w:rPr>
          <w:rStyle w:val="StyleUnderline"/>
          <w:highlight w:val="magenta"/>
        </w:rPr>
        <w:t xml:space="preserve"> and </w:t>
      </w:r>
      <w:r w:rsidRPr="00A67247">
        <w:rPr>
          <w:rStyle w:val="Emphasis"/>
          <w:highlight w:val="magenta"/>
        </w:rPr>
        <w:t>Russia</w:t>
      </w:r>
      <w:r w:rsidRPr="00745529">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4F3889DC" w14:textId="77777777" w:rsidR="00BB65ED" w:rsidRPr="00BB65ED" w:rsidRDefault="00BB65ED" w:rsidP="00BB65ED"/>
    <w:p w14:paraId="6EC32030" w14:textId="19CF7A55" w:rsidR="006514DF" w:rsidRDefault="00BB65ED" w:rsidP="00BB65ED">
      <w:pPr>
        <w:pStyle w:val="Heading2"/>
        <w:jc w:val="left"/>
      </w:pPr>
      <w:r>
        <w:lastRenderedPageBreak/>
        <w:t xml:space="preserve">2 </w:t>
      </w:r>
      <w:r w:rsidR="00DD5E78">
        <w:t xml:space="preserve"> </w:t>
      </w:r>
      <w:r w:rsidR="00ED10B8">
        <w:t>–</w:t>
      </w:r>
      <w:r w:rsidR="00DD5E78">
        <w:t xml:space="preserve"> </w:t>
      </w:r>
      <w:r w:rsidR="00ED10B8">
        <w:t>Conditions DA</w:t>
      </w:r>
    </w:p>
    <w:p w14:paraId="5A1DA87C" w14:textId="77777777" w:rsidR="00ED10B8" w:rsidRDefault="00ED10B8" w:rsidP="00ED10B8">
      <w:pPr>
        <w:rPr>
          <w:rFonts w:ascii="Times New Roman" w:hAnsi="Times New Roman"/>
        </w:rPr>
      </w:pPr>
    </w:p>
    <w:p w14:paraId="3ED57CA8" w14:textId="77777777" w:rsidR="00ED10B8" w:rsidRDefault="00ED10B8" w:rsidP="00ED10B8">
      <w:pPr>
        <w:pStyle w:val="NormalWeb"/>
        <w:shd w:val="clear" w:color="auto" w:fill="FFFFFF"/>
        <w:spacing w:before="0" w:beforeAutospacing="0" w:after="0" w:afterAutospacing="0"/>
      </w:pPr>
      <w:r>
        <w:rPr>
          <w:rFonts w:ascii="Calibri" w:hAnsi="Calibri" w:cs="Calibri"/>
          <w:b/>
          <w:bCs/>
          <w:color w:val="333333"/>
          <w:sz w:val="26"/>
          <w:szCs w:val="26"/>
          <w:shd w:val="clear" w:color="auto" w:fill="FFFFFF"/>
        </w:rPr>
        <w:t>If striking must be balanced proportionally with other rights, it is not unconditional </w:t>
      </w:r>
    </w:p>
    <w:p w14:paraId="1F1C0A2E" w14:textId="77777777" w:rsidR="00ED10B8" w:rsidRDefault="00ED10B8" w:rsidP="00ED10B8">
      <w:pPr>
        <w:pStyle w:val="NormalWeb"/>
        <w:shd w:val="clear" w:color="auto" w:fill="FFFFFF"/>
        <w:spacing w:before="0" w:beforeAutospacing="0" w:after="0" w:afterAutospacing="0"/>
      </w:pPr>
      <w:r>
        <w:rPr>
          <w:rFonts w:ascii="Calibri" w:hAnsi="Calibri" w:cs="Calibri"/>
          <w:b/>
          <w:bCs/>
          <w:color w:val="333333"/>
          <w:sz w:val="26"/>
          <w:szCs w:val="26"/>
          <w:shd w:val="clear" w:color="auto" w:fill="FFFFFF"/>
        </w:rPr>
        <w:t>Fabbrini 2012 </w:t>
      </w:r>
    </w:p>
    <w:p w14:paraId="11BF55B0" w14:textId="77777777" w:rsidR="00ED10B8" w:rsidRDefault="00ED10B8" w:rsidP="00ED10B8">
      <w:pPr>
        <w:pStyle w:val="NormalWeb"/>
        <w:shd w:val="clear" w:color="auto" w:fill="FFFFFF"/>
        <w:spacing w:before="0" w:beforeAutospacing="0" w:after="0" w:afterAutospacing="0"/>
      </w:pPr>
      <w:r>
        <w:rPr>
          <w:rFonts w:ascii="Calibri" w:hAnsi="Calibri" w:cs="Calibri"/>
          <w:b/>
          <w:bCs/>
          <w:color w:val="333333"/>
          <w:sz w:val="16"/>
          <w:szCs w:val="16"/>
          <w:shd w:val="clear" w:color="auto" w:fill="FFFFFF"/>
        </w:rPr>
        <w:t>Federico Fabbrini (PhD Researcher in the Law Department at the European University Institute) “Europe in Need of a New Deal: On Federalism, Free Market, and the Right to Strike.” Georgetown Journal of International Law, Vol. 43, 2012. JDN. https://www.iuscommune.eu/html/activities/2012/2012-11-29/workshop5_Fabbrini.pdf </w:t>
      </w:r>
    </w:p>
    <w:p w14:paraId="744705A5" w14:textId="77777777" w:rsidR="00ED10B8" w:rsidRDefault="00ED10B8" w:rsidP="00ED10B8">
      <w:pPr>
        <w:pStyle w:val="NormalWeb"/>
        <w:shd w:val="clear" w:color="auto" w:fill="FFFFFF"/>
        <w:spacing w:before="0" w:beforeAutospacing="0" w:after="0" w:afterAutospacing="0"/>
      </w:pPr>
      <w:r>
        <w:rPr>
          <w:rFonts w:ascii="Calibri" w:hAnsi="Calibri" w:cs="Calibri"/>
          <w:b/>
          <w:bCs/>
          <w:color w:val="333333"/>
          <w:sz w:val="22"/>
          <w:szCs w:val="22"/>
          <w:shd w:val="clear" w:color="auto" w:fill="FFFFFF"/>
        </w:rPr>
        <w:t> </w:t>
      </w:r>
    </w:p>
    <w:p w14:paraId="63B07A6F" w14:textId="77777777" w:rsidR="00ED10B8" w:rsidRDefault="00ED10B8" w:rsidP="00ED10B8">
      <w:pPr>
        <w:pStyle w:val="NormalWeb"/>
        <w:shd w:val="clear" w:color="auto" w:fill="FFFFFF"/>
        <w:spacing w:before="0" w:beforeAutospacing="0" w:after="0" w:afterAutospacing="0"/>
      </w:pPr>
      <w:r>
        <w:rPr>
          <w:rFonts w:ascii="Calibri" w:hAnsi="Calibri" w:cs="Calibri"/>
          <w:b/>
          <w:bCs/>
          <w:color w:val="333333"/>
          <w:sz w:val="22"/>
          <w:szCs w:val="22"/>
          <w:shd w:val="clear" w:color="auto" w:fill="FFFFFF"/>
        </w:rPr>
        <w:t xml:space="preserve">The most characteristic feature of the German regulatory model, however, is represented by the so-called principle of ultima ratio. This principle represents the application in the field of labor law of the general constitutional principle of </w:t>
      </w:r>
      <w:proofErr w:type="spellStart"/>
      <w:r>
        <w:rPr>
          <w:rFonts w:ascii="Calibri" w:hAnsi="Calibri" w:cs="Calibri"/>
          <w:b/>
          <w:bCs/>
          <w:color w:val="333333"/>
          <w:sz w:val="22"/>
          <w:szCs w:val="22"/>
          <w:shd w:val="clear" w:color="auto" w:fill="FFFFFF"/>
        </w:rPr>
        <w:t>Verhältnismäßigkeit</w:t>
      </w:r>
      <w:proofErr w:type="spellEnd"/>
      <w:r>
        <w:rPr>
          <w:rFonts w:ascii="Calibri" w:hAnsi="Calibri" w:cs="Calibri"/>
          <w:b/>
          <w:bCs/>
          <w:color w:val="333333"/>
          <w:sz w:val="22"/>
          <w:szCs w:val="22"/>
          <w:shd w:val="clear" w:color="auto" w:fill="FFFFFF"/>
        </w:rPr>
        <w:t>, or proportionality.70 According to this principle, “</w:t>
      </w:r>
      <w:r>
        <w:rPr>
          <w:rFonts w:ascii="Calibri" w:hAnsi="Calibri" w:cs="Calibri"/>
          <w:b/>
          <w:bCs/>
          <w:color w:val="333333"/>
          <w:sz w:val="22"/>
          <w:szCs w:val="22"/>
          <w:shd w:val="clear" w:color="auto" w:fill="FFFF00"/>
        </w:rPr>
        <w:t>a strike is only legal if it is necessary and the ultimate measure to solve the industrial conflict.</w:t>
      </w:r>
      <w:r>
        <w:rPr>
          <w:rFonts w:ascii="Calibri" w:hAnsi="Calibri" w:cs="Calibri"/>
          <w:b/>
          <w:bCs/>
          <w:color w:val="333333"/>
          <w:sz w:val="22"/>
          <w:szCs w:val="22"/>
          <w:shd w:val="clear" w:color="auto" w:fill="FFFFFF"/>
        </w:rPr>
        <w:t>”71 As a consequence,</w:t>
      </w:r>
      <w:r>
        <w:rPr>
          <w:rFonts w:ascii="Calibri" w:hAnsi="Calibri" w:cs="Calibri"/>
          <w:b/>
          <w:bCs/>
          <w:color w:val="333333"/>
          <w:sz w:val="22"/>
          <w:szCs w:val="22"/>
          <w:shd w:val="clear" w:color="auto" w:fill="FFFF00"/>
        </w:rPr>
        <w:t xml:space="preserve"> trade unions do not enjoy an unconditional right to pursue collective action, even when, in their view, a strike would be the most effective tool to strengthen their bargaining position</w:t>
      </w:r>
      <w:r>
        <w:rPr>
          <w:rFonts w:ascii="Calibri" w:hAnsi="Calibri" w:cs="Calibri"/>
          <w:b/>
          <w:bCs/>
          <w:color w:val="333333"/>
          <w:sz w:val="22"/>
          <w:szCs w:val="22"/>
          <w:shd w:val="clear" w:color="auto" w:fill="FFFFFF"/>
        </w:rPr>
        <w:t xml:space="preserve">. “In keeping with the principle of last resort, all possibilities of a peaceful negotiation for settlement must have been exhausted” before a trade union can go on strike.72 Labor courts are therefore empowered to assess the proportionality of the industrial action undertaken by the </w:t>
      </w:r>
      <w:r>
        <w:rPr>
          <w:rFonts w:ascii="Calibri" w:hAnsi="Calibri" w:cs="Calibri"/>
          <w:b/>
          <w:bCs/>
          <w:color w:val="333333"/>
          <w:sz w:val="22"/>
          <w:szCs w:val="22"/>
          <w:shd w:val="clear" w:color="auto" w:fill="FFFF00"/>
        </w:rPr>
        <w:t>trade unions</w:t>
      </w:r>
      <w:r>
        <w:rPr>
          <w:rFonts w:ascii="Calibri" w:hAnsi="Calibri" w:cs="Calibri"/>
          <w:b/>
          <w:bCs/>
          <w:color w:val="333333"/>
          <w:sz w:val="22"/>
          <w:szCs w:val="22"/>
          <w:shd w:val="clear" w:color="auto" w:fill="FFFFFF"/>
        </w:rPr>
        <w:t xml:space="preserve"> and can </w:t>
      </w:r>
      <w:r>
        <w:rPr>
          <w:rFonts w:ascii="Calibri" w:hAnsi="Calibri" w:cs="Calibri"/>
          <w:b/>
          <w:bCs/>
          <w:color w:val="333333"/>
          <w:sz w:val="22"/>
          <w:szCs w:val="22"/>
          <w:shd w:val="clear" w:color="auto" w:fill="FFFF00"/>
        </w:rPr>
        <w:t>sanction illegal strikes by requiring offending trade unions</w:t>
      </w:r>
      <w:r>
        <w:rPr>
          <w:rFonts w:ascii="Calibri" w:hAnsi="Calibri" w:cs="Calibri"/>
          <w:b/>
          <w:bCs/>
          <w:color w:val="333333"/>
          <w:sz w:val="22"/>
          <w:szCs w:val="22"/>
          <w:shd w:val="clear" w:color="auto" w:fill="FFFFFF"/>
        </w:rPr>
        <w:t xml:space="preserve"> to pay damages. </w:t>
      </w:r>
      <w:r>
        <w:rPr>
          <w:rFonts w:ascii="Calibri" w:hAnsi="Calibri" w:cs="Calibri"/>
          <w:b/>
          <w:bCs/>
          <w:color w:val="333333"/>
          <w:sz w:val="22"/>
          <w:szCs w:val="22"/>
          <w:shd w:val="clear" w:color="auto" w:fill="FFFF00"/>
        </w:rPr>
        <w:t>Historically, industrial relations between employees</w:t>
      </w:r>
      <w:r>
        <w:rPr>
          <w:rFonts w:ascii="Calibri" w:hAnsi="Calibri" w:cs="Calibri"/>
          <w:b/>
          <w:bCs/>
          <w:color w:val="333333"/>
          <w:sz w:val="22"/>
          <w:szCs w:val="22"/>
        </w:rPr>
        <w:t>’ unions</w:t>
      </w:r>
      <w:r>
        <w:rPr>
          <w:rFonts w:ascii="Calibri" w:hAnsi="Calibri" w:cs="Calibri"/>
          <w:b/>
          <w:bCs/>
          <w:color w:val="333333"/>
          <w:sz w:val="22"/>
          <w:szCs w:val="22"/>
          <w:shd w:val="clear" w:color="auto" w:fill="FFFF00"/>
        </w:rPr>
        <w:t xml:space="preserve"> and employers</w:t>
      </w:r>
      <w:r>
        <w:rPr>
          <w:rFonts w:ascii="Calibri" w:hAnsi="Calibri" w:cs="Calibri"/>
          <w:b/>
          <w:bCs/>
          <w:color w:val="333333"/>
          <w:sz w:val="22"/>
          <w:szCs w:val="22"/>
        </w:rPr>
        <w:t xml:space="preserve">’ </w:t>
      </w:r>
      <w:r>
        <w:rPr>
          <w:rFonts w:ascii="Calibri" w:hAnsi="Calibri" w:cs="Calibri"/>
          <w:b/>
          <w:bCs/>
          <w:color w:val="333333"/>
          <w:sz w:val="22"/>
          <w:szCs w:val="22"/>
          <w:shd w:val="clear" w:color="auto" w:fill="FFFFFF"/>
        </w:rPr>
        <w:t>associations</w:t>
      </w:r>
      <w:r>
        <w:rPr>
          <w:rFonts w:ascii="Calibri" w:hAnsi="Calibri" w:cs="Calibri"/>
          <w:b/>
          <w:bCs/>
          <w:color w:val="333333"/>
          <w:sz w:val="22"/>
          <w:szCs w:val="22"/>
          <w:shd w:val="clear" w:color="auto" w:fill="FFFF00"/>
        </w:rPr>
        <w:t xml:space="preserve"> have been very cooperative in Germany</w:t>
      </w:r>
      <w:r>
        <w:rPr>
          <w:rFonts w:ascii="Calibri" w:hAnsi="Calibri" w:cs="Calibri"/>
          <w:b/>
          <w:bCs/>
          <w:color w:val="333333"/>
          <w:sz w:val="22"/>
          <w:szCs w:val="22"/>
          <w:shd w:val="clear" w:color="auto" w:fill="FFFFFF"/>
        </w:rPr>
        <w:t xml:space="preserve">, </w:t>
      </w:r>
      <w:r>
        <w:rPr>
          <w:rFonts w:ascii="Calibri" w:hAnsi="Calibri" w:cs="Calibri"/>
          <w:b/>
          <w:bCs/>
          <w:color w:val="333333"/>
          <w:sz w:val="22"/>
          <w:szCs w:val="22"/>
          <w:shd w:val="clear" w:color="auto" w:fill="FFFF00"/>
        </w:rPr>
        <w:t>and</w:t>
      </w:r>
      <w:r>
        <w:rPr>
          <w:rFonts w:ascii="Calibri" w:hAnsi="Calibri" w:cs="Calibri"/>
          <w:b/>
          <w:bCs/>
          <w:color w:val="333333"/>
          <w:sz w:val="22"/>
          <w:szCs w:val="22"/>
          <w:shd w:val="clear" w:color="auto" w:fill="FFFFFF"/>
        </w:rPr>
        <w:t xml:space="preserve"> this</w:t>
      </w:r>
      <w:r>
        <w:rPr>
          <w:rFonts w:ascii="Calibri" w:hAnsi="Calibri" w:cs="Calibri"/>
          <w:b/>
          <w:bCs/>
          <w:color w:val="333333"/>
          <w:sz w:val="22"/>
          <w:szCs w:val="22"/>
          <w:shd w:val="clear" w:color="auto" w:fill="FFFF00"/>
        </w:rPr>
        <w:t xml:space="preserve"> has kept industrial action to a minimum.</w:t>
      </w:r>
      <w:r>
        <w:rPr>
          <w:rFonts w:ascii="Calibri" w:hAnsi="Calibri" w:cs="Calibri"/>
          <w:b/>
          <w:bCs/>
          <w:color w:val="333333"/>
          <w:sz w:val="22"/>
          <w:szCs w:val="22"/>
          <w:shd w:val="clear" w:color="auto" w:fill="FFFFFF"/>
        </w:rPr>
        <w:t xml:space="preserve">73 Yet </w:t>
      </w:r>
      <w:r>
        <w:rPr>
          <w:rFonts w:ascii="Calibri" w:hAnsi="Calibri" w:cs="Calibri"/>
          <w:b/>
          <w:bCs/>
          <w:color w:val="333333"/>
          <w:sz w:val="22"/>
          <w:szCs w:val="22"/>
          <w:shd w:val="clear" w:color="auto" w:fill="FFFF00"/>
        </w:rPr>
        <w:t>by permitting strikes only when they are proportionate</w:t>
      </w:r>
      <w:r>
        <w:rPr>
          <w:rFonts w:ascii="Calibri" w:hAnsi="Calibri" w:cs="Calibri"/>
          <w:b/>
          <w:bCs/>
          <w:color w:val="333333"/>
          <w:sz w:val="22"/>
          <w:szCs w:val="22"/>
          <w:shd w:val="clear" w:color="auto" w:fill="FFFFFF"/>
        </w:rPr>
        <w:t xml:space="preserve">, German law designs a rather restrictive model of regulation of the right to strike, </w:t>
      </w:r>
      <w:r>
        <w:rPr>
          <w:rFonts w:ascii="Calibri" w:hAnsi="Calibri" w:cs="Calibri"/>
          <w:b/>
          <w:bCs/>
          <w:color w:val="333333"/>
          <w:sz w:val="22"/>
          <w:szCs w:val="22"/>
          <w:shd w:val="clear" w:color="auto" w:fill="FFFF00"/>
        </w:rPr>
        <w:t>which ensures wide protection for other constitutional values, such as the right to property and freedom of commerce</w:t>
      </w:r>
      <w:r>
        <w:rPr>
          <w:rFonts w:ascii="Calibri" w:hAnsi="Calibri" w:cs="Calibri"/>
          <w:b/>
          <w:bCs/>
          <w:color w:val="333333"/>
          <w:sz w:val="22"/>
          <w:szCs w:val="22"/>
          <w:shd w:val="clear" w:color="auto" w:fill="FFFFFF"/>
        </w:rPr>
        <w:t>.74 </w:t>
      </w:r>
    </w:p>
    <w:p w14:paraId="0455D8F5" w14:textId="77777777" w:rsidR="00ED10B8" w:rsidRDefault="00ED10B8" w:rsidP="00ED10B8"/>
    <w:p w14:paraId="6C70E04E" w14:textId="77777777" w:rsidR="00ED10B8" w:rsidRDefault="00ED10B8" w:rsidP="00ED10B8">
      <w:pPr>
        <w:pStyle w:val="Heading4"/>
      </w:pPr>
      <w:r>
        <w:rPr>
          <w:rFonts w:cs="Calibri"/>
          <w:color w:val="000000"/>
          <w:szCs w:val="26"/>
          <w:shd w:val="clear" w:color="auto" w:fill="FFFFFF"/>
        </w:rPr>
        <w:t>The right to strike can be limited to ensure that essential services continue.</w:t>
      </w:r>
    </w:p>
    <w:p w14:paraId="4159FE1B" w14:textId="77777777" w:rsidR="00ED10B8" w:rsidRDefault="00ED10B8" w:rsidP="00ED10B8">
      <w:pPr>
        <w:pStyle w:val="NormalWeb"/>
        <w:shd w:val="clear" w:color="auto" w:fill="FFFFFF"/>
        <w:spacing w:before="0" w:beforeAutospacing="0" w:after="0" w:afterAutospacing="0"/>
      </w:pPr>
      <w:proofErr w:type="spellStart"/>
      <w:r>
        <w:rPr>
          <w:rFonts w:ascii="Calibri" w:hAnsi="Calibri" w:cs="Calibri"/>
          <w:b/>
          <w:bCs/>
          <w:color w:val="000000"/>
          <w:sz w:val="26"/>
          <w:szCs w:val="26"/>
        </w:rPr>
        <w:t>Malebye</w:t>
      </w:r>
      <w:proofErr w:type="spellEnd"/>
      <w:r>
        <w:rPr>
          <w:rFonts w:ascii="Calibri" w:hAnsi="Calibri" w:cs="Calibri"/>
          <w:b/>
          <w:bCs/>
          <w:color w:val="000000"/>
          <w:sz w:val="26"/>
          <w:szCs w:val="26"/>
        </w:rPr>
        <w:t xml:space="preserve"> 14</w:t>
      </w:r>
      <w:r>
        <w:rPr>
          <w:rFonts w:ascii="Calibri" w:hAnsi="Calibri" w:cs="Calibri"/>
          <w:b/>
          <w:bCs/>
          <w:color w:val="333333"/>
          <w:sz w:val="26"/>
          <w:szCs w:val="26"/>
          <w:shd w:val="clear" w:color="auto" w:fill="FFFFFF"/>
        </w:rPr>
        <w:t xml:space="preserve"> </w:t>
      </w:r>
      <w:r>
        <w:rPr>
          <w:rFonts w:ascii="Calibri" w:hAnsi="Calibri" w:cs="Calibri"/>
          <w:color w:val="000000"/>
          <w:sz w:val="22"/>
          <w:szCs w:val="22"/>
        </w:rPr>
        <w:t xml:space="preserve">Cynthia </w:t>
      </w:r>
      <w:proofErr w:type="spellStart"/>
      <w:r>
        <w:rPr>
          <w:rFonts w:ascii="Calibri" w:hAnsi="Calibri" w:cs="Calibri"/>
          <w:color w:val="000000"/>
          <w:sz w:val="22"/>
          <w:szCs w:val="22"/>
        </w:rPr>
        <w:t>Dithato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Malebye</w:t>
      </w:r>
      <w:proofErr w:type="spellEnd"/>
      <w:r>
        <w:rPr>
          <w:rFonts w:ascii="Calibri" w:hAnsi="Calibri" w:cs="Calibri"/>
          <w:color w:val="000000"/>
          <w:sz w:val="22"/>
          <w:szCs w:val="22"/>
        </w:rPr>
        <w:t xml:space="preserve"> (Department of Mercantile Law, University of Pretoria). “The Right to Strike in Respect of Employment Relationships and Collective Bargaining.” Dissertation. University of Pretoria, April 2014. JDN. </w:t>
      </w:r>
      <w:hyperlink r:id="rId7" w:history="1">
        <w:r>
          <w:rPr>
            <w:rStyle w:val="Hyperlink"/>
            <w:rFonts w:eastAsiaTheme="majorEastAsia" w:cs="Calibri"/>
            <w:color w:val="000000"/>
            <w:sz w:val="22"/>
            <w:szCs w:val="22"/>
          </w:rPr>
          <w:t>https://repository.up.ac.za/bitstream/handle/2263/43163/Malebye_Right_2014.pdf?sequence=1</w:t>
        </w:r>
      </w:hyperlink>
      <w:r>
        <w:rPr>
          <w:rFonts w:ascii="Calibri" w:hAnsi="Calibri" w:cs="Calibri"/>
          <w:color w:val="000000"/>
          <w:sz w:val="22"/>
          <w:szCs w:val="22"/>
        </w:rPr>
        <w:t> </w:t>
      </w:r>
    </w:p>
    <w:p w14:paraId="34762FB2" w14:textId="77777777" w:rsidR="00ED10B8" w:rsidRDefault="00ED10B8" w:rsidP="00ED10B8">
      <w:pPr>
        <w:pStyle w:val="NormalWeb"/>
        <w:spacing w:before="0" w:beforeAutospacing="0" w:after="160" w:afterAutospacing="0"/>
      </w:pPr>
      <w:r>
        <w:rPr>
          <w:rFonts w:ascii="Calibri" w:hAnsi="Calibri" w:cs="Calibri"/>
          <w:color w:val="000000"/>
          <w:sz w:val="12"/>
          <w:szCs w:val="12"/>
          <w:shd w:val="clear" w:color="auto" w:fill="FFFFFF"/>
        </w:rPr>
        <w:t> </w:t>
      </w:r>
      <w:r>
        <w:rPr>
          <w:rFonts w:ascii="Calibri" w:hAnsi="Calibri" w:cs="Calibri"/>
          <w:color w:val="000000"/>
          <w:sz w:val="12"/>
          <w:szCs w:val="12"/>
        </w:rPr>
        <w:t xml:space="preserve"> </w:t>
      </w:r>
      <w:r>
        <w:rPr>
          <w:rFonts w:ascii="Calibri" w:hAnsi="Calibri" w:cs="Calibri"/>
          <w:color w:val="000000"/>
          <w:sz w:val="22"/>
          <w:szCs w:val="22"/>
          <w:u w:val="single"/>
          <w:shd w:val="clear" w:color="auto" w:fill="FFFF00"/>
        </w:rPr>
        <w:t>Although the right to strike is enshrined in</w:t>
      </w:r>
      <w:r>
        <w:rPr>
          <w:rFonts w:ascii="Calibri" w:hAnsi="Calibri" w:cs="Calibri"/>
          <w:color w:val="000000"/>
          <w:sz w:val="12"/>
          <w:szCs w:val="12"/>
        </w:rPr>
        <w:t xml:space="preserve"> section 23(2)(c) of </w:t>
      </w:r>
      <w:r>
        <w:rPr>
          <w:rFonts w:ascii="Calibri" w:hAnsi="Calibri" w:cs="Calibri"/>
          <w:color w:val="000000"/>
          <w:sz w:val="22"/>
          <w:szCs w:val="22"/>
          <w:u w:val="single"/>
          <w:shd w:val="clear" w:color="auto" w:fill="FFFF00"/>
        </w:rPr>
        <w:t>the Constitution, that right is not absolute and may be limited in terms of a law of general application</w:t>
      </w:r>
      <w:r>
        <w:rPr>
          <w:rFonts w:ascii="Calibri" w:hAnsi="Calibri" w:cs="Calibri"/>
          <w:color w:val="000000"/>
          <w:sz w:val="12"/>
          <w:szCs w:val="12"/>
        </w:rPr>
        <w:t xml:space="preserve"> to the extent that such limitation may be reasonable and justifiable in an open and democratic society. It is widely </w:t>
      </w:r>
      <w:proofErr w:type="spellStart"/>
      <w:r>
        <w:rPr>
          <w:rFonts w:ascii="Calibri" w:hAnsi="Calibri" w:cs="Calibri"/>
          <w:color w:val="000000"/>
          <w:sz w:val="12"/>
          <w:szCs w:val="12"/>
        </w:rPr>
        <w:t>recognised</w:t>
      </w:r>
      <w:proofErr w:type="spellEnd"/>
      <w:r>
        <w:rPr>
          <w:rFonts w:ascii="Calibri" w:hAnsi="Calibri" w:cs="Calibri"/>
          <w:color w:val="000000"/>
          <w:sz w:val="12"/>
          <w:szCs w:val="12"/>
        </w:rPr>
        <w:t>, both in this country and abroad, that in certain circumstances, it will be reasonable and justifiable to limit the right to strike, particularly in times of national emergency or in services where a strike is likely to harm the public.</w:t>
      </w:r>
      <w:r>
        <w:rPr>
          <w:rFonts w:ascii="Calibri" w:hAnsi="Calibri" w:cs="Calibri"/>
          <w:color w:val="000000"/>
          <w:sz w:val="22"/>
          <w:szCs w:val="22"/>
          <w:u w:val="single"/>
        </w:rPr>
        <w:t xml:space="preserve">110 </w:t>
      </w:r>
      <w:r>
        <w:rPr>
          <w:rFonts w:ascii="Calibri" w:hAnsi="Calibri" w:cs="Calibri"/>
          <w:color w:val="000000"/>
          <w:sz w:val="22"/>
          <w:szCs w:val="22"/>
          <w:u w:val="single"/>
          <w:shd w:val="clear" w:color="auto" w:fill="FFFF00"/>
        </w:rPr>
        <w:t>In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FF00"/>
        </w:rPr>
        <w:t>some countries</w:t>
      </w:r>
      <w:r>
        <w:rPr>
          <w:rFonts w:ascii="Calibri" w:hAnsi="Calibri" w:cs="Calibri"/>
          <w:color w:val="000000"/>
          <w:sz w:val="22"/>
          <w:szCs w:val="22"/>
          <w:u w:val="single"/>
        </w:rPr>
        <w:t xml:space="preserve"> like Canada, France and Italy, </w:t>
      </w:r>
      <w:r>
        <w:rPr>
          <w:rFonts w:ascii="Calibri" w:hAnsi="Calibri" w:cs="Calibri"/>
          <w:color w:val="000000"/>
          <w:sz w:val="22"/>
          <w:szCs w:val="22"/>
          <w:u w:val="single"/>
          <w:shd w:val="clear" w:color="auto" w:fill="FFFF00"/>
        </w:rPr>
        <w:t>limitations on strikes in essential services are confined to the public sector</w:t>
      </w:r>
      <w:r>
        <w:rPr>
          <w:rFonts w:ascii="Calibri" w:hAnsi="Calibri" w:cs="Calibri"/>
          <w:color w:val="000000"/>
          <w:sz w:val="22"/>
          <w:szCs w:val="22"/>
          <w:u w:val="single"/>
        </w:rPr>
        <w:t xml:space="preserve">, based on the notion that it is only the government which provides services, </w:t>
      </w:r>
      <w:r>
        <w:rPr>
          <w:rFonts w:ascii="Calibri" w:hAnsi="Calibri" w:cs="Calibri"/>
          <w:color w:val="000000"/>
          <w:sz w:val="22"/>
          <w:szCs w:val="22"/>
          <w:u w:val="single"/>
          <w:shd w:val="clear" w:color="auto" w:fill="FFFF00"/>
        </w:rPr>
        <w:t>whose absence will endanger the community’s safety</w:t>
      </w:r>
      <w:r>
        <w:rPr>
          <w:rFonts w:ascii="Calibri" w:hAnsi="Calibri" w:cs="Calibri"/>
          <w:color w:val="000000"/>
          <w:sz w:val="12"/>
          <w:szCs w:val="12"/>
        </w:rPr>
        <w:t xml:space="preserve">.111 </w:t>
      </w:r>
      <w:r>
        <w:rPr>
          <w:rFonts w:ascii="Calibri" w:hAnsi="Calibri" w:cs="Calibri"/>
          <w:color w:val="000000"/>
          <w:sz w:val="22"/>
          <w:szCs w:val="22"/>
          <w:u w:val="single"/>
        </w:rPr>
        <w:t>The differentiation of workers should be made according to the functions they perform and not according to the nature of their employer’s legal status.</w:t>
      </w:r>
      <w:r>
        <w:rPr>
          <w:rFonts w:ascii="Calibri" w:hAnsi="Calibri" w:cs="Calibri"/>
          <w:color w:val="000000"/>
          <w:sz w:val="12"/>
          <w:szCs w:val="12"/>
        </w:rPr>
        <w:t xml:space="preserve"> This is so because a service provided by a worker in a private sector may be more harmful to the public compared to a service provided by a public sector worker.112 The developing </w:t>
      </w:r>
      <w:r>
        <w:rPr>
          <w:rFonts w:ascii="Calibri" w:hAnsi="Calibri" w:cs="Calibri"/>
          <w:color w:val="000000"/>
          <w:sz w:val="22"/>
          <w:szCs w:val="22"/>
          <w:u w:val="single"/>
        </w:rPr>
        <w:t>nations</w:t>
      </w:r>
      <w:r>
        <w:rPr>
          <w:rFonts w:ascii="Calibri" w:hAnsi="Calibri" w:cs="Calibri"/>
          <w:color w:val="000000"/>
          <w:sz w:val="12"/>
          <w:szCs w:val="12"/>
        </w:rPr>
        <w:t xml:space="preserve">, in particular, have tended to </w:t>
      </w:r>
      <w:r>
        <w:rPr>
          <w:rFonts w:ascii="Calibri" w:hAnsi="Calibri" w:cs="Calibri"/>
          <w:color w:val="000000"/>
          <w:sz w:val="22"/>
          <w:szCs w:val="22"/>
          <w:u w:val="single"/>
        </w:rPr>
        <w:t>take a broad view of the concept of essential services</w:t>
      </w:r>
      <w:r>
        <w:rPr>
          <w:rFonts w:ascii="Calibri" w:hAnsi="Calibri" w:cs="Calibri"/>
          <w:color w:val="000000"/>
          <w:sz w:val="12"/>
          <w:szCs w:val="12"/>
        </w:rPr>
        <w:t xml:space="preserve">. In the Philippines, </w:t>
      </w:r>
      <w:r>
        <w:rPr>
          <w:rFonts w:ascii="Calibri" w:hAnsi="Calibri" w:cs="Calibri"/>
          <w:color w:val="000000"/>
          <w:sz w:val="22"/>
          <w:szCs w:val="22"/>
          <w:u w:val="single"/>
        </w:rPr>
        <w:t>the definition includes</w:t>
      </w:r>
      <w:r>
        <w:rPr>
          <w:rFonts w:ascii="Calibri" w:hAnsi="Calibri" w:cs="Calibri"/>
          <w:color w:val="000000"/>
          <w:sz w:val="12"/>
          <w:szCs w:val="12"/>
        </w:rPr>
        <w:t xml:space="preserve"> “companies engaged in the generation or distribution of energy, banks, hospitals and export oriented industries. In 1983, semiconductor electronics was added to the list. South Korea includes stock transaction and banking business. The list in Malaysia is extremely extensive covering maintenance and functioning of the Armed Forces and Royal Malaysian Police Force, and business and industries which are connected with the </w:t>
      </w:r>
      <w:proofErr w:type="spellStart"/>
      <w:r>
        <w:rPr>
          <w:rFonts w:ascii="Calibri" w:hAnsi="Calibri" w:cs="Calibri"/>
          <w:color w:val="000000"/>
          <w:sz w:val="12"/>
          <w:szCs w:val="12"/>
        </w:rPr>
        <w:t>defence</w:t>
      </w:r>
      <w:proofErr w:type="spellEnd"/>
      <w:r>
        <w:rPr>
          <w:rFonts w:ascii="Calibri" w:hAnsi="Calibri" w:cs="Calibri"/>
          <w:color w:val="000000"/>
          <w:sz w:val="12"/>
          <w:szCs w:val="12"/>
        </w:rPr>
        <w:t xml:space="preserve"> and security of Malaysia.113 The inclusion of</w:t>
      </w:r>
      <w:r>
        <w:rPr>
          <w:rFonts w:ascii="Calibri" w:hAnsi="Calibri" w:cs="Calibri"/>
          <w:color w:val="000000"/>
          <w:sz w:val="22"/>
          <w:szCs w:val="22"/>
          <w:u w:val="single"/>
        </w:rPr>
        <w:t xml:space="preserve"> services which affect the economy</w:t>
      </w:r>
      <w:r>
        <w:rPr>
          <w:rFonts w:ascii="Calibri" w:hAnsi="Calibri" w:cs="Calibri"/>
          <w:color w:val="000000"/>
          <w:sz w:val="12"/>
          <w:szCs w:val="12"/>
        </w:rPr>
        <w:t xml:space="preserve"> is not confined to developing countries. In 1976 the New Zealand definition was extended to “export slaughterhouses”. Various countries, both </w:t>
      </w:r>
      <w:proofErr w:type="spellStart"/>
      <w:r>
        <w:rPr>
          <w:rFonts w:ascii="Calibri" w:hAnsi="Calibri" w:cs="Calibri"/>
          <w:color w:val="000000"/>
          <w:sz w:val="12"/>
          <w:szCs w:val="12"/>
        </w:rPr>
        <w:t>industrialised</w:t>
      </w:r>
      <w:proofErr w:type="spellEnd"/>
      <w:r>
        <w:rPr>
          <w:rFonts w:ascii="Calibri" w:hAnsi="Calibri" w:cs="Calibri"/>
          <w:color w:val="000000"/>
          <w:sz w:val="12"/>
          <w:szCs w:val="12"/>
        </w:rPr>
        <w:t xml:space="preserve"> and developing, have recently included in their list of essential services certain financial operations such as those carried out by banks and foreign exchange offices.114 Countries in Asia, Africa, Latin America and the Caribbean have tended to adopt the enumeration method. By contrast, Western countries generally allow special provisions to be invoked if industrial action is deemed by a particular person or body to threaten particular consequences. In France, the Government can requisition strikers employed in a service or an enterprise regarded as indispensable to provide for the needs of the nation.115 Countries will differ in what they consider essential services. Morris says </w:t>
      </w:r>
      <w:r>
        <w:rPr>
          <w:rFonts w:ascii="Calibri" w:hAnsi="Calibri" w:cs="Calibri"/>
          <w:color w:val="000000"/>
          <w:sz w:val="22"/>
          <w:szCs w:val="22"/>
          <w:u w:val="single"/>
        </w:rPr>
        <w:t>the necessity for continuous provision of a service in any given country depends upon a variety of geographical, environmental and technological factors</w:t>
      </w:r>
      <w:r>
        <w:rPr>
          <w:rFonts w:ascii="Calibri" w:hAnsi="Calibri" w:cs="Calibri"/>
          <w:color w:val="000000"/>
          <w:sz w:val="12"/>
          <w:szCs w:val="12"/>
        </w:rPr>
        <w:t>. </w:t>
      </w:r>
    </w:p>
    <w:p w14:paraId="1DA36CD9" w14:textId="06D94B82" w:rsidR="00BB65ED" w:rsidRPr="00BB65ED" w:rsidRDefault="00ED10B8" w:rsidP="00BB65ED">
      <w:r w:rsidRPr="00ED10B8">
        <w:lastRenderedPageBreak/>
        <w:t xml:space="preserve"> </w:t>
      </w:r>
    </w:p>
    <w:sectPr w:rsidR="00BB65ED" w:rsidRPr="00BB65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90D67"/>
    <w:rsid w:val="000139A3"/>
    <w:rsid w:val="00090D6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2969"/>
    <w:rsid w:val="004C60E8"/>
    <w:rsid w:val="004E3579"/>
    <w:rsid w:val="004E728B"/>
    <w:rsid w:val="004F39E0"/>
    <w:rsid w:val="00537BD5"/>
    <w:rsid w:val="0057268A"/>
    <w:rsid w:val="005D2912"/>
    <w:rsid w:val="006065BD"/>
    <w:rsid w:val="00645FA9"/>
    <w:rsid w:val="00647866"/>
    <w:rsid w:val="006514DF"/>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07EE"/>
    <w:rsid w:val="0097032B"/>
    <w:rsid w:val="009D2EAD"/>
    <w:rsid w:val="009D54B2"/>
    <w:rsid w:val="009E1922"/>
    <w:rsid w:val="009F7ED2"/>
    <w:rsid w:val="00A2555F"/>
    <w:rsid w:val="00A93661"/>
    <w:rsid w:val="00A95652"/>
    <w:rsid w:val="00AC0AB8"/>
    <w:rsid w:val="00B33C6D"/>
    <w:rsid w:val="00B4508F"/>
    <w:rsid w:val="00B55AD5"/>
    <w:rsid w:val="00B8057C"/>
    <w:rsid w:val="00BA3C7B"/>
    <w:rsid w:val="00BB65ED"/>
    <w:rsid w:val="00BD6238"/>
    <w:rsid w:val="00BF593B"/>
    <w:rsid w:val="00BF773A"/>
    <w:rsid w:val="00BF7E81"/>
    <w:rsid w:val="00C0559E"/>
    <w:rsid w:val="00C13773"/>
    <w:rsid w:val="00C17CC8"/>
    <w:rsid w:val="00C71C84"/>
    <w:rsid w:val="00C83417"/>
    <w:rsid w:val="00C9604F"/>
    <w:rsid w:val="00CA19AA"/>
    <w:rsid w:val="00CC5298"/>
    <w:rsid w:val="00CD736E"/>
    <w:rsid w:val="00CD798D"/>
    <w:rsid w:val="00CE161E"/>
    <w:rsid w:val="00CF59A8"/>
    <w:rsid w:val="00D325A9"/>
    <w:rsid w:val="00D36A8A"/>
    <w:rsid w:val="00D46CE0"/>
    <w:rsid w:val="00D61409"/>
    <w:rsid w:val="00D6691E"/>
    <w:rsid w:val="00D71170"/>
    <w:rsid w:val="00DA1C92"/>
    <w:rsid w:val="00DA25D4"/>
    <w:rsid w:val="00DA6538"/>
    <w:rsid w:val="00DD5E78"/>
    <w:rsid w:val="00E15E75"/>
    <w:rsid w:val="00E5262C"/>
    <w:rsid w:val="00EC7DC4"/>
    <w:rsid w:val="00ED10B8"/>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6F372"/>
  <w15:chartTrackingRefBased/>
  <w15:docId w15:val="{9B83B49D-54BF-4BAA-8CF8-08013A7D4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0D67"/>
    <w:rPr>
      <w:rFonts w:ascii="Calibri" w:hAnsi="Calibri"/>
    </w:rPr>
  </w:style>
  <w:style w:type="paragraph" w:styleId="Heading1">
    <w:name w:val="heading 1"/>
    <w:aliases w:val="Pocket"/>
    <w:basedOn w:val="Normal"/>
    <w:next w:val="Normal"/>
    <w:link w:val="Heading1Char"/>
    <w:qFormat/>
    <w:rsid w:val="00090D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0D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0D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90D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0D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0D67"/>
  </w:style>
  <w:style w:type="character" w:customStyle="1" w:styleId="Heading1Char">
    <w:name w:val="Heading 1 Char"/>
    <w:aliases w:val="Pocket Char"/>
    <w:basedOn w:val="DefaultParagraphFont"/>
    <w:link w:val="Heading1"/>
    <w:rsid w:val="00090D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0D6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90D6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90D6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normal card text,Shrunk,qualifications in card,qualifications,Box,B,s"/>
    <w:basedOn w:val="DefaultParagraphFont"/>
    <w:link w:val="Emphasis1"/>
    <w:uiPriority w:val="7"/>
    <w:qFormat/>
    <w:rsid w:val="00090D6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0D67"/>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090D67"/>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90D67"/>
    <w:rPr>
      <w:color w:val="auto"/>
      <w:u w:val="none"/>
    </w:rPr>
  </w:style>
  <w:style w:type="character" w:styleId="FollowedHyperlink">
    <w:name w:val="FollowedHyperlink"/>
    <w:basedOn w:val="DefaultParagraphFont"/>
    <w:uiPriority w:val="99"/>
    <w:semiHidden/>
    <w:unhideWhenUsed/>
    <w:rsid w:val="00090D67"/>
    <w:rPr>
      <w:color w:val="auto"/>
      <w:u w:val="none"/>
    </w:rPr>
  </w:style>
  <w:style w:type="paragraph" w:styleId="NormalWeb">
    <w:name w:val="Normal (Web)"/>
    <w:basedOn w:val="Normal"/>
    <w:uiPriority w:val="99"/>
    <w:semiHidden/>
    <w:unhideWhenUsed/>
    <w:rsid w:val="00ED10B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ss-axufdj">
    <w:name w:val="css-axufdj"/>
    <w:basedOn w:val="Normal"/>
    <w:rsid w:val="00BB65ED"/>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Emphasis1">
    <w:name w:val="Emphasis1"/>
    <w:basedOn w:val="Normal"/>
    <w:link w:val="Emphasis"/>
    <w:autoRedefine/>
    <w:uiPriority w:val="7"/>
    <w:qFormat/>
    <w:rsid w:val="00BB65E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B65ED"/>
    <w:pPr>
      <w:keepNext w:val="0"/>
      <w:keepLines w:val="0"/>
      <w:spacing w:before="0" w:line="252" w:lineRule="auto"/>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194090">
      <w:bodyDiv w:val="1"/>
      <w:marLeft w:val="0"/>
      <w:marRight w:val="0"/>
      <w:marTop w:val="0"/>
      <w:marBottom w:val="0"/>
      <w:divBdr>
        <w:top w:val="none" w:sz="0" w:space="0" w:color="auto"/>
        <w:left w:val="none" w:sz="0" w:space="0" w:color="auto"/>
        <w:bottom w:val="none" w:sz="0" w:space="0" w:color="auto"/>
        <w:right w:val="none" w:sz="0" w:space="0" w:color="auto"/>
      </w:divBdr>
    </w:div>
    <w:div w:id="180350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epository.up.ac.za/bitstream/handle/2263/43163/Malebye_Right_2014.pdf?sequence=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euters.com/quote/.DX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ytonjohnson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86</TotalTime>
  <Pages>7</Pages>
  <Words>4336</Words>
  <Characters>24719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Peyton Morgan</dc:creator>
  <cp:keywords>5.1.1</cp:keywords>
  <dc:description/>
  <cp:lastModifiedBy>Johnson, Peyton Morgan</cp:lastModifiedBy>
  <cp:revision>5</cp:revision>
  <dcterms:created xsi:type="dcterms:W3CDTF">2021-11-20T14:38:00Z</dcterms:created>
  <dcterms:modified xsi:type="dcterms:W3CDTF">2021-11-20T18:14:00Z</dcterms:modified>
</cp:coreProperties>
</file>