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C473" w14:textId="533A0B16" w:rsidR="00BC503B" w:rsidRDefault="00BC503B" w:rsidP="00BC503B">
      <w:pPr>
        <w:pStyle w:val="Heading4"/>
      </w:pPr>
    </w:p>
    <w:p w14:paraId="2741EA50" w14:textId="27A51D42" w:rsidR="00BC503B" w:rsidRPr="00831A86" w:rsidRDefault="00BB2ADA" w:rsidP="00831A86">
      <w:pPr>
        <w:pStyle w:val="Heading3"/>
        <w:rPr>
          <w:rStyle w:val="Style13ptBold"/>
          <w:b/>
          <w:bCs w:val="0"/>
          <w:sz w:val="32"/>
          <w:u w:val="single"/>
        </w:rPr>
      </w:pPr>
      <w:r>
        <w:rPr>
          <w:rStyle w:val="Style13ptBold"/>
          <w:b/>
          <w:bCs w:val="0"/>
          <w:sz w:val="32"/>
          <w:u w:val="single"/>
        </w:rPr>
        <w:lastRenderedPageBreak/>
        <w:t xml:space="preserve">1AC – Hauntology </w:t>
      </w:r>
    </w:p>
    <w:p w14:paraId="7F81EC5B" w14:textId="2DEF4620" w:rsidR="00831A86" w:rsidRPr="00831A86" w:rsidRDefault="00831A86" w:rsidP="00831A86">
      <w:pPr>
        <w:pStyle w:val="Heading4"/>
        <w:rPr>
          <w:rStyle w:val="Style13ptBold"/>
          <w:b/>
          <w:bCs w:val="0"/>
        </w:rPr>
      </w:pPr>
      <w:r w:rsidRPr="00831A86">
        <w:rPr>
          <w:rStyle w:val="Style13ptBold"/>
          <w:b/>
          <w:bCs w:val="0"/>
        </w:rPr>
        <w:t xml:space="preserve">The medical industrial complex is rooted in using disease </w:t>
      </w:r>
      <w:proofErr w:type="gramStart"/>
      <w:r w:rsidRPr="00831A86">
        <w:rPr>
          <w:rStyle w:val="Style13ptBold"/>
          <w:b/>
          <w:bCs w:val="0"/>
        </w:rPr>
        <w:t>as a way to</w:t>
      </w:r>
      <w:proofErr w:type="gramEnd"/>
      <w:r w:rsidRPr="00831A86">
        <w:rPr>
          <w:rStyle w:val="Style13ptBold"/>
          <w:b/>
          <w:bCs w:val="0"/>
        </w:rPr>
        <w:t xml:space="preserve"> reify different modes of </w:t>
      </w:r>
      <w:r>
        <w:rPr>
          <w:rStyle w:val="Style13ptBold"/>
          <w:b/>
          <w:bCs w:val="0"/>
        </w:rPr>
        <w:t>colonial and class</w:t>
      </w:r>
      <w:r w:rsidRPr="00831A86">
        <w:rPr>
          <w:rStyle w:val="Style13ptBold"/>
          <w:b/>
          <w:bCs w:val="0"/>
        </w:rPr>
        <w:t xml:space="preserve"> violence – That make it impossible to imagine medicine as life sustaining because </w:t>
      </w:r>
      <w:r w:rsidR="00F32377">
        <w:rPr>
          <w:rStyle w:val="Style13ptBold"/>
          <w:b/>
          <w:bCs w:val="0"/>
        </w:rPr>
        <w:t xml:space="preserve">it is </w:t>
      </w:r>
      <w:r w:rsidRPr="00831A86">
        <w:rPr>
          <w:rStyle w:val="Style13ptBold"/>
          <w:b/>
          <w:bCs w:val="0"/>
        </w:rPr>
        <w:t xml:space="preserve">haunted by </w:t>
      </w:r>
      <w:proofErr w:type="spellStart"/>
      <w:r w:rsidRPr="00831A86">
        <w:rPr>
          <w:rStyle w:val="Style13ptBold"/>
          <w:b/>
          <w:bCs w:val="0"/>
        </w:rPr>
        <w:t>spectres</w:t>
      </w:r>
      <w:proofErr w:type="spellEnd"/>
      <w:r w:rsidRPr="00831A86">
        <w:rPr>
          <w:rStyle w:val="Style13ptBold"/>
          <w:b/>
          <w:bCs w:val="0"/>
        </w:rPr>
        <w:t xml:space="preserve"> of the past</w:t>
      </w:r>
    </w:p>
    <w:p w14:paraId="307A67D7" w14:textId="0B60113C" w:rsidR="00305C73" w:rsidRDefault="00305C73" w:rsidP="00B55AD5">
      <w:pPr>
        <w:rPr>
          <w:rStyle w:val="StyleUnderline"/>
        </w:rPr>
      </w:pPr>
      <w:bookmarkStart w:id="0" w:name="_Hlk82181220"/>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44510423" w14:textId="7DDD4E76" w:rsidR="00305C73" w:rsidRDefault="00305C73" w:rsidP="00B55AD5">
      <w:pPr>
        <w:rPr>
          <w:rStyle w:val="StyleUnderline"/>
        </w:rPr>
      </w:pPr>
      <w:r w:rsidRPr="00305C73">
        <w:rPr>
          <w:rStyle w:val="StyleUnderline"/>
        </w:rPr>
        <w:t xml:space="preserve">The </w:t>
      </w:r>
      <w:r w:rsidRPr="000C65FF">
        <w:rPr>
          <w:rStyle w:val="StyleUnderline"/>
        </w:rPr>
        <w:t>hospital ghosts</w:t>
      </w:r>
      <w:r w:rsidRPr="00305C73">
        <w:rPr>
          <w:rStyle w:val="StyleUnderline"/>
        </w:rPr>
        <w:t xml:space="preserve"> that feature in this issue do </w:t>
      </w:r>
      <w:proofErr w:type="gramStart"/>
      <w:r w:rsidRPr="00305C73">
        <w:rPr>
          <w:rStyle w:val="StyleUnderline"/>
        </w:rPr>
        <w:t>not only make</w:t>
      </w:r>
      <w:proofErr w:type="gramEnd"/>
      <w:r w:rsidRPr="00305C73">
        <w:rPr>
          <w:rStyle w:val="StyleUnderline"/>
        </w:rPr>
        <w:t xml:space="preserve"> the past visible in the present.</w:t>
      </w:r>
      <w:r w:rsidRPr="00305C73">
        <w:rPr>
          <w:sz w:val="16"/>
        </w:rPr>
        <w:t xml:space="preserve"> They also portend the affective and structural uncertainties inherent in how anthropology’s interlocutors engage with hospital infrastructures, and make sense of medical outcomes, in the future. </w:t>
      </w:r>
      <w:r w:rsidRPr="00305C73">
        <w:rPr>
          <w:rStyle w:val="StyleUnderline"/>
        </w:rPr>
        <w:t xml:space="preserve">These </w:t>
      </w:r>
      <w:r w:rsidRPr="00E06881">
        <w:rPr>
          <w:rStyle w:val="StyleUnderline"/>
          <w:highlight w:val="magenta"/>
        </w:rPr>
        <w:t>ghosts disrupt the</w:t>
      </w:r>
      <w:r w:rsidRPr="00305C73">
        <w:rPr>
          <w:rStyle w:val="StyleUnderline"/>
        </w:rPr>
        <w:t xml:space="preserve"> very notion of the </w:t>
      </w:r>
      <w:r w:rsidRPr="00E06881">
        <w:rPr>
          <w:rStyle w:val="StyleUnderline"/>
          <w:highlight w:val="magenta"/>
        </w:rPr>
        <w:t>hospital as a site of life-sustaining care</w:t>
      </w:r>
      <w:r w:rsidRPr="00305C73">
        <w:rPr>
          <w:rStyle w:val="StyleUnderline"/>
        </w:rPr>
        <w:t xml:space="preserve">. The </w:t>
      </w:r>
      <w:r w:rsidRPr="00E06881">
        <w:rPr>
          <w:rStyle w:val="StyleUnderline"/>
          <w:highlight w:val="magenta"/>
        </w:rPr>
        <w:t>ghosts</w:t>
      </w:r>
      <w:r w:rsidRPr="00305C73">
        <w:rPr>
          <w:rStyle w:val="StyleUnderline"/>
        </w:rPr>
        <w:t xml:space="preserve"> we meet in these pages are not external agents that force their way into the institution from outside; they </w:t>
      </w:r>
      <w:r w:rsidRPr="00E06881">
        <w:rPr>
          <w:rStyle w:val="StyleUnderline"/>
          <w:highlight w:val="magenta"/>
        </w:rPr>
        <w:t>are the progeny of hospital biomedicine.</w:t>
      </w:r>
      <w:r w:rsidRPr="00E06881">
        <w:rPr>
          <w:sz w:val="16"/>
          <w:highlight w:val="magenta"/>
        </w:rPr>
        <w:t xml:space="preserve"> T</w:t>
      </w:r>
      <w:r w:rsidRPr="00305C73">
        <w:rPr>
          <w:sz w:val="16"/>
        </w:rPr>
        <w:t xml:space="preserve">he hospital </w:t>
      </w:r>
      <w:proofErr w:type="spellStart"/>
      <w:r w:rsidRPr="00305C73">
        <w:rPr>
          <w:sz w:val="16"/>
        </w:rPr>
        <w:t>jinns</w:t>
      </w:r>
      <w:proofErr w:type="spellEnd"/>
      <w:r w:rsidRPr="00305C73">
        <w:rPr>
          <w:sz w:val="16"/>
        </w:rPr>
        <w:t xml:space="preserve"> described by Varley and Varma, for example, are “neither alien to nor separable from medicine, but inextricably bound up with its local practice and outcomes.” </w:t>
      </w:r>
      <w:r w:rsidRPr="00305C73">
        <w:rPr>
          <w:rStyle w:val="StyleUnderline"/>
        </w:rPr>
        <w:t xml:space="preserve">What these </w:t>
      </w:r>
      <w:r w:rsidRPr="00E06881">
        <w:rPr>
          <w:rStyle w:val="StyleUnderline"/>
          <w:highlight w:val="magenta"/>
        </w:rPr>
        <w:t>ghosts make visible</w:t>
      </w:r>
      <w:r w:rsidRPr="00305C73">
        <w:rPr>
          <w:rStyle w:val="StyleUnderline"/>
        </w:rPr>
        <w:t xml:space="preserve">, then, are the </w:t>
      </w:r>
      <w:r w:rsidRPr="00E06881">
        <w:rPr>
          <w:rStyle w:val="StyleUnderline"/>
          <w:highlight w:val="magenta"/>
        </w:rPr>
        <w:t>excesses, harm, and suffering that are integral to hospital medicine</w:t>
      </w:r>
      <w:r w:rsidRPr="00305C73">
        <w:rPr>
          <w:rStyle w:val="StyleUnderline"/>
        </w:rPr>
        <w:t>, but are commonly excluded from formal accounts (and the accounts that medical practitioners tell themselves) of Hippocratic biomedical ethics.</w:t>
      </w:r>
      <w:r>
        <w:rPr>
          <w:rStyle w:val="StyleUnderline"/>
        </w:rPr>
        <w:t xml:space="preserve"> </w:t>
      </w:r>
      <w:r w:rsidRPr="00305C73">
        <w:rPr>
          <w:sz w:val="16"/>
        </w:rPr>
        <w:t xml:space="preserve">It is apt that many of the articles explicitly attend to iatrogenic suffering. In the public hospital in Cameroon described by </w:t>
      </w:r>
      <w:proofErr w:type="spellStart"/>
      <w:r w:rsidRPr="00305C73">
        <w:rPr>
          <w:sz w:val="16"/>
        </w:rPr>
        <w:t>Chabrol</w:t>
      </w:r>
      <w:proofErr w:type="spellEnd"/>
      <w:r w:rsidRPr="00305C73">
        <w:rPr>
          <w:sz w:val="16"/>
        </w:rPr>
        <w:t xml:space="preserve">, haunting takes a pathological form. </w:t>
      </w:r>
      <w:r w:rsidRPr="00E06881">
        <w:rPr>
          <w:rStyle w:val="StyleUnderline"/>
          <w:highlight w:val="magenta"/>
        </w:rPr>
        <w:t>Irresponsible and racist colonial medical campaigns resulted in widespread infection with viral hepatiti</w:t>
      </w:r>
      <w:r w:rsidRPr="00305C73">
        <w:rPr>
          <w:rStyle w:val="StyleUnderline"/>
        </w:rPr>
        <w:t>s.</w:t>
      </w:r>
      <w:r w:rsidRPr="00305C73">
        <w:rPr>
          <w:sz w:val="16"/>
        </w:rPr>
        <w:t xml:space="preserve"> The patients diagnosed in the hospital today often only find out they have the disease when they attend the blood bank to donate blood for relatives who have been admitted to the hospital with more acute conditions</w:t>
      </w:r>
      <w:r w:rsidRPr="00305C73">
        <w:rPr>
          <w:rStyle w:val="StyleUnderline"/>
        </w:rPr>
        <w:t xml:space="preserve">. Here, viral </w:t>
      </w:r>
      <w:r w:rsidRPr="00E06881">
        <w:rPr>
          <w:rStyle w:val="StyleUnderline"/>
          <w:highlight w:val="magenta"/>
        </w:rPr>
        <w:t>hepatitis appears as a “ghost” from a violent colonial past</w:t>
      </w:r>
      <w:r w:rsidRPr="00305C73">
        <w:rPr>
          <w:rStyle w:val="StyleUnderline"/>
        </w:rPr>
        <w:t xml:space="preserve">. But, importantly, </w:t>
      </w:r>
      <w:proofErr w:type="spellStart"/>
      <w:r w:rsidRPr="00305C73">
        <w:rPr>
          <w:rStyle w:val="StyleUnderline"/>
        </w:rPr>
        <w:t>Chabrol</w:t>
      </w:r>
      <w:proofErr w:type="spellEnd"/>
      <w:r w:rsidRPr="00305C73">
        <w:rPr>
          <w:rStyle w:val="StyleUnderline"/>
        </w:rPr>
        <w:t xml:space="preserve"> also employs the concept of haunting to question the ethics of di</w:t>
      </w:r>
      <w:r w:rsidRPr="00E06881">
        <w:rPr>
          <w:rStyle w:val="StyleUnderline"/>
          <w:highlight w:val="magenta"/>
        </w:rPr>
        <w:t>agnosing people with a disease in the present, for which there is little prospect of treatment,</w:t>
      </w:r>
      <w:r w:rsidRPr="00305C73">
        <w:rPr>
          <w:rStyle w:val="StyleUnderline"/>
        </w:rPr>
        <w:t xml:space="preserve"> when knowledge of that diagnosis can itself disrupt kinship relationships and affect social and mental wellbeing in the future.</w:t>
      </w:r>
      <w:r w:rsidRPr="00305C73">
        <w:rPr>
          <w:sz w:val="16"/>
        </w:rPr>
        <w:t xml:space="preserve"> 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w:t>
      </w:r>
      <w:r w:rsidRPr="00305C73">
        <w:rPr>
          <w:rStyle w:val="StyleUnderline"/>
        </w:rPr>
        <w:t xml:space="preserve">In both papers, </w:t>
      </w:r>
      <w:proofErr w:type="spellStart"/>
      <w:r w:rsidRPr="00305C73">
        <w:rPr>
          <w:rStyle w:val="StyleUnderline"/>
        </w:rPr>
        <w:t>jinns</w:t>
      </w:r>
      <w:proofErr w:type="spellEnd"/>
      <w:r w:rsidRPr="00305C73">
        <w:rPr>
          <w:rStyle w:val="StyleUnderline"/>
        </w:rPr>
        <w:t xml:space="preserve"> or ghost-diseases draw attention to the disjuncture of dominant narratives about biomedical ethics, which emphasize the life-sustaining capacities of medicine, and actual practices of biomedical care, which can be disruptive and damaging to social and biological life, in many hospital settings.</w:t>
      </w:r>
      <w:r>
        <w:rPr>
          <w:rStyle w:val="StyleUnderline"/>
        </w:rPr>
        <w:t xml:space="preserve"> </w:t>
      </w:r>
      <w:r w:rsidRPr="00305C73">
        <w:rPr>
          <w:rStyle w:val="StyleUnderline"/>
        </w:rPr>
        <w:t xml:space="preserve">The effect of bringing these different articles together under the figure of “haunting” is that iatrogenic suffering does not figure as a rare exception to biomedical </w:t>
      </w:r>
      <w:proofErr w:type="gramStart"/>
      <w:r w:rsidRPr="00305C73">
        <w:rPr>
          <w:rStyle w:val="StyleUnderline"/>
        </w:rPr>
        <w:t>norms, but</w:t>
      </w:r>
      <w:proofErr w:type="gramEnd"/>
      <w:r w:rsidRPr="00305C73">
        <w:rPr>
          <w:rStyle w:val="StyleUnderline"/>
        </w:rPr>
        <w:t xml:space="preserve"> is a constant “ghostly” presence that challenges the very notion of the hospital as a site of care.</w:t>
      </w:r>
      <w:r w:rsidRPr="00305C73">
        <w:rPr>
          <w:sz w:val="16"/>
        </w:rPr>
        <w:t xml:space="preserve"> The Papua New Guinea example is a case in point. What, for example, would it mean to understand </w:t>
      </w:r>
      <w:proofErr w:type="spellStart"/>
      <w:r w:rsidRPr="00305C73">
        <w:rPr>
          <w:sz w:val="16"/>
        </w:rPr>
        <w:t>wori</w:t>
      </w:r>
      <w:proofErr w:type="spellEnd"/>
      <w:r w:rsidRPr="00305C73">
        <w:rPr>
          <w:sz w:val="16"/>
        </w:rPr>
        <w:t xml:space="preserve"> as an iatrogenic disease? In these tragic accounts of iatrogenic suffering, the trope of haunting – especially in fraught postcolonial settings or medical modes – serves as a means for anthropologists to introspectively engage with local understandings and criticisms of hospital medicine, and to scrutinize its intrinsic shortcomings and failures. Even when ghosts themselves do not appear in the articles, haunting is employed as a form of ethical critique.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w:t>
      </w:r>
      <w:proofErr w:type="spellStart"/>
      <w:r w:rsidRPr="00305C73">
        <w:rPr>
          <w:sz w:val="16"/>
        </w:rPr>
        <w:t>Kehr</w:t>
      </w:r>
      <w:proofErr w:type="spellEnd"/>
      <w:r w:rsidRPr="00305C73">
        <w:rPr>
          <w:sz w:val="16"/>
        </w:rPr>
        <w:t xml:space="preserve">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w:t>
      </w:r>
      <w:proofErr w:type="spellStart"/>
      <w:r w:rsidRPr="00305C73">
        <w:rPr>
          <w:sz w:val="16"/>
        </w:rPr>
        <w:t>Hoogly</w:t>
      </w:r>
      <w:proofErr w:type="spellEnd"/>
      <w:r w:rsidRPr="00305C73">
        <w:rPr>
          <w:sz w:val="16"/>
        </w:rPr>
        <w:t xml:space="preserve"> River, India, Laura (Bear 2018) argues that the frequent appearances of ghosts – in the form of </w:t>
      </w:r>
      <w:proofErr w:type="spellStart"/>
      <w:r w:rsidRPr="00305C73">
        <w:rPr>
          <w:sz w:val="16"/>
        </w:rPr>
        <w:t>jinns</w:t>
      </w:r>
      <w:proofErr w:type="spellEnd"/>
      <w:r w:rsidRPr="00305C73">
        <w:rPr>
          <w:sz w:val="16"/>
        </w:rPr>
        <w:t xml:space="preserve"> – help workers to articulate the limitations and exclusions of a labor ethics premised on perpetual growth. Stories about </w:t>
      </w:r>
      <w:proofErr w:type="spellStart"/>
      <w:r w:rsidRPr="00305C73">
        <w:rPr>
          <w:sz w:val="16"/>
        </w:rPr>
        <w:t>jinns</w:t>
      </w:r>
      <w:proofErr w:type="spellEnd"/>
      <w:r w:rsidRPr="00305C73">
        <w:rPr>
          <w:sz w:val="16"/>
        </w:rPr>
        <w:t xml:space="preserve"> express an alternative ethics of labor, in which work leads to death and suffering as well as growth. In a workplace where horrific accidents and minor injuries alike are </w:t>
      </w:r>
      <w:r w:rsidRPr="00305C73">
        <w:rPr>
          <w:sz w:val="16"/>
        </w:rPr>
        <w:lastRenderedPageBreak/>
        <w:t xml:space="preserve">daily occurrences, ghosts “draw attention to the excluded element” of a capitalist ethics premised on productivity, growth and vitality – “individual suffering, decay and death” (Bear 2018). The ghosts of popular </w:t>
      </w:r>
      <w:proofErr w:type="gramStart"/>
      <w:r w:rsidRPr="00305C73">
        <w:rPr>
          <w:sz w:val="16"/>
        </w:rPr>
        <w:t>working class</w:t>
      </w:r>
      <w:proofErr w:type="gramEnd"/>
      <w:r w:rsidRPr="00305C73">
        <w:rPr>
          <w:sz w:val="16"/>
        </w:rPr>
        <w:t xml:space="preserve"> Hinduism “do not manifest a traumatic collective memory—an unacknowledged past does not emerge through their agency. Instead… they allow hidden individual suffering in the present to return as a collective tangible visceral experience” (Bear 2018). I </w:t>
      </w:r>
      <w:r w:rsidRPr="00305C73">
        <w:rPr>
          <w:rStyle w:val="StyleUnderline"/>
        </w:rPr>
        <w:t xml:space="preserve">suggest that </w:t>
      </w:r>
      <w:r w:rsidRPr="00E06881">
        <w:rPr>
          <w:rStyle w:val="StyleUnderline"/>
          <w:highlight w:val="magenta"/>
        </w:rPr>
        <w:t>ghosts</w:t>
      </w:r>
      <w:r w:rsidRPr="00305C73">
        <w:rPr>
          <w:rStyle w:val="StyleUnderline"/>
        </w:rPr>
        <w:t xml:space="preserve"> fulfill a similar purpose in the hospital environment, </w:t>
      </w:r>
      <w:r w:rsidRPr="00E06881">
        <w:rPr>
          <w:rStyle w:val="StyleUnderline"/>
          <w:highlight w:val="magenta"/>
        </w:rPr>
        <w:t>givi</w:t>
      </w:r>
      <w:r w:rsidRPr="00305C73">
        <w:rPr>
          <w:rStyle w:val="StyleUnderline"/>
        </w:rPr>
        <w:t xml:space="preserve">ng </w:t>
      </w:r>
      <w:r w:rsidRPr="00E06881">
        <w:rPr>
          <w:rStyle w:val="StyleUnderline"/>
          <w:highlight w:val="magenta"/>
        </w:rPr>
        <w:t xml:space="preserve">voice to counter-narratives that challenge the </w:t>
      </w:r>
      <w:proofErr w:type="spellStart"/>
      <w:proofErr w:type="gramStart"/>
      <w:r w:rsidRPr="00E06881">
        <w:rPr>
          <w:rStyle w:val="StyleUnderline"/>
          <w:highlight w:val="magenta"/>
        </w:rPr>
        <w:t>medicine:</w:t>
      </w:r>
      <w:r w:rsidRPr="000C65FF">
        <w:rPr>
          <w:rStyle w:val="StyleUnderline"/>
        </w:rPr>
        <w:t>disease</w:t>
      </w:r>
      <w:proofErr w:type="spellEnd"/>
      <w:proofErr w:type="gramEnd"/>
      <w:r w:rsidRPr="000C65FF">
        <w:rPr>
          <w:rStyle w:val="StyleUnderline"/>
        </w:rPr>
        <w:t xml:space="preserve"> oppositional dyad and </w:t>
      </w:r>
      <w:r w:rsidRPr="00E06881">
        <w:rPr>
          <w:rStyle w:val="StyleUnderline"/>
          <w:highlight w:val="magenta"/>
        </w:rPr>
        <w:t>making visible the ways</w:t>
      </w:r>
      <w:r w:rsidRPr="000C65FF">
        <w:rPr>
          <w:rStyle w:val="StyleUnderline"/>
        </w:rPr>
        <w:t xml:space="preserve"> in which hospital </w:t>
      </w:r>
      <w:r w:rsidRPr="00E06881">
        <w:rPr>
          <w:rStyle w:val="StyleUnderline"/>
          <w:highlight w:val="magenta"/>
        </w:rPr>
        <w:t>medicine</w:t>
      </w:r>
      <w:r w:rsidRPr="00305C73">
        <w:rPr>
          <w:rStyle w:val="StyleUnderline"/>
        </w:rPr>
        <w:t xml:space="preserve">, precisely </w:t>
      </w:r>
      <w:r w:rsidRPr="00E06881">
        <w:rPr>
          <w:rStyle w:val="StyleUnderline"/>
          <w:highlight w:val="magenta"/>
        </w:rPr>
        <w:t xml:space="preserve">because of its embeddedness in colonial institutional </w:t>
      </w:r>
      <w:r w:rsidRPr="000C65FF">
        <w:rPr>
          <w:rStyle w:val="StyleUnderline"/>
        </w:rPr>
        <w:t>histories</w:t>
      </w:r>
      <w:r w:rsidRPr="00305C73">
        <w:rPr>
          <w:rStyle w:val="StyleUnderline"/>
        </w:rPr>
        <w:t xml:space="preserve"> </w:t>
      </w:r>
      <w:r w:rsidRPr="00E06881">
        <w:rPr>
          <w:rStyle w:val="StyleUnderline"/>
          <w:highlight w:val="magenta"/>
        </w:rPr>
        <w:t>and social inequalities, may be generative of disease, death and suffering.</w:t>
      </w:r>
    </w:p>
    <w:bookmarkEnd w:id="0"/>
    <w:p w14:paraId="52C56B5D" w14:textId="7D747F34" w:rsidR="00831A86" w:rsidRDefault="00831A86" w:rsidP="00F32377">
      <w:pPr>
        <w:pStyle w:val="Heading4"/>
      </w:pPr>
      <w:r>
        <w:t>I</w:t>
      </w:r>
      <w:r w:rsidR="00BB2ADA">
        <w:t xml:space="preserve">ntellectual property protections on </w:t>
      </w:r>
      <w:r w:rsidR="00E01850">
        <w:t xml:space="preserve">medicines </w:t>
      </w:r>
      <w:r w:rsidR="00BB2ADA">
        <w:t>are haunted by</w:t>
      </w:r>
      <w:r>
        <w:t xml:space="preserve"> </w:t>
      </w:r>
      <w:r w:rsidR="006B1761">
        <w:t xml:space="preserve">the </w:t>
      </w:r>
      <w:r w:rsidR="009B0166">
        <w:t xml:space="preserve">same </w:t>
      </w:r>
      <w:r w:rsidR="006B1761">
        <w:t>specter</w:t>
      </w:r>
      <w:r w:rsidR="009B0166">
        <w:t>s of the ruptured medical industrial complex</w:t>
      </w:r>
    </w:p>
    <w:p w14:paraId="585AE912" w14:textId="7030C65D" w:rsidR="00635B7C" w:rsidRPr="00635B7C" w:rsidRDefault="00E01850" w:rsidP="00635B7C">
      <w:r>
        <w:rPr>
          <w:rStyle w:val="Style13ptBold"/>
        </w:rPr>
        <w:t xml:space="preserve">TWAIL 21 </w:t>
      </w:r>
      <w:r w:rsidR="00635B7C">
        <w:t>[Third World Approaches to International Law, 3-23-2021, "On Intellectual Property Rights, Access to Medicines and Vaccine Imperialism," TWAILR, https://twailr.com/on-intellectual-property-rights-access-to-medicines-and-vaccine-imperialism/]/ISEE</w:t>
      </w:r>
    </w:p>
    <w:p w14:paraId="5A3C56ED" w14:textId="283D2013" w:rsidR="009B0166" w:rsidRPr="00635B7C" w:rsidRDefault="009B0166" w:rsidP="009B0166">
      <w:pPr>
        <w:rPr>
          <w:rStyle w:val="StyleUnderline"/>
        </w:rPr>
      </w:pPr>
      <w:r w:rsidRPr="00635B7C">
        <w:rPr>
          <w:sz w:val="16"/>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the TRIPS IP regime created imbalance between innovation, market monopoly, and medicines access, because it failed to take into consideration the health burden, development needs and local conditions of the various countries that make up the WTO. This has led to several issues. </w:t>
      </w:r>
      <w:r w:rsidRPr="009B0166">
        <w:rPr>
          <w:rStyle w:val="StyleUnderline"/>
        </w:rPr>
        <w:t xml:space="preserve">First, </w:t>
      </w:r>
      <w:r w:rsidRPr="00E06881">
        <w:rPr>
          <w:rStyle w:val="StyleUnderline"/>
          <w:highlight w:val="magenta"/>
        </w:rPr>
        <w:t>the market monopoly of IP rights</w:t>
      </w:r>
      <w:r w:rsidRPr="009B0166">
        <w:rPr>
          <w:rStyle w:val="StyleUnderline"/>
        </w:rPr>
        <w:t xml:space="preserve">, which </w:t>
      </w:r>
      <w:r w:rsidRPr="00E06881">
        <w:rPr>
          <w:rStyle w:val="StyleUnderline"/>
          <w:highlight w:val="magenta"/>
        </w:rPr>
        <w:t>allows</w:t>
      </w:r>
      <w:r w:rsidRPr="009B0166">
        <w:rPr>
          <w:rStyle w:val="StyleUnderline"/>
        </w:rPr>
        <w:t xml:space="preserve"> the </w:t>
      </w:r>
      <w:r w:rsidRPr="00E06881">
        <w:rPr>
          <w:rStyle w:val="StyleUnderline"/>
          <w:highlight w:val="magenta"/>
        </w:rPr>
        <w:t xml:space="preserve">corporation to set the market for drugs, has created a privileged societal class </w:t>
      </w:r>
      <w:r w:rsidRPr="00E01850">
        <w:rPr>
          <w:rStyle w:val="StyleUnderline"/>
        </w:rPr>
        <w:t>with</w:t>
      </w:r>
      <w:r w:rsidRPr="009B0166">
        <w:rPr>
          <w:rStyle w:val="StyleUnderline"/>
        </w:rPr>
        <w:t xml:space="preserve"> access to lifesaving medication distinguishing them from those excluded from access to available medications. </w:t>
      </w:r>
      <w:r w:rsidRPr="00E06881">
        <w:rPr>
          <w:rStyle w:val="StyleUnderline"/>
          <w:highlight w:val="magenta"/>
        </w:rPr>
        <w:t>This</w:t>
      </w:r>
      <w:r w:rsidRPr="009B0166">
        <w:rPr>
          <w:rStyle w:val="StyleUnderline"/>
        </w:rPr>
        <w:t xml:space="preserve"> phenomenon </w:t>
      </w:r>
      <w:r w:rsidRPr="00E06881">
        <w:rPr>
          <w:rStyle w:val="StyleUnderline"/>
          <w:highlight w:val="magenta"/>
        </w:rPr>
        <w:t>is vividly illustrated in the HIV/AIDS crisis</w:t>
      </w:r>
      <w:r w:rsidRPr="009B0166">
        <w:rPr>
          <w:rStyle w:val="StyleUnderline"/>
        </w:rPr>
        <w:t xml:space="preserve"> of the 1990s and early 2000s. </w:t>
      </w:r>
      <w:r w:rsidRPr="00635B7C">
        <w:rPr>
          <w:sz w:val="16"/>
        </w:rPr>
        <w:t xml:space="preserve">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w:t>
      </w:r>
      <w:r w:rsidRPr="009B0166">
        <w:rPr>
          <w:rStyle w:val="StyleUnderline"/>
        </w:rPr>
        <w:t>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w:t>
      </w:r>
      <w:r w:rsidRPr="00635B7C">
        <w:rPr>
          <w:sz w:val="16"/>
        </w:rPr>
        <w:t xml:space="preserve"> Though the lawsuit was eventually dropped, it highlights the measures pharmaceutical corporations, backed by some national governments, are willing to take to protect their profits at the cost of human lives. </w:t>
      </w:r>
      <w:r w:rsidRPr="00635B7C">
        <w:rPr>
          <w:rStyle w:val="StyleUnderline"/>
        </w:rPr>
        <w:t xml:space="preserve">Significantly, we see how </w:t>
      </w:r>
      <w:r w:rsidRPr="00E06881">
        <w:rPr>
          <w:rStyle w:val="StyleUnderline"/>
          <w:highlight w:val="magenta"/>
        </w:rPr>
        <w:t>law</w:t>
      </w:r>
      <w:r w:rsidRPr="00635B7C">
        <w:rPr>
          <w:rStyle w:val="StyleUnderline"/>
        </w:rPr>
        <w:t xml:space="preserve"> (or the threat of legal action) </w:t>
      </w:r>
      <w:r w:rsidRPr="00E06881">
        <w:rPr>
          <w:rStyle w:val="StyleUnderline"/>
          <w:highlight w:val="magenta"/>
        </w:rPr>
        <w:t>is used not only to protect and expand</w:t>
      </w:r>
      <w:r w:rsidRPr="00635B7C">
        <w:rPr>
          <w:rStyle w:val="StyleUnderline"/>
        </w:rPr>
        <w:t xml:space="preserve"> the </w:t>
      </w:r>
      <w:r w:rsidRPr="00E06881">
        <w:rPr>
          <w:rStyle w:val="StyleUnderline"/>
          <w:highlight w:val="magenta"/>
        </w:rPr>
        <w:t>profitability of a certain kind of property bu</w:t>
      </w:r>
      <w:r w:rsidRPr="00635B7C">
        <w:rPr>
          <w:rStyle w:val="StyleUnderline"/>
        </w:rPr>
        <w:t xml:space="preserve">t, as Anjali Vats and </w:t>
      </w:r>
      <w:proofErr w:type="spellStart"/>
      <w:r w:rsidRPr="00635B7C">
        <w:rPr>
          <w:rStyle w:val="StyleUnderline"/>
        </w:rPr>
        <w:t>Deidré</w:t>
      </w:r>
      <w:proofErr w:type="spellEnd"/>
      <w:r w:rsidRPr="00635B7C">
        <w:rPr>
          <w:rStyle w:val="StyleUnderline"/>
        </w:rPr>
        <w:t xml:space="preserve"> Keller have taught us, also re</w:t>
      </w:r>
      <w:r w:rsidRPr="00E06881">
        <w:rPr>
          <w:rStyle w:val="StyleUnderline"/>
          <w:highlight w:val="magenta"/>
        </w:rPr>
        <w:t>veals IP law’s racial investments in whiteness and its continuing implications for racial (in)equality,</w:t>
      </w:r>
      <w:r w:rsidRPr="00635B7C">
        <w:rPr>
          <w:rStyle w:val="StyleUnderline"/>
        </w:rPr>
        <w:t xml:space="preserve"> particularly </w:t>
      </w:r>
      <w:r w:rsidRPr="00E06881">
        <w:rPr>
          <w:rStyle w:val="StyleUnderline"/>
          <w:highlight w:val="magenta"/>
        </w:rPr>
        <w:t>in the way it informs systems of ownership, circulation, and distribution of knowledge</w:t>
      </w:r>
      <w:r w:rsidRPr="00635B7C">
        <w:rPr>
          <w:sz w:val="16"/>
        </w:rPr>
        <w:t xml:space="preserve">. Similarly, Natsu Saito takes up the analysis of IP, race and capitalism by theorizing some of the ways in which ‘value’ in IP law concentrated in the hands of large corporations is calculated in terms of its profitability rather than what it contributes to the well-being of society. </w:t>
      </w:r>
      <w:r w:rsidRPr="00635B7C">
        <w:rPr>
          <w:rStyle w:val="StyleUnderline"/>
        </w:rPr>
        <w:t>However, the proverbial chickens have come home to roost as even rich countries are beginning to feel the bite of the dysfunctional IP system.</w:t>
      </w:r>
      <w:r w:rsidR="00635B7C">
        <w:rPr>
          <w:rStyle w:val="StyleUnderline"/>
        </w:rPr>
        <w:t xml:space="preserve"> </w:t>
      </w:r>
      <w:r w:rsidRPr="00635B7C">
        <w:rPr>
          <w:sz w:val="16"/>
        </w:rPr>
        <w:t xml:space="preserve">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w:t>
      </w:r>
      <w:r w:rsidRPr="00635B7C">
        <w:rPr>
          <w:sz w:val="16"/>
        </w:rPr>
        <w:lastRenderedPageBreak/>
        <w:t>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r w:rsidR="00635B7C" w:rsidRPr="00635B7C">
        <w:rPr>
          <w:sz w:val="16"/>
        </w:rPr>
        <w:t xml:space="preserve"> </w:t>
      </w:r>
      <w:r w:rsidRPr="00E01850">
        <w:rPr>
          <w:rStyle w:val="StyleUnderline"/>
        </w:rPr>
        <w:t xml:space="preserve">Health inequity and </w:t>
      </w:r>
      <w:r w:rsidRPr="00E06881">
        <w:rPr>
          <w:rStyle w:val="StyleUnderline"/>
          <w:highlight w:val="magenta"/>
        </w:rPr>
        <w:t xml:space="preserve">inequalities in vaccine access are not </w:t>
      </w:r>
      <w:r w:rsidRPr="00E01850">
        <w:rPr>
          <w:rStyle w:val="StyleUnderline"/>
        </w:rPr>
        <w:t xml:space="preserve">unfortunate </w:t>
      </w:r>
      <w:r w:rsidRPr="00E06881">
        <w:rPr>
          <w:rStyle w:val="StyleUnderline"/>
          <w:highlight w:val="magenta"/>
        </w:rPr>
        <w:t xml:space="preserve">outcomes of the global IP regime; they are part of its </w:t>
      </w:r>
      <w:r w:rsidRPr="00E01850">
        <w:rPr>
          <w:rStyle w:val="StyleUnderline"/>
        </w:rPr>
        <w:t xml:space="preserve">central </w:t>
      </w:r>
      <w:r w:rsidRPr="00E06881">
        <w:rPr>
          <w:rStyle w:val="StyleUnderline"/>
          <w:highlight w:val="magenta"/>
        </w:rPr>
        <w:t xml:space="preserve">architecture. The system is functioning </w:t>
      </w:r>
      <w:r w:rsidRPr="00E01850">
        <w:rPr>
          <w:rStyle w:val="StyleUnderline"/>
        </w:rPr>
        <w:t xml:space="preserve">exactly </w:t>
      </w:r>
      <w:r w:rsidRPr="00E06881">
        <w:rPr>
          <w:rStyle w:val="StyleUnderline"/>
          <w:highlight w:val="magenta"/>
        </w:rPr>
        <w:t>as it is set up to do.</w:t>
      </w:r>
      <w:r w:rsidR="00635B7C">
        <w:rPr>
          <w:rStyle w:val="StyleUnderline"/>
        </w:rPr>
        <w:t xml:space="preserve"> </w:t>
      </w:r>
      <w:r w:rsidRPr="00635B7C">
        <w:rPr>
          <w:sz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w:t>
      </w:r>
      <w:r w:rsidRPr="00635B7C">
        <w:rPr>
          <w:rStyle w:val="StyleUnderline"/>
        </w:rPr>
        <w:t xml:space="preserve">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635B7C">
        <w:rPr>
          <w:rStyle w:val="StyleUnderline"/>
        </w:rPr>
        <w:t>as long as</w:t>
      </w:r>
      <w:proofErr w:type="gramEnd"/>
      <w:r w:rsidRPr="00635B7C">
        <w:rPr>
          <w:rStyle w:val="StyleUnderline"/>
        </w:rPr>
        <w:t xml:space="preserve"> they can prove their generic version is chemically and biologically equivalent to the original.</w:t>
      </w:r>
      <w:r w:rsidRPr="00635B7C">
        <w:rPr>
          <w:sz w:val="16"/>
        </w:rPr>
        <w:t xml:space="preserve">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w:t>
      </w:r>
      <w:r w:rsidR="00635B7C" w:rsidRPr="00635B7C">
        <w:rPr>
          <w:sz w:val="16"/>
        </w:rPr>
        <w:t xml:space="preserve"> </w:t>
      </w:r>
      <w:r w:rsidRPr="00635B7C">
        <w:rPr>
          <w:sz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35B7C">
        <w:rPr>
          <w:sz w:val="16"/>
        </w:rPr>
        <w:t>crystallising</w:t>
      </w:r>
      <w:proofErr w:type="spellEnd"/>
      <w:r w:rsidRPr="00635B7C">
        <w:rPr>
          <w:sz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35B7C">
        <w:rPr>
          <w:sz w:val="16"/>
        </w:rPr>
        <w:t>medicines, and</w:t>
      </w:r>
      <w:proofErr w:type="gramEnd"/>
      <w:r w:rsidRPr="00635B7C">
        <w:rPr>
          <w:sz w:val="16"/>
        </w:rPr>
        <w:t xml:space="preserve"> perpetuate social hierarchy and subordination.</w:t>
      </w:r>
      <w:r w:rsidR="00635B7C" w:rsidRPr="00635B7C">
        <w:rPr>
          <w:sz w:val="16"/>
        </w:rPr>
        <w:t xml:space="preserve"> </w:t>
      </w:r>
      <w:r w:rsidRPr="00635B7C">
        <w:rPr>
          <w:rStyle w:val="StyleUnderline"/>
        </w:rPr>
        <w:t xml:space="preserve">Third, </w:t>
      </w:r>
      <w:r w:rsidRPr="00E06881">
        <w:rPr>
          <w:rStyle w:val="StyleUnderline"/>
          <w:highlight w:val="magenta"/>
        </w:rPr>
        <w:t>patent practices</w:t>
      </w:r>
      <w:r w:rsidRPr="00635B7C">
        <w:rPr>
          <w:rStyle w:val="StyleUnderline"/>
        </w:rPr>
        <w:t xml:space="preserve"> in recent decades </w:t>
      </w:r>
      <w:r w:rsidRPr="00E06881">
        <w:rPr>
          <w:rStyle w:val="StyleUnderline"/>
          <w:highlight w:val="magenta"/>
        </w:rPr>
        <w:t>have seen pharmaceutical companies engaging in trivial and cosmetic tweaking of a drug</w:t>
      </w:r>
      <w:r w:rsidRPr="00635B7C">
        <w:rPr>
          <w:rStyle w:val="StyleUnderline"/>
        </w:rPr>
        <w:t xml:space="preserve"> </w:t>
      </w:r>
      <w:r w:rsidRPr="00E06881">
        <w:rPr>
          <w:rStyle w:val="StyleUnderline"/>
          <w:highlight w:val="magenta"/>
        </w:rPr>
        <w:t>whilst still reaping the benefit of 20 years of patent protection</w:t>
      </w:r>
      <w:r w:rsidRPr="00635B7C">
        <w:rPr>
          <w:rStyle w:val="StyleUnderline"/>
        </w:rPr>
        <w:t>. This tweaking sometimes involves making minor changes to patented drugs, such as changes in mode of administration, new dosages, extended release, or change in color of the drug.</w:t>
      </w:r>
      <w:r w:rsidRPr="00635B7C">
        <w:rPr>
          <w:sz w:val="16"/>
        </w:rPr>
        <w:t xml:space="preserve"> These changes normally do not offer any significant therapeutic advantage even though pharmaceutical companies argue they provide improved health outcomes to patients. </w:t>
      </w:r>
      <w:r w:rsidRPr="00635B7C">
        <w:rPr>
          <w:rStyle w:val="StyleUnderline"/>
        </w:rPr>
        <w:t xml:space="preserve">These </w:t>
      </w:r>
      <w:r w:rsidRPr="00E06881">
        <w:rPr>
          <w:rStyle w:val="StyleUnderline"/>
          <w:highlight w:val="magenta"/>
        </w:rPr>
        <w:t>additional patents on small changes</w:t>
      </w:r>
      <w:r w:rsidRPr="00635B7C">
        <w:rPr>
          <w:rStyle w:val="StyleUnderline"/>
        </w:rPr>
        <w:t xml:space="preserve"> to existing drugs, </w:t>
      </w:r>
      <w:r w:rsidRPr="00E06881">
        <w:rPr>
          <w:rStyle w:val="StyleUnderline"/>
          <w:highlight w:val="magenta"/>
        </w:rPr>
        <w:t>known as evergreening o</w:t>
      </w:r>
      <w:r w:rsidRPr="00635B7C">
        <w:rPr>
          <w:rStyle w:val="StyleUnderline"/>
        </w:rPr>
        <w:t>r patent thickets,</w:t>
      </w:r>
      <w:r w:rsidR="00635B7C">
        <w:rPr>
          <w:rStyle w:val="StyleUnderline"/>
        </w:rPr>
        <w:t xml:space="preserve"> </w:t>
      </w:r>
      <w:r w:rsidRPr="00E06881">
        <w:rPr>
          <w:rStyle w:val="StyleUnderline"/>
          <w:highlight w:val="magenta"/>
        </w:rPr>
        <w:t>block the early entry of competitive, generic medicines that drive medicine prices down.</w:t>
      </w:r>
      <w:r w:rsidRPr="00635B7C">
        <w:rPr>
          <w:rStyle w:val="StyleUnderline"/>
        </w:rPr>
        <w:t xml:space="preserve"> For example, while not mandated by TRIPS, many US led TRIPS-plus free trade agreements have expanded the scope for evergreening. These</w:t>
      </w:r>
      <w:r w:rsidRPr="00635B7C">
        <w:rPr>
          <w:sz w:val="16"/>
        </w:rPr>
        <w:t xml:space="preserve"> include the US-Jordan FTA (2000), US-Australia FTA (2004) as well as the US-Korea FTA (2007), which allow for the patenting of new forms, uses, or methods of using existing products.</w:t>
      </w:r>
      <w:r w:rsidR="00635B7C" w:rsidRPr="00635B7C">
        <w:rPr>
          <w:sz w:val="16"/>
        </w:rPr>
        <w:t xml:space="preserve"> </w:t>
      </w:r>
      <w:r w:rsidRPr="00635B7C">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635B7C">
        <w:rPr>
          <w:rStyle w:val="StyleUnderline"/>
        </w:rPr>
        <w:t>weaponised</w:t>
      </w:r>
      <w:proofErr w:type="spellEnd"/>
      <w:r w:rsidRPr="00635B7C">
        <w:rPr>
          <w:rStyle w:val="StyleUnderline"/>
        </w:rPr>
        <w:t>.</w:t>
      </w:r>
      <w:r w:rsidR="00635B7C">
        <w:rPr>
          <w:rStyle w:val="StyleUnderline"/>
        </w:rPr>
        <w:t xml:space="preserve"> </w:t>
      </w:r>
      <w:r w:rsidRPr="00635B7C">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35B7C">
        <w:rPr>
          <w:sz w:val="16"/>
        </w:rPr>
        <w:t>Efexor</w:t>
      </w:r>
      <w:proofErr w:type="spellEnd"/>
      <w:r w:rsidRPr="00635B7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35B7C">
        <w:rPr>
          <w:sz w:val="16"/>
        </w:rPr>
        <w:t>Efexor</w:t>
      </w:r>
      <w:proofErr w:type="spellEnd"/>
      <w:r w:rsidRPr="00635B7C">
        <w:rPr>
          <w:sz w:val="16"/>
        </w:rPr>
        <w:t>-</w:t>
      </w:r>
      <w:proofErr w:type="spellStart"/>
      <w:r w:rsidRPr="00635B7C">
        <w:rPr>
          <w:sz w:val="16"/>
        </w:rPr>
        <w:t>XR</w:t>
      </w:r>
      <w:proofErr w:type="gramStart"/>
      <w:r w:rsidRPr="00635B7C">
        <w:rPr>
          <w:sz w:val="16"/>
        </w:rPr>
        <w:t>®,and</w:t>
      </w:r>
      <w:proofErr w:type="spellEnd"/>
      <w:proofErr w:type="gramEnd"/>
      <w:r w:rsidRPr="00635B7C">
        <w:rPr>
          <w:sz w:val="16"/>
        </w:rPr>
        <w:t xml:space="preserve"> again with no added therapeutic benefit.</w:t>
      </w:r>
      <w:r w:rsidR="00635B7C" w:rsidRPr="00635B7C">
        <w:rPr>
          <w:sz w:val="16"/>
        </w:rPr>
        <w:t xml:space="preserve"> </w:t>
      </w:r>
      <w:r w:rsidRPr="00635B7C">
        <w:rPr>
          <w:sz w:val="16"/>
        </w:rPr>
        <w:t xml:space="preserve">These evergreening practices, of course, have material effects. </w:t>
      </w:r>
      <w:r w:rsidRPr="00635B7C">
        <w:rPr>
          <w:rStyle w:val="StyleUnderline"/>
        </w:rPr>
        <w:t xml:space="preserve">Apart from delaying the entry of generic versions, </w:t>
      </w:r>
      <w:r w:rsidRPr="00E06881">
        <w:rPr>
          <w:rStyle w:val="StyleUnderline"/>
          <w:highlight w:val="magenta"/>
        </w:rPr>
        <w:t>they give brand-name pharmaceutical companies free reign in the market, which allows them to set the market price</w:t>
      </w:r>
      <w:r w:rsidRPr="00635B7C">
        <w:rPr>
          <w:rStyle w:val="StyleUnderline"/>
        </w:rPr>
        <w:t>. Recent years have seen monopoly prices rise exorbitantly causing significant financial strain to patients, domestic healthcare services and even insurance companies in developed countries.</w:t>
      </w:r>
      <w:r w:rsidRPr="00635B7C">
        <w:rPr>
          <w:sz w:val="16"/>
        </w:rPr>
        <w:t xml:space="preserve"> A notorious example is Martin Shkreli, who in 2015 bought the rights to an anti-malarial drug, then raised the </w:t>
      </w:r>
      <w:r w:rsidRPr="00635B7C">
        <w:rPr>
          <w:sz w:val="16"/>
        </w:rPr>
        <w:lastRenderedPageBreak/>
        <w:t>price by 5,000 per cent</w:t>
      </w:r>
      <w:r w:rsidR="00635B7C" w:rsidRPr="00635B7C">
        <w:rPr>
          <w:sz w:val="16"/>
        </w:rPr>
        <w:t xml:space="preserve"> </w:t>
      </w:r>
      <w:r w:rsidRPr="00635B7C">
        <w:rPr>
          <w:sz w:val="16"/>
        </w:rPr>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w:t>
      </w:r>
      <w:r w:rsidRPr="00635B7C">
        <w:rPr>
          <w:rStyle w:val="StyleUnderline"/>
        </w:rPr>
        <w:t xml:space="preserve">Using the example of </w:t>
      </w:r>
      <w:proofErr w:type="spellStart"/>
      <w:r w:rsidRPr="00E06881">
        <w:rPr>
          <w:rStyle w:val="StyleUnderline"/>
          <w:highlight w:val="magenta"/>
        </w:rPr>
        <w:t>Solvadi</w:t>
      </w:r>
      <w:proofErr w:type="spellEnd"/>
      <w:r w:rsidRPr="00635B7C">
        <w:rPr>
          <w:rStyle w:val="StyleUnderline"/>
        </w:rPr>
        <w:t xml:space="preserve">® </w:t>
      </w:r>
      <w:r w:rsidRPr="00E06881">
        <w:rPr>
          <w:rStyle w:val="StyleUnderline"/>
          <w:highlight w:val="magenta"/>
        </w:rPr>
        <w:t>by Gilead, which costs USD 84,000</w:t>
      </w:r>
      <w:r w:rsidRPr="00635B7C">
        <w:rPr>
          <w:rStyle w:val="StyleUnderline"/>
        </w:rPr>
        <w:t xml:space="preserve"> per treatment, </w:t>
      </w:r>
      <w:r w:rsidRPr="00E06881">
        <w:rPr>
          <w:rStyle w:val="StyleUnderline"/>
          <w:highlight w:val="magenta"/>
        </w:rPr>
        <w:t>Feldman notes the drug would cost the US Department of Defense more than USD 12 billion to treat all hepatitis-infected patients in US Veterans Affairs</w:t>
      </w:r>
      <w:r w:rsidRPr="00635B7C">
        <w:rPr>
          <w:rStyle w:val="StyleUnderline"/>
        </w:rPr>
        <w:t xml:space="preserve">. But the US is not alone. In Europe, </w:t>
      </w:r>
      <w:r w:rsidRPr="00E06881">
        <w:rPr>
          <w:rStyle w:val="StyleUnderline"/>
          <w:highlight w:val="magenta"/>
        </w:rPr>
        <w:t>expensive drugs have prompted a growing backlash against pharmaceutical corporations.</w:t>
      </w:r>
      <w:r w:rsidRPr="00635B7C">
        <w:rPr>
          <w:rStyle w:val="StyleUnderline"/>
        </w:rPr>
        <w:t xml:space="preserve"> Reacting to these price hikes, Dutch pharmacies are bypassing these exorbitant prices by preparing medicines in-house for individual patients.</w:t>
      </w:r>
      <w:r w:rsidRPr="00635B7C">
        <w:rPr>
          <w:sz w:val="16"/>
        </w:rPr>
        <w:t xml:space="preserve"> </w:t>
      </w:r>
      <w:r w:rsidRPr="00635B7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p>
    <w:p w14:paraId="15BD8F44" w14:textId="29E48832" w:rsidR="004016CB" w:rsidRPr="006E6F3A" w:rsidRDefault="00831A86" w:rsidP="004016CB">
      <w:pPr>
        <w:pStyle w:val="Heading4"/>
        <w:rPr>
          <w:rFonts w:asciiTheme="minorHAnsi" w:hAnsiTheme="minorHAnsi" w:cstheme="minorHAnsi"/>
        </w:rPr>
      </w:pPr>
      <w:r>
        <w:rPr>
          <w:rFonts w:asciiTheme="minorHAnsi" w:hAnsiTheme="minorHAnsi" w:cstheme="minorHAnsi"/>
        </w:rPr>
        <w:t>Embracing</w:t>
      </w:r>
      <w:r w:rsidR="004016CB" w:rsidRPr="006E6F3A">
        <w:rPr>
          <w:rFonts w:asciiTheme="minorHAnsi" w:hAnsiTheme="minorHAnsi" w:cstheme="minorHAnsi"/>
        </w:rPr>
        <w:t xml:space="preserve"> </w:t>
      </w:r>
      <w:r w:rsidR="007E1032">
        <w:rPr>
          <w:rFonts w:asciiTheme="minorHAnsi" w:hAnsiTheme="minorHAnsi" w:cstheme="minorHAnsi"/>
        </w:rPr>
        <w:t xml:space="preserve">these </w:t>
      </w:r>
      <w:r w:rsidR="004016CB" w:rsidRPr="006E6F3A">
        <w:rPr>
          <w:rFonts w:asciiTheme="minorHAnsi" w:hAnsiTheme="minorHAnsi" w:cstheme="minorHAnsi"/>
        </w:rPr>
        <w:t xml:space="preserve">specters </w:t>
      </w:r>
      <w:r>
        <w:rPr>
          <w:rFonts w:asciiTheme="minorHAnsi" w:hAnsiTheme="minorHAnsi" w:cstheme="minorHAnsi"/>
        </w:rPr>
        <w:t xml:space="preserve">is key to solve for </w:t>
      </w:r>
      <w:r w:rsidR="004016CB"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004016CB" w:rsidRPr="006E6F3A">
        <w:rPr>
          <w:rFonts w:asciiTheme="minorHAnsi" w:hAnsiTheme="minorHAnsi" w:cstheme="minorHAnsi"/>
        </w:rPr>
        <w:t>justifies erasing all traces that disturb the self-enclosure of the present and turns all impacts.</w:t>
      </w:r>
    </w:p>
    <w:p w14:paraId="242DE15F" w14:textId="77777777" w:rsidR="004016CB" w:rsidRPr="006E6F3A" w:rsidRDefault="004016CB" w:rsidP="004016CB">
      <w:pPr>
        <w:rPr>
          <w:rFonts w:asciiTheme="minorHAnsi" w:hAnsiTheme="minorHAnsi" w:cstheme="minorHAnsi"/>
        </w:rPr>
      </w:pPr>
      <w:proofErr w:type="spellStart"/>
      <w:r w:rsidRPr="006E6F3A">
        <w:rPr>
          <w:rStyle w:val="Style13ptBold"/>
          <w:rFonts w:asciiTheme="minorHAnsi" w:hAnsiTheme="minorHAnsi" w:cstheme="minorHAnsi"/>
        </w:rPr>
        <w:t>Papastephanou</w:t>
      </w:r>
      <w:proofErr w:type="spellEnd"/>
      <w:r w:rsidRPr="006E6F3A">
        <w:rPr>
          <w:rStyle w:val="Style13ptBold"/>
          <w:rFonts w:asciiTheme="minorHAnsi" w:hAnsiTheme="minorHAnsi" w:cstheme="minorHAnsi"/>
        </w:rPr>
        <w:t xml:space="preserve">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0F2BBFCC" w14:textId="77777777" w:rsidR="004016CB" w:rsidRPr="006E6F3A" w:rsidRDefault="004016CB" w:rsidP="004016CB">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E06881">
        <w:rPr>
          <w:rStyle w:val="StyleUnderline"/>
          <w:rFonts w:asciiTheme="minorHAnsi" w:hAnsiTheme="minorHAnsi" w:cstheme="minorHAnsi"/>
          <w:highlight w:val="magenta"/>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E06881">
        <w:rPr>
          <w:rStyle w:val="StyleUnderline"/>
          <w:rFonts w:asciiTheme="minorHAnsi" w:hAnsiTheme="minorHAnsi" w:cstheme="minorHAnsi"/>
          <w:highlight w:val="magenta"/>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E06881">
        <w:rPr>
          <w:rStyle w:val="StyleUnderline"/>
          <w:rFonts w:asciiTheme="minorHAnsi" w:hAnsiTheme="minorHAnsi" w:cstheme="minorHAnsi"/>
          <w:highlight w:val="magenta"/>
        </w:rPr>
        <w:t>to erase the barbarity from which it sprang</w:t>
      </w:r>
      <w:r w:rsidRPr="006E6F3A">
        <w:rPr>
          <w:rStyle w:val="StyleUnderline"/>
          <w:rFonts w:asciiTheme="minorHAnsi" w:hAnsiTheme="minorHAnsi" w:cstheme="minorHAnsi"/>
        </w:rPr>
        <w:t xml:space="preserve">. </w:t>
      </w:r>
      <w:r w:rsidRPr="00E06881">
        <w:rPr>
          <w:rStyle w:val="StyleUnderline"/>
          <w:rFonts w:asciiTheme="minorHAnsi" w:hAnsiTheme="minorHAnsi" w:cstheme="minorHAnsi"/>
          <w:highlight w:val="magenta"/>
        </w:rPr>
        <w:t>Such</w:t>
      </w:r>
      <w:r w:rsidRPr="00E06881">
        <w:rPr>
          <w:rStyle w:val="Emphasis"/>
          <w:rFonts w:asciiTheme="minorHAnsi" w:hAnsiTheme="minorHAnsi" w:cstheme="minorHAnsi"/>
          <w:highlight w:val="magenta"/>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w:t>
      </w:r>
      <w:proofErr w:type="gramStart"/>
      <w:r w:rsidRPr="006E6F3A">
        <w:rPr>
          <w:rFonts w:asciiTheme="minorHAnsi" w:hAnsiTheme="minorHAnsi" w:cstheme="minorHAnsi"/>
        </w:rPr>
        <w:t>as a means to</w:t>
      </w:r>
      <w:proofErr w:type="gramEnd"/>
      <w:r w:rsidRPr="006E6F3A">
        <w:rPr>
          <w:rFonts w:asciiTheme="minorHAnsi" w:hAnsiTheme="minorHAnsi" w:cstheme="minorHAnsi"/>
        </w:rPr>
        <w:t xml:space="preserve">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 xml:space="preserve">The new ontology of space is haunted only by the memory of those who are </w:t>
      </w:r>
      <w:proofErr w:type="gramStart"/>
      <w:r w:rsidRPr="006E6F3A">
        <w:rPr>
          <w:rStyle w:val="StyleUnderline"/>
          <w:rFonts w:asciiTheme="minorHAnsi" w:hAnsiTheme="minorHAnsi" w:cstheme="minorHAnsi"/>
        </w:rPr>
        <w:t>in a position</w:t>
      </w:r>
      <w:proofErr w:type="gramEnd"/>
      <w:r w:rsidRPr="006E6F3A">
        <w:rPr>
          <w:rStyle w:val="StyleUnderline"/>
          <w:rFonts w:asciiTheme="minorHAnsi" w:hAnsiTheme="minorHAnsi" w:cstheme="minorHAnsi"/>
        </w:rPr>
        <w:t xml:space="preserve">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E06881">
        <w:rPr>
          <w:rStyle w:val="StyleUnderline"/>
          <w:rFonts w:asciiTheme="minorHAnsi" w:hAnsiTheme="minorHAnsi" w:cstheme="minorHAnsi"/>
          <w:highlight w:val="magenta"/>
        </w:rPr>
        <w:t>authoritarian regimes</w:t>
      </w:r>
      <w:r w:rsidRPr="006E6F3A">
        <w:rPr>
          <w:rStyle w:val="StyleUnderline"/>
          <w:rFonts w:asciiTheme="minorHAnsi" w:hAnsiTheme="minorHAnsi" w:cstheme="minorHAnsi"/>
        </w:rPr>
        <w:t xml:space="preserve">] </w:t>
      </w:r>
      <w:r w:rsidRPr="00E06881">
        <w:rPr>
          <w:rStyle w:val="StyleUnderline"/>
          <w:rFonts w:asciiTheme="minorHAnsi" w:hAnsiTheme="minorHAnsi" w:cstheme="minorHAnsi"/>
          <w:highlight w:val="magenta"/>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w:t>
      </w:r>
      <w:proofErr w:type="spellStart"/>
      <w:r w:rsidRPr="006E6F3A">
        <w:rPr>
          <w:rFonts w:asciiTheme="minorHAnsi" w:hAnsiTheme="minorHAnsi" w:cstheme="minorHAnsi"/>
        </w:rPr>
        <w:t>Saltman</w:t>
      </w:r>
      <w:proofErr w:type="spellEnd"/>
      <w:r w:rsidRPr="006E6F3A">
        <w:rPr>
          <w:rFonts w:asciiTheme="minorHAnsi" w:hAnsiTheme="minorHAnsi" w:cstheme="minorHAnsi"/>
        </w:rPr>
        <w:t xml:space="preserve"> writes, </w:t>
      </w:r>
      <w:r w:rsidRPr="006E6F3A">
        <w:rPr>
          <w:rStyle w:val="StyleUnderline"/>
          <w:rFonts w:asciiTheme="minorHAnsi" w:hAnsiTheme="minorHAnsi" w:cstheme="minorHAnsi"/>
        </w:rPr>
        <w:t>‘‘</w:t>
      </w:r>
      <w:r w:rsidRPr="00E06881">
        <w:rPr>
          <w:rStyle w:val="Emphasis"/>
          <w:rFonts w:asciiTheme="minorHAnsi" w:hAnsiTheme="minorHAnsi" w:cstheme="minorHAnsi"/>
          <w:highlight w:val="magenta"/>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w:t>
      </w:r>
      <w:proofErr w:type="spellStart"/>
      <w:r w:rsidRPr="006E6F3A">
        <w:rPr>
          <w:rFonts w:asciiTheme="minorHAnsi" w:hAnsiTheme="minorHAnsi" w:cstheme="minorHAnsi"/>
        </w:rPr>
        <w:t>accomplis</w:t>
      </w:r>
      <w:proofErr w:type="spellEnd"/>
      <w:r w:rsidRPr="006E6F3A">
        <w:rPr>
          <w:rFonts w:asciiTheme="minorHAnsi" w:hAnsiTheme="minorHAnsi" w:cstheme="minorHAnsi"/>
        </w:rPr>
        <w:t xml:space="preserve">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E06881">
        <w:rPr>
          <w:rStyle w:val="StyleUnderline"/>
          <w:rFonts w:asciiTheme="minorHAnsi" w:hAnsiTheme="minorHAnsi" w:cstheme="minorHAnsi"/>
          <w:highlight w:val="magenta"/>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w:t>
      </w:r>
      <w:r w:rsidRPr="006E6F3A">
        <w:rPr>
          <w:rFonts w:asciiTheme="minorHAnsi" w:hAnsiTheme="minorHAnsi" w:cstheme="minorHAnsi"/>
        </w:rPr>
        <w:lastRenderedPageBreak/>
        <w:t xml:space="preserve">Cypriot educational slogan ‘‘I do not </w:t>
      </w:r>
      <w:proofErr w:type="gramStart"/>
      <w:r w:rsidRPr="006E6F3A">
        <w:rPr>
          <w:rFonts w:asciiTheme="minorHAnsi" w:hAnsiTheme="minorHAnsi" w:cstheme="minorHAnsi"/>
        </w:rPr>
        <w:t>forget</w:t>
      </w:r>
      <w:proofErr w:type="gramEnd"/>
      <w:r w:rsidRPr="006E6F3A">
        <w:rPr>
          <w:rFonts w:asciiTheme="minorHAnsi" w:hAnsiTheme="minorHAnsi" w:cstheme="minorHAnsi"/>
        </w:rPr>
        <w:t xml:space="preserve"> and I struggle’’ that </w:t>
      </w:r>
      <w:proofErr w:type="spellStart"/>
      <w:r w:rsidRPr="006E6F3A">
        <w:rPr>
          <w:rFonts w:asciiTheme="minorHAnsi" w:hAnsiTheme="minorHAnsi" w:cstheme="minorHAnsi"/>
        </w:rPr>
        <w:t>Zembylas</w:t>
      </w:r>
      <w:proofErr w:type="spellEnd"/>
      <w:r w:rsidRPr="006E6F3A">
        <w:rPr>
          <w:rFonts w:asciiTheme="minorHAnsi" w:hAnsiTheme="minorHAnsi" w:cstheme="minorHAnsi"/>
        </w:rPr>
        <w:t xml:space="preserve"> unequivocally disparages as </w:t>
      </w:r>
      <w:r w:rsidRPr="00E06881">
        <w:rPr>
          <w:rStyle w:val="Emphasis"/>
          <w:rFonts w:asciiTheme="minorHAnsi" w:hAnsiTheme="minorHAnsi" w:cstheme="minorHAnsi"/>
          <w:highlight w:val="magenta"/>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1C69B720" w14:textId="77777777" w:rsidR="004016CB" w:rsidRPr="006E6F3A" w:rsidRDefault="004016CB" w:rsidP="004016CB">
      <w:pPr>
        <w:pStyle w:val="Heading4"/>
        <w:rPr>
          <w:rFonts w:asciiTheme="minorHAnsi" w:hAnsiTheme="minorHAnsi" w:cstheme="minorHAnsi"/>
        </w:rPr>
      </w:pPr>
      <w:bookmarkStart w:id="1" w:name="authoritarianism-causes-extinction."/>
      <w:r w:rsidRPr="006E6F3A">
        <w:rPr>
          <w:rFonts w:asciiTheme="minorHAnsi" w:hAnsiTheme="minorHAnsi" w:cstheme="minorHAnsi"/>
        </w:rPr>
        <w:t>It outweighs, Authoritarianism causes extinction via nationalist wars, climate, military robots and makes all impacts more probable.</w:t>
      </w:r>
      <w:bookmarkEnd w:id="1"/>
    </w:p>
    <w:p w14:paraId="1EA2FB14" w14:textId="77777777" w:rsidR="004016CB" w:rsidRPr="006E6F3A" w:rsidRDefault="004016CB" w:rsidP="004016CB">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6D86E76F" w14:textId="77777777" w:rsidR="004016CB" w:rsidRPr="006E6F3A" w:rsidRDefault="004016CB" w:rsidP="004016CB">
      <w:pPr>
        <w:pStyle w:val="BodyText"/>
        <w:rPr>
          <w:rFonts w:asciiTheme="minorHAnsi" w:hAnsiTheme="minorHAnsi" w:cstheme="minorHAnsi"/>
        </w:rPr>
      </w:pPr>
      <w:r w:rsidRPr="006E6F3A">
        <w:rPr>
          <w:rFonts w:asciiTheme="minorHAnsi" w:hAnsiTheme="minorHAnsi" w:cstheme="minorHAnsi"/>
        </w:rPr>
        <w:t xml:space="preserve">7. Fascist Nationalism. </w:t>
      </w:r>
      <w:r w:rsidRPr="00E06881">
        <w:rPr>
          <w:rFonts w:asciiTheme="minorHAnsi" w:hAnsiTheme="minorHAnsi" w:cstheme="minorHAnsi"/>
          <w:highlight w:val="magenta"/>
          <w:u w:val="single"/>
        </w:rPr>
        <w:t>There is another possible future</w:t>
      </w:r>
      <w:r w:rsidRPr="006E6F3A">
        <w:rPr>
          <w:rFonts w:asciiTheme="minorHAnsi" w:hAnsiTheme="minorHAnsi" w:cstheme="minorHAnsi"/>
        </w:rPr>
        <w:t xml:space="preserve"> that the Foreign Affairs scenarios do not contemplate, and it’s a dark world </w:t>
      </w:r>
      <w:r w:rsidRPr="00E06881">
        <w:rPr>
          <w:rFonts w:asciiTheme="minorHAnsi" w:hAnsiTheme="minorHAnsi" w:cstheme="minorHAnsi"/>
          <w:highlight w:val="magenta"/>
          <w:u w:val="single"/>
        </w:rPr>
        <w:t>in which</w:t>
      </w:r>
      <w:r w:rsidRPr="006E6F3A">
        <w:rPr>
          <w:rFonts w:asciiTheme="minorHAnsi" w:hAnsiTheme="minorHAnsi" w:cstheme="minorHAnsi"/>
        </w:rPr>
        <w:t xml:space="preserve"> Trump, Putin, </w:t>
      </w:r>
      <w:r w:rsidRPr="00E06881">
        <w:rPr>
          <w:rFonts w:asciiTheme="minorHAnsi" w:hAnsiTheme="minorHAnsi" w:cstheme="minorHAnsi"/>
          <w:highlight w:val="magenta"/>
          <w:u w:val="single"/>
        </w:rPr>
        <w:t xml:space="preserve">Xi, Erdogan, and others construct regimes that are </w:t>
      </w:r>
      <w:r w:rsidRPr="00E06881">
        <w:rPr>
          <w:rFonts w:asciiTheme="minorHAnsi" w:hAnsiTheme="minorHAnsi" w:cstheme="minorHAnsi"/>
          <w:b/>
          <w:highlight w:val="magenta"/>
          <w:u w:val="single"/>
        </w:rPr>
        <w:t>authoritarian and nationalist</w:t>
      </w:r>
      <w:r w:rsidRPr="00E06881">
        <w:rPr>
          <w:rFonts w:asciiTheme="minorHAnsi" w:hAnsiTheme="minorHAnsi" w:cstheme="minorHAnsi"/>
          <w:highlight w:val="magenta"/>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E06881">
        <w:rPr>
          <w:rFonts w:asciiTheme="minorHAnsi" w:hAnsiTheme="minorHAnsi" w:cstheme="minorHAnsi"/>
          <w:highlight w:val="magenta"/>
          <w:u w:val="single"/>
        </w:rPr>
        <w:t>this</w:t>
      </w:r>
      <w:r w:rsidRPr="006E6F3A">
        <w:rPr>
          <w:rFonts w:asciiTheme="minorHAnsi" w:hAnsiTheme="minorHAnsi" w:cstheme="minorHAnsi"/>
        </w:rPr>
        <w:t xml:space="preserve"> dark </w:t>
      </w:r>
      <w:r w:rsidRPr="00E06881">
        <w:rPr>
          <w:rFonts w:asciiTheme="minorHAnsi" w:hAnsiTheme="minorHAnsi" w:cstheme="minorHAnsi"/>
          <w:highlight w:val="magenta"/>
          <w:u w:val="single"/>
        </w:rPr>
        <w:t>world</w:t>
      </w:r>
      <w:r w:rsidRPr="006E6F3A">
        <w:rPr>
          <w:rFonts w:asciiTheme="minorHAnsi" w:hAnsiTheme="minorHAnsi" w:cstheme="minorHAnsi"/>
        </w:rPr>
        <w:t xml:space="preserve"> out, for it </w:t>
      </w:r>
      <w:r w:rsidRPr="00E06881">
        <w:rPr>
          <w:rFonts w:asciiTheme="minorHAnsi" w:hAnsiTheme="minorHAnsi" w:cstheme="minorHAnsi"/>
          <w:highlight w:val="magenta"/>
          <w:u w:val="single"/>
        </w:rPr>
        <w:t>would</w:t>
      </w:r>
      <w:r w:rsidRPr="006E6F3A">
        <w:rPr>
          <w:rFonts w:asciiTheme="minorHAnsi" w:hAnsiTheme="minorHAnsi" w:cstheme="minorHAnsi"/>
          <w:u w:val="single"/>
        </w:rPr>
        <w:t xml:space="preserve"> </w:t>
      </w:r>
      <w:r w:rsidRPr="00E06881">
        <w:rPr>
          <w:rFonts w:asciiTheme="minorHAnsi" w:hAnsiTheme="minorHAnsi" w:cstheme="minorHAnsi"/>
          <w:highlight w:val="magenta"/>
          <w:u w:val="single"/>
        </w:rPr>
        <w:t>be</w:t>
      </w:r>
      <w:r w:rsidRPr="006E6F3A">
        <w:rPr>
          <w:rFonts w:asciiTheme="minorHAnsi" w:hAnsiTheme="minorHAnsi" w:cstheme="minorHAnsi"/>
          <w:u w:val="single"/>
        </w:rPr>
        <w:t xml:space="preserve"> very </w:t>
      </w:r>
      <w:r w:rsidRPr="00E06881">
        <w:rPr>
          <w:rFonts w:asciiTheme="minorHAnsi" w:hAnsiTheme="minorHAnsi" w:cstheme="minorHAnsi"/>
          <w:highlight w:val="magenta"/>
          <w:u w:val="single"/>
        </w:rPr>
        <w:t xml:space="preserve">dark: </w:t>
      </w:r>
      <w:r w:rsidRPr="00E06881">
        <w:rPr>
          <w:rFonts w:asciiTheme="minorHAnsi" w:hAnsiTheme="minorHAnsi" w:cstheme="minorHAnsi"/>
          <w:b/>
          <w:highlight w:val="magenta"/>
          <w:u w:val="single"/>
        </w:rPr>
        <w:t>nationalist wars</w:t>
      </w:r>
      <w:r w:rsidRPr="00E06881">
        <w:rPr>
          <w:rFonts w:asciiTheme="minorHAnsi" w:hAnsiTheme="minorHAnsi" w:cstheme="minorHAnsi"/>
          <w:highlight w:val="magenta"/>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E06881">
        <w:rPr>
          <w:rFonts w:asciiTheme="minorHAnsi" w:hAnsiTheme="minorHAnsi" w:cstheme="minorHAnsi"/>
          <w:b/>
          <w:highlight w:val="magenta"/>
          <w:u w:val="single"/>
        </w:rPr>
        <w:t>global nuclear conflict</w:t>
      </w:r>
      <w:r w:rsidRPr="00E06881">
        <w:rPr>
          <w:rFonts w:asciiTheme="minorHAnsi" w:hAnsiTheme="minorHAnsi" w:cstheme="minorHAnsi"/>
          <w:highlight w:val="magenta"/>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E06881">
        <w:rPr>
          <w:rFonts w:asciiTheme="minorHAnsi" w:hAnsiTheme="minorHAnsi" w:cstheme="minorHAnsi"/>
          <w:highlight w:val="magenta"/>
          <w:u w:val="single"/>
        </w:rPr>
        <w:t xml:space="preserve">smart </w:t>
      </w:r>
      <w:r w:rsidRPr="00E06881">
        <w:rPr>
          <w:rFonts w:asciiTheme="minorHAnsi" w:hAnsiTheme="minorHAnsi" w:cstheme="minorHAnsi"/>
          <w:b/>
          <w:highlight w:val="magenta"/>
          <w:u w:val="single"/>
        </w:rPr>
        <w:t>military robots</w:t>
      </w:r>
      <w:r w:rsidRPr="00E06881">
        <w:rPr>
          <w:rFonts w:asciiTheme="minorHAnsi" w:hAnsiTheme="minorHAnsi" w:cstheme="minorHAnsi"/>
          <w:highlight w:val="magenta"/>
          <w:u w:val="single"/>
        </w:rPr>
        <w:t xml:space="preserve">), and </w:t>
      </w:r>
      <w:r w:rsidRPr="00E06881">
        <w:rPr>
          <w:rFonts w:asciiTheme="minorHAnsi" w:hAnsiTheme="minorHAnsi" w:cstheme="minorHAnsi"/>
          <w:b/>
          <w:highlight w:val="magenta"/>
          <w:u w:val="single"/>
        </w:rPr>
        <w:t>unchecked climate disasters</w:t>
      </w:r>
      <w:r w:rsidRPr="006E6F3A">
        <w:rPr>
          <w:rFonts w:asciiTheme="minorHAnsi" w:hAnsiTheme="minorHAnsi" w:cstheme="minorHAnsi"/>
        </w:rPr>
        <w:t>.</w:t>
      </w:r>
    </w:p>
    <w:p w14:paraId="0D20346E" w14:textId="4C73A38A" w:rsidR="00305C73" w:rsidRPr="004016CB" w:rsidRDefault="004016CB" w:rsidP="004016CB">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E06881">
        <w:rPr>
          <w:rFonts w:asciiTheme="minorHAnsi" w:hAnsiTheme="minorHAnsi" w:cstheme="minorHAnsi"/>
          <w:highlight w:val="magenta"/>
          <w:u w:val="single"/>
        </w:rPr>
        <w:t xml:space="preserve">nationalism, and </w:t>
      </w:r>
      <w:r w:rsidRPr="006E6F3A">
        <w:rPr>
          <w:rFonts w:asciiTheme="minorHAnsi" w:hAnsiTheme="minorHAnsi" w:cstheme="minorHAnsi"/>
          <w:u w:val="single"/>
        </w:rPr>
        <w:t xml:space="preserve">new </w:t>
      </w:r>
      <w:r w:rsidRPr="00E06881">
        <w:rPr>
          <w:rFonts w:asciiTheme="minorHAnsi" w:hAnsiTheme="minorHAnsi" w:cstheme="minorHAnsi"/>
          <w:highlight w:val="magenta"/>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E06881">
        <w:rPr>
          <w:rFonts w:asciiTheme="minorHAnsi" w:hAnsiTheme="minorHAnsi" w:cstheme="minorHAnsi"/>
          <w:highlight w:val="magenta"/>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E06881">
        <w:rPr>
          <w:rFonts w:asciiTheme="minorHAnsi" w:hAnsiTheme="minorHAnsi" w:cstheme="minorHAnsi"/>
          <w:b/>
          <w:highlight w:val="magenta"/>
          <w:u w:val="single"/>
        </w:rPr>
        <w:t>thermonuclear war</w:t>
      </w:r>
      <w:r w:rsidRPr="00E06881">
        <w:rPr>
          <w:rFonts w:asciiTheme="minorHAnsi" w:hAnsiTheme="minorHAnsi" w:cstheme="minorHAnsi"/>
          <w:highlight w:val="magenta"/>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E06881">
        <w:rPr>
          <w:rFonts w:asciiTheme="minorHAnsi" w:hAnsiTheme="minorHAnsi" w:cstheme="minorHAnsi"/>
          <w:b/>
          <w:highlight w:val="magenta"/>
          <w:u w:val="single"/>
        </w:rPr>
        <w:t>climate catastrophe</w:t>
      </w:r>
      <w:r w:rsidRPr="006E6F3A">
        <w:rPr>
          <w:rFonts w:asciiTheme="minorHAnsi" w:hAnsiTheme="minorHAnsi" w:cstheme="minorHAnsi"/>
        </w:rPr>
        <w:t>.</w:t>
      </w:r>
    </w:p>
    <w:p w14:paraId="6203B37F" w14:textId="5521B27E" w:rsidR="00305C73" w:rsidRDefault="000C65FF" w:rsidP="00305C73">
      <w:pPr>
        <w:pStyle w:val="Heading4"/>
      </w:pPr>
      <w:proofErr w:type="gramStart"/>
      <w:r>
        <w:t>Th</w:t>
      </w:r>
      <w:r w:rsidR="00275020">
        <w:t>u</w:t>
      </w:r>
      <w:r>
        <w:t>s</w:t>
      </w:r>
      <w:proofErr w:type="gramEnd"/>
      <w:r>
        <w:t xml:space="preserve"> I affirm that the member nations of the World Trade Organization ought to reduce intellectual property protections for medicines as a form of ghostly ethic. </w:t>
      </w:r>
    </w:p>
    <w:p w14:paraId="734076AE" w14:textId="423B384D" w:rsidR="00305C73" w:rsidRPr="00305C73" w:rsidRDefault="00305C73" w:rsidP="00B55AD5">
      <w:pPr>
        <w:rPr>
          <w:u w:val="single"/>
        </w:rPr>
      </w:pPr>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7DF8C669" w14:textId="51FEB314" w:rsidR="000C65FF" w:rsidRDefault="00305C73" w:rsidP="00B55AD5">
      <w:pPr>
        <w:rPr>
          <w:sz w:val="16"/>
        </w:rPr>
      </w:pPr>
      <w:r w:rsidRPr="00305C73">
        <w:rPr>
          <w:sz w:val="16"/>
        </w:rPr>
        <w:t xml:space="preserve">Hospital futures </w:t>
      </w:r>
      <w:r w:rsidRPr="00E06881">
        <w:rPr>
          <w:rStyle w:val="StyleUnderline"/>
          <w:highlight w:val="magenta"/>
        </w:rPr>
        <w:t>Ghosts</w:t>
      </w:r>
      <w:r w:rsidRPr="00305C73">
        <w:rPr>
          <w:rStyle w:val="StyleUnderline"/>
        </w:rPr>
        <w:t xml:space="preserve"> have </w:t>
      </w:r>
      <w:r w:rsidRPr="00E06881">
        <w:rPr>
          <w:rStyle w:val="StyleUnderline"/>
          <w:highlight w:val="magenta"/>
        </w:rPr>
        <w:t>fulfill</w:t>
      </w:r>
      <w:r w:rsidRPr="00305C73">
        <w:rPr>
          <w:rStyle w:val="StyleUnderline"/>
        </w:rPr>
        <w:t xml:space="preserve">ed </w:t>
      </w:r>
      <w:r w:rsidRPr="00E06881">
        <w:rPr>
          <w:rStyle w:val="StyleUnderline"/>
          <w:highlight w:val="magenta"/>
        </w:rPr>
        <w:t>a dual analytic function</w:t>
      </w:r>
      <w:r w:rsidRPr="00305C73">
        <w:rPr>
          <w:rStyle w:val="StyleUnderline"/>
        </w:rPr>
        <w:t xml:space="preserve"> in the articles that feature in this special issue. In one mode, often dubbed “hauntology”</w:t>
      </w:r>
      <w:r w:rsidRPr="00305C73">
        <w:rPr>
          <w:sz w:val="16"/>
        </w:rPr>
        <w:t xml:space="preserve"> (following Derrida 1994), and influenced by psychoanalytic and postcolonial theory, they make affectively present the unextinguishable, deferred remnants of repressed violence and wrongdoing that took place in the past. The contributing articles show hauntology to be a singularly productive means of drawing attention to the “multidimensional and multiply temporal” nature of hospital space (Varley and Varma, this issue</w:t>
      </w:r>
      <w:r w:rsidRPr="00305C73">
        <w:rPr>
          <w:rStyle w:val="StyleUnderline"/>
        </w:rPr>
        <w:t>). In the second mode, which I term “</w:t>
      </w:r>
      <w:r w:rsidRPr="00E06881">
        <w:rPr>
          <w:rStyle w:val="StyleUnderline"/>
          <w:highlight w:val="magenta"/>
        </w:rPr>
        <w:t>ghostly ethics”</w:t>
      </w:r>
      <w:r w:rsidRPr="00305C73">
        <w:rPr>
          <w:rStyle w:val="StyleUnderline"/>
        </w:rPr>
        <w:t xml:space="preserve">, they </w:t>
      </w:r>
      <w:r w:rsidRPr="00E06881">
        <w:rPr>
          <w:rStyle w:val="StyleUnderline"/>
          <w:highlight w:val="magenta"/>
        </w:rPr>
        <w:t xml:space="preserve">reveal </w:t>
      </w:r>
      <w:r w:rsidRPr="000C65FF">
        <w:rPr>
          <w:rStyle w:val="StyleUnderline"/>
        </w:rPr>
        <w:t>the</w:t>
      </w:r>
      <w:r w:rsidRPr="00305C73">
        <w:rPr>
          <w:rStyle w:val="StyleUnderline"/>
        </w:rPr>
        <w:t xml:space="preserve"> </w:t>
      </w:r>
      <w:r w:rsidRPr="00E06881">
        <w:rPr>
          <w:rStyle w:val="StyleUnderline"/>
          <w:highlight w:val="magenta"/>
        </w:rPr>
        <w:t>excesses, limitations, and impossibilities of a biomedical ethics</w:t>
      </w:r>
      <w:r w:rsidRPr="00305C73">
        <w:rPr>
          <w:rStyle w:val="StyleUnderline"/>
        </w:rPr>
        <w:t xml:space="preserve"> that is </w:t>
      </w:r>
      <w:r w:rsidRPr="00E06881">
        <w:rPr>
          <w:rStyle w:val="StyleUnderline"/>
          <w:highlight w:val="magenta"/>
        </w:rPr>
        <w:t>premised on care, trust, and medicine as a life-sustaining force</w:t>
      </w:r>
      <w:r w:rsidRPr="00305C73">
        <w:rPr>
          <w:rStyle w:val="StyleUnderline"/>
        </w:rPr>
        <w:t xml:space="preserve">, when it is embedded in hospital infrastructures. </w:t>
      </w:r>
      <w:r w:rsidRPr="00E06881">
        <w:rPr>
          <w:rStyle w:val="StyleUnderline"/>
          <w:highlight w:val="magenta"/>
        </w:rPr>
        <w:t>Ghostly ethics</w:t>
      </w:r>
      <w:r w:rsidRPr="00305C73">
        <w:rPr>
          <w:rStyle w:val="StyleUnderline"/>
        </w:rPr>
        <w:t xml:space="preserve"> reveal the </w:t>
      </w:r>
      <w:r w:rsidRPr="00E06881">
        <w:rPr>
          <w:rStyle w:val="StyleUnderline"/>
          <w:highlight w:val="magenta"/>
        </w:rPr>
        <w:t>abusive relationships that shadow hospital care</w:t>
      </w:r>
      <w:r w:rsidRPr="00305C73">
        <w:rPr>
          <w:rStyle w:val="StyleUnderline"/>
        </w:rPr>
        <w:t xml:space="preserve"> in places of sectarian conflict, </w:t>
      </w:r>
      <w:r w:rsidRPr="00E06881">
        <w:rPr>
          <w:rStyle w:val="StyleUnderline"/>
          <w:highlight w:val="magenta"/>
        </w:rPr>
        <w:t>the</w:t>
      </w:r>
      <w:r w:rsidRPr="00305C73">
        <w:rPr>
          <w:rStyle w:val="StyleUnderline"/>
        </w:rPr>
        <w:t xml:space="preserve"> fruitless </w:t>
      </w:r>
      <w:r w:rsidRPr="00E06881">
        <w:rPr>
          <w:rStyle w:val="StyleUnderline"/>
          <w:highlight w:val="magenta"/>
        </w:rPr>
        <w:t xml:space="preserve">pursuit of diagnostic knowledge </w:t>
      </w:r>
      <w:r w:rsidRPr="000C65FF">
        <w:rPr>
          <w:rStyle w:val="StyleUnderline"/>
        </w:rPr>
        <w:t>in</w:t>
      </w:r>
      <w:r w:rsidRPr="00305C73">
        <w:rPr>
          <w:rStyle w:val="StyleUnderline"/>
        </w:rPr>
        <w:t xml:space="preserve"> places without therapeutic resources, the </w:t>
      </w:r>
      <w:r w:rsidRPr="00E06881">
        <w:rPr>
          <w:rStyle w:val="StyleUnderline"/>
          <w:highlight w:val="magenta"/>
        </w:rPr>
        <w:t>uncertainty</w:t>
      </w:r>
      <w:r w:rsidRPr="00305C73">
        <w:rPr>
          <w:rStyle w:val="StyleUnderline"/>
        </w:rPr>
        <w:t xml:space="preserve"> </w:t>
      </w:r>
      <w:r w:rsidRPr="00E06881">
        <w:rPr>
          <w:rStyle w:val="StyleUnderline"/>
          <w:highlight w:val="magenta"/>
        </w:rPr>
        <w:t>and unpredictability that</w:t>
      </w:r>
      <w:r w:rsidRPr="00305C73">
        <w:rPr>
          <w:rStyle w:val="StyleUnderline"/>
        </w:rPr>
        <w:t xml:space="preserve"> perpetually </w:t>
      </w:r>
      <w:r w:rsidRPr="00E06881">
        <w:rPr>
          <w:rStyle w:val="StyleUnderline"/>
          <w:highlight w:val="magenta"/>
        </w:rPr>
        <w:t>haunts medical claims to authority</w:t>
      </w:r>
      <w:r w:rsidRPr="00305C73">
        <w:rPr>
          <w:rStyle w:val="StyleUnderline"/>
        </w:rPr>
        <w:t>, and the moral ambiguities that saturate medical law</w:t>
      </w:r>
      <w:r w:rsidRPr="00305C73">
        <w:rPr>
          <w:sz w:val="16"/>
        </w:rPr>
        <w:t xml:space="preserve">. In all these instances, </w:t>
      </w:r>
      <w:r w:rsidRPr="00E06881">
        <w:rPr>
          <w:rStyle w:val="StyleUnderline"/>
          <w:highlight w:val="magenta"/>
        </w:rPr>
        <w:t>ghosts give voice to people’s experience of hospital medicine</w:t>
      </w:r>
      <w:r w:rsidRPr="00305C73">
        <w:rPr>
          <w:rStyle w:val="StyleUnderline"/>
        </w:rPr>
        <w:t xml:space="preserve"> as the cause of suffering, uncertainty and death, as well as their amelioration.</w:t>
      </w:r>
      <w:r>
        <w:rPr>
          <w:rStyle w:val="StyleUnderline"/>
        </w:rPr>
        <w:t xml:space="preserve"> </w:t>
      </w:r>
      <w:r w:rsidRPr="00305C73">
        <w:rPr>
          <w:sz w:val="16"/>
        </w:rPr>
        <w:t>From the perspective of ghostly ethics</w:t>
      </w:r>
      <w:r w:rsidRPr="00305C73">
        <w:rPr>
          <w:rStyle w:val="StyleUnderline"/>
        </w:rPr>
        <w:t xml:space="preserve">, </w:t>
      </w:r>
      <w:r w:rsidRPr="00E06881">
        <w:rPr>
          <w:rStyle w:val="StyleUnderline"/>
          <w:highlight w:val="magenta"/>
        </w:rPr>
        <w:t xml:space="preserve">hospitals are haunted because hospital medicine is </w:t>
      </w:r>
      <w:r w:rsidRPr="000C65FF">
        <w:rPr>
          <w:rStyle w:val="StyleUnderline"/>
        </w:rPr>
        <w:t xml:space="preserve">always </w:t>
      </w:r>
      <w:r w:rsidRPr="00E06881">
        <w:rPr>
          <w:rStyle w:val="StyleUnderline"/>
          <w:highlight w:val="magenta"/>
        </w:rPr>
        <w:t xml:space="preserve">shadowed by </w:t>
      </w:r>
      <w:r w:rsidRPr="000C65FF">
        <w:rPr>
          <w:rStyle w:val="StyleUnderline"/>
        </w:rPr>
        <w:t xml:space="preserve">unresolved </w:t>
      </w:r>
      <w:r w:rsidRPr="00E06881">
        <w:rPr>
          <w:rStyle w:val="StyleUnderline"/>
          <w:highlight w:val="magenta"/>
        </w:rPr>
        <w:t>ethical questions about the good or harm that institutional care can do</w:t>
      </w:r>
      <w:r w:rsidRPr="00305C73">
        <w:rPr>
          <w:rStyle w:val="StyleUnderline"/>
        </w:rPr>
        <w:t>.</w:t>
      </w:r>
      <w:r w:rsidRPr="00305C73">
        <w:rPr>
          <w:sz w:val="16"/>
        </w:rPr>
        <w:t xml:space="preserve"> In Papua New Guinea spirits frantically travel through hospital corridors because people die in the wrong place: institutional relationships between patients, doctors, nurses, and kin are experienced as prohibiting the production of healthy bodies. As ethical critique, </w:t>
      </w:r>
      <w:r w:rsidRPr="00E06881">
        <w:rPr>
          <w:rStyle w:val="StyleUnderline"/>
          <w:highlight w:val="magenta"/>
        </w:rPr>
        <w:t>haunting gives voice to concerns about the</w:t>
      </w:r>
      <w:r w:rsidRPr="00305C73">
        <w:rPr>
          <w:rStyle w:val="StyleUnderline"/>
        </w:rPr>
        <w:t xml:space="preserve"> intrinsic </w:t>
      </w:r>
      <w:r w:rsidRPr="00E06881">
        <w:rPr>
          <w:rStyle w:val="StyleUnderline"/>
          <w:highlight w:val="magenta"/>
        </w:rPr>
        <w:lastRenderedPageBreak/>
        <w:t>failings of hospital medicine and generates conversation</w:t>
      </w:r>
      <w:r w:rsidRPr="00305C73">
        <w:rPr>
          <w:rStyle w:val="StyleUnderline"/>
        </w:rPr>
        <w:t xml:space="preserve"> about what “medicine otherwise” (as </w:t>
      </w:r>
      <w:proofErr w:type="spellStart"/>
      <w:r w:rsidRPr="00305C73">
        <w:rPr>
          <w:rStyle w:val="StyleUnderline"/>
        </w:rPr>
        <w:t>Kehr</w:t>
      </w:r>
      <w:proofErr w:type="spellEnd"/>
      <w:r w:rsidRPr="00305C73">
        <w:rPr>
          <w:rStyle w:val="StyleUnderline"/>
        </w:rPr>
        <w:t xml:space="preserve"> puts it, this issue) might look like for the future</w:t>
      </w:r>
      <w:r w:rsidRPr="00305C73">
        <w:rPr>
          <w:sz w:val="16"/>
        </w:rPr>
        <w:t>.</w:t>
      </w:r>
    </w:p>
    <w:p w14:paraId="45EFF13A" w14:textId="05FF504E" w:rsidR="000C65FF" w:rsidRPr="00C97276" w:rsidRDefault="000C65FF" w:rsidP="000C65FF">
      <w:pPr>
        <w:pStyle w:val="Heading4"/>
        <w:rPr>
          <w:rFonts w:asciiTheme="minorHAnsi" w:hAnsiTheme="minorHAnsi" w:cstheme="minorHAnsi"/>
        </w:rPr>
      </w:pPr>
      <w:r w:rsidRPr="00C97276">
        <w:rPr>
          <w:rFonts w:asciiTheme="minorHAnsi" w:hAnsiTheme="minorHAnsi" w:cstheme="minorHAnsi"/>
        </w:rPr>
        <w:t xml:space="preserve">The </w:t>
      </w:r>
      <w:proofErr w:type="spellStart"/>
      <w:r w:rsidR="0014086C">
        <w:rPr>
          <w:rFonts w:asciiTheme="minorHAnsi" w:hAnsiTheme="minorHAnsi" w:cstheme="minorHAnsi"/>
        </w:rPr>
        <w:t>aff</w:t>
      </w:r>
      <w:proofErr w:type="spellEnd"/>
      <w:r w:rsidR="0014086C">
        <w:rPr>
          <w:rFonts w:asciiTheme="minorHAnsi" w:hAnsiTheme="minorHAnsi" w:cstheme="minorHAnsi"/>
        </w:rPr>
        <w:t xml:space="preserve">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21060913" w14:textId="77777777" w:rsidR="000C65FF" w:rsidRPr="00C97276" w:rsidRDefault="000C65FF" w:rsidP="000C65FF">
      <w:pPr>
        <w:rPr>
          <w:rFonts w:asciiTheme="minorHAnsi" w:hAnsiTheme="minorHAnsi" w:cstheme="minorHAnsi"/>
        </w:rPr>
      </w:pPr>
      <w:proofErr w:type="spellStart"/>
      <w:r w:rsidRPr="00C97276">
        <w:rPr>
          <w:rStyle w:val="Style13ptBold"/>
          <w:rFonts w:asciiTheme="minorHAnsi" w:hAnsiTheme="minorHAnsi" w:cstheme="minorHAnsi"/>
        </w:rPr>
        <w:t>Zembylas</w:t>
      </w:r>
      <w:proofErr w:type="spellEnd"/>
      <w:r w:rsidRPr="00C97276">
        <w:rPr>
          <w:rStyle w:val="Style13ptBold"/>
          <w:rFonts w:asciiTheme="minorHAnsi" w:hAnsiTheme="minorHAnsi" w:cstheme="minorHAnsi"/>
        </w:rPr>
        <w:t xml:space="preserve"> 13</w:t>
      </w:r>
      <w:r w:rsidRPr="00C97276">
        <w:rPr>
          <w:rFonts w:asciiTheme="minorHAnsi" w:hAnsiTheme="minorHAnsi" w:cstheme="minorHAnsi"/>
        </w:rPr>
        <w:t xml:space="preserve"> – Associate Professor of Educational Theory and Curriculum Studies at the Open University of Cyprus (</w:t>
      </w:r>
      <w:proofErr w:type="spellStart"/>
      <w:r w:rsidRPr="00C97276">
        <w:rPr>
          <w:rFonts w:asciiTheme="minorHAnsi" w:hAnsiTheme="minorHAnsi" w:cstheme="minorHAnsi"/>
        </w:rPr>
        <w:t>Michalinos</w:t>
      </w:r>
      <w:proofErr w:type="spellEnd"/>
      <w:r w:rsidRPr="00C97276">
        <w:rPr>
          <w:rFonts w:asciiTheme="minorHAnsi" w:hAnsiTheme="minorHAnsi" w:cstheme="minorHAnsi"/>
        </w:rPr>
        <w:t xml:space="preserve">, “Pedagogies of Hauntology </w:t>
      </w:r>
      <w:proofErr w:type="gramStart"/>
      <w:r w:rsidRPr="00C97276">
        <w:rPr>
          <w:rFonts w:asciiTheme="minorHAnsi" w:hAnsiTheme="minorHAnsi" w:cstheme="minorHAnsi"/>
        </w:rPr>
        <w:t>In</w:t>
      </w:r>
      <w:proofErr w:type="gramEnd"/>
      <w:r w:rsidRPr="00C97276">
        <w:rPr>
          <w:rFonts w:asciiTheme="minorHAnsi" w:hAnsiTheme="minorHAnsi" w:cstheme="minorHAnsi"/>
        </w:rPr>
        <w:t xml:space="preserve"> History Education: Learning to Live with the Ghosts of Disappeared Victims of War and Dictatorship,” DOI: 10.1111/edth.12010, February 2013)//DD</w:t>
      </w:r>
    </w:p>
    <w:p w14:paraId="7F96F0EB" w14:textId="77777777" w:rsidR="000C65FF" w:rsidRPr="00C97276" w:rsidRDefault="000C65FF" w:rsidP="000C65FF">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E06881">
        <w:rPr>
          <w:rStyle w:val="StyleUnderline"/>
          <w:rFonts w:asciiTheme="minorHAnsi" w:hAnsiTheme="minorHAnsi" w:cstheme="minorHAnsi"/>
          <w:highlight w:val="magenta"/>
        </w:rPr>
        <w:t xml:space="preserve">way of addressing </w:t>
      </w:r>
      <w:r w:rsidRPr="00C97276">
        <w:rPr>
          <w:rStyle w:val="StyleUnderline"/>
          <w:rFonts w:asciiTheme="minorHAnsi" w:hAnsiTheme="minorHAnsi" w:cstheme="minorHAnsi"/>
        </w:rPr>
        <w:t xml:space="preserve">the </w:t>
      </w:r>
      <w:r w:rsidRPr="00E06881">
        <w:rPr>
          <w:rStyle w:val="StyleUnderline"/>
          <w:rFonts w:asciiTheme="minorHAnsi" w:hAnsiTheme="minorHAnsi" w:cstheme="minorHAnsi"/>
          <w:highlight w:val="magenta"/>
        </w:rPr>
        <w:t>past</w:t>
      </w:r>
      <w:r w:rsidRPr="00C97276">
        <w:rPr>
          <w:rStyle w:val="StyleUnderline"/>
          <w:rFonts w:asciiTheme="minorHAnsi" w:hAnsiTheme="minorHAnsi" w:cstheme="minorHAnsi"/>
        </w:rPr>
        <w:t xml:space="preserve"> and its representations </w:t>
      </w:r>
      <w:r w:rsidRPr="00E06881">
        <w:rPr>
          <w:rStyle w:val="StyleUnderline"/>
          <w:rFonts w:asciiTheme="minorHAnsi" w:hAnsiTheme="minorHAnsi" w:cstheme="minorHAnsi"/>
          <w:highlight w:val="magenta"/>
        </w:rPr>
        <w:t xml:space="preserve">is </w:t>
      </w:r>
      <w:r w:rsidRPr="00C97276">
        <w:rPr>
          <w:rStyle w:val="StyleUnderline"/>
          <w:rFonts w:asciiTheme="minorHAnsi" w:hAnsiTheme="minorHAnsi" w:cstheme="minorHAnsi"/>
        </w:rPr>
        <w:t xml:space="preserve">through the concept of </w:t>
      </w:r>
      <w:r w:rsidRPr="00E06881">
        <w:rPr>
          <w:rStyle w:val="StyleUnderline"/>
          <w:rFonts w:asciiTheme="minorHAnsi" w:hAnsiTheme="minorHAnsi" w:cstheme="minorHAnsi"/>
          <w:highlight w:val="magenta"/>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E06881">
        <w:rPr>
          <w:rStyle w:val="StyleUnderline"/>
          <w:rFonts w:asciiTheme="minorHAnsi" w:hAnsiTheme="minorHAnsi" w:cstheme="minorHAnsi"/>
          <w:highlight w:val="magenta"/>
        </w:rPr>
        <w:t>the resolution</w:t>
      </w:r>
      <w:r w:rsidRPr="00C97276">
        <w:rPr>
          <w:rStyle w:val="StyleUnderline"/>
          <w:rFonts w:asciiTheme="minorHAnsi" w:hAnsiTheme="minorHAnsi" w:cstheme="minorHAnsi"/>
        </w:rPr>
        <w:t xml:space="preserve"> of this unfinished business </w:t>
      </w:r>
      <w:r w:rsidRPr="00E06881">
        <w:rPr>
          <w:rStyle w:val="StyleUnderline"/>
          <w:rFonts w:asciiTheme="minorHAnsi" w:hAnsiTheme="minorHAnsi" w:cstheme="minorHAnsi"/>
          <w:highlight w:val="magenta"/>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E06881">
        <w:rPr>
          <w:rStyle w:val="StyleUnderline"/>
          <w:rFonts w:asciiTheme="minorHAnsi" w:hAnsiTheme="minorHAnsi" w:cstheme="minorHAnsi"/>
          <w:highlight w:val="magenta"/>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w:t>
      </w:r>
      <w:proofErr w:type="spellStart"/>
      <w:r w:rsidRPr="00C97276">
        <w:rPr>
          <w:rStyle w:val="StyleUnderline"/>
          <w:rFonts w:asciiTheme="minorHAnsi" w:hAnsiTheme="minorHAnsi" w:cstheme="minorHAnsi"/>
        </w:rPr>
        <w:t>arrivants</w:t>
      </w:r>
      <w:proofErr w:type="spellEnd"/>
      <w:r w:rsidRPr="00C97276">
        <w:rPr>
          <w:rStyle w:val="StyleUnderline"/>
          <w:rFonts w:asciiTheme="minorHAnsi" w:hAnsiTheme="minorHAnsi" w:cstheme="minorHAnsi"/>
        </w:rPr>
        <w:t>’’</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 xml:space="preserve">spirits that come back and spirits that are to come, respectively; both of these temporal dimensions, as Ross Benjamin and </w:t>
      </w:r>
      <w:proofErr w:type="spellStart"/>
      <w:r w:rsidRPr="00C97276">
        <w:rPr>
          <w:rStyle w:val="StyleUnderline"/>
          <w:rFonts w:asciiTheme="minorHAnsi" w:hAnsiTheme="minorHAnsi" w:cstheme="minorHAnsi"/>
        </w:rPr>
        <w:t>Heesok</w:t>
      </w:r>
      <w:proofErr w:type="spellEnd"/>
      <w:r w:rsidRPr="00C97276">
        <w:rPr>
          <w:rStyle w:val="StyleUnderline"/>
          <w:rFonts w:asciiTheme="minorHAnsi" w:hAnsiTheme="minorHAnsi" w:cstheme="minorHAnsi"/>
        </w:rPr>
        <w:t xml:space="preserve"> Chang observe, are essential to spectrality.</w:t>
      </w:r>
      <w:r w:rsidRPr="00C97276">
        <w:rPr>
          <w:rFonts w:asciiTheme="minorHAnsi" w:hAnsiTheme="minorHAnsi" w:cstheme="minorHAnsi"/>
          <w:sz w:val="12"/>
        </w:rPr>
        <w:t>35 ‘‘</w:t>
      </w:r>
      <w:r w:rsidRPr="00E06881">
        <w:rPr>
          <w:rStyle w:val="StyleUnderline"/>
          <w:rFonts w:asciiTheme="minorHAnsi" w:hAnsiTheme="minorHAnsi" w:cstheme="minorHAnsi"/>
          <w:highlight w:val="magenta"/>
        </w:rPr>
        <w:t>Spectrality</w:t>
      </w:r>
      <w:r w:rsidRPr="00C97276">
        <w:rPr>
          <w:rFonts w:asciiTheme="minorHAnsi" w:hAnsiTheme="minorHAnsi" w:cstheme="minorHAnsi"/>
          <w:sz w:val="12"/>
        </w:rPr>
        <w:t xml:space="preserve">,’’ Fredric Jameson explains in his reaction to Derrida’s book, </w:t>
      </w:r>
      <w:r w:rsidRPr="00E06881">
        <w:rPr>
          <w:rStyle w:val="StyleUnderline"/>
          <w:rFonts w:asciiTheme="minorHAnsi" w:hAnsiTheme="minorHAnsi" w:cstheme="minorHAnsi"/>
          <w:highlight w:val="magenta"/>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E06881">
        <w:rPr>
          <w:rStyle w:val="StyleUnderline"/>
          <w:rFonts w:asciiTheme="minorHAnsi" w:hAnsiTheme="minorHAnsi" w:cstheme="minorHAnsi"/>
          <w:highlight w:val="magenta"/>
        </w:rPr>
        <w:t>all it says</w:t>
      </w:r>
      <w:r w:rsidRPr="00C97276">
        <w:rPr>
          <w:rStyle w:val="StyleUnderline"/>
          <w:rFonts w:asciiTheme="minorHAnsi" w:hAnsiTheme="minorHAnsi" w:cstheme="minorHAnsi"/>
        </w:rPr>
        <w:t xml:space="preserve">, if it can be thought to speak, </w:t>
      </w:r>
      <w:r w:rsidRPr="00E06881">
        <w:rPr>
          <w:rStyle w:val="StyleUnderline"/>
          <w:rFonts w:asciiTheme="minorHAnsi" w:hAnsiTheme="minorHAnsi" w:cstheme="minorHAnsi"/>
          <w:highlight w:val="magenta"/>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E06881">
        <w:rPr>
          <w:rStyle w:val="StyleUnderline"/>
          <w:rFonts w:asciiTheme="minorHAnsi" w:hAnsiTheme="minorHAnsi" w:cstheme="minorHAnsi"/>
          <w:highlight w:val="magenta"/>
        </w:rPr>
        <w:t>Spectrality denotes what is no longer or not yet living</w:t>
      </w:r>
      <w:r w:rsidRPr="00C97276">
        <w:rPr>
          <w:rStyle w:val="StyleUnderline"/>
          <w:rFonts w:asciiTheme="minorHAnsi" w:hAnsiTheme="minorHAnsi" w:cstheme="minorHAnsi"/>
        </w:rPr>
        <w:t xml:space="preserve">, which is not something present or absent, </w:t>
      </w:r>
      <w:r w:rsidRPr="00E06881">
        <w:rPr>
          <w:rStyle w:val="StyleUnderline"/>
          <w:rFonts w:asciiTheme="minorHAnsi" w:hAnsiTheme="minorHAnsi" w:cstheme="minorHAnsi"/>
          <w:highlight w:val="magenta"/>
        </w:rPr>
        <w:t>but something that is possibly everywhere</w:t>
      </w:r>
      <w:r w:rsidRPr="00C97276">
        <w:rPr>
          <w:rStyle w:val="StyleUnderline"/>
          <w:rFonts w:asciiTheme="minorHAnsi" w:hAnsiTheme="minorHAnsi" w:cstheme="minorHAnsi"/>
        </w:rPr>
        <w:t>, ‘‘bear[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traces of a lingering past and hover[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E06881">
        <w:rPr>
          <w:rStyle w:val="Emphasis"/>
          <w:rFonts w:asciiTheme="minorHAnsi" w:hAnsiTheme="minorHAnsi" w:cstheme="minorHAnsi"/>
          <w:highlight w:val="magenta"/>
        </w:rPr>
        <w:t xml:space="preserve">hauntology abolishes </w:t>
      </w:r>
      <w:r w:rsidRPr="00C97276">
        <w:rPr>
          <w:rStyle w:val="Emphasis"/>
          <w:rFonts w:asciiTheme="minorHAnsi" w:hAnsiTheme="minorHAnsi" w:cstheme="minorHAnsi"/>
        </w:rPr>
        <w:t xml:space="preserve">the concept of </w:t>
      </w:r>
      <w:r w:rsidRPr="00E06881">
        <w:rPr>
          <w:rStyle w:val="Emphasis"/>
          <w:rFonts w:asciiTheme="minorHAnsi" w:hAnsiTheme="minorHAnsi" w:cstheme="minorHAnsi"/>
          <w:highlight w:val="magenta"/>
        </w:rPr>
        <w:t xml:space="preserve">linear time as an ontological category of </w:t>
      </w:r>
      <w:r w:rsidRPr="00C97276">
        <w:rPr>
          <w:rStyle w:val="Emphasis"/>
          <w:rFonts w:asciiTheme="minorHAnsi" w:hAnsiTheme="minorHAnsi" w:cstheme="minorHAnsi"/>
        </w:rPr>
        <w:t xml:space="preserve">historical </w:t>
      </w:r>
      <w:r w:rsidRPr="00E06881">
        <w:rPr>
          <w:rStyle w:val="Emphasis"/>
          <w:rFonts w:asciiTheme="minorHAnsi" w:hAnsiTheme="minorHAnsi" w:cstheme="minorHAnsi"/>
          <w:highlight w:val="magenta"/>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E06881">
        <w:rPr>
          <w:rStyle w:val="StyleUnderline"/>
          <w:rFonts w:asciiTheme="minorHAnsi" w:hAnsiTheme="minorHAnsi" w:cstheme="minorHAnsi"/>
          <w:highlight w:val="magenta"/>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The</w:t>
      </w:r>
      <w:proofErr w:type="gramEnd"/>
      <w:r w:rsidRPr="00C97276">
        <w:rPr>
          <w:rFonts w:asciiTheme="minorHAnsi" w:hAnsiTheme="minorHAnsi" w:cstheme="minorHAnsi"/>
          <w:sz w:val="12"/>
        </w:rPr>
        <w:t xml:space="preserv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E06881">
        <w:rPr>
          <w:rStyle w:val="StyleUnderline"/>
          <w:rFonts w:asciiTheme="minorHAnsi" w:hAnsiTheme="minorHAnsi" w:cstheme="minorHAnsi"/>
          <w:highlight w:val="magenta"/>
        </w:rPr>
        <w:t>To come to terms with the specters</w:t>
      </w:r>
      <w:r w:rsidRPr="00C97276">
        <w:rPr>
          <w:rStyle w:val="StyleUnderline"/>
          <w:rFonts w:asciiTheme="minorHAnsi" w:hAnsiTheme="minorHAnsi" w:cstheme="minorHAnsi"/>
        </w:rPr>
        <w:t xml:space="preserve"> of the past, </w:t>
      </w:r>
      <w:r w:rsidRPr="00E06881">
        <w:rPr>
          <w:rStyle w:val="StyleUnderline"/>
          <w:rFonts w:asciiTheme="minorHAnsi" w:hAnsiTheme="minorHAnsi" w:cstheme="minorHAnsi"/>
          <w:highlight w:val="magenta"/>
        </w:rPr>
        <w:t>there needs to be</w:t>
      </w:r>
      <w:r w:rsidRPr="00C97276">
        <w:rPr>
          <w:rStyle w:val="StyleUnderline"/>
          <w:rFonts w:asciiTheme="minorHAnsi" w:hAnsiTheme="minorHAnsi" w:cstheme="minorHAnsi"/>
        </w:rPr>
        <w:t xml:space="preserve"> an </w:t>
      </w:r>
      <w:r w:rsidRPr="00E06881">
        <w:rPr>
          <w:rStyle w:val="StyleUnderline"/>
          <w:rFonts w:asciiTheme="minorHAnsi" w:hAnsiTheme="minorHAnsi" w:cstheme="minorHAnsi"/>
          <w:highlight w:val="magenta"/>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w:t>
      </w:r>
      <w:r w:rsidRPr="00C97276">
        <w:rPr>
          <w:rStyle w:val="StyleUnderline"/>
          <w:rFonts w:asciiTheme="minorHAnsi" w:hAnsiTheme="minorHAnsi" w:cstheme="minorHAnsi"/>
        </w:rPr>
        <w:lastRenderedPageBreak/>
        <w:t>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E06881">
        <w:rPr>
          <w:rStyle w:val="StyleUnderline"/>
          <w:rFonts w:asciiTheme="minorHAnsi" w:hAnsiTheme="minorHAnsi" w:cstheme="minorHAnsi"/>
          <w:highlight w:val="magenta"/>
        </w:rPr>
        <w:t xml:space="preserve">listening to the specter </w:t>
      </w:r>
      <w:r w:rsidRPr="00C97276">
        <w:rPr>
          <w:rStyle w:val="StyleUnderline"/>
          <w:rFonts w:asciiTheme="minorHAnsi" w:hAnsiTheme="minorHAnsi" w:cstheme="minorHAnsi"/>
        </w:rPr>
        <w:t xml:space="preserve">may </w:t>
      </w:r>
      <w:r w:rsidRPr="00E06881">
        <w:rPr>
          <w:rStyle w:val="StyleUnderline"/>
          <w:rFonts w:asciiTheme="minorHAnsi" w:hAnsiTheme="minorHAnsi" w:cstheme="minorHAnsi"/>
          <w:highlight w:val="magenta"/>
        </w:rPr>
        <w:t xml:space="preserve">open us to </w:t>
      </w:r>
      <w:r w:rsidRPr="00C97276">
        <w:rPr>
          <w:rStyle w:val="StyleUnderline"/>
          <w:rFonts w:asciiTheme="minorHAnsi" w:hAnsiTheme="minorHAnsi" w:cstheme="minorHAnsi"/>
        </w:rPr>
        <w:t xml:space="preserve">the experience of </w:t>
      </w:r>
      <w:r w:rsidRPr="00E06881">
        <w:rPr>
          <w:rStyle w:val="StyleUnderline"/>
          <w:rFonts w:asciiTheme="minorHAnsi" w:hAnsiTheme="minorHAnsi" w:cstheme="minorHAnsi"/>
          <w:highlight w:val="magenta"/>
        </w:rPr>
        <w:t xml:space="preserve">unknowing that underlies </w:t>
      </w:r>
      <w:r w:rsidRPr="00C97276">
        <w:rPr>
          <w:rStyle w:val="StyleUnderline"/>
          <w:rFonts w:asciiTheme="minorHAnsi" w:hAnsiTheme="minorHAnsi" w:cstheme="minorHAnsi"/>
        </w:rPr>
        <w:t xml:space="preserve">a </w:t>
      </w:r>
      <w:r w:rsidRPr="00E06881">
        <w:rPr>
          <w:rStyle w:val="StyleUnderline"/>
          <w:rFonts w:asciiTheme="minorHAnsi" w:hAnsiTheme="minorHAnsi" w:cstheme="minorHAnsi"/>
          <w:highlight w:val="magenta"/>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E06881">
        <w:rPr>
          <w:rStyle w:val="StyleUnderline"/>
          <w:rFonts w:asciiTheme="minorHAnsi" w:hAnsiTheme="minorHAnsi" w:cstheme="minorHAnsi"/>
          <w:highlight w:val="magenta"/>
        </w:rPr>
        <w:t>The specter signifies</w:t>
      </w:r>
      <w:r w:rsidRPr="00C97276">
        <w:rPr>
          <w:rFonts w:asciiTheme="minorHAnsi" w:hAnsiTheme="minorHAnsi" w:cstheme="minorHAnsi"/>
          <w:sz w:val="12"/>
        </w:rPr>
        <w:t xml:space="preserve">, therefore, </w:t>
      </w:r>
      <w:r w:rsidRPr="00E06881">
        <w:rPr>
          <w:rStyle w:val="Emphasis"/>
          <w:rFonts w:asciiTheme="minorHAnsi" w:hAnsiTheme="minorHAnsi" w:cstheme="minorHAnsi"/>
          <w:highlight w:val="magenta"/>
        </w:rPr>
        <w:t xml:space="preserve">a critical interrogation of the present and </w:t>
      </w:r>
      <w:r w:rsidRPr="00C97276">
        <w:rPr>
          <w:rStyle w:val="Emphasis"/>
          <w:rFonts w:asciiTheme="minorHAnsi" w:hAnsiTheme="minorHAnsi" w:cstheme="minorHAnsi"/>
        </w:rPr>
        <w:t xml:space="preserve">the </w:t>
      </w:r>
      <w:r w:rsidRPr="00E06881">
        <w:rPr>
          <w:rStyle w:val="Emphasis"/>
          <w:rFonts w:asciiTheme="minorHAnsi" w:hAnsiTheme="minorHAnsi" w:cstheme="minorHAnsi"/>
          <w:highlight w:val="magenta"/>
        </w:rPr>
        <w:t xml:space="preserve">past as </w:t>
      </w:r>
      <w:r w:rsidRPr="00C97276">
        <w:rPr>
          <w:rStyle w:val="Emphasis"/>
          <w:rFonts w:asciiTheme="minorHAnsi" w:hAnsiTheme="minorHAnsi" w:cstheme="minorHAnsi"/>
        </w:rPr>
        <w:t xml:space="preserve">singular, totalizing, and </w:t>
      </w:r>
      <w:r w:rsidRPr="00E06881">
        <w:rPr>
          <w:rStyle w:val="Emphasis"/>
          <w:rFonts w:asciiTheme="minorHAnsi" w:hAnsiTheme="minorHAnsi" w:cstheme="minorHAnsi"/>
          <w:highlight w:val="magenta"/>
        </w:rPr>
        <w:t>complete</w:t>
      </w:r>
      <w:r w:rsidRPr="00C97276">
        <w:rPr>
          <w:rStyle w:val="StyleUnderline"/>
          <w:rFonts w:asciiTheme="minorHAnsi" w:hAnsiTheme="minorHAnsi" w:cstheme="minorHAnsi"/>
        </w:rPr>
        <w:t xml:space="preserve">; the specter reminds us that </w:t>
      </w:r>
      <w:r w:rsidRPr="00E06881">
        <w:rPr>
          <w:rStyle w:val="StyleUnderline"/>
          <w:rFonts w:asciiTheme="minorHAnsi" w:hAnsiTheme="minorHAnsi" w:cstheme="minorHAnsi"/>
          <w:highlight w:val="magenta"/>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This is why</w:t>
      </w:r>
      <w:proofErr w:type="gramEnd"/>
      <w:r w:rsidRPr="00C97276">
        <w:rPr>
          <w:rFonts w:asciiTheme="minorHAnsi" w:hAnsiTheme="minorHAnsi" w:cstheme="minorHAnsi"/>
          <w:sz w:val="12"/>
        </w:rPr>
        <w:t xml:space="preserve">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justice’’ (SM, 28). The specter’s ethical injunction is that we remain open to the radical otherness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20A33C5F" w14:textId="17071208" w:rsidR="006D27C8" w:rsidRPr="006D27C8" w:rsidRDefault="006D27C8" w:rsidP="006D27C8">
      <w:pPr>
        <w:pStyle w:val="Heading4"/>
        <w:rPr>
          <w:rStyle w:val="Style13ptBold"/>
          <w:b/>
          <w:bCs w:val="0"/>
        </w:rPr>
      </w:pPr>
      <w:bookmarkStart w:id="2" w:name="_Hlk81829495"/>
      <w:r w:rsidRPr="006D27C8">
        <w:rPr>
          <w:rStyle w:val="Style13ptBold"/>
          <w:b/>
          <w:bCs w:val="0"/>
        </w:rPr>
        <w:t>The role of the ballot is to frontline</w:t>
      </w:r>
      <w:r>
        <w:rPr>
          <w:rStyle w:val="Style13ptBold"/>
          <w:b/>
          <w:bCs w:val="0"/>
        </w:rPr>
        <w:t xml:space="preserve"> reconciling with</w:t>
      </w:r>
      <w:r w:rsidR="009A7B25">
        <w:rPr>
          <w:rStyle w:val="Style13ptBold"/>
          <w:b/>
          <w:bCs w:val="0"/>
        </w:rPr>
        <w:t xml:space="preserve"> the past and the present </w:t>
      </w:r>
    </w:p>
    <w:p w14:paraId="476CE393" w14:textId="692FAA3E" w:rsidR="006D27C8" w:rsidRPr="003D0857" w:rsidRDefault="006D27C8" w:rsidP="006D27C8">
      <w:pPr>
        <w:rPr>
          <w:sz w:val="16"/>
          <w:szCs w:val="16"/>
        </w:rPr>
      </w:pPr>
      <w:proofErr w:type="spellStart"/>
      <w:r w:rsidRPr="006D27C8">
        <w:rPr>
          <w:rStyle w:val="Style13ptBold"/>
        </w:rPr>
        <w:t>Auchter</w:t>
      </w:r>
      <w:proofErr w:type="spellEnd"/>
      <w:r w:rsidRPr="006D27C8">
        <w:rPr>
          <w:rStyle w:val="Style13ptBold"/>
        </w:rPr>
        <w:t xml:space="preserve"> 1</w:t>
      </w:r>
      <w:r w:rsidR="004F1941">
        <w:rPr>
          <w:rStyle w:val="Style13ptBold"/>
        </w:rPr>
        <w:t>2</w:t>
      </w:r>
      <w:r>
        <w:rPr>
          <w:sz w:val="16"/>
          <w:szCs w:val="16"/>
        </w:rPr>
        <w:t xml:space="preserve"> [</w:t>
      </w:r>
      <w:r w:rsidRPr="003D0857">
        <w:rPr>
          <w:sz w:val="16"/>
          <w:szCs w:val="16"/>
        </w:rPr>
        <w:t xml:space="preserve">Jessica </w:t>
      </w:r>
      <w:proofErr w:type="spellStart"/>
      <w:r w:rsidRPr="003D0857">
        <w:rPr>
          <w:sz w:val="16"/>
          <w:szCs w:val="16"/>
        </w:rPr>
        <w:t>Auchter</w:t>
      </w:r>
      <w:proofErr w:type="spellEnd"/>
      <w:r w:rsidRPr="003D0857">
        <w:rPr>
          <w:sz w:val="16"/>
          <w:szCs w:val="16"/>
        </w:rPr>
        <w:t xml:space="preserve"> “Ghostly Politics: Statecraft, </w:t>
      </w:r>
      <w:proofErr w:type="spellStart"/>
      <w:r w:rsidRPr="003D0857">
        <w:rPr>
          <w:sz w:val="16"/>
          <w:szCs w:val="16"/>
        </w:rPr>
        <w:t>Monumentalization</w:t>
      </w:r>
      <w:proofErr w:type="spellEnd"/>
      <w:r w:rsidRPr="003D0857">
        <w:rPr>
          <w:sz w:val="16"/>
          <w:szCs w:val="16"/>
        </w:rPr>
        <w:t xml:space="preserve">, and a Logic of Haunting” Jessica </w:t>
      </w:r>
      <w:proofErr w:type="spellStart"/>
      <w:r w:rsidRPr="003D0857">
        <w:rPr>
          <w:sz w:val="16"/>
          <w:szCs w:val="16"/>
        </w:rPr>
        <w:t>Auchter</w:t>
      </w:r>
      <w:proofErr w:type="spellEnd"/>
      <w:r w:rsidRPr="003D0857">
        <w:rPr>
          <w:sz w:val="16"/>
          <w:szCs w:val="16"/>
        </w:rPr>
        <w:t xml:space="preserve">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w:t>
      </w:r>
      <w:proofErr w:type="spellStart"/>
      <w:r w:rsidRPr="003D0857">
        <w:rPr>
          <w:sz w:val="16"/>
          <w:szCs w:val="16"/>
        </w:rPr>
        <w:t>Hyperrhiz</w:t>
      </w:r>
      <w:proofErr w:type="spellEnd"/>
      <w:r w:rsidRPr="003D0857">
        <w:rPr>
          <w:sz w:val="16"/>
          <w:szCs w:val="16"/>
        </w:rPr>
        <w:t xml:space="preserve">, Ethnicity Studies, Journal for Cultural Research, </w:t>
      </w:r>
      <w:proofErr w:type="spellStart"/>
      <w:r w:rsidRPr="003D0857">
        <w:rPr>
          <w:sz w:val="16"/>
          <w:szCs w:val="16"/>
        </w:rPr>
        <w:t>andCritical</w:t>
      </w:r>
      <w:proofErr w:type="spellEnd"/>
      <w:r w:rsidRPr="003D0857">
        <w:rPr>
          <w:sz w:val="16"/>
          <w:szCs w:val="16"/>
        </w:rPr>
        <w:t xml:space="preserve"> Studies on Security, and several chapters in edited volume projects. Her book, The Politics of Haunting and Memory in International Relations, was published by Routledge in 2014.</w:t>
      </w:r>
      <w:r>
        <w:rPr>
          <w:sz w:val="16"/>
          <w:szCs w:val="16"/>
        </w:rPr>
        <w:t>]</w:t>
      </w:r>
    </w:p>
    <w:p w14:paraId="37635518" w14:textId="77777777" w:rsidR="006D27C8" w:rsidRDefault="006D27C8" w:rsidP="006D27C8">
      <w:pPr>
        <w:rPr>
          <w:sz w:val="12"/>
        </w:rPr>
      </w:pPr>
      <w:r w:rsidRPr="00E06881">
        <w:rPr>
          <w:b/>
          <w:sz w:val="24"/>
          <w:highlight w:val="magenta"/>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E06881">
        <w:rPr>
          <w:b/>
          <w:sz w:val="24"/>
          <w:highlight w:val="magenta"/>
          <w:u w:val="single"/>
        </w:rPr>
        <w:t xml:space="preserve">is to trace the </w:t>
      </w:r>
      <w:r w:rsidRPr="00BE73CB">
        <w:rPr>
          <w:b/>
          <w:sz w:val="24"/>
          <w:u w:val="single"/>
        </w:rPr>
        <w:t xml:space="preserve">political </w:t>
      </w:r>
      <w:r w:rsidRPr="00E06881">
        <w:rPr>
          <w:b/>
          <w:sz w:val="24"/>
          <w:highlight w:val="magenta"/>
          <w:u w:val="single"/>
        </w:rPr>
        <w:t>effects of haunting</w:t>
      </w:r>
      <w:r w:rsidRPr="00846744">
        <w:rPr>
          <w:sz w:val="24"/>
        </w:rPr>
        <w:t xml:space="preserve"> </w:t>
      </w:r>
      <w:r w:rsidRPr="00846744">
        <w:rPr>
          <w:sz w:val="12"/>
        </w:rPr>
        <w:t xml:space="preserve">and </w:t>
      </w:r>
      <w:proofErr w:type="gramStart"/>
      <w:r w:rsidRPr="00846744">
        <w:rPr>
          <w:sz w:val="12"/>
        </w:rPr>
        <w:t>hauntings</w:t>
      </w:r>
      <w:r w:rsidRPr="00846744">
        <w:rPr>
          <w:b/>
          <w:sz w:val="24"/>
          <w:u w:val="single"/>
        </w:rPr>
        <w:t xml:space="preserve">, </w:t>
      </w:r>
      <w:r w:rsidRPr="00E06881">
        <w:rPr>
          <w:b/>
          <w:sz w:val="24"/>
          <w:highlight w:val="magenta"/>
          <w:u w:val="single"/>
        </w:rPr>
        <w:t>and</w:t>
      </w:r>
      <w:proofErr w:type="gramEnd"/>
      <w:r w:rsidRPr="00E06881">
        <w:rPr>
          <w:b/>
          <w:sz w:val="24"/>
          <w:highlight w:val="magenta"/>
          <w:u w:val="single"/>
        </w:rPr>
        <w:t xml:space="preserve"> acknowledge that </w:t>
      </w:r>
      <w:r w:rsidRPr="00846744">
        <w:rPr>
          <w:sz w:val="12"/>
        </w:rPr>
        <w:t>there may be</w:t>
      </w:r>
      <w:r w:rsidRPr="00846744">
        <w:rPr>
          <w:b/>
          <w:sz w:val="12"/>
          <w:u w:val="single"/>
        </w:rPr>
        <w:t xml:space="preserve"> </w:t>
      </w:r>
      <w:r w:rsidRPr="00E06881">
        <w:rPr>
          <w:b/>
          <w:sz w:val="24"/>
          <w:highlight w:val="magenta"/>
          <w:u w:val="single"/>
        </w:rPr>
        <w:t xml:space="preserve">some bodies </w:t>
      </w:r>
      <w:r w:rsidRPr="00846744">
        <w:rPr>
          <w:sz w:val="12"/>
        </w:rPr>
        <w:t xml:space="preserve">and some ghosts that </w:t>
      </w:r>
      <w:r w:rsidRPr="00E06881">
        <w:rPr>
          <w:b/>
          <w:sz w:val="24"/>
          <w:highlight w:val="magenta"/>
          <w:u w:val="single"/>
        </w:rPr>
        <w:t>are unknowable</w:t>
      </w:r>
      <w:r w:rsidRPr="00846744">
        <w:rPr>
          <w:b/>
          <w:sz w:val="24"/>
          <w:u w:val="single"/>
        </w:rPr>
        <w:t xml:space="preserve">, </w:t>
      </w:r>
      <w:r w:rsidRPr="00846744">
        <w:rPr>
          <w:sz w:val="12"/>
        </w:rPr>
        <w:t>but that</w:t>
      </w:r>
      <w:r w:rsidRPr="00E06881">
        <w:rPr>
          <w:b/>
          <w:sz w:val="12"/>
          <w:highlight w:val="magenta"/>
          <w:u w:val="single"/>
        </w:rPr>
        <w:t xml:space="preserve"> </w:t>
      </w:r>
      <w:r w:rsidRPr="00E06881">
        <w:rPr>
          <w:b/>
          <w:sz w:val="24"/>
          <w:highlight w:val="magenta"/>
          <w:u w:val="single"/>
        </w:rPr>
        <w:t xml:space="preserve">this is </w:t>
      </w:r>
      <w:r w:rsidRPr="00846744">
        <w:rPr>
          <w:sz w:val="12"/>
        </w:rPr>
        <w:t>itself</w:t>
      </w:r>
      <w:r w:rsidRPr="00E06881">
        <w:rPr>
          <w:b/>
          <w:sz w:val="12"/>
          <w:highlight w:val="magenta"/>
          <w:u w:val="single"/>
        </w:rPr>
        <w:t xml:space="preserve"> </w:t>
      </w:r>
      <w:r w:rsidRPr="00E06881">
        <w:rPr>
          <w:b/>
          <w:sz w:val="24"/>
          <w:highlight w:val="magenta"/>
          <w:u w:val="single"/>
        </w:rPr>
        <w:t xml:space="preserve">a hauntological status with </w:t>
      </w:r>
      <w:r w:rsidRPr="00846744">
        <w:rPr>
          <w:sz w:val="12"/>
        </w:rPr>
        <w:t>political</w:t>
      </w:r>
      <w:r w:rsidRPr="00846744">
        <w:rPr>
          <w:b/>
          <w:sz w:val="12"/>
          <w:u w:val="single"/>
        </w:rPr>
        <w:t xml:space="preserve"> </w:t>
      </w:r>
      <w:r w:rsidRPr="00E06881">
        <w:rPr>
          <w:b/>
          <w:sz w:val="24"/>
          <w:highlight w:val="magenta"/>
          <w:u w:val="single"/>
        </w:rPr>
        <w:t xml:space="preserve">significance and disrupts the </w:t>
      </w:r>
      <w:r w:rsidRPr="00846744">
        <w:rPr>
          <w:sz w:val="12"/>
        </w:rPr>
        <w:t>previously</w:t>
      </w:r>
      <w:r w:rsidRPr="00E06881">
        <w:rPr>
          <w:sz w:val="12"/>
          <w:highlight w:val="magenta"/>
        </w:rPr>
        <w:t xml:space="preserve"> </w:t>
      </w:r>
      <w:r w:rsidRPr="00E06881">
        <w:rPr>
          <w:b/>
          <w:sz w:val="24"/>
          <w:highlight w:val="magenta"/>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E06881">
        <w:rPr>
          <w:b/>
          <w:sz w:val="24"/>
          <w:highlight w:val="magenta"/>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E06881">
        <w:rPr>
          <w:b/>
          <w:sz w:val="24"/>
          <w:highlight w:val="magenta"/>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E06881">
        <w:rPr>
          <w:b/>
          <w:sz w:val="24"/>
          <w:highlight w:val="magenta"/>
          <w:u w:val="single"/>
        </w:rPr>
        <w:t>within a logic that replicates the subjugation and marginalization</w:t>
      </w:r>
      <w:r w:rsidRPr="00846744">
        <w:rPr>
          <w:sz w:val="24"/>
        </w:rPr>
        <w:t xml:space="preserve"> </w:t>
      </w:r>
      <w:r w:rsidRPr="00846744">
        <w:rPr>
          <w:sz w:val="12"/>
        </w:rPr>
        <w:t xml:space="preserve">of specters and the construction of certain lives and bodies as </w:t>
      </w:r>
      <w:proofErr w:type="spellStart"/>
      <w:r w:rsidRPr="00846744">
        <w:rPr>
          <w:sz w:val="12"/>
        </w:rPr>
        <w:t>ungrievable</w:t>
      </w:r>
      <w:proofErr w:type="spellEnd"/>
      <w:r w:rsidRPr="00846744">
        <w:rPr>
          <w:sz w:val="12"/>
        </w:rPr>
        <w:t xml:space="preserve">. Why Bodies? Bodies are not themselves exclusive from ghosts. As Kas </w:t>
      </w:r>
      <w:proofErr w:type="spellStart"/>
      <w:r w:rsidRPr="00846744">
        <w:rPr>
          <w:sz w:val="12"/>
        </w:rPr>
        <w:t>Saghafi</w:t>
      </w:r>
      <w:proofErr w:type="spellEnd"/>
      <w:r w:rsidRPr="00846744">
        <w:rPr>
          <w:sz w:val="12"/>
        </w:rPr>
        <w:t xml:space="preserve">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E06881">
        <w:rPr>
          <w:b/>
          <w:sz w:val="24"/>
          <w:highlight w:val="magenta"/>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E06881">
        <w:rPr>
          <w:b/>
          <w:sz w:val="24"/>
          <w:highlight w:val="magenta"/>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w:t>
      </w:r>
      <w:proofErr w:type="spellStart"/>
      <w:r w:rsidRPr="00846744">
        <w:rPr>
          <w:sz w:val="12"/>
        </w:rPr>
        <w:t>spectrogenic</w:t>
      </w:r>
      <w:proofErr w:type="spellEnd"/>
      <w:r w:rsidRPr="00846744">
        <w:rPr>
          <w:sz w:val="12"/>
        </w:rPr>
        <w:t xml:space="preserve">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E06881">
        <w:rPr>
          <w:b/>
          <w:sz w:val="24"/>
          <w:highlight w:val="magenta"/>
          <w:u w:val="single"/>
        </w:rPr>
        <w:t xml:space="preserve">A focus on bodies has </w:t>
      </w:r>
      <w:r w:rsidRPr="00846744">
        <w:rPr>
          <w:sz w:val="12"/>
        </w:rPr>
        <w:t>perhaps</w:t>
      </w:r>
      <w:r w:rsidRPr="00E06881">
        <w:rPr>
          <w:b/>
          <w:sz w:val="12"/>
          <w:highlight w:val="magenta"/>
          <w:u w:val="single"/>
        </w:rPr>
        <w:t xml:space="preserve"> </w:t>
      </w:r>
      <w:r w:rsidRPr="00E06881">
        <w:rPr>
          <w:b/>
          <w:sz w:val="24"/>
          <w:highlight w:val="magenta"/>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E06881">
        <w:rPr>
          <w:b/>
          <w:sz w:val="24"/>
          <w:highlight w:val="magenta"/>
          <w:u w:val="single"/>
        </w:rPr>
        <w:t xml:space="preserve">the idea that democracy has come to be </w:t>
      </w:r>
      <w:r w:rsidRPr="00846744">
        <w:rPr>
          <w:sz w:val="12"/>
        </w:rPr>
        <w:t>considered</w:t>
      </w:r>
      <w:r w:rsidRPr="00846744">
        <w:rPr>
          <w:b/>
          <w:sz w:val="12"/>
          <w:u w:val="single"/>
        </w:rPr>
        <w:t xml:space="preserve"> </w:t>
      </w:r>
      <w:r w:rsidRPr="00E06881">
        <w:rPr>
          <w:b/>
          <w:sz w:val="24"/>
          <w:highlight w:val="magenta"/>
          <w:u w:val="single"/>
        </w:rPr>
        <w:t>the presentation of the body</w:t>
      </w:r>
      <w:r w:rsidRPr="00E06881">
        <w:rPr>
          <w:sz w:val="24"/>
          <w:highlight w:val="magenta"/>
        </w:rPr>
        <w:t>:</w:t>
      </w:r>
      <w:r w:rsidRPr="00846744">
        <w:rPr>
          <w:sz w:val="24"/>
        </w:rPr>
        <w:t xml:space="preserve"> </w:t>
      </w:r>
      <w:r w:rsidRPr="00846744">
        <w:rPr>
          <w:sz w:val="18"/>
        </w:rPr>
        <w:t xml:space="preserve">hence the term ‘habeas corpus ad subjiciendum, “you will have to have a body to show”’.87 Corpus, he says, is </w:t>
      </w:r>
      <w:r w:rsidRPr="00E06881">
        <w:rPr>
          <w:b/>
          <w:sz w:val="24"/>
          <w:highlight w:val="magenta"/>
          <w:u w:val="single"/>
        </w:rPr>
        <w:t xml:space="preserve">the bearer </w:t>
      </w:r>
      <w:r w:rsidRPr="00846744">
        <w:rPr>
          <w:sz w:val="12"/>
        </w:rPr>
        <w:t>both</w:t>
      </w:r>
      <w:r w:rsidRPr="00846744">
        <w:rPr>
          <w:b/>
          <w:sz w:val="12"/>
          <w:u w:val="single"/>
        </w:rPr>
        <w:t xml:space="preserve"> </w:t>
      </w:r>
      <w:r w:rsidRPr="00E06881">
        <w:rPr>
          <w:b/>
          <w:sz w:val="24"/>
          <w:highlight w:val="magenta"/>
          <w:u w:val="single"/>
        </w:rPr>
        <w:t>of individual liberties and the ultimate subject of sovereign power.</w:t>
      </w:r>
      <w:r w:rsidRPr="00846744">
        <w:rPr>
          <w:sz w:val="14"/>
        </w:rPr>
        <w:t xml:space="preserve">88 </w:t>
      </w:r>
      <w:r w:rsidRPr="00846744">
        <w:rPr>
          <w:sz w:val="12"/>
        </w:rPr>
        <w:t xml:space="preserve">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w:t>
      </w:r>
      <w:r w:rsidRPr="00846744">
        <w:rPr>
          <w:sz w:val="12"/>
        </w:rPr>
        <w:lastRenderedPageBreak/>
        <w:t>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E06881">
        <w:rPr>
          <w:b/>
          <w:sz w:val="24"/>
          <w:highlight w:val="magenta"/>
          <w:u w:val="single"/>
        </w:rPr>
        <w:t xml:space="preserve">the body is </w:t>
      </w:r>
      <w:r w:rsidRPr="00846744">
        <w:rPr>
          <w:sz w:val="12"/>
        </w:rPr>
        <w:t>also</w:t>
      </w:r>
      <w:r w:rsidRPr="00E06881">
        <w:rPr>
          <w:b/>
          <w:sz w:val="12"/>
          <w:highlight w:val="magenta"/>
          <w:u w:val="single"/>
        </w:rPr>
        <w:t xml:space="preserve"> </w:t>
      </w:r>
      <w:r w:rsidRPr="00E06881">
        <w:rPr>
          <w:b/>
          <w:sz w:val="24"/>
          <w:highlight w:val="magenta"/>
          <w:u w:val="single"/>
        </w:rPr>
        <w:t xml:space="preserve">directly involved in a political field; power relations </w:t>
      </w:r>
      <w:r w:rsidRPr="00846744">
        <w:rPr>
          <w:sz w:val="12"/>
        </w:rPr>
        <w:t>have an immediate hold upon it; they</w:t>
      </w:r>
      <w:r w:rsidRPr="00E06881">
        <w:rPr>
          <w:b/>
          <w:sz w:val="12"/>
          <w:highlight w:val="magenta"/>
          <w:u w:val="single"/>
        </w:rPr>
        <w:t xml:space="preserve"> </w:t>
      </w:r>
      <w:r w:rsidRPr="00E06881">
        <w:rPr>
          <w:b/>
          <w:sz w:val="24"/>
          <w:highlight w:val="magenta"/>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w:t>
      </w:r>
      <w:proofErr w:type="gramStart"/>
      <w:r w:rsidRPr="00846744">
        <w:rPr>
          <w:sz w:val="6"/>
        </w:rPr>
        <w:t>as a whole will</w:t>
      </w:r>
      <w:proofErr w:type="gramEnd"/>
      <w:r w:rsidRPr="00846744">
        <w:rPr>
          <w:sz w:val="6"/>
        </w:rPr>
        <w:t xml:space="preserve">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w:t>
      </w:r>
      <w:proofErr w:type="spellStart"/>
      <w:r w:rsidRPr="00846744">
        <w:rPr>
          <w:sz w:val="6"/>
        </w:rPr>
        <w:t>hyperexposed</w:t>
      </w:r>
      <w:proofErr w:type="spellEnd"/>
      <w:r w:rsidRPr="00846744">
        <w:rPr>
          <w:sz w:val="6"/>
        </w:rPr>
        <w:t xml:space="preserve">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w:t>
      </w:r>
      <w:proofErr w:type="spellStart"/>
      <w:r w:rsidRPr="00846744">
        <w:rPr>
          <w:sz w:val="6"/>
        </w:rPr>
        <w:t>coconstitutive</w:t>
      </w:r>
      <w:proofErr w:type="spellEnd"/>
      <w:r w:rsidRPr="00846744">
        <w:rPr>
          <w:sz w:val="6"/>
        </w:rPr>
        <w:t xml:space="preser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w:t>
      </w:r>
      <w:proofErr w:type="spellStart"/>
      <w:r w:rsidRPr="00846744">
        <w:rPr>
          <w:sz w:val="6"/>
        </w:rPr>
        <w:t>abjected</w:t>
      </w:r>
      <w:proofErr w:type="spellEnd"/>
      <w:r w:rsidRPr="00846744">
        <w:rPr>
          <w:sz w:val="6"/>
        </w:rPr>
        <w:t xml:space="preserve">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w:t>
      </w:r>
      <w:proofErr w:type="spellStart"/>
      <w:r w:rsidRPr="00846744">
        <w:rPr>
          <w:sz w:val="6"/>
        </w:rPr>
        <w:t>Agathangelou</w:t>
      </w:r>
      <w:proofErr w:type="spellEnd"/>
      <w:r w:rsidRPr="00846744">
        <w:rPr>
          <w:sz w:val="6"/>
        </w:rPr>
        <w:t xml:space="preserve"> has also explored the role of bodies in terms of the war in Iraq. She argues that liberal theory presupposes that the West is the subject of reason and those outside </w:t>
      </w:r>
      <w:proofErr w:type="gramStart"/>
      <w:r w:rsidRPr="00846744">
        <w:rPr>
          <w:sz w:val="6"/>
        </w:rPr>
        <w:t>are considered to be</w:t>
      </w:r>
      <w:proofErr w:type="gramEnd"/>
      <w:r w:rsidRPr="00846744">
        <w:rPr>
          <w:sz w:val="6"/>
        </w:rPr>
        <w:t xml:space="preserv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w:t>
      </w:r>
      <w:proofErr w:type="gramStart"/>
      <w:r w:rsidRPr="00846744">
        <w:rPr>
          <w:sz w:val="6"/>
        </w:rPr>
        <w:t>actually a</w:t>
      </w:r>
      <w:proofErr w:type="gramEnd"/>
      <w:r w:rsidRPr="00846744">
        <w:rPr>
          <w:sz w:val="6"/>
        </w:rPr>
        <w:t xml:space="preserve">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w:t>
      </w:r>
      <w:proofErr w:type="gramStart"/>
      <w:r w:rsidRPr="00846744">
        <w:rPr>
          <w:sz w:val="6"/>
        </w:rPr>
        <w:t xml:space="preserve">point, </w:t>
      </w:r>
      <w:r w:rsidRPr="00846744">
        <w:rPr>
          <w:sz w:val="8"/>
        </w:rPr>
        <w:t>and</w:t>
      </w:r>
      <w:proofErr w:type="gramEnd"/>
      <w:r w:rsidRPr="00846744">
        <w:rPr>
          <w:sz w:val="8"/>
        </w:rPr>
        <w:t xml:space="preserve"> draws on this notion of a politics of display to look at bodies displayed for the purposes of </w:t>
      </w:r>
      <w:r w:rsidRPr="00846744">
        <w:rPr>
          <w:sz w:val="2"/>
        </w:rPr>
        <w:t>memorialization rather than science or educati</w:t>
      </w:r>
      <w:r w:rsidRPr="00846744">
        <w:rPr>
          <w:sz w:val="6"/>
        </w:rPr>
        <w:t>on</w:t>
      </w:r>
      <w:r w:rsidRPr="00E06881">
        <w:rPr>
          <w:sz w:val="6"/>
          <w:highlight w:val="magenta"/>
        </w:rPr>
        <w:t xml:space="preserve">. </w:t>
      </w:r>
      <w:proofErr w:type="gramStart"/>
      <w:r w:rsidRPr="00E06881">
        <w:rPr>
          <w:b/>
          <w:highlight w:val="magenta"/>
          <w:u w:val="single"/>
        </w:rPr>
        <w:t>A</w:t>
      </w:r>
      <w:r w:rsidRPr="00E06881">
        <w:rPr>
          <w:b/>
          <w:sz w:val="24"/>
          <w:highlight w:val="magenta"/>
          <w:u w:val="single"/>
        </w:rPr>
        <w:t>ll</w:t>
      </w:r>
      <w:r w:rsidRPr="00846744">
        <w:rPr>
          <w:sz w:val="6"/>
        </w:rPr>
        <w:t xml:space="preserve"> </w:t>
      </w:r>
      <w:r w:rsidRPr="00846744">
        <w:rPr>
          <w:sz w:val="16"/>
        </w:rPr>
        <w:t>of</w:t>
      </w:r>
      <w:proofErr w:type="gramEnd"/>
      <w:r w:rsidRPr="00846744">
        <w:rPr>
          <w:sz w:val="16"/>
        </w:rPr>
        <w:t xml:space="preserve"> these international relations </w:t>
      </w:r>
      <w:r w:rsidRPr="00E06881">
        <w:rPr>
          <w:b/>
          <w:sz w:val="24"/>
          <w:highlight w:val="magenta"/>
          <w:u w:val="single"/>
        </w:rPr>
        <w:t>scholars</w:t>
      </w:r>
      <w:r w:rsidRPr="00846744">
        <w:rPr>
          <w:b/>
          <w:sz w:val="24"/>
          <w:u w:val="single"/>
        </w:rPr>
        <w:t xml:space="preserve"> </w:t>
      </w:r>
      <w:r w:rsidRPr="00E06881">
        <w:rPr>
          <w:b/>
          <w:sz w:val="24"/>
          <w:highlight w:val="magenta"/>
          <w:u w:val="single"/>
        </w:rPr>
        <w:t xml:space="preserve">demonstrate in various ways and contexts the role bodies play </w:t>
      </w:r>
      <w:r w:rsidRPr="00846744">
        <w:rPr>
          <w:sz w:val="12"/>
        </w:rPr>
        <w:t>both</w:t>
      </w:r>
      <w:r w:rsidRPr="00E06881">
        <w:rPr>
          <w:b/>
          <w:sz w:val="24"/>
          <w:highlight w:val="magenta"/>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 xml:space="preserve">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w:t>
      </w:r>
      <w:proofErr w:type="spellStart"/>
      <w:r w:rsidRPr="00846744">
        <w:rPr>
          <w:sz w:val="12"/>
        </w:rPr>
        <w:t>tto</w:t>
      </w:r>
      <w:proofErr w:type="spellEnd"/>
      <w:r w:rsidRPr="00846744">
        <w:rPr>
          <w:sz w:val="12"/>
        </w:rPr>
        <w:t xml:space="preserve">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054B7BA0" w14:textId="77777777" w:rsidR="009A7B25" w:rsidRPr="006E6F3A" w:rsidRDefault="009A7B25" w:rsidP="009A7B25">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3BD25DE0" w14:textId="43BEA088" w:rsidR="009A7B25" w:rsidRDefault="009A7B25" w:rsidP="009A7B25">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w:t>
      </w:r>
      <w:proofErr w:type="spellStart"/>
      <w:r w:rsidRPr="006E6F3A">
        <w:rPr>
          <w:rFonts w:asciiTheme="minorHAnsi" w:hAnsiTheme="minorHAnsi" w:cstheme="minorHAnsi"/>
        </w:rPr>
        <w:t>Taitu</w:t>
      </w:r>
      <w:proofErr w:type="spellEnd"/>
      <w:r w:rsidRPr="006E6F3A">
        <w:rPr>
          <w:rFonts w:asciiTheme="minorHAnsi" w:hAnsiTheme="minorHAnsi" w:cstheme="minorHAnsi"/>
        </w:rPr>
        <w:t xml:space="preserve"> Heron, The Planning Institute of Jamaica. "Globalization, neoliberalism and the exercise of human agency." International Journal of Politics, Culture, and Society 20.1-4 (2008): 85-101.</w:t>
      </w:r>
      <w:r w:rsidR="009710C9">
        <w:rPr>
          <w:rFonts w:asciiTheme="minorHAnsi" w:hAnsiTheme="minorHAnsi" w:cstheme="minorHAnsi"/>
        </w:rPr>
        <w:t xml:space="preserve"> </w:t>
      </w:r>
    </w:p>
    <w:p w14:paraId="03214E10" w14:textId="6B99BB9C" w:rsidR="009710C9" w:rsidRPr="006E6F3A" w:rsidRDefault="009710C9" w:rsidP="009A7B25">
      <w:pPr>
        <w:rPr>
          <w:rFonts w:asciiTheme="minorHAnsi" w:hAnsiTheme="minorHAnsi" w:cstheme="minorHAnsi"/>
        </w:rPr>
      </w:pPr>
      <w:r>
        <w:rPr>
          <w:rFonts w:asciiTheme="minorHAnsi" w:hAnsiTheme="minorHAnsi" w:cstheme="minorHAnsi"/>
        </w:rPr>
        <w:t xml:space="preserve">*** card edited for gendered language </w:t>
      </w:r>
    </w:p>
    <w:p w14:paraId="10682F6C" w14:textId="77777777" w:rsidR="009A7B25" w:rsidRPr="006E6F3A" w:rsidRDefault="009A7B25" w:rsidP="009A7B25">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w:t>
      </w:r>
      <w:proofErr w:type="gramStart"/>
      <w:r w:rsidRPr="006E6F3A">
        <w:rPr>
          <w:rFonts w:asciiTheme="minorHAnsi" w:hAnsiTheme="minorHAnsi" w:cstheme="minorHAnsi"/>
          <w:sz w:val="16"/>
        </w:rPr>
        <w:t>haunts</w:t>
      </w:r>
      <w:proofErr w:type="gramEnd"/>
      <w:r w:rsidRPr="006E6F3A">
        <w:rPr>
          <w:rFonts w:asciiTheme="minorHAnsi" w:hAnsiTheme="minorHAnsi" w:cstheme="minorHAnsi"/>
          <w:sz w:val="16"/>
        </w:rPr>
        <w:t xml:space="preserve">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w:t>
      </w:r>
      <w:proofErr w:type="spellStart"/>
      <w:r w:rsidRPr="006E6F3A">
        <w:rPr>
          <w:rStyle w:val="StyleUnderline"/>
          <w:rFonts w:asciiTheme="minorHAnsi" w:hAnsiTheme="minorHAnsi" w:cstheme="minorHAnsi"/>
        </w:rPr>
        <w:t>recognise</w:t>
      </w:r>
      <w:proofErr w:type="spellEnd"/>
      <w:r w:rsidRPr="006E6F3A">
        <w:rPr>
          <w:rStyle w:val="StyleUnderline"/>
          <w:rFonts w:asciiTheme="minorHAnsi" w:hAnsiTheme="minorHAnsi" w:cstheme="minorHAnsi"/>
        </w:rPr>
        <w:t xml:space="preserve"> the weaknesses in deviating away from a socially oriented development model. </w:t>
      </w:r>
      <w:proofErr w:type="gramStart"/>
      <w:r w:rsidRPr="006E6F3A">
        <w:rPr>
          <w:rStyle w:val="StyleUnderline"/>
          <w:rFonts w:asciiTheme="minorHAnsi" w:hAnsiTheme="minorHAnsi" w:cstheme="minorHAnsi"/>
        </w:rPr>
        <w:t>As long as</w:t>
      </w:r>
      <w:proofErr w:type="gramEnd"/>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 xml:space="preserve">this environment is </w:t>
      </w:r>
      <w:r w:rsidRPr="006E6F3A">
        <w:rPr>
          <w:rStyle w:val="Emphasis"/>
          <w:rFonts w:asciiTheme="minorHAnsi" w:hAnsiTheme="minorHAnsi" w:cstheme="minorHAnsi"/>
          <w:highlight w:val="cyan"/>
        </w:rPr>
        <w:t>dominated by</w:t>
      </w:r>
      <w:r w:rsidRPr="006E6F3A">
        <w:rPr>
          <w:rStyle w:val="Emphasis"/>
          <w:rFonts w:asciiTheme="minorHAnsi" w:hAnsiTheme="minorHAnsi" w:cstheme="minorHAnsi"/>
        </w:rPr>
        <w:t xml:space="preserve"> issues such as free </w:t>
      </w:r>
      <w:r w:rsidRPr="006E6F3A">
        <w:rPr>
          <w:rStyle w:val="Emphasis"/>
          <w:rFonts w:asciiTheme="minorHAnsi" w:hAnsiTheme="minorHAnsi" w:cstheme="minorHAnsi"/>
          <w:highlight w:val="cyan"/>
        </w:rPr>
        <w:t>trade</w:t>
      </w:r>
      <w:r w:rsidRPr="006E6F3A">
        <w:rPr>
          <w:rStyle w:val="Emphasis"/>
          <w:rFonts w:asciiTheme="minorHAnsi" w:hAnsiTheme="minorHAnsi" w:cstheme="minorHAnsi"/>
        </w:rPr>
        <w:t xml:space="preserve">, intellectual </w:t>
      </w:r>
      <w:r w:rsidRPr="006E6F3A">
        <w:rPr>
          <w:rStyle w:val="Emphasis"/>
          <w:rFonts w:asciiTheme="minorHAnsi" w:hAnsiTheme="minorHAnsi" w:cstheme="minorHAnsi"/>
          <w:highlight w:val="cyan"/>
        </w:rPr>
        <w:t>property</w:t>
      </w:r>
      <w:r w:rsidRPr="006E6F3A">
        <w:rPr>
          <w:rStyle w:val="Emphasis"/>
          <w:rFonts w:asciiTheme="minorHAnsi" w:hAnsiTheme="minorHAnsi" w:cstheme="minorHAnsi"/>
        </w:rPr>
        <w:t xml:space="preserve"> rights, </w:t>
      </w:r>
      <w:r w:rsidRPr="006E6F3A">
        <w:rPr>
          <w:rStyle w:val="Emphasis"/>
          <w:rFonts w:asciiTheme="minorHAnsi" w:hAnsiTheme="minorHAnsi" w:cstheme="minorHAnsi"/>
          <w:highlight w:val="cyan"/>
        </w:rPr>
        <w:t xml:space="preserve">financial and capital </w:t>
      </w:r>
      <w:proofErr w:type="spellStart"/>
      <w:r w:rsidRPr="006E6F3A">
        <w:rPr>
          <w:rStyle w:val="Emphasis"/>
          <w:rFonts w:asciiTheme="minorHAnsi" w:hAnsiTheme="minorHAnsi" w:cstheme="minorHAnsi"/>
          <w:highlight w:val="cyan"/>
        </w:rPr>
        <w:t>liberalisation</w:t>
      </w:r>
      <w:proofErr w:type="spellEnd"/>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6E6F3A">
        <w:rPr>
          <w:rStyle w:val="StyleUnderline"/>
          <w:rFonts w:asciiTheme="minorHAnsi" w:hAnsiTheme="minorHAnsi" w:cstheme="minorHAnsi"/>
          <w:highlight w:val="cyan"/>
        </w:rPr>
        <w:t xml:space="preserve">and </w:t>
      </w:r>
      <w:r w:rsidRPr="006E6F3A">
        <w:rPr>
          <w:rStyle w:val="Emphasis"/>
          <w:rFonts w:asciiTheme="minorHAnsi" w:hAnsiTheme="minorHAnsi" w:cstheme="minorHAnsi"/>
          <w:highlight w:val="cyan"/>
        </w:rPr>
        <w:t>the role of the state is</w:t>
      </w:r>
      <w:r w:rsidRPr="006E6F3A">
        <w:rPr>
          <w:rStyle w:val="Emphasis"/>
          <w:rFonts w:asciiTheme="minorHAnsi" w:hAnsiTheme="minorHAnsi" w:cstheme="minorHAnsi"/>
        </w:rPr>
        <w:t xml:space="preserve"> continually </w:t>
      </w:r>
      <w:r w:rsidRPr="006E6F3A">
        <w:rPr>
          <w:rStyle w:val="Emphasis"/>
          <w:rFonts w:asciiTheme="minorHAnsi" w:hAnsiTheme="minorHAnsi" w:cstheme="minorHAnsi"/>
          <w:highlight w:val="cya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of spaces for dialogue and transformative change. It will remain a risk </w:t>
      </w:r>
      <w:proofErr w:type="gramStart"/>
      <w:r w:rsidRPr="006E6F3A">
        <w:rPr>
          <w:rFonts w:asciiTheme="minorHAnsi" w:hAnsiTheme="minorHAnsi" w:cstheme="minorHAnsi"/>
          <w:sz w:val="16"/>
        </w:rPr>
        <w:t>as long as</w:t>
      </w:r>
      <w:proofErr w:type="gramEnd"/>
      <w:r w:rsidRPr="006E6F3A">
        <w:rPr>
          <w:rFonts w:asciiTheme="minorHAnsi" w:hAnsiTheme="minorHAnsi" w:cstheme="minorHAnsi"/>
          <w:sz w:val="16"/>
        </w:rPr>
        <w:t xml:space="preserve"> the neoliberal response to resistance to globalization is dismissive of inequalities and clamps down on law, order and civil liberties as an expression of power and control of the status quo. This dismissive approach toward humanity </w:t>
      </w:r>
      <w:proofErr w:type="spellStart"/>
      <w:r w:rsidRPr="006E6F3A">
        <w:rPr>
          <w:rFonts w:asciiTheme="minorHAnsi" w:hAnsiTheme="minorHAnsi" w:cstheme="minorHAnsi"/>
          <w:sz w:val="16"/>
        </w:rPr>
        <w:t>harbours</w:t>
      </w:r>
      <w:proofErr w:type="spellEnd"/>
      <w:r w:rsidRPr="006E6F3A">
        <w:rPr>
          <w:rFonts w:asciiTheme="minorHAnsi" w:hAnsiTheme="minorHAnsi" w:cstheme="minorHAnsi"/>
          <w:sz w:val="16"/>
        </w:rPr>
        <w:t xml:space="preserve"> resentment and promotes the resort to desperate measures and may not be sustainable or positive for </w:t>
      </w:r>
      <w:proofErr w:type="spellStart"/>
      <w:proofErr w:type="gramStart"/>
      <w:r w:rsidRPr="006E6F3A">
        <w:rPr>
          <w:rFonts w:asciiTheme="minorHAnsi" w:hAnsiTheme="minorHAnsi" w:cstheme="minorHAnsi"/>
          <w:sz w:val="16"/>
        </w:rPr>
        <w:t>any one</w:t>
      </w:r>
      <w:proofErr w:type="spellEnd"/>
      <w:proofErr w:type="gramEnd"/>
      <w:r w:rsidRPr="006E6F3A">
        <w:rPr>
          <w:rFonts w:asciiTheme="minorHAnsi" w:hAnsiTheme="minorHAnsi" w:cstheme="minorHAnsi"/>
          <w:sz w:val="16"/>
        </w:rPr>
        <w:t xml:space="preserve">. </w:t>
      </w:r>
      <w:r w:rsidRPr="006E6F3A">
        <w:rPr>
          <w:rStyle w:val="Emphasis"/>
          <w:rFonts w:asciiTheme="minorHAnsi" w:hAnsiTheme="minorHAnsi" w:cstheme="minorHAnsi"/>
          <w:highlight w:val="cyan"/>
        </w:rPr>
        <w:t xml:space="preserve">Human </w:t>
      </w:r>
      <w:proofErr w:type="gramStart"/>
      <w:r w:rsidRPr="006E6F3A">
        <w:rPr>
          <w:rStyle w:val="Emphasis"/>
          <w:rFonts w:asciiTheme="minorHAnsi" w:hAnsiTheme="minorHAnsi" w:cstheme="minorHAnsi"/>
          <w:highlight w:val="cyan"/>
        </w:rPr>
        <w:t>agency</w:t>
      </w:r>
      <w:proofErr w:type="gramEnd"/>
      <w:r w:rsidRPr="006E6F3A">
        <w:rPr>
          <w:rFonts w:asciiTheme="minorHAnsi" w:hAnsiTheme="minorHAnsi" w:cstheme="minorHAnsi"/>
          <w:sz w:val="16"/>
        </w:rPr>
        <w:t xml:space="preserve"> therefore, </w:t>
      </w:r>
      <w:r w:rsidRPr="006E6F3A">
        <w:rPr>
          <w:rStyle w:val="StyleUnderline"/>
          <w:rFonts w:asciiTheme="minorHAnsi" w:hAnsiTheme="minorHAnsi" w:cstheme="minorHAnsi"/>
          <w:highlight w:val="cya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6E6F3A">
        <w:rPr>
          <w:rStyle w:val="Emphasis"/>
          <w:rFonts w:asciiTheme="minorHAnsi" w:hAnsiTheme="minorHAnsi" w:cstheme="minorHAnsi"/>
          <w:highlight w:val="cyan"/>
        </w:rPr>
        <w:t>constructed through</w:t>
      </w:r>
      <w:r w:rsidRPr="006E6F3A">
        <w:rPr>
          <w:rStyle w:val="Emphasis"/>
          <w:rFonts w:asciiTheme="minorHAnsi" w:hAnsiTheme="minorHAnsi" w:cstheme="minorHAnsi"/>
        </w:rPr>
        <w:t xml:space="preserve"> social and cultural </w:t>
      </w:r>
      <w:r w:rsidRPr="006E6F3A">
        <w:rPr>
          <w:rStyle w:val="Emphasis"/>
          <w:rFonts w:asciiTheme="minorHAnsi" w:hAnsiTheme="minorHAnsi" w:cstheme="minorHAnsi"/>
          <w:highlight w:val="cya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07EFFBEF" w14:textId="77777777" w:rsidR="009A7B25" w:rsidRPr="006E6F3A" w:rsidRDefault="009A7B25" w:rsidP="009A7B25">
      <w:pPr>
        <w:rPr>
          <w:rFonts w:asciiTheme="minorHAnsi" w:hAnsiTheme="minorHAnsi" w:cstheme="minorHAnsi"/>
          <w:sz w:val="16"/>
          <w:szCs w:val="16"/>
        </w:rPr>
      </w:pPr>
      <w:proofErr w:type="spellStart"/>
      <w:r w:rsidRPr="006E6F3A">
        <w:rPr>
          <w:rFonts w:asciiTheme="minorHAnsi" w:hAnsiTheme="minorHAnsi" w:cstheme="minorHAnsi"/>
          <w:sz w:val="16"/>
          <w:szCs w:val="16"/>
        </w:rPr>
        <w:lastRenderedPageBreak/>
        <w:t>Heilbroner</w:t>
      </w:r>
      <w:proofErr w:type="spellEnd"/>
      <w:r w:rsidRPr="006E6F3A">
        <w:rPr>
          <w:rFonts w:asciiTheme="minorHAnsi" w:hAnsiTheme="minorHAnsi" w:cstheme="minorHAnsi"/>
          <w:sz w:val="16"/>
          <w:szCs w:val="16"/>
        </w:rPr>
        <w:t xml:space="preserve">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58). In this regard, is it pointless to question the use of this kind of agency which at its base is greed, especially if it entails a structural inequality of life conditions? Is it sustainable?</w:t>
      </w:r>
    </w:p>
    <w:p w14:paraId="1CA0AE0F" w14:textId="77777777" w:rsidR="009A7B25" w:rsidRPr="006E6F3A" w:rsidRDefault="009A7B25" w:rsidP="009A7B25">
      <w:pPr>
        <w:rPr>
          <w:rFonts w:asciiTheme="minorHAnsi" w:hAnsiTheme="minorHAnsi" w:cstheme="minorHAnsi"/>
          <w:sz w:val="16"/>
          <w:szCs w:val="16"/>
        </w:rPr>
      </w:pPr>
      <w:r w:rsidRPr="006E6F3A">
        <w:rPr>
          <w:rFonts w:asciiTheme="minorHAnsi" w:hAnsiTheme="minorHAnsi" w:cstheme="minorHAnsi"/>
          <w:sz w:val="16"/>
          <w:szCs w:val="16"/>
        </w:rPr>
        <w:t xml:space="preserve">There is a need for the actors, who lead the process of globalization, to </w:t>
      </w:r>
      <w:proofErr w:type="spellStart"/>
      <w:r w:rsidRPr="006E6F3A">
        <w:rPr>
          <w:rFonts w:asciiTheme="minorHAnsi" w:hAnsiTheme="minorHAnsi" w:cstheme="minorHAnsi"/>
          <w:sz w:val="16"/>
          <w:szCs w:val="16"/>
        </w:rPr>
        <w:t>recognise</w:t>
      </w:r>
      <w:proofErr w:type="spellEnd"/>
      <w:r w:rsidRPr="006E6F3A">
        <w:rPr>
          <w:rFonts w:asciiTheme="minorHAnsi" w:hAnsiTheme="minorHAnsi" w:cstheme="minorHAnsi"/>
          <w:sz w:val="16"/>
          <w:szCs w:val="16"/>
        </w:rPr>
        <w:t xml:space="preserve"> and accept responsibility for their dysfunctional acts of agency. The blind transposition of economic, </w:t>
      </w:r>
      <w:proofErr w:type="gramStart"/>
      <w:r w:rsidRPr="006E6F3A">
        <w:rPr>
          <w:rFonts w:asciiTheme="minorHAnsi" w:hAnsiTheme="minorHAnsi" w:cstheme="minorHAnsi"/>
          <w:sz w:val="16"/>
          <w:szCs w:val="16"/>
        </w:rPr>
        <w:t>political</w:t>
      </w:r>
      <w:proofErr w:type="gramEnd"/>
      <w:r w:rsidRPr="006E6F3A">
        <w:rPr>
          <w:rFonts w:asciiTheme="minorHAnsi" w:hAnsiTheme="minorHAnsi" w:cstheme="minorHAnsi"/>
          <w:sz w:val="16"/>
          <w:szCs w:val="16"/>
        </w:rPr>
        <w:t xml:space="preserve"> and cultural structures harms people and affects their own agential capacity to chart their life course. When global actors exercise this kind of dysfunctional agency, be they the analysts at the World Bank and the IMF, officials of the WTO, CEOs of transnational corporations, </w:t>
      </w:r>
      <w:proofErr w:type="gramStart"/>
      <w:r w:rsidRPr="006E6F3A">
        <w:rPr>
          <w:rFonts w:asciiTheme="minorHAnsi" w:hAnsiTheme="minorHAnsi" w:cstheme="minorHAnsi"/>
          <w:sz w:val="16"/>
          <w:szCs w:val="16"/>
        </w:rPr>
        <w:t>trade</w:t>
      </w:r>
      <w:proofErr w:type="gramEnd"/>
      <w:r w:rsidRPr="006E6F3A">
        <w:rPr>
          <w:rFonts w:asciiTheme="minorHAnsi" w:hAnsiTheme="minorHAnsi" w:cstheme="minorHAnsi"/>
          <w:sz w:val="16"/>
          <w:szCs w:val="16"/>
        </w:rPr>
        <w:t xml:space="preserv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5B422BB2" w14:textId="77777777" w:rsidR="009A7B25" w:rsidRPr="006E6F3A" w:rsidRDefault="009A7B25" w:rsidP="009A7B25">
      <w:pPr>
        <w:rPr>
          <w:rFonts w:asciiTheme="minorHAnsi" w:hAnsiTheme="minorHAnsi" w:cstheme="minorHAnsi"/>
          <w:sz w:val="16"/>
        </w:rPr>
      </w:pPr>
      <w:r w:rsidRPr="006E6F3A">
        <w:rPr>
          <w:rStyle w:val="Emphasis"/>
          <w:rFonts w:asciiTheme="minorHAnsi" w:hAnsiTheme="minorHAnsi" w:cstheme="minorHAnsi"/>
          <w:highlight w:val="cya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6E6F3A">
        <w:rPr>
          <w:rStyle w:val="Emphasis"/>
          <w:rFonts w:asciiTheme="minorHAnsi" w:hAnsiTheme="minorHAnsi" w:cstheme="minorHAnsi"/>
          <w:highlight w:val="cyan"/>
        </w:rPr>
        <w:t>allows proponents to push aside</w:t>
      </w:r>
      <w:r w:rsidRPr="006E6F3A">
        <w:rPr>
          <w:rStyle w:val="Emphasis"/>
          <w:rFonts w:asciiTheme="minorHAnsi" w:hAnsiTheme="minorHAnsi" w:cstheme="minorHAnsi"/>
        </w:rPr>
        <w:t xml:space="preserve"> the </w:t>
      </w:r>
      <w:r w:rsidRPr="006E6F3A">
        <w:rPr>
          <w:rStyle w:val="Emphasis"/>
          <w:rFonts w:asciiTheme="minorHAnsi" w:hAnsiTheme="minorHAnsi" w:cstheme="minorHAnsi"/>
          <w:highlight w:val="cya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6E6F3A">
        <w:rPr>
          <w:rStyle w:val="StyleUnderline"/>
          <w:rFonts w:asciiTheme="minorHAnsi" w:hAnsiTheme="minorHAnsi" w:cstheme="minorHAnsi"/>
          <w:highlight w:val="cya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w:t>
      </w:r>
      <w:proofErr w:type="gramStart"/>
      <w:r w:rsidRPr="006E6F3A">
        <w:rPr>
          <w:rFonts w:asciiTheme="minorHAnsi" w:hAnsiTheme="minorHAnsi" w:cstheme="minorHAnsi"/>
          <w:sz w:val="16"/>
        </w:rPr>
        <w:t>indeed</w:t>
      </w:r>
      <w:proofErr w:type="gramEnd"/>
      <w:r w:rsidRPr="006E6F3A">
        <w:rPr>
          <w:rFonts w:asciiTheme="minorHAnsi" w:hAnsiTheme="minorHAnsi" w:cstheme="minorHAnsi"/>
          <w:sz w:val="16"/>
        </w:rPr>
        <w:t xml:space="preserve">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w:t>
      </w:r>
      <w:proofErr w:type="gramStart"/>
      <w:r w:rsidRPr="006E6F3A">
        <w:rPr>
          <w:rFonts w:asciiTheme="minorHAnsi" w:hAnsiTheme="minorHAnsi" w:cstheme="minorHAnsi"/>
          <w:sz w:val="16"/>
        </w:rPr>
        <w:t>have to</w:t>
      </w:r>
      <w:proofErr w:type="gramEnd"/>
      <w:r w:rsidRPr="006E6F3A">
        <w:rPr>
          <w:rFonts w:asciiTheme="minorHAnsi" w:hAnsiTheme="minorHAnsi" w:cstheme="minorHAnsi"/>
          <w:sz w:val="16"/>
        </w:rPr>
        <w:t xml:space="preserve">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149338FD" w14:textId="77777777" w:rsidR="009A7B25" w:rsidRPr="006E6F3A" w:rsidRDefault="009A7B25" w:rsidP="009A7B25">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6E6F3A">
        <w:rPr>
          <w:rStyle w:val="Emphasis"/>
          <w:rFonts w:asciiTheme="minorHAnsi" w:hAnsiTheme="minorHAnsi" w:cstheme="minorHAnsi"/>
          <w:highlight w:val="cyan"/>
        </w:rPr>
        <w:t>development become</w:t>
      </w:r>
      <w:r w:rsidRPr="006E6F3A">
        <w:rPr>
          <w:rStyle w:val="StyleUnderline"/>
          <w:rFonts w:asciiTheme="minorHAnsi" w:hAnsiTheme="minorHAnsi" w:cstheme="minorHAnsi"/>
          <w:highlight w:val="cyan"/>
        </w:rPr>
        <w:t xml:space="preserve"> </w:t>
      </w:r>
      <w:r w:rsidRPr="006E6F3A">
        <w:rPr>
          <w:rStyle w:val="Emphasis"/>
          <w:rFonts w:asciiTheme="minorHAnsi" w:hAnsiTheme="minorHAnsi" w:cstheme="minorHAnsi"/>
        </w:rPr>
        <w:t xml:space="preserve">more and </w:t>
      </w:r>
      <w:r w:rsidRPr="006E6F3A">
        <w:rPr>
          <w:rStyle w:val="Emphasis"/>
          <w:rFonts w:asciiTheme="minorHAnsi" w:hAnsiTheme="minorHAnsi" w:cstheme="minorHAnsi"/>
          <w:highlight w:val="cya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w:t>
      </w:r>
      <w:proofErr w:type="spellStart"/>
      <w:r w:rsidRPr="006E6F3A">
        <w:rPr>
          <w:rStyle w:val="StyleUnderline"/>
          <w:rFonts w:asciiTheme="minorHAnsi" w:hAnsiTheme="minorHAnsi" w:cstheme="minorHAnsi"/>
        </w:rPr>
        <w:t>undertapped</w:t>
      </w:r>
      <w:proofErr w:type="spellEnd"/>
      <w:r w:rsidRPr="006E6F3A">
        <w:rPr>
          <w:rStyle w:val="StyleUnderline"/>
          <w:rFonts w:asciiTheme="minorHAnsi" w:hAnsiTheme="minorHAnsi" w:cstheme="minorHAnsi"/>
        </w:rPr>
        <w:t>’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6E6F3A">
        <w:rPr>
          <w:rStyle w:val="Emphasis"/>
          <w:rFonts w:asciiTheme="minorHAnsi" w:hAnsiTheme="minorHAnsi" w:cstheme="minorHAnsi"/>
          <w:highlight w:val="cyan"/>
        </w:rPr>
        <w:t>an absence of</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universal love for the diversity and </w:t>
      </w:r>
      <w:r w:rsidRPr="006E6F3A">
        <w:rPr>
          <w:rStyle w:val="Emphasis"/>
          <w:rFonts w:asciiTheme="minorHAnsi" w:hAnsiTheme="minorHAnsi" w:cstheme="minorHAnsi"/>
          <w:highlight w:val="cyan"/>
        </w:rPr>
        <w:t>value of human life</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in the capitalist model of development.</w:t>
      </w:r>
    </w:p>
    <w:p w14:paraId="6EFDF5E8" w14:textId="77777777" w:rsidR="009A7B25" w:rsidRPr="006E6F3A" w:rsidRDefault="009A7B25" w:rsidP="009A7B25">
      <w:pPr>
        <w:rPr>
          <w:rFonts w:asciiTheme="minorHAnsi" w:hAnsiTheme="minorHAnsi" w:cstheme="minorHAnsi"/>
          <w:sz w:val="16"/>
          <w:szCs w:val="16"/>
        </w:rPr>
      </w:pPr>
      <w:r w:rsidRPr="006E6F3A">
        <w:rPr>
          <w:rFonts w:asciiTheme="minorHAnsi" w:hAnsiTheme="minorHAnsi" w:cstheme="minorHAnsi"/>
          <w:sz w:val="16"/>
          <w:szCs w:val="16"/>
        </w:rPr>
        <w:t xml:space="preserve">The raison </w:t>
      </w:r>
      <w:proofErr w:type="spellStart"/>
      <w:r w:rsidRPr="006E6F3A">
        <w:rPr>
          <w:rFonts w:asciiTheme="minorHAnsi" w:hAnsiTheme="minorHAnsi" w:cstheme="minorHAnsi"/>
          <w:sz w:val="16"/>
          <w:szCs w:val="16"/>
        </w:rPr>
        <w:t>d'etre</w:t>
      </w:r>
      <w:proofErr w:type="spellEnd"/>
      <w:r w:rsidRPr="006E6F3A">
        <w:rPr>
          <w:rFonts w:asciiTheme="minorHAnsi" w:hAnsiTheme="minorHAnsi" w:cstheme="minorHAnsi"/>
          <w:sz w:val="16"/>
          <w:szCs w:val="16"/>
        </w:rPr>
        <w:t xml:space="preserv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76) succinctly gives the reminder that “profits are for capitalism the functional equivalent of the acquisition of territory or plunder for military regimes, or an increase in the number of believers for religious ones....” </w:t>
      </w:r>
      <w:proofErr w:type="gramStart"/>
      <w:r w:rsidRPr="006E6F3A">
        <w:rPr>
          <w:rFonts w:asciiTheme="minorHAnsi" w:hAnsiTheme="minorHAnsi" w:cstheme="minorHAnsi"/>
          <w:sz w:val="16"/>
          <w:szCs w:val="16"/>
        </w:rPr>
        <w:t>Thus</w:t>
      </w:r>
      <w:proofErr w:type="gramEnd"/>
      <w:r w:rsidRPr="006E6F3A">
        <w:rPr>
          <w:rFonts w:asciiTheme="minorHAnsi" w:hAnsiTheme="minorHAnsi" w:cstheme="minorHAnsi"/>
          <w:sz w:val="16"/>
          <w:szCs w:val="16"/>
        </w:rPr>
        <w:t xml:space="preserve">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w:t>
      </w:r>
      <w:proofErr w:type="gramStart"/>
      <w:r w:rsidRPr="006E6F3A">
        <w:rPr>
          <w:rFonts w:asciiTheme="minorHAnsi" w:hAnsiTheme="minorHAnsi" w:cstheme="minorHAnsi"/>
          <w:sz w:val="16"/>
          <w:szCs w:val="16"/>
        </w:rPr>
        <w:t>equity</w:t>
      </w:r>
      <w:proofErr w:type="gramEnd"/>
      <w:r w:rsidRPr="006E6F3A">
        <w:rPr>
          <w:rFonts w:asciiTheme="minorHAnsi" w:hAnsiTheme="minorHAnsi" w:cstheme="minorHAnsi"/>
          <w:sz w:val="16"/>
          <w:szCs w:val="16"/>
        </w:rPr>
        <w:t xml:space="preserve"> and compassion in the model, which, at the level of human development, are basic requirements; one has to have a love for humanity in order to develop it. This is the dilemma that needs to be addressed in capitalism at socio–economic, </w:t>
      </w:r>
      <w:proofErr w:type="gramStart"/>
      <w:r w:rsidRPr="006E6F3A">
        <w:rPr>
          <w:rFonts w:asciiTheme="minorHAnsi" w:hAnsiTheme="minorHAnsi" w:cstheme="minorHAnsi"/>
          <w:sz w:val="16"/>
          <w:szCs w:val="16"/>
        </w:rPr>
        <w:t>epistemological</w:t>
      </w:r>
      <w:proofErr w:type="gramEnd"/>
      <w:r w:rsidRPr="006E6F3A">
        <w:rPr>
          <w:rFonts w:asciiTheme="minorHAnsi" w:hAnsiTheme="minorHAnsi" w:cstheme="minorHAnsi"/>
          <w:sz w:val="16"/>
          <w:szCs w:val="16"/>
        </w:rPr>
        <w:t xml:space="preserve"> and political levels. We will have to reconsider the way in which human agency is exercised, while </w:t>
      </w:r>
      <w:proofErr w:type="spellStart"/>
      <w:r w:rsidRPr="006E6F3A">
        <w:rPr>
          <w:rFonts w:asciiTheme="minorHAnsi" w:hAnsiTheme="minorHAnsi" w:cstheme="minorHAnsi"/>
          <w:sz w:val="16"/>
          <w:szCs w:val="16"/>
        </w:rPr>
        <w:t>recognising</w:t>
      </w:r>
      <w:proofErr w:type="spellEnd"/>
      <w:r w:rsidRPr="006E6F3A">
        <w:rPr>
          <w:rFonts w:asciiTheme="minorHAnsi" w:hAnsiTheme="minorHAnsi" w:cstheme="minorHAnsi"/>
          <w:sz w:val="16"/>
          <w:szCs w:val="16"/>
        </w:rPr>
        <w:t xml:space="preserve"> the complexity of it.</w:t>
      </w:r>
    </w:p>
    <w:p w14:paraId="1FCFC7BC" w14:textId="77777777" w:rsidR="009A7B25" w:rsidRPr="006E6F3A" w:rsidRDefault="009A7B25" w:rsidP="009A7B25">
      <w:pPr>
        <w:rPr>
          <w:rFonts w:asciiTheme="minorHAnsi" w:hAnsiTheme="minorHAnsi" w:cstheme="minorHAnsi"/>
          <w:sz w:val="16"/>
        </w:rPr>
      </w:pPr>
      <w:r w:rsidRPr="006E6F3A">
        <w:rPr>
          <w:rStyle w:val="Emphasis"/>
          <w:rFonts w:asciiTheme="minorHAnsi" w:hAnsiTheme="minorHAnsi" w:cstheme="minorHAnsi"/>
          <w:highlight w:val="cyan"/>
        </w:rPr>
        <w:t xml:space="preserve">We </w:t>
      </w:r>
      <w:proofErr w:type="gramStart"/>
      <w:r w:rsidRPr="006E6F3A">
        <w:rPr>
          <w:rStyle w:val="Emphasis"/>
          <w:rFonts w:asciiTheme="minorHAnsi" w:hAnsiTheme="minorHAnsi" w:cstheme="minorHAnsi"/>
          <w:highlight w:val="cyan"/>
        </w:rPr>
        <w:t>have to</w:t>
      </w:r>
      <w:proofErr w:type="gramEnd"/>
      <w:r w:rsidRPr="006E6F3A">
        <w:rPr>
          <w:rStyle w:val="Emphasis"/>
          <w:rFonts w:asciiTheme="minorHAnsi" w:hAnsiTheme="minorHAnsi" w:cstheme="minorHAnsi"/>
          <w:highlight w:val="cyan"/>
        </w:rPr>
        <w:t xml:space="preserve">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new policy spaces, policies are not fixed in stone. Girvan (2000, p. 84) suggests that universalistic neoliberal policies need to be replaced with policies that respect economic and cultural diversity as well as creating policies that seek to reduce social exclusion, </w:t>
      </w:r>
      <w:proofErr w:type="gramStart"/>
      <w:r w:rsidRPr="006E6F3A">
        <w:rPr>
          <w:rFonts w:asciiTheme="minorHAnsi" w:hAnsiTheme="minorHAnsi" w:cstheme="minorHAnsi"/>
          <w:sz w:val="16"/>
        </w:rPr>
        <w:t>marginalization</w:t>
      </w:r>
      <w:proofErr w:type="gramEnd"/>
      <w:r w:rsidRPr="006E6F3A">
        <w:rPr>
          <w:rFonts w:asciiTheme="minorHAnsi" w:hAnsiTheme="minorHAnsi" w:cstheme="minorHAnsi"/>
          <w:sz w:val="16"/>
        </w:rPr>
        <w:t xml:space="preserve"> and poverty. </w:t>
      </w:r>
      <w:proofErr w:type="gramStart"/>
      <w:r w:rsidRPr="006E6F3A">
        <w:rPr>
          <w:rFonts w:asciiTheme="minorHAnsi" w:hAnsiTheme="minorHAnsi" w:cstheme="minorHAnsi"/>
          <w:sz w:val="16"/>
        </w:rPr>
        <w:t>We</w:t>
      </w:r>
      <w:proofErr w:type="gramEnd"/>
      <w:r w:rsidRPr="006E6F3A">
        <w:rPr>
          <w:rFonts w:asciiTheme="minorHAnsi" w:hAnsiTheme="minorHAnsi" w:cstheme="minorHAnsi"/>
          <w:sz w:val="16"/>
        </w:rPr>
        <w:t xml:space="preserve"> therefore, have </w:t>
      </w:r>
      <w:r w:rsidRPr="006E6F3A">
        <w:rPr>
          <w:rStyle w:val="Emphasis"/>
          <w:rFonts w:asciiTheme="minorHAnsi" w:hAnsiTheme="minorHAnsi" w:cstheme="minorHAnsi"/>
          <w:highlight w:val="cyan"/>
        </w:rPr>
        <w:t xml:space="preserve">to question the ideological framework that gives power to </w:t>
      </w:r>
      <w:proofErr w:type="spellStart"/>
      <w:r w:rsidRPr="006E6F3A">
        <w:rPr>
          <w:rStyle w:val="Emphasis"/>
          <w:rFonts w:asciiTheme="minorHAnsi" w:hAnsiTheme="minorHAnsi" w:cstheme="minorHAnsi"/>
          <w:highlight w:val="cyan"/>
        </w:rPr>
        <w:t>globalisation</w:t>
      </w:r>
      <w:proofErr w:type="spellEnd"/>
      <w:r w:rsidRPr="006E6F3A">
        <w:rPr>
          <w:rStyle w:val="Emphasis"/>
          <w:rFonts w:asciiTheme="minorHAnsi" w:hAnsiTheme="minorHAnsi" w:cstheme="minorHAnsi"/>
          <w:highlight w:val="cyan"/>
        </w:rPr>
        <w:t xml:space="preserve"> as a model of development, and weakens and distorts the positive </w:t>
      </w:r>
      <w:r w:rsidRPr="006E6F3A">
        <w:rPr>
          <w:rStyle w:val="Emphasis"/>
          <w:rFonts w:asciiTheme="minorHAnsi" w:hAnsiTheme="minorHAnsi" w:cstheme="minorHAnsi"/>
          <w:highlight w:val="cyan"/>
        </w:rPr>
        <w:lastRenderedPageBreak/>
        <w:t>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6E6F3A">
        <w:rPr>
          <w:rStyle w:val="StyleUnderline"/>
          <w:rFonts w:asciiTheme="minorHAnsi" w:hAnsiTheme="minorHAnsi" w:cstheme="minorHAnsi"/>
          <w:highlight w:val="cyan"/>
        </w:rPr>
        <w:t xml:space="preserve">one </w:t>
      </w:r>
      <w:proofErr w:type="gramStart"/>
      <w:r w:rsidRPr="006E6F3A">
        <w:rPr>
          <w:rStyle w:val="StyleUnderline"/>
          <w:rFonts w:asciiTheme="minorHAnsi" w:hAnsiTheme="minorHAnsi" w:cstheme="minorHAnsi"/>
          <w:highlight w:val="cyan"/>
        </w:rPr>
        <w:t xml:space="preserve">has </w:t>
      </w:r>
      <w:r w:rsidRPr="006E6F3A">
        <w:rPr>
          <w:rStyle w:val="Emphasis"/>
          <w:rFonts w:asciiTheme="minorHAnsi" w:hAnsiTheme="minorHAnsi" w:cstheme="minorHAnsi"/>
          <w:highlight w:val="cyan"/>
        </w:rPr>
        <w:t>to</w:t>
      </w:r>
      <w:proofErr w:type="gramEnd"/>
      <w:r w:rsidRPr="006E6F3A">
        <w:rPr>
          <w:rStyle w:val="Emphasis"/>
          <w:rFonts w:asciiTheme="minorHAnsi" w:hAnsiTheme="minorHAnsi" w:cstheme="minorHAnsi"/>
          <w:highlight w:val="cyan"/>
        </w:rPr>
        <w:t xml:space="preserve">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w:t>
      </w:r>
      <w:proofErr w:type="gramStart"/>
      <w:r w:rsidRPr="006E6F3A">
        <w:rPr>
          <w:rFonts w:asciiTheme="minorHAnsi" w:hAnsiTheme="minorHAnsi" w:cstheme="minorHAnsi"/>
          <w:sz w:val="16"/>
        </w:rPr>
        <w:t>participation</w:t>
      </w:r>
      <w:proofErr w:type="gramEnd"/>
      <w:r w:rsidRPr="006E6F3A">
        <w:rPr>
          <w:rFonts w:asciiTheme="minorHAnsi" w:hAnsiTheme="minorHAnsi" w:cstheme="minorHAnsi"/>
          <w:sz w:val="16"/>
        </w:rPr>
        <w:t xml:space="preserve"> and ecological sustainability.3</w:t>
      </w:r>
    </w:p>
    <w:p w14:paraId="012E33EB" w14:textId="77777777" w:rsidR="009A7B25" w:rsidRPr="006E6F3A" w:rsidRDefault="009A7B25" w:rsidP="009A7B25">
      <w:pPr>
        <w:rPr>
          <w:rFonts w:asciiTheme="minorHAnsi" w:hAnsiTheme="minorHAnsi" w:cstheme="minorHAnsi"/>
          <w:sz w:val="16"/>
        </w:rPr>
      </w:pPr>
      <w:r w:rsidRPr="006E6F3A">
        <w:rPr>
          <w:rFonts w:asciiTheme="minorHAnsi" w:hAnsiTheme="minorHAnsi" w:cstheme="minorHAnsi"/>
          <w:sz w:val="16"/>
        </w:rPr>
        <w:t xml:space="preserve">Invariably </w:t>
      </w:r>
      <w:r w:rsidRPr="006E6F3A">
        <w:rPr>
          <w:rStyle w:val="StyleUnderline"/>
          <w:rFonts w:asciiTheme="minorHAnsi" w:hAnsiTheme="minorHAnsi" w:cstheme="minorHAnsi"/>
          <w:highlight w:val="cyan"/>
        </w:rPr>
        <w:t>an alternative policy</w:t>
      </w:r>
      <w:r w:rsidRPr="006E6F3A">
        <w:rPr>
          <w:rStyle w:val="StyleUnderline"/>
          <w:rFonts w:asciiTheme="minorHAnsi" w:hAnsiTheme="minorHAnsi" w:cstheme="minorHAnsi"/>
        </w:rPr>
        <w:t xml:space="preserve"> environment </w:t>
      </w:r>
      <w:proofErr w:type="gramStart"/>
      <w:r w:rsidRPr="006E6F3A">
        <w:rPr>
          <w:rStyle w:val="StyleUnderline"/>
          <w:rFonts w:asciiTheme="minorHAnsi" w:hAnsiTheme="minorHAnsi" w:cstheme="minorHAnsi"/>
          <w:highlight w:val="cyan"/>
        </w:rPr>
        <w:t>has to</w:t>
      </w:r>
      <w:proofErr w:type="gramEnd"/>
      <w:r w:rsidRPr="006E6F3A">
        <w:rPr>
          <w:rStyle w:val="StyleUnderline"/>
          <w:rFonts w:asciiTheme="minorHAnsi" w:hAnsiTheme="minorHAnsi" w:cstheme="minorHAnsi"/>
          <w:highlight w:val="cyan"/>
        </w:rPr>
        <w:t xml:space="preserve"> not only </w:t>
      </w:r>
      <w:r w:rsidRPr="006E6F3A">
        <w:rPr>
          <w:rStyle w:val="Emphasis"/>
          <w:rFonts w:asciiTheme="minorHAnsi" w:hAnsiTheme="minorHAnsi" w:cstheme="minorHAnsi"/>
          <w:highlight w:val="cyan"/>
        </w:rPr>
        <w:t>question neoliberalism and its</w:t>
      </w:r>
      <w:r w:rsidRPr="006E6F3A">
        <w:rPr>
          <w:rStyle w:val="Emphasis"/>
          <w:rFonts w:asciiTheme="minorHAnsi" w:hAnsiTheme="minorHAnsi" w:cstheme="minorHAnsi"/>
        </w:rPr>
        <w:t xml:space="preserve"> rules and </w:t>
      </w:r>
      <w:r w:rsidRPr="006E6F3A">
        <w:rPr>
          <w:rStyle w:val="Emphasis"/>
          <w:rFonts w:asciiTheme="minorHAnsi" w:hAnsiTheme="minorHAnsi" w:cstheme="minorHAnsi"/>
          <w:highlight w:val="cyan"/>
        </w:rPr>
        <w:t>terms of engagement</w:t>
      </w:r>
      <w:r w:rsidRPr="006E6F3A">
        <w:rPr>
          <w:rStyle w:val="StyleUnderline"/>
          <w:rFonts w:asciiTheme="minorHAnsi" w:hAnsiTheme="minorHAnsi" w:cstheme="minorHAnsi"/>
          <w:highlight w:val="cyan"/>
        </w:rPr>
        <w:t>, but</w:t>
      </w:r>
      <w:r w:rsidRPr="006E6F3A">
        <w:rPr>
          <w:rStyle w:val="StyleUnderline"/>
          <w:rFonts w:asciiTheme="minorHAnsi" w:hAnsiTheme="minorHAnsi" w:cstheme="minorHAnsi"/>
        </w:rPr>
        <w:t xml:space="preserve"> it also has to </w:t>
      </w:r>
      <w:r w:rsidRPr="006E6F3A">
        <w:rPr>
          <w:rStyle w:val="Emphasis"/>
          <w:rFonts w:asciiTheme="minorHAnsi" w:hAnsiTheme="minorHAnsi" w:cstheme="minorHAnsi"/>
          <w:highlight w:val="cyan"/>
        </w:rPr>
        <w:t>deemphasize</w:t>
      </w:r>
      <w:r w:rsidRPr="006E6F3A">
        <w:rPr>
          <w:rStyle w:val="Emphasis"/>
          <w:rFonts w:asciiTheme="minorHAnsi" w:hAnsiTheme="minorHAnsi" w:cstheme="minorHAnsi"/>
        </w:rPr>
        <w:t xml:space="preserve"> economic </w:t>
      </w:r>
      <w:r w:rsidRPr="006E6F3A">
        <w:rPr>
          <w:rStyle w:val="Emphasis"/>
          <w:rFonts w:asciiTheme="minorHAnsi" w:hAnsiTheme="minorHAnsi" w:cstheme="minorHAnsi"/>
          <w:highlight w:val="cyan"/>
        </w:rPr>
        <w:t>growth and embrace social policies that improve</w:t>
      </w:r>
      <w:r w:rsidRPr="006E6F3A">
        <w:rPr>
          <w:rStyle w:val="Emphasis"/>
          <w:rFonts w:asciiTheme="minorHAnsi" w:hAnsiTheme="minorHAnsi" w:cstheme="minorHAnsi"/>
        </w:rPr>
        <w:t xml:space="preserve"> the </w:t>
      </w:r>
      <w:r w:rsidRPr="006E6F3A">
        <w:rPr>
          <w:rStyle w:val="Emphasis"/>
          <w:rFonts w:asciiTheme="minorHAnsi" w:hAnsiTheme="minorHAnsi" w:cstheme="minorHAnsi"/>
          <w:highlight w:val="cya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w:t>
      </w:r>
      <w:proofErr w:type="spellStart"/>
      <w:proofErr w:type="gramStart"/>
      <w:r w:rsidRPr="006E6F3A">
        <w:rPr>
          <w:rFonts w:asciiTheme="minorHAnsi" w:hAnsiTheme="minorHAnsi" w:cstheme="minorHAnsi"/>
          <w:sz w:val="16"/>
        </w:rPr>
        <w:t>Further more</w:t>
      </w:r>
      <w:proofErr w:type="spellEnd"/>
      <w:proofErr w:type="gramEnd"/>
      <w:r w:rsidRPr="006E6F3A">
        <w:rPr>
          <w:rFonts w:asciiTheme="minorHAnsi" w:hAnsiTheme="minorHAnsi" w:cstheme="minorHAnsi"/>
          <w:sz w:val="16"/>
        </w:rPr>
        <w:t xml:space="preserv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w:t>
      </w:r>
      <w:proofErr w:type="spellStart"/>
      <w:r w:rsidRPr="006E6F3A">
        <w:rPr>
          <w:rFonts w:asciiTheme="minorHAnsi" w:hAnsiTheme="minorHAnsi" w:cstheme="minorHAnsi"/>
          <w:sz w:val="16"/>
        </w:rPr>
        <w:t>programmes</w:t>
      </w:r>
      <w:proofErr w:type="spellEnd"/>
      <w:r w:rsidRPr="006E6F3A">
        <w:rPr>
          <w:rFonts w:asciiTheme="minorHAnsi" w:hAnsiTheme="minorHAnsi" w:cstheme="minorHAnsi"/>
          <w:sz w:val="16"/>
        </w:rPr>
        <w:t xml:space="preserve"> for an alternative development are suggested here:</w:t>
      </w:r>
    </w:p>
    <w:p w14:paraId="648A6FD2" w14:textId="23E074C9" w:rsidR="009A7B25" w:rsidRPr="006E6F3A" w:rsidRDefault="009A7B25" w:rsidP="009A7B25">
      <w:pPr>
        <w:rPr>
          <w:rFonts w:asciiTheme="minorHAnsi" w:hAnsiTheme="minorHAnsi" w:cstheme="minorHAnsi"/>
          <w:sz w:val="16"/>
        </w:rPr>
      </w:pPr>
      <w:r w:rsidRPr="006E6F3A">
        <w:rPr>
          <w:rFonts w:asciiTheme="minorHAnsi" w:hAnsiTheme="minorHAnsi" w:cstheme="minorHAnsi"/>
          <w:sz w:val="16"/>
        </w:rPr>
        <w:t xml:space="preserve">1. Agential capacity—enhancing basic agential capacity as measured by education, </w:t>
      </w:r>
      <w:proofErr w:type="gramStart"/>
      <w:r w:rsidRPr="006E6F3A">
        <w:rPr>
          <w:rFonts w:asciiTheme="minorHAnsi" w:hAnsiTheme="minorHAnsi" w:cstheme="minorHAnsi"/>
          <w:sz w:val="16"/>
        </w:rPr>
        <w:t>health</w:t>
      </w:r>
      <w:proofErr w:type="gramEnd"/>
      <w:r w:rsidRPr="006E6F3A">
        <w:rPr>
          <w:rFonts w:asciiTheme="minorHAnsi" w:hAnsiTheme="minorHAnsi" w:cstheme="minorHAnsi"/>
          <w:sz w:val="16"/>
        </w:rPr>
        <w:t xml:space="preserve">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and are the means through which individuals access other forms of well-being. 2. Access to resources and opportunities—enhancing equality and equity in the opportunity to use or apply basic capabilities through economic assets (</w:t>
      </w:r>
      <w:proofErr w:type="gramStart"/>
      <w:r w:rsidRPr="006E6F3A">
        <w:rPr>
          <w:rFonts w:asciiTheme="minorHAnsi" w:hAnsiTheme="minorHAnsi" w:cstheme="minorHAnsi"/>
          <w:sz w:val="16"/>
        </w:rPr>
        <w:t>e.g.</w:t>
      </w:r>
      <w:proofErr w:type="gramEnd"/>
      <w:r w:rsidRPr="006E6F3A">
        <w:rPr>
          <w:rFonts w:asciiTheme="minorHAnsi" w:hAnsiTheme="minorHAnsi" w:cstheme="minorHAnsi"/>
          <w:sz w:val="16"/>
        </w:rPr>
        <w:t xml:space="preserve"> land and/ or housing) and resources (e.g. income and employment) as well as political opportunity (representation in parliament etc.). </w:t>
      </w:r>
      <w:r w:rsidRPr="006E6F3A">
        <w:rPr>
          <w:rStyle w:val="Emphasis"/>
          <w:rFonts w:asciiTheme="minorHAnsi" w:hAnsiTheme="minorHAnsi" w:cstheme="minorHAnsi"/>
          <w:highlight w:val="cyan"/>
        </w:rPr>
        <w:t>Without these opportunities</w:t>
      </w:r>
      <w:r w:rsidRPr="006E6F3A">
        <w:rPr>
          <w:rStyle w:val="StyleUnderline"/>
          <w:rFonts w:asciiTheme="minorHAnsi" w:hAnsiTheme="minorHAnsi" w:cstheme="minorHAnsi"/>
        </w:rPr>
        <w:t xml:space="preserve">, both political and economic, </w:t>
      </w:r>
      <w:r w:rsidRPr="009710C9">
        <w:rPr>
          <w:rStyle w:val="StyleUnderline"/>
          <w:rFonts w:asciiTheme="minorHAnsi" w:hAnsiTheme="minorHAnsi" w:cstheme="minorHAnsi"/>
          <w:highlight w:val="cyan"/>
        </w:rPr>
        <w:t>neither</w:t>
      </w:r>
      <w:r w:rsidRPr="006E6F3A">
        <w:rPr>
          <w:rStyle w:val="StyleUnderline"/>
          <w:rFonts w:asciiTheme="minorHAnsi" w:hAnsiTheme="minorHAnsi" w:cstheme="minorHAnsi"/>
        </w:rPr>
        <w:t xml:space="preserve"> </w:t>
      </w:r>
      <w:r w:rsidR="009710C9"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009710C9" w:rsidRPr="009710C9">
        <w:rPr>
          <w:rStyle w:val="Emphasis"/>
          <w:rFonts w:asciiTheme="minorHAnsi" w:hAnsiTheme="minorHAnsi" w:cstheme="minorHAnsi"/>
          <w:b w:val="0"/>
          <w:bCs/>
          <w:strike/>
        </w:rPr>
        <w:t xml:space="preserve">] </w:t>
      </w:r>
      <w:r w:rsidR="009710C9">
        <w:rPr>
          <w:rStyle w:val="Emphasis"/>
          <w:rFonts w:asciiTheme="minorHAnsi" w:hAnsiTheme="minorHAnsi" w:cstheme="minorHAnsi"/>
          <w:b w:val="0"/>
          <w:bCs/>
          <w:strike/>
        </w:rPr>
        <w:t>[</w:t>
      </w:r>
      <w:proofErr w:type="gramStart"/>
      <w:r w:rsidR="009710C9" w:rsidRPr="009710C9">
        <w:rPr>
          <w:rStyle w:val="Emphasis"/>
          <w:rFonts w:asciiTheme="minorHAnsi" w:hAnsiTheme="minorHAnsi" w:cstheme="minorHAnsi"/>
          <w:b w:val="0"/>
          <w:bCs/>
          <w:highlight w:val="cyan"/>
        </w:rPr>
        <w:t>people</w:t>
      </w:r>
      <w:r w:rsidR="009710C9">
        <w:rPr>
          <w:rStyle w:val="Emphasis"/>
          <w:rFonts w:asciiTheme="minorHAnsi" w:hAnsiTheme="minorHAnsi" w:cstheme="minorHAnsi"/>
          <w:b w:val="0"/>
          <w:bCs/>
        </w:rPr>
        <w:t xml:space="preserve">] </w:t>
      </w:r>
      <w:r w:rsidRPr="009710C9">
        <w:rPr>
          <w:rStyle w:val="Emphasis"/>
          <w:rFonts w:asciiTheme="minorHAnsi" w:hAnsiTheme="minorHAnsi" w:cstheme="minorHAnsi"/>
          <w:highlight w:val="cyan"/>
        </w:rPr>
        <w:t xml:space="preserve"> </w:t>
      </w:r>
      <w:r w:rsidRPr="006E6F3A">
        <w:rPr>
          <w:rStyle w:val="Emphasis"/>
          <w:rFonts w:asciiTheme="minorHAnsi" w:hAnsiTheme="minorHAnsi" w:cstheme="minorHAnsi"/>
          <w:highlight w:val="cyan"/>
        </w:rPr>
        <w:t>will</w:t>
      </w:r>
      <w:proofErr w:type="gramEnd"/>
      <w:r w:rsidRPr="006E6F3A">
        <w:rPr>
          <w:rStyle w:val="Emphasis"/>
          <w:rFonts w:asciiTheme="minorHAnsi" w:hAnsiTheme="minorHAnsi" w:cstheme="minorHAnsi"/>
          <w:highlight w:val="cyan"/>
        </w:rPr>
        <w:t xml:space="preserve"> be able to employ their capabilities for their well-being</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6E6F3A">
        <w:rPr>
          <w:rStyle w:val="Emphasis"/>
          <w:rFonts w:asciiTheme="minorHAnsi" w:hAnsiTheme="minorHAnsi" w:cstheme="minorHAnsi"/>
          <w:highlight w:val="cyan"/>
        </w:rPr>
        <w:t>that is, freedom from</w:t>
      </w:r>
      <w:r w:rsidRPr="006E6F3A">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violence and the threat of </w:t>
      </w:r>
      <w:r w:rsidRPr="006E6F3A">
        <w:rPr>
          <w:rStyle w:val="Emphasis"/>
          <w:rFonts w:asciiTheme="minorHAnsi" w:hAnsiTheme="minorHAnsi" w:cstheme="minorHAnsi"/>
          <w:highlight w:val="cyan"/>
        </w:rPr>
        <w:t>violence and conflict</w:t>
      </w:r>
      <w:r w:rsidRPr="006E6F3A">
        <w:rPr>
          <w:rFonts w:asciiTheme="minorHAnsi" w:hAnsiTheme="minorHAnsi" w:cstheme="minorHAnsi"/>
          <w:sz w:val="16"/>
        </w:rPr>
        <w:t xml:space="preserve">. Violence and conflict result in physical and psychological harm and lessen the ability of individuals, </w:t>
      </w:r>
      <w:proofErr w:type="gramStart"/>
      <w:r w:rsidRPr="006E6F3A">
        <w:rPr>
          <w:rFonts w:asciiTheme="minorHAnsi" w:hAnsiTheme="minorHAnsi" w:cstheme="minorHAnsi"/>
          <w:sz w:val="16"/>
        </w:rPr>
        <w:t>households</w:t>
      </w:r>
      <w:proofErr w:type="gramEnd"/>
      <w:r w:rsidRPr="006E6F3A">
        <w:rPr>
          <w:rFonts w:asciiTheme="minorHAnsi" w:hAnsiTheme="minorHAnsi" w:cstheme="minorHAnsi"/>
          <w:sz w:val="16"/>
        </w:rPr>
        <w:t xml:space="preserve">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2DF0C700" w14:textId="77777777" w:rsidR="009A7B25" w:rsidRPr="006E6F3A" w:rsidRDefault="009A7B25" w:rsidP="009A7B25">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w:t>
      </w:r>
      <w:proofErr w:type="gramStart"/>
      <w:r w:rsidRPr="006E6F3A">
        <w:rPr>
          <w:rStyle w:val="StyleUnderline"/>
          <w:rFonts w:asciiTheme="minorHAnsi" w:hAnsiTheme="minorHAnsi" w:cstheme="minorHAnsi"/>
        </w:rPr>
        <w:t xml:space="preserve">It is clear that </w:t>
      </w:r>
      <w:r w:rsidRPr="006E6F3A">
        <w:rPr>
          <w:rStyle w:val="Emphasis"/>
          <w:rFonts w:asciiTheme="minorHAnsi" w:hAnsiTheme="minorHAnsi" w:cstheme="minorHAnsi"/>
          <w:highlight w:val="cyan"/>
        </w:rPr>
        <w:t>a</w:t>
      </w:r>
      <w:proofErr w:type="gramEnd"/>
      <w:r w:rsidRPr="006E6F3A">
        <w:rPr>
          <w:rStyle w:val="Emphasis"/>
          <w:rFonts w:asciiTheme="minorHAnsi" w:hAnsiTheme="minorHAnsi" w:cstheme="minorHAnsi"/>
          <w:highlight w:val="cyan"/>
        </w:rPr>
        <w:t xml:space="preserve"> new paradigm for development is necessary</w:t>
      </w:r>
      <w:r w:rsidRPr="006E6F3A">
        <w:rPr>
          <w:rStyle w:val="StyleUnderline"/>
          <w:rFonts w:asciiTheme="minorHAnsi" w:hAnsiTheme="minorHAnsi" w:cstheme="minorHAnsi"/>
          <w:highlight w:val="cyan"/>
        </w:rPr>
        <w:t>, one that aims to satisfy</w:t>
      </w:r>
      <w:r w:rsidRPr="006E6F3A">
        <w:rPr>
          <w:rStyle w:val="StyleUnderline"/>
          <w:rFonts w:asciiTheme="minorHAnsi" w:hAnsiTheme="minorHAnsi" w:cstheme="minorHAnsi"/>
        </w:rPr>
        <w:t xml:space="preserve"> or facilitate </w:t>
      </w:r>
      <w:r w:rsidRPr="006E6F3A">
        <w:rPr>
          <w:rStyle w:val="StyleUnderline"/>
          <w:rFonts w:asciiTheme="minorHAnsi" w:hAnsiTheme="minorHAnsi" w:cstheme="minorHAnsi"/>
          <w:highlight w:val="cya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6E6F3A">
        <w:rPr>
          <w:rStyle w:val="StyleUnderline"/>
          <w:rFonts w:asciiTheme="minorHAnsi" w:hAnsiTheme="minorHAnsi" w:cstheme="minorHAnsi"/>
          <w:highlight w:val="cyan"/>
        </w:rPr>
        <w:t>the</w:t>
      </w:r>
      <w:r w:rsidRPr="006E6F3A">
        <w:rPr>
          <w:rStyle w:val="StyleUnderline"/>
          <w:rFonts w:asciiTheme="minorHAnsi" w:hAnsiTheme="minorHAnsi" w:cstheme="minorHAnsi"/>
        </w:rPr>
        <w:t xml:space="preserve"> very </w:t>
      </w:r>
      <w:r w:rsidRPr="006E6F3A">
        <w:rPr>
          <w:rStyle w:val="StyleUnderline"/>
          <w:rFonts w:asciiTheme="minorHAnsi" w:hAnsiTheme="minorHAnsi" w:cstheme="minorHAnsi"/>
          <w:highlight w:val="cyan"/>
        </w:rPr>
        <w:t>things that facilitate</w:t>
      </w:r>
      <w:r w:rsidRPr="006E6F3A">
        <w:rPr>
          <w:rStyle w:val="StyleUnderline"/>
          <w:rFonts w:asciiTheme="minorHAnsi" w:hAnsiTheme="minorHAnsi" w:cstheme="minorHAnsi"/>
        </w:rPr>
        <w:t xml:space="preserve"> the positive expression of human </w:t>
      </w:r>
      <w:r w:rsidRPr="006E6F3A">
        <w:rPr>
          <w:rStyle w:val="StyleUnderline"/>
          <w:rFonts w:asciiTheme="minorHAnsi" w:hAnsiTheme="minorHAnsi" w:cstheme="minorHAnsi"/>
          <w:highlight w:val="cya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w:t>
      </w:r>
      <w:proofErr w:type="gramStart"/>
      <w:r w:rsidRPr="006E6F3A">
        <w:rPr>
          <w:rFonts w:asciiTheme="minorHAnsi" w:hAnsiTheme="minorHAnsi" w:cstheme="minorHAnsi"/>
          <w:sz w:val="16"/>
        </w:rPr>
        <w:t>complex</w:t>
      </w:r>
      <w:proofErr w:type="gramEnd"/>
      <w:r w:rsidRPr="006E6F3A">
        <w:rPr>
          <w:rFonts w:asciiTheme="minorHAnsi" w:hAnsiTheme="minorHAnsi" w:cstheme="minorHAnsi"/>
          <w:sz w:val="16"/>
        </w:rPr>
        <w:t xml:space="preserve">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w:t>
      </w:r>
      <w:proofErr w:type="spellStart"/>
      <w:r w:rsidRPr="006E6F3A">
        <w:rPr>
          <w:rFonts w:asciiTheme="minorHAnsi" w:hAnsiTheme="minorHAnsi" w:cstheme="minorHAnsi"/>
          <w:sz w:val="16"/>
        </w:rPr>
        <w:t>centre</w:t>
      </w:r>
      <w:proofErr w:type="spellEnd"/>
      <w:r w:rsidRPr="006E6F3A">
        <w:rPr>
          <w:rFonts w:asciiTheme="minorHAnsi" w:hAnsiTheme="minorHAnsi" w:cstheme="minorHAnsi"/>
          <w:sz w:val="16"/>
        </w:rPr>
        <w:t>” may no longer hold, the question is what will “the periphery” do?</w:t>
      </w:r>
    </w:p>
    <w:bookmarkEnd w:id="2"/>
    <w:p w14:paraId="03F415AB" w14:textId="77777777" w:rsidR="000C65FF" w:rsidRPr="00305C73" w:rsidRDefault="000C65FF" w:rsidP="00B55AD5">
      <w:pPr>
        <w:rPr>
          <w:sz w:val="16"/>
        </w:rPr>
      </w:pPr>
    </w:p>
    <w:sectPr w:rsidR="000C65FF" w:rsidRPr="00305C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D3B126B"/>
    <w:multiLevelType w:val="hybridMultilevel"/>
    <w:tmpl w:val="208C0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574079831776"/>
    <w:docVar w:name="VerbatimVersion" w:val="5.1"/>
  </w:docVars>
  <w:rsids>
    <w:rsidRoot w:val="00305C73"/>
    <w:rsid w:val="000139A3"/>
    <w:rsid w:val="000C65FF"/>
    <w:rsid w:val="00100833"/>
    <w:rsid w:val="00104529"/>
    <w:rsid w:val="00105942"/>
    <w:rsid w:val="00107396"/>
    <w:rsid w:val="0014086C"/>
    <w:rsid w:val="00144A4C"/>
    <w:rsid w:val="00146C6E"/>
    <w:rsid w:val="00176AB0"/>
    <w:rsid w:val="00177B7D"/>
    <w:rsid w:val="0018322D"/>
    <w:rsid w:val="001B5776"/>
    <w:rsid w:val="001E527A"/>
    <w:rsid w:val="001F78CE"/>
    <w:rsid w:val="00251FC7"/>
    <w:rsid w:val="00275020"/>
    <w:rsid w:val="002855A7"/>
    <w:rsid w:val="002B146A"/>
    <w:rsid w:val="002B5E17"/>
    <w:rsid w:val="00305C73"/>
    <w:rsid w:val="00315690"/>
    <w:rsid w:val="00316B75"/>
    <w:rsid w:val="00325646"/>
    <w:rsid w:val="003460F2"/>
    <w:rsid w:val="0038158C"/>
    <w:rsid w:val="003902BA"/>
    <w:rsid w:val="003A09E2"/>
    <w:rsid w:val="004016CB"/>
    <w:rsid w:val="00407037"/>
    <w:rsid w:val="004605D6"/>
    <w:rsid w:val="004C60E8"/>
    <w:rsid w:val="004E3579"/>
    <w:rsid w:val="004E728B"/>
    <w:rsid w:val="004F1941"/>
    <w:rsid w:val="004F39E0"/>
    <w:rsid w:val="00537BD5"/>
    <w:rsid w:val="005428C9"/>
    <w:rsid w:val="0057268A"/>
    <w:rsid w:val="005D2912"/>
    <w:rsid w:val="006065BD"/>
    <w:rsid w:val="00635B7C"/>
    <w:rsid w:val="00645FA9"/>
    <w:rsid w:val="00647866"/>
    <w:rsid w:val="00665003"/>
    <w:rsid w:val="006A2AD0"/>
    <w:rsid w:val="006B1761"/>
    <w:rsid w:val="006C2375"/>
    <w:rsid w:val="006D27C8"/>
    <w:rsid w:val="006D4ECC"/>
    <w:rsid w:val="00722258"/>
    <w:rsid w:val="00723BFF"/>
    <w:rsid w:val="007243E5"/>
    <w:rsid w:val="00766EA0"/>
    <w:rsid w:val="007A2226"/>
    <w:rsid w:val="007E1032"/>
    <w:rsid w:val="007F5B66"/>
    <w:rsid w:val="00823A1C"/>
    <w:rsid w:val="00831A86"/>
    <w:rsid w:val="00845B9D"/>
    <w:rsid w:val="00860984"/>
    <w:rsid w:val="008B3ECB"/>
    <w:rsid w:val="008B4E85"/>
    <w:rsid w:val="008C1B2E"/>
    <w:rsid w:val="0091627E"/>
    <w:rsid w:val="0097032B"/>
    <w:rsid w:val="009710C9"/>
    <w:rsid w:val="009A7B25"/>
    <w:rsid w:val="009B0166"/>
    <w:rsid w:val="009D2EAD"/>
    <w:rsid w:val="009D54B2"/>
    <w:rsid w:val="009E1922"/>
    <w:rsid w:val="009F7ED2"/>
    <w:rsid w:val="00A93661"/>
    <w:rsid w:val="00A95652"/>
    <w:rsid w:val="00AC0AB8"/>
    <w:rsid w:val="00B33C6D"/>
    <w:rsid w:val="00B4508F"/>
    <w:rsid w:val="00B55AD5"/>
    <w:rsid w:val="00B8057C"/>
    <w:rsid w:val="00BB2ADA"/>
    <w:rsid w:val="00BC503B"/>
    <w:rsid w:val="00BD4B9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850"/>
    <w:rsid w:val="00E06881"/>
    <w:rsid w:val="00E15E75"/>
    <w:rsid w:val="00E5262C"/>
    <w:rsid w:val="00EA45FD"/>
    <w:rsid w:val="00EC7DC4"/>
    <w:rsid w:val="00ED30CF"/>
    <w:rsid w:val="00F176EF"/>
    <w:rsid w:val="00F3237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FFA6E"/>
  <w15:docId w15:val="{7BA52133-26BB-4B7E-A5F9-5F7DA637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7B25"/>
    <w:rPr>
      <w:rFonts w:ascii="Calibri" w:hAnsi="Calibri"/>
    </w:rPr>
  </w:style>
  <w:style w:type="paragraph" w:styleId="Heading1">
    <w:name w:val="heading 1"/>
    <w:aliases w:val="Pocket"/>
    <w:basedOn w:val="Normal"/>
    <w:next w:val="Normal"/>
    <w:link w:val="Heading1Char"/>
    <w:qFormat/>
    <w:rsid w:val="009A7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7B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7B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9A7B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7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7B25"/>
  </w:style>
  <w:style w:type="character" w:customStyle="1" w:styleId="Heading1Char">
    <w:name w:val="Heading 1 Char"/>
    <w:aliases w:val="Pocket Char"/>
    <w:basedOn w:val="DefaultParagraphFont"/>
    <w:link w:val="Heading1"/>
    <w:rsid w:val="009A7B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7B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7B2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9A7B2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s,Box"/>
    <w:basedOn w:val="DefaultParagraphFont"/>
    <w:link w:val="Emphasis1"/>
    <w:uiPriority w:val="7"/>
    <w:qFormat/>
    <w:rsid w:val="009A7B2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7B2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9A7B25"/>
    <w:rPr>
      <w:b w:val="0"/>
      <w:sz w:val="22"/>
      <w:u w:val="single"/>
    </w:rPr>
  </w:style>
  <w:style w:type="character" w:styleId="Hyperlink">
    <w:name w:val="Hyperlink"/>
    <w:aliases w:val="heading 1 (block title),Read,Important,Card Text,Internet Link,Analytic Text,Internet link,Char Char1,Heading 3 Char1,Block Char1,Char Char Char Char Char Char Char Char Char1,Char1 Char1,Char Char Char Char Char Char Char Char2,Text 7 Char1"/>
    <w:basedOn w:val="DefaultParagraphFont"/>
    <w:uiPriority w:val="99"/>
    <w:unhideWhenUsed/>
    <w:rsid w:val="009A7B25"/>
    <w:rPr>
      <w:color w:val="auto"/>
      <w:u w:val="none"/>
    </w:rPr>
  </w:style>
  <w:style w:type="character" w:styleId="FollowedHyperlink">
    <w:name w:val="FollowedHyperlink"/>
    <w:basedOn w:val="DefaultParagraphFont"/>
    <w:uiPriority w:val="99"/>
    <w:semiHidden/>
    <w:unhideWhenUsed/>
    <w:rsid w:val="009A7B25"/>
    <w:rPr>
      <w:color w:val="auto"/>
      <w:u w:val="none"/>
    </w:rPr>
  </w:style>
  <w:style w:type="paragraph" w:customStyle="1" w:styleId="Emphasis1">
    <w:name w:val="Emphasis1"/>
    <w:basedOn w:val="Normal"/>
    <w:link w:val="Emphasis"/>
    <w:uiPriority w:val="7"/>
    <w:qFormat/>
    <w:rsid w:val="000C65F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C65FF"/>
    <w:pPr>
      <w:spacing w:after="0" w:line="240" w:lineRule="auto"/>
    </w:pPr>
    <w:rPr>
      <w:u w:val="single"/>
    </w:rPr>
  </w:style>
  <w:style w:type="paragraph" w:styleId="BodyText">
    <w:name w:val="Body Text"/>
    <w:basedOn w:val="Normal"/>
    <w:link w:val="BodyTextChar"/>
    <w:rsid w:val="004016CB"/>
    <w:pPr>
      <w:spacing w:after="120"/>
    </w:pPr>
    <w:rPr>
      <w:rFonts w:ascii="Georgia" w:eastAsia="Calibri" w:hAnsi="Georgia" w:cs="Times New Roman"/>
    </w:rPr>
  </w:style>
  <w:style w:type="character" w:customStyle="1" w:styleId="BodyTextChar">
    <w:name w:val="Body Text Char"/>
    <w:basedOn w:val="DefaultParagraphFont"/>
    <w:link w:val="BodyText"/>
    <w:rsid w:val="004016CB"/>
    <w:rPr>
      <w:rFonts w:ascii="Georgia" w:eastAsia="Calibri" w:hAnsi="Georg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277</TotalTime>
  <Pages>11</Pages>
  <Words>9175</Words>
  <Characters>52304</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6</cp:revision>
  <dcterms:created xsi:type="dcterms:W3CDTF">2021-09-05T03:52:00Z</dcterms:created>
  <dcterms:modified xsi:type="dcterms:W3CDTF">2021-09-10T20:56:00Z</dcterms:modified>
</cp:coreProperties>
</file>