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DD50" w14:textId="0B0F6A7D" w:rsidR="00AD31E9" w:rsidRDefault="00AD31E9" w:rsidP="00AD31E9">
      <w:pPr>
        <w:pStyle w:val="Heading3"/>
      </w:pPr>
      <w:r>
        <w:t>Advantage 1: Space Col</w:t>
      </w:r>
    </w:p>
    <w:p w14:paraId="1EC11802" w14:textId="7C8BBA49" w:rsidR="00543B4A" w:rsidRDefault="003D0B77" w:rsidP="00543B4A">
      <w:pPr>
        <w:pStyle w:val="Heading4"/>
      </w:pPr>
      <w:r>
        <w:t xml:space="preserve">Expansion of PTD </w:t>
      </w:r>
      <w:r w:rsidR="00543B4A">
        <w:t>key to global space sustainability</w:t>
      </w:r>
    </w:p>
    <w:p w14:paraId="70C2CD2E" w14:textId="77777777" w:rsidR="00543B4A" w:rsidRPr="00F54B07" w:rsidRDefault="00543B4A" w:rsidP="00543B4A">
      <w:r w:rsidRPr="009E4ED1">
        <w:rPr>
          <w:b/>
          <w:bCs/>
        </w:rPr>
        <w:t>Babcock ’19</w:t>
      </w:r>
      <w:r w:rsidRPr="00F54B07">
        <w:t xml:space="preserve"> — 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 //LFS—JCM)</w:t>
      </w:r>
    </w:p>
    <w:p w14:paraId="7C465059" w14:textId="77777777" w:rsidR="00543B4A" w:rsidRPr="00AE3AAA" w:rsidRDefault="00543B4A" w:rsidP="00543B4A">
      <w:pPr>
        <w:rPr>
          <w:sz w:val="16"/>
        </w:rPr>
      </w:pPr>
      <w:r w:rsidRPr="00AE3AAA">
        <w:rPr>
          <w:sz w:val="16"/>
        </w:rPr>
        <w:t xml:space="preserve">[*259] </w:t>
      </w:r>
      <w:r w:rsidRPr="009B68E9">
        <w:rPr>
          <w:rStyle w:val="StyleUnderline"/>
          <w:highlight w:val="green"/>
        </w:rPr>
        <w:t>The doctrine</w:t>
      </w:r>
      <w:r w:rsidRPr="00AE3AAA">
        <w:rPr>
          <w:sz w:val="16"/>
        </w:rPr>
        <w:t xml:space="preserve"> also appears to be </w:t>
      </w:r>
      <w:r w:rsidRPr="009B68E9">
        <w:rPr>
          <w:rStyle w:val="Emphasis"/>
          <w:highlight w:val="green"/>
        </w:rPr>
        <w:t>infinitely malleable</w:t>
      </w:r>
      <w:r w:rsidRPr="00AE3AAA">
        <w:rPr>
          <w:sz w:val="16"/>
        </w:rPr>
        <w:t xml:space="preserve">. </w:t>
      </w:r>
      <w:r w:rsidRPr="00C55F70">
        <w:rPr>
          <w:rStyle w:val="StyleUnderline"/>
        </w:rPr>
        <w:t xml:space="preserve">Original </w:t>
      </w:r>
      <w:r w:rsidRPr="009B68E9">
        <w:rPr>
          <w:rStyle w:val="StyleUnderline"/>
          <w:highlight w:val="green"/>
        </w:rPr>
        <w:t>uses</w:t>
      </w:r>
      <w:r w:rsidRPr="00AE3AAA">
        <w:rPr>
          <w:sz w:val="16"/>
        </w:rPr>
        <w:t xml:space="preserve"> of the doctrine </w:t>
      </w:r>
      <w:r w:rsidRPr="009B68E9">
        <w:rPr>
          <w:rStyle w:val="StyleUnderline"/>
          <w:highlight w:val="green"/>
        </w:rPr>
        <w:t xml:space="preserve">were </w:t>
      </w:r>
      <w:r w:rsidRPr="009B68E9">
        <w:rPr>
          <w:rStyle w:val="Emphasis"/>
          <w:highlight w:val="green"/>
        </w:rPr>
        <w:t>restricted</w:t>
      </w:r>
      <w:r w:rsidRPr="00F21536">
        <w:rPr>
          <w:rStyle w:val="StyleUnderline"/>
        </w:rPr>
        <w:t xml:space="preserve"> to only</w:t>
      </w:r>
      <w:r w:rsidRPr="00AE3AAA">
        <w:rPr>
          <w:sz w:val="16"/>
        </w:rPr>
        <w:t xml:space="preserve"> that "aspect of the </w:t>
      </w:r>
      <w:r w:rsidRPr="00F21536">
        <w:rPr>
          <w:rStyle w:val="StyleUnderline"/>
        </w:rPr>
        <w:t>public domain</w:t>
      </w:r>
      <w:r w:rsidRPr="00AE3AAA">
        <w:rPr>
          <w:sz w:val="16"/>
        </w:rPr>
        <w:t xml:space="preserve"> </w:t>
      </w:r>
      <w:r w:rsidRPr="00F21536">
        <w:rPr>
          <w:rStyle w:val="StyleUnderline"/>
        </w:rPr>
        <w:t>below the low-water mark</w:t>
      </w:r>
      <w:r w:rsidRPr="00AE3AAA">
        <w:rPr>
          <w:sz w:val="16"/>
        </w:rPr>
        <w:t xml:space="preserve"> on the margin of the sea and the great lakes, the waters over those lands, and the waters within rivers and streams of any consequence," 520and covered only traditional uses of those lands, like fishing and navigation. 521 </w:t>
      </w:r>
      <w:r w:rsidRPr="009B68E9">
        <w:rPr>
          <w:rStyle w:val="StyleUnderline"/>
          <w:highlight w:val="green"/>
        </w:rPr>
        <w:t>Over time</w:t>
      </w:r>
      <w:r w:rsidRPr="00AE3AAA">
        <w:rPr>
          <w:sz w:val="16"/>
        </w:rPr>
        <w:t xml:space="preserve">, </w:t>
      </w:r>
      <w:r w:rsidRPr="00C55F70">
        <w:rPr>
          <w:rStyle w:val="StyleUnderline"/>
        </w:rPr>
        <w:t xml:space="preserve">the </w:t>
      </w:r>
      <w:r w:rsidRPr="009B68E9">
        <w:rPr>
          <w:rStyle w:val="StyleUnderline"/>
          <w:highlight w:val="green"/>
        </w:rPr>
        <w:t>scope</w:t>
      </w:r>
      <w:r w:rsidRPr="00AE3AAA">
        <w:rPr>
          <w:sz w:val="16"/>
        </w:rPr>
        <w:t xml:space="preserve"> </w:t>
      </w:r>
      <w:r w:rsidRPr="00F21536">
        <w:rPr>
          <w:rStyle w:val="StyleUnderline"/>
        </w:rPr>
        <w:t>and application</w:t>
      </w:r>
      <w:r w:rsidRPr="00AE3AAA">
        <w:rPr>
          <w:sz w:val="16"/>
        </w:rPr>
        <w:t xml:space="preserve"> </w:t>
      </w:r>
      <w:r w:rsidRPr="00F21536">
        <w:rPr>
          <w:rStyle w:val="StyleUnderline"/>
        </w:rPr>
        <w:t xml:space="preserve">of the </w:t>
      </w:r>
      <w:r w:rsidRPr="00AE3AAA">
        <w:rPr>
          <w:rStyle w:val="Emphasis"/>
        </w:rPr>
        <w:t xml:space="preserve">doctrine </w:t>
      </w:r>
      <w:r w:rsidRPr="009B68E9">
        <w:rPr>
          <w:rStyle w:val="Emphasis"/>
          <w:highlight w:val="green"/>
        </w:rPr>
        <w:t>broadened</w:t>
      </w:r>
      <w:r w:rsidRPr="00F21536">
        <w:rPr>
          <w:rStyle w:val="StyleUnderline"/>
        </w:rPr>
        <w:t xml:space="preserve"> to protect</w:t>
      </w:r>
      <w:r w:rsidRPr="00AE3AAA">
        <w:rPr>
          <w:sz w:val="16"/>
        </w:rPr>
        <w:t xml:space="preserve"> </w:t>
      </w:r>
      <w:r w:rsidRPr="00AE3AAA">
        <w:rPr>
          <w:rStyle w:val="Emphasis"/>
        </w:rPr>
        <w:t>more public resources</w:t>
      </w:r>
      <w:r w:rsidRPr="00AE3AAA">
        <w:rPr>
          <w:sz w:val="16"/>
        </w:rPr>
        <w:t xml:space="preserve"> and different uses. 522 Thus, </w:t>
      </w:r>
      <w:r w:rsidRPr="00F21536">
        <w:rPr>
          <w:rStyle w:val="StyleUnderline"/>
        </w:rPr>
        <w:t>the doctrine expanded</w:t>
      </w:r>
      <w:r w:rsidRPr="00AE3AAA">
        <w:rPr>
          <w:sz w:val="16"/>
        </w:rPr>
        <w:t xml:space="preserve"> </w:t>
      </w:r>
      <w:r w:rsidRPr="00F21536">
        <w:rPr>
          <w:rStyle w:val="StyleUnderline"/>
        </w:rPr>
        <w:t xml:space="preserve">to protect </w:t>
      </w:r>
      <w:r w:rsidRPr="00AE3AAA">
        <w:rPr>
          <w:rStyle w:val="Emphasis"/>
        </w:rPr>
        <w:t>new trust resources</w:t>
      </w:r>
      <w:r w:rsidRPr="00AE3AAA">
        <w:rPr>
          <w:sz w:val="16"/>
        </w:rPr>
        <w:t xml:space="preserve">, </w:t>
      </w:r>
      <w:r w:rsidRPr="00F21536">
        <w:rPr>
          <w:rStyle w:val="StyleUnderline"/>
        </w:rPr>
        <w:t>such as</w:t>
      </w:r>
      <w:r w:rsidRPr="00AE3AAA">
        <w:rPr>
          <w:sz w:val="16"/>
        </w:rPr>
        <w:t xml:space="preserve"> dry </w:t>
      </w:r>
      <w:r w:rsidRPr="00F21536">
        <w:rPr>
          <w:rStyle w:val="StyleUnderline"/>
        </w:rPr>
        <w:t>sand beaches</w:t>
      </w:r>
      <w:r w:rsidRPr="00AE3AAA">
        <w:rPr>
          <w:sz w:val="16"/>
        </w:rPr>
        <w:t xml:space="preserve">, </w:t>
      </w:r>
      <w:r w:rsidRPr="00F21536">
        <w:rPr>
          <w:rStyle w:val="StyleUnderline"/>
        </w:rPr>
        <w:t>inland lakes</w:t>
      </w:r>
      <w:r w:rsidRPr="00AE3AAA">
        <w:rPr>
          <w:sz w:val="16"/>
        </w:rPr>
        <w:t xml:space="preserve">, </w:t>
      </w:r>
      <w:r w:rsidRPr="00F21536">
        <w:rPr>
          <w:rStyle w:val="StyleUnderline"/>
        </w:rPr>
        <w:t>groundwater</w:t>
      </w:r>
      <w:r w:rsidRPr="00AE3AAA">
        <w:rPr>
          <w:sz w:val="16"/>
        </w:rPr>
        <w:t xml:space="preserve">, </w:t>
      </w:r>
      <w:r w:rsidRPr="00F21536">
        <w:rPr>
          <w:rStyle w:val="StyleUnderline"/>
        </w:rPr>
        <w:t>dry riverbeds</w:t>
      </w:r>
      <w:r w:rsidRPr="00AE3AAA">
        <w:rPr>
          <w:sz w:val="16"/>
        </w:rPr>
        <w:t xml:space="preserve">, </w:t>
      </w:r>
      <w:r w:rsidRPr="00F21536">
        <w:rPr>
          <w:rStyle w:val="StyleUnderline"/>
        </w:rPr>
        <w:t>and wildlife</w:t>
      </w:r>
      <w:r w:rsidRPr="00AE3AAA">
        <w:rPr>
          <w:sz w:val="16"/>
        </w:rPr>
        <w:t xml:space="preserve">, 523and passive uses of those resources, like scientific study. 524The original link to navigable water and tidelands disappeared. 525 </w:t>
      </w:r>
      <w:r w:rsidRPr="00F21536">
        <w:rPr>
          <w:rStyle w:val="StyleUnderline"/>
        </w:rPr>
        <w:t>Supporters of the</w:t>
      </w:r>
      <w:r w:rsidRPr="00AE3AAA">
        <w:rPr>
          <w:sz w:val="16"/>
        </w:rPr>
        <w:t xml:space="preserve"> [*260] </w:t>
      </w:r>
      <w:r w:rsidRPr="00F21536">
        <w:rPr>
          <w:rStyle w:val="StyleUnderline"/>
        </w:rPr>
        <w:t>doctrine successfully advocated</w:t>
      </w:r>
      <w:r w:rsidRPr="00AE3AAA">
        <w:rPr>
          <w:sz w:val="16"/>
        </w:rPr>
        <w:t xml:space="preserve"> that </w:t>
      </w:r>
      <w:r w:rsidRPr="00F21536">
        <w:rPr>
          <w:rStyle w:val="StyleUnderline"/>
        </w:rPr>
        <w:t>it be applied to</w:t>
      </w:r>
      <w:r w:rsidRPr="00AE3AAA">
        <w:rPr>
          <w:sz w:val="16"/>
        </w:rPr>
        <w:t xml:space="preserve"> "</w:t>
      </w:r>
      <w:r w:rsidRPr="00F21536">
        <w:rPr>
          <w:rStyle w:val="StyleUnderline"/>
        </w:rPr>
        <w:t>wildlife</w:t>
      </w:r>
      <w:r w:rsidRPr="00AE3AAA">
        <w:rPr>
          <w:sz w:val="16"/>
        </w:rPr>
        <w:t xml:space="preserve">, </w:t>
      </w:r>
      <w:r w:rsidRPr="00F21536">
        <w:rPr>
          <w:rStyle w:val="StyleUnderline"/>
        </w:rPr>
        <w:t>parks</w:t>
      </w:r>
      <w:r w:rsidRPr="00AE3AAA">
        <w:rPr>
          <w:sz w:val="16"/>
        </w:rPr>
        <w:t xml:space="preserve">, </w:t>
      </w:r>
      <w:r w:rsidRPr="00F21536">
        <w:rPr>
          <w:rStyle w:val="StyleUnderline"/>
        </w:rPr>
        <w:t>cemeteries</w:t>
      </w:r>
      <w:r w:rsidRPr="00AE3AAA">
        <w:rPr>
          <w:sz w:val="16"/>
        </w:rPr>
        <w:t xml:space="preserve">, </w:t>
      </w:r>
      <w:r w:rsidRPr="00F21536">
        <w:rPr>
          <w:rStyle w:val="StyleUnderline"/>
        </w:rPr>
        <w:t>and even</w:t>
      </w:r>
      <w:r w:rsidRPr="00AE3AAA">
        <w:rPr>
          <w:sz w:val="16"/>
        </w:rPr>
        <w:t xml:space="preserve"> </w:t>
      </w:r>
      <w:r w:rsidRPr="00AE3AAA">
        <w:rPr>
          <w:rStyle w:val="Emphasis"/>
        </w:rPr>
        <w:t>works of fine art</w:t>
      </w:r>
      <w:r w:rsidRPr="00AE3AAA">
        <w:rPr>
          <w:sz w:val="16"/>
        </w:rPr>
        <w:t xml:space="preserve">," 526 </w:t>
      </w:r>
      <w:r w:rsidRPr="00F21536">
        <w:rPr>
          <w:rStyle w:val="StyleUnderline"/>
        </w:rPr>
        <w:t>while arguing more</w:t>
      </w:r>
      <w:r w:rsidRPr="00AE3AAA">
        <w:rPr>
          <w:sz w:val="16"/>
        </w:rPr>
        <w:t xml:space="preserve"> </w:t>
      </w:r>
      <w:r w:rsidRPr="00F21536">
        <w:rPr>
          <w:rStyle w:val="StyleUnderline"/>
        </w:rPr>
        <w:t xml:space="preserve">recently its </w:t>
      </w:r>
      <w:r w:rsidRPr="00AE3AAA">
        <w:rPr>
          <w:rStyle w:val="Emphasis"/>
        </w:rPr>
        <w:t>application to the atmosphere</w:t>
      </w:r>
      <w:r w:rsidRPr="00AE3AAA">
        <w:rPr>
          <w:sz w:val="16"/>
        </w:rPr>
        <w:t>. 527</w:t>
      </w:r>
    </w:p>
    <w:p w14:paraId="3085633D" w14:textId="77777777" w:rsidR="00543B4A" w:rsidRPr="00AE3AAA" w:rsidRDefault="00543B4A" w:rsidP="00543B4A">
      <w:pPr>
        <w:rPr>
          <w:sz w:val="16"/>
        </w:rPr>
      </w:pPr>
      <w:r w:rsidRPr="00AE3AAA">
        <w:rPr>
          <w:rStyle w:val="StyleUnderline"/>
        </w:rPr>
        <w:t xml:space="preserve">A doctrine that </w:t>
      </w:r>
      <w:r w:rsidRPr="009B68E9">
        <w:rPr>
          <w:rStyle w:val="StyleUnderline"/>
          <w:highlight w:val="green"/>
        </w:rPr>
        <w:t>imposes</w:t>
      </w:r>
      <w:r w:rsidRPr="009B68E9">
        <w:rPr>
          <w:sz w:val="16"/>
          <w:highlight w:val="green"/>
        </w:rPr>
        <w:t xml:space="preserve"> </w:t>
      </w:r>
      <w:r w:rsidRPr="009B68E9">
        <w:rPr>
          <w:rStyle w:val="StyleUnderline"/>
          <w:highlight w:val="green"/>
        </w:rPr>
        <w:t>a</w:t>
      </w:r>
      <w:r w:rsidRPr="00AE3AAA">
        <w:rPr>
          <w:rStyle w:val="StyleUnderline"/>
        </w:rPr>
        <w:t xml:space="preserve"> </w:t>
      </w:r>
      <w:r w:rsidRPr="00AE3AAA">
        <w:rPr>
          <w:rStyle w:val="Emphasis"/>
        </w:rPr>
        <w:t xml:space="preserve">perpetual </w:t>
      </w:r>
      <w:r w:rsidRPr="009B68E9">
        <w:rPr>
          <w:rStyle w:val="Emphasis"/>
          <w:highlight w:val="green"/>
        </w:rPr>
        <w:t>duty</w:t>
      </w:r>
      <w:r w:rsidRPr="009B68E9">
        <w:rPr>
          <w:sz w:val="16"/>
          <w:highlight w:val="green"/>
        </w:rPr>
        <w:t xml:space="preserve"> </w:t>
      </w:r>
      <w:r w:rsidRPr="009B68E9">
        <w:rPr>
          <w:rStyle w:val="StyleUnderline"/>
          <w:highlight w:val="green"/>
        </w:rPr>
        <w:t>on</w:t>
      </w:r>
      <w:r w:rsidRPr="00AE3AAA">
        <w:rPr>
          <w:sz w:val="16"/>
        </w:rPr>
        <w:t xml:space="preserve"> the sovereign to preserve </w:t>
      </w:r>
      <w:r w:rsidRPr="009B68E9">
        <w:rPr>
          <w:rStyle w:val="StyleUnderline"/>
          <w:highlight w:val="green"/>
        </w:rPr>
        <w:t>trust</w:t>
      </w:r>
      <w:r w:rsidRPr="00AE3AAA">
        <w:rPr>
          <w:rStyle w:val="StyleUnderline"/>
        </w:rPr>
        <w:t xml:space="preserve"> resources</w:t>
      </w:r>
      <w:r w:rsidRPr="00AE3AAA">
        <w:rPr>
          <w:sz w:val="16"/>
        </w:rPr>
        <w:t xml:space="preserve">, </w:t>
      </w:r>
      <w:r w:rsidRPr="009B68E9">
        <w:rPr>
          <w:rStyle w:val="StyleUnderline"/>
          <w:highlight w:val="green"/>
        </w:rPr>
        <w:t>prevents</w:t>
      </w:r>
      <w:r w:rsidRPr="00AE3AAA">
        <w:rPr>
          <w:rStyle w:val="StyleUnderline"/>
        </w:rPr>
        <w:t xml:space="preserve"> their </w:t>
      </w:r>
      <w:r w:rsidRPr="009B68E9">
        <w:rPr>
          <w:rStyle w:val="StyleUnderline"/>
          <w:highlight w:val="green"/>
        </w:rPr>
        <w:t>alienation</w:t>
      </w:r>
      <w:r w:rsidRPr="00AE3AAA">
        <w:rPr>
          <w:sz w:val="16"/>
        </w:rPr>
        <w:t xml:space="preserve"> </w:t>
      </w:r>
      <w:r w:rsidRPr="00AE3AAA">
        <w:rPr>
          <w:rStyle w:val="StyleUnderline"/>
        </w:rPr>
        <w:t>for private benefit</w:t>
      </w:r>
      <w:r w:rsidRPr="00AE3AAA">
        <w:rPr>
          <w:sz w:val="16"/>
        </w:rPr>
        <w:t xml:space="preserve">, </w:t>
      </w:r>
      <w:r w:rsidRPr="009B68E9">
        <w:rPr>
          <w:rStyle w:val="StyleUnderline"/>
          <w:highlight w:val="green"/>
        </w:rPr>
        <w:t xml:space="preserve">assures </w:t>
      </w:r>
      <w:r w:rsidRPr="009B68E9">
        <w:rPr>
          <w:rStyle w:val="Emphasis"/>
          <w:highlight w:val="green"/>
        </w:rPr>
        <w:t>public access</w:t>
      </w:r>
      <w:r w:rsidRPr="00AE3AAA">
        <w:rPr>
          <w:sz w:val="16"/>
        </w:rPr>
        <w:t xml:space="preserve"> to them, and can be invoked by anyone seems particularly useful as a management tool in outer space. 528The fact that </w:t>
      </w:r>
      <w:r w:rsidRPr="00AE3AAA">
        <w:rPr>
          <w:rStyle w:val="StyleUnderline"/>
        </w:rPr>
        <w:t>public access</w:t>
      </w:r>
      <w:r w:rsidRPr="00AE3AAA">
        <w:rPr>
          <w:sz w:val="16"/>
        </w:rPr>
        <w:t xml:space="preserve"> </w:t>
      </w:r>
      <w:r w:rsidRPr="00AE3AAA">
        <w:rPr>
          <w:rStyle w:val="StyleUnderline"/>
        </w:rPr>
        <w:t xml:space="preserve">to </w:t>
      </w:r>
      <w:r w:rsidRPr="00AE3AAA">
        <w:rPr>
          <w:rStyle w:val="Emphasis"/>
        </w:rPr>
        <w:t>trust</w:t>
      </w:r>
      <w:r w:rsidRPr="00AE3AAA">
        <w:rPr>
          <w:rStyle w:val="StyleUnderline"/>
        </w:rPr>
        <w:t xml:space="preserve"> resources</w:t>
      </w:r>
      <w:r w:rsidRPr="00AE3AAA">
        <w:rPr>
          <w:sz w:val="16"/>
        </w:rPr>
        <w:t xml:space="preserve"> </w:t>
      </w:r>
      <w:r w:rsidRPr="00AE3AAA">
        <w:rPr>
          <w:rStyle w:val="StyleUnderline"/>
        </w:rPr>
        <w:t>is</w:t>
      </w:r>
      <w:r w:rsidRPr="00AE3AAA">
        <w:rPr>
          <w:sz w:val="16"/>
        </w:rPr>
        <w:t xml:space="preserve"> so </w:t>
      </w:r>
      <w:r w:rsidRPr="00AE3AAA">
        <w:rPr>
          <w:rStyle w:val="Emphasis"/>
        </w:rPr>
        <w:t>central</w:t>
      </w:r>
      <w:r w:rsidRPr="00AE3AAA">
        <w:rPr>
          <w:rStyle w:val="StyleUnderline"/>
        </w:rPr>
        <w:t xml:space="preserve"> to the doctrine</w:t>
      </w:r>
      <w:r w:rsidRPr="00AE3AAA">
        <w:rPr>
          <w:sz w:val="16"/>
        </w:rPr>
        <w:t xml:space="preserve"> </w:t>
      </w:r>
      <w:r w:rsidRPr="006A5BC5">
        <w:rPr>
          <w:rStyle w:val="StyleUnderline"/>
          <w:highlight w:val="green"/>
        </w:rPr>
        <w:t>makes it reflective</w:t>
      </w:r>
      <w:r w:rsidRPr="006A5BC5">
        <w:rPr>
          <w:rStyle w:val="StyleUnderline"/>
        </w:rPr>
        <w:t xml:space="preserve">, not contradictory, </w:t>
      </w:r>
      <w:r w:rsidRPr="006A5BC5">
        <w:rPr>
          <w:rStyle w:val="StyleUnderline"/>
          <w:highlight w:val="green"/>
        </w:rPr>
        <w:t>of</w:t>
      </w:r>
      <w:r w:rsidRPr="006A5BC5">
        <w:rPr>
          <w:rStyle w:val="StyleUnderline"/>
        </w:rPr>
        <w:t xml:space="preserve"> international space law's </w:t>
      </w:r>
      <w:r w:rsidRPr="006A5BC5">
        <w:rPr>
          <w:rStyle w:val="StyleUnderline"/>
          <w:highlight w:val="green"/>
        </w:rPr>
        <w:t>bar against appropriation of outer space</w:t>
      </w:r>
      <w:r w:rsidRPr="006A5BC5">
        <w:rPr>
          <w:rStyle w:val="StyleUnderline"/>
        </w:rPr>
        <w:t xml:space="preserve"> and of the principle of space being the "province of all mankind</w:t>
      </w:r>
      <w:r w:rsidRPr="00AE3AAA">
        <w:rPr>
          <w:sz w:val="16"/>
        </w:rPr>
        <w:t xml:space="preserve">." 529 </w:t>
      </w:r>
      <w:r w:rsidRPr="00AE3AAA">
        <w:rPr>
          <w:rStyle w:val="StyleUnderline"/>
        </w:rPr>
        <w:t>It avoids</w:t>
      </w:r>
      <w:r w:rsidRPr="00AE3AAA">
        <w:rPr>
          <w:sz w:val="16"/>
        </w:rPr>
        <w:t xml:space="preserve"> </w:t>
      </w:r>
      <w:r w:rsidRPr="00AE3AAA">
        <w:rPr>
          <w:rStyle w:val="StyleUnderline"/>
        </w:rPr>
        <w:t>the problems of</w:t>
      </w:r>
      <w:r w:rsidRPr="00AE3AAA">
        <w:rPr>
          <w:sz w:val="16"/>
        </w:rPr>
        <w:t xml:space="preserve"> </w:t>
      </w:r>
      <w:r w:rsidRPr="00AE3AAA">
        <w:rPr>
          <w:rStyle w:val="Emphasis"/>
        </w:rPr>
        <w:t>alienation and exclusion</w:t>
      </w:r>
      <w:r w:rsidRPr="00AE3AAA">
        <w:rPr>
          <w:rStyle w:val="StyleUnderline"/>
        </w:rPr>
        <w:t xml:space="preserve"> associated</w:t>
      </w:r>
      <w:r w:rsidRPr="00AE3AAA">
        <w:rPr>
          <w:sz w:val="16"/>
        </w:rPr>
        <w:t xml:space="preserve"> </w:t>
      </w:r>
      <w:r w:rsidRPr="00AE3AAA">
        <w:rPr>
          <w:rStyle w:val="StyleUnderline"/>
        </w:rPr>
        <w:t>with any of the</w:t>
      </w:r>
      <w:r w:rsidRPr="00AE3AAA">
        <w:rPr>
          <w:sz w:val="16"/>
        </w:rPr>
        <w:t xml:space="preserve"> </w:t>
      </w:r>
      <w:r w:rsidRPr="00AE3AAA">
        <w:rPr>
          <w:rStyle w:val="StyleUnderline"/>
        </w:rPr>
        <w:t>management approaches associated</w:t>
      </w:r>
      <w:r w:rsidRPr="00AE3AAA">
        <w:rPr>
          <w:sz w:val="16"/>
        </w:rPr>
        <w:t xml:space="preserve"> </w:t>
      </w:r>
      <w:r w:rsidRPr="00AE3AAA">
        <w:rPr>
          <w:rStyle w:val="StyleUnderline"/>
        </w:rPr>
        <w:t>with</w:t>
      </w:r>
      <w:r w:rsidRPr="00AE3AAA">
        <w:rPr>
          <w:sz w:val="16"/>
        </w:rPr>
        <w:t xml:space="preserve"> some form of </w:t>
      </w:r>
      <w:r w:rsidRPr="00AE3AAA">
        <w:rPr>
          <w:rStyle w:val="Emphasis"/>
        </w:rPr>
        <w:t>private property</w:t>
      </w:r>
      <w:r w:rsidRPr="00AE3AAA">
        <w:rPr>
          <w:sz w:val="16"/>
        </w:rPr>
        <w:t xml:space="preserve"> </w:t>
      </w:r>
      <w:r w:rsidRPr="00AE3AAA">
        <w:rPr>
          <w:rStyle w:val="StyleUnderline"/>
        </w:rPr>
        <w:t>and requires</w:t>
      </w:r>
      <w:r w:rsidRPr="00AE3AAA">
        <w:rPr>
          <w:sz w:val="16"/>
        </w:rPr>
        <w:t xml:space="preserve"> </w:t>
      </w:r>
      <w:r w:rsidRPr="00AE3AAA">
        <w:rPr>
          <w:rStyle w:val="StyleUnderline"/>
        </w:rPr>
        <w:t>neither</w:t>
      </w:r>
      <w:r w:rsidRPr="00AE3AAA">
        <w:rPr>
          <w:sz w:val="16"/>
        </w:rPr>
        <w:t xml:space="preserve"> the creation of </w:t>
      </w:r>
      <w:r w:rsidRPr="00AE3AAA">
        <w:rPr>
          <w:rStyle w:val="StyleUnderline"/>
        </w:rPr>
        <w:t>a new administrative authority</w:t>
      </w:r>
      <w:r w:rsidRPr="00AE3AAA">
        <w:rPr>
          <w:sz w:val="16"/>
        </w:rPr>
        <w:t xml:space="preserve"> </w:t>
      </w:r>
      <w:r w:rsidRPr="00AE3AAA">
        <w:rPr>
          <w:rStyle w:val="StyleUnderline"/>
        </w:rPr>
        <w:t>nor</w:t>
      </w:r>
      <w:r w:rsidRPr="00AE3AAA">
        <w:rPr>
          <w:sz w:val="16"/>
        </w:rPr>
        <w:t xml:space="preserve"> the </w:t>
      </w:r>
      <w:r w:rsidRPr="00AE3AAA">
        <w:rPr>
          <w:rStyle w:val="StyleUnderline"/>
        </w:rPr>
        <w:t xml:space="preserve">presence of a </w:t>
      </w:r>
      <w:r w:rsidRPr="00AE3AAA">
        <w:rPr>
          <w:rStyle w:val="Emphasis"/>
        </w:rPr>
        <w:t>close-knit group</w:t>
      </w:r>
      <w:r w:rsidRPr="00AE3AAA">
        <w:rPr>
          <w:sz w:val="16"/>
        </w:rPr>
        <w:t xml:space="preserve"> </w:t>
      </w:r>
      <w:r w:rsidRPr="00AE3AAA">
        <w:rPr>
          <w:rStyle w:val="StyleUnderline"/>
        </w:rPr>
        <w:t>of like-minded people</w:t>
      </w:r>
      <w:r w:rsidRPr="00AE3AAA">
        <w:rPr>
          <w:sz w:val="16"/>
        </w:rPr>
        <w:t xml:space="preserve">. 530 </w:t>
      </w:r>
      <w:r w:rsidRPr="00F21536">
        <w:rPr>
          <w:rStyle w:val="StyleUnderline"/>
        </w:rPr>
        <w:t>Members</w:t>
      </w:r>
      <w:r w:rsidRPr="00AE3AAA">
        <w:rPr>
          <w:sz w:val="16"/>
        </w:rPr>
        <w:t xml:space="preserve"> </w:t>
      </w:r>
      <w:r w:rsidRPr="00F21536">
        <w:rPr>
          <w:rStyle w:val="StyleUnderline"/>
        </w:rPr>
        <w:t>of the public</w:t>
      </w:r>
      <w:r w:rsidRPr="00AE3AAA">
        <w:rPr>
          <w:sz w:val="16"/>
        </w:rPr>
        <w:t xml:space="preserve">, both </w:t>
      </w:r>
      <w:r w:rsidRPr="009B68E9">
        <w:rPr>
          <w:rStyle w:val="Emphasis"/>
          <w:highlight w:val="green"/>
        </w:rPr>
        <w:t>rich and poor</w:t>
      </w:r>
      <w:r w:rsidRPr="00AE3AAA">
        <w:rPr>
          <w:sz w:val="16"/>
        </w:rPr>
        <w:t xml:space="preserve">, </w:t>
      </w:r>
      <w:r w:rsidRPr="009B68E9">
        <w:rPr>
          <w:rStyle w:val="StyleUnderline"/>
          <w:highlight w:val="green"/>
        </w:rPr>
        <w:t>can invoke</w:t>
      </w:r>
      <w:r w:rsidRPr="00AE3AAA">
        <w:rPr>
          <w:sz w:val="16"/>
        </w:rPr>
        <w:t xml:space="preserve"> </w:t>
      </w:r>
      <w:r w:rsidRPr="00F21536">
        <w:rPr>
          <w:rStyle w:val="StyleUnderline"/>
        </w:rPr>
        <w:t xml:space="preserve">and </w:t>
      </w:r>
      <w:r w:rsidRPr="00AE3AAA">
        <w:rPr>
          <w:rStyle w:val="Emphasis"/>
        </w:rPr>
        <w:t xml:space="preserve">enforce </w:t>
      </w:r>
      <w:r w:rsidRPr="009B68E9">
        <w:rPr>
          <w:rStyle w:val="Emphasis"/>
          <w:highlight w:val="green"/>
        </w:rPr>
        <w:t>the doctrine</w:t>
      </w:r>
      <w:r w:rsidRPr="00F21536">
        <w:rPr>
          <w:rStyle w:val="StyleUnderline"/>
        </w:rPr>
        <w:t xml:space="preserve"> </w:t>
      </w:r>
      <w:r w:rsidRPr="009B68E9">
        <w:rPr>
          <w:rStyle w:val="StyleUnderline"/>
          <w:highlight w:val="green"/>
        </w:rPr>
        <w:t>as easily</w:t>
      </w:r>
      <w:r w:rsidRPr="00AE3AAA">
        <w:rPr>
          <w:sz w:val="16"/>
        </w:rPr>
        <w:t xml:space="preserve"> </w:t>
      </w:r>
      <w:r w:rsidRPr="009B68E9">
        <w:rPr>
          <w:rStyle w:val="StyleUnderline"/>
          <w:highlight w:val="green"/>
        </w:rPr>
        <w:t>as the sovereign</w:t>
      </w:r>
      <w:r w:rsidRPr="00AE3AAA">
        <w:rPr>
          <w:sz w:val="16"/>
        </w:rPr>
        <w:t xml:space="preserve">. 531 It is cost effective to the extent that no separate apparatus is required to implement it, and </w:t>
      </w:r>
      <w:r w:rsidRPr="00F21536">
        <w:rPr>
          <w:rStyle w:val="StyleUnderline"/>
        </w:rPr>
        <w:t>the doctrine</w:t>
      </w:r>
      <w:r w:rsidRPr="00AE3AAA">
        <w:rPr>
          <w:sz w:val="16"/>
        </w:rPr>
        <w:t xml:space="preserve"> </w:t>
      </w:r>
      <w:r w:rsidRPr="00F21536">
        <w:rPr>
          <w:rStyle w:val="StyleUnderline"/>
        </w:rPr>
        <w:t xml:space="preserve">has shown itself to be highly </w:t>
      </w:r>
      <w:r w:rsidRPr="00AE3AAA">
        <w:rPr>
          <w:rStyle w:val="Emphasis"/>
        </w:rPr>
        <w:t>adaptable and innovative</w:t>
      </w:r>
      <w:r w:rsidRPr="00AE3AAA">
        <w:rPr>
          <w:sz w:val="16"/>
        </w:rPr>
        <w:t xml:space="preserve"> </w:t>
      </w:r>
      <w:r w:rsidRPr="00F21536">
        <w:rPr>
          <w:rStyle w:val="StyleUnderline"/>
        </w:rPr>
        <w:t>as different needs arise</w:t>
      </w:r>
      <w:r w:rsidRPr="00AE3AAA">
        <w:rPr>
          <w:sz w:val="16"/>
        </w:rPr>
        <w:t xml:space="preserve">. 532 </w:t>
      </w:r>
      <w:r w:rsidRPr="009B68E9">
        <w:rPr>
          <w:rStyle w:val="StyleUnderline"/>
          <w:highlight w:val="green"/>
        </w:rPr>
        <w:t>It could</w:t>
      </w:r>
      <w:r w:rsidRPr="00AE3AAA">
        <w:rPr>
          <w:sz w:val="16"/>
        </w:rPr>
        <w:t xml:space="preserve"> also </w:t>
      </w:r>
      <w:r w:rsidRPr="009B68E9">
        <w:rPr>
          <w:rStyle w:val="Emphasis"/>
          <w:highlight w:val="green"/>
        </w:rPr>
        <w:t>fill the gap</w:t>
      </w:r>
      <w:r w:rsidRPr="00AE3AAA">
        <w:rPr>
          <w:rStyle w:val="Emphasis"/>
        </w:rPr>
        <w:t xml:space="preserve"> in international law</w:t>
      </w:r>
      <w:r w:rsidRPr="00AE3AAA">
        <w:rPr>
          <w:sz w:val="16"/>
        </w:rPr>
        <w:t xml:space="preserve"> </w:t>
      </w:r>
      <w:r w:rsidRPr="009B68E9">
        <w:rPr>
          <w:rStyle w:val="StyleUnderline"/>
          <w:highlight w:val="green"/>
        </w:rPr>
        <w:t>with respect</w:t>
      </w:r>
      <w:r w:rsidRPr="009B68E9">
        <w:rPr>
          <w:sz w:val="16"/>
          <w:highlight w:val="green"/>
        </w:rPr>
        <w:t xml:space="preserve"> </w:t>
      </w:r>
      <w:r w:rsidRPr="009B68E9">
        <w:rPr>
          <w:rStyle w:val="StyleUnderline"/>
          <w:highlight w:val="green"/>
        </w:rPr>
        <w:t>to</w:t>
      </w:r>
      <w:r w:rsidRPr="00F21536">
        <w:rPr>
          <w:rStyle w:val="StyleUnderline"/>
        </w:rPr>
        <w:t xml:space="preserve"> managing</w:t>
      </w:r>
      <w:r w:rsidRPr="00AE3AAA">
        <w:rPr>
          <w:sz w:val="16"/>
        </w:rPr>
        <w:t xml:space="preserve"> </w:t>
      </w:r>
      <w:r w:rsidRPr="009B68E9">
        <w:rPr>
          <w:rStyle w:val="Emphasis"/>
          <w:highlight w:val="green"/>
        </w:rPr>
        <w:t>celestial property</w:t>
      </w:r>
      <w:r w:rsidRPr="00AE3AAA">
        <w:rPr>
          <w:sz w:val="16"/>
        </w:rPr>
        <w:t xml:space="preserve">. Therefore, </w:t>
      </w:r>
      <w:r w:rsidRPr="00F21536">
        <w:rPr>
          <w:rStyle w:val="StyleUnderline"/>
        </w:rPr>
        <w:t>of all the</w:t>
      </w:r>
      <w:r w:rsidRPr="00AE3AAA">
        <w:rPr>
          <w:sz w:val="16"/>
        </w:rPr>
        <w:t xml:space="preserve"> </w:t>
      </w:r>
      <w:r w:rsidRPr="00F21536">
        <w:rPr>
          <w:rStyle w:val="StyleUnderline"/>
        </w:rPr>
        <w:t>management approaches</w:t>
      </w:r>
      <w:r w:rsidRPr="00AE3AAA">
        <w:rPr>
          <w:sz w:val="16"/>
        </w:rPr>
        <w:t xml:space="preserve"> studied here, </w:t>
      </w:r>
      <w:r w:rsidRPr="009B68E9">
        <w:rPr>
          <w:rStyle w:val="StyleUnderline"/>
          <w:highlight w:val="green"/>
        </w:rPr>
        <w:t>the PTD</w:t>
      </w:r>
      <w:r w:rsidRPr="00F21536">
        <w:rPr>
          <w:rStyle w:val="StyleUnderline"/>
        </w:rPr>
        <w:t xml:space="preserve"> </w:t>
      </w:r>
      <w:r w:rsidRPr="009B68E9">
        <w:rPr>
          <w:rStyle w:val="StyleUnderline"/>
          <w:highlight w:val="green"/>
        </w:rPr>
        <w:t>seems</w:t>
      </w:r>
      <w:r w:rsidRPr="00AE3AAA">
        <w:rPr>
          <w:sz w:val="16"/>
        </w:rPr>
        <w:t xml:space="preserve"> </w:t>
      </w:r>
      <w:r w:rsidRPr="00F21536">
        <w:rPr>
          <w:rStyle w:val="StyleUnderline"/>
        </w:rPr>
        <w:t xml:space="preserve">the </w:t>
      </w:r>
      <w:r w:rsidRPr="009B68E9">
        <w:rPr>
          <w:rStyle w:val="Emphasis"/>
          <w:highlight w:val="green"/>
        </w:rPr>
        <w:t>most suited</w:t>
      </w:r>
      <w:r w:rsidRPr="00AE3AAA">
        <w:rPr>
          <w:sz w:val="16"/>
        </w:rPr>
        <w:t xml:space="preserve"> </w:t>
      </w:r>
      <w:r w:rsidRPr="00F21536">
        <w:rPr>
          <w:rStyle w:val="StyleUnderline"/>
        </w:rPr>
        <w:t>to keep order</w:t>
      </w:r>
      <w:r w:rsidRPr="00AE3AAA">
        <w:rPr>
          <w:sz w:val="16"/>
        </w:rPr>
        <w:t xml:space="preserve"> in space until a regulatory regime is imposed.</w:t>
      </w:r>
    </w:p>
    <w:p w14:paraId="083CED36" w14:textId="77777777" w:rsidR="00543B4A" w:rsidRPr="00F21536" w:rsidRDefault="00543B4A" w:rsidP="00543B4A">
      <w:pPr>
        <w:rPr>
          <w:sz w:val="16"/>
          <w:szCs w:val="16"/>
        </w:rPr>
      </w:pPr>
      <w:r w:rsidRPr="00F21536">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F21536">
        <w:rPr>
          <w:sz w:val="16"/>
          <w:szCs w:val="16"/>
        </w:rPr>
        <w:t>commons</w:t>
      </w:r>
      <w:proofErr w:type="gramEnd"/>
      <w:r w:rsidRPr="00F21536">
        <w:rPr>
          <w:sz w:val="16"/>
          <w:szCs w:val="16"/>
        </w:rPr>
        <w:t>, and a management regime from another, private property, enabled by application of the PTD.</w:t>
      </w:r>
    </w:p>
    <w:p w14:paraId="2464E020" w14:textId="77777777" w:rsidR="00543B4A" w:rsidRPr="00F21536" w:rsidRDefault="00543B4A" w:rsidP="00543B4A">
      <w:pPr>
        <w:rPr>
          <w:sz w:val="16"/>
          <w:szCs w:val="16"/>
        </w:rPr>
      </w:pPr>
      <w:r w:rsidRPr="00F21536">
        <w:rPr>
          <w:sz w:val="16"/>
          <w:szCs w:val="16"/>
        </w:rPr>
        <w:t>Conclusion</w:t>
      </w:r>
    </w:p>
    <w:p w14:paraId="4CF6E53F" w14:textId="77777777" w:rsidR="00543B4A" w:rsidRPr="00AE3AAA" w:rsidRDefault="00543B4A" w:rsidP="00543B4A">
      <w:pPr>
        <w:rPr>
          <w:sz w:val="16"/>
        </w:rPr>
      </w:pPr>
      <w:r w:rsidRPr="00AE3AAA">
        <w:rPr>
          <w:sz w:val="16"/>
        </w:rPr>
        <w:t>"</w:t>
      </w:r>
      <w:r w:rsidRPr="00F21536">
        <w:rPr>
          <w:rStyle w:val="StyleUnderline"/>
        </w:rPr>
        <w:t>Only a legal system</w:t>
      </w:r>
      <w:r w:rsidRPr="00AE3AAA">
        <w:rPr>
          <w:sz w:val="16"/>
        </w:rPr>
        <w:t xml:space="preserve"> </w:t>
      </w:r>
      <w:r w:rsidRPr="00F21536">
        <w:rPr>
          <w:rStyle w:val="StyleUnderline"/>
        </w:rPr>
        <w:t>that accommodates</w:t>
      </w:r>
      <w:r w:rsidRPr="00AE3AAA">
        <w:rPr>
          <w:sz w:val="16"/>
        </w:rPr>
        <w:t xml:space="preserve"> </w:t>
      </w:r>
      <w:r w:rsidRPr="00F21536">
        <w:rPr>
          <w:rStyle w:val="StyleUnderline"/>
        </w:rPr>
        <w:t>both</w:t>
      </w:r>
      <w:r w:rsidRPr="00AE3AAA">
        <w:rPr>
          <w:sz w:val="16"/>
        </w:rPr>
        <w:t xml:space="preserve"> the human need for </w:t>
      </w:r>
      <w:r w:rsidRPr="00F21536">
        <w:rPr>
          <w:rStyle w:val="StyleUnderline"/>
        </w:rPr>
        <w:t>resources</w:t>
      </w:r>
      <w:r w:rsidRPr="00AE3AAA">
        <w:rPr>
          <w:sz w:val="16"/>
        </w:rPr>
        <w:t xml:space="preserve"> </w:t>
      </w:r>
      <w:r w:rsidRPr="00F21536">
        <w:rPr>
          <w:rStyle w:val="StyleUnderline"/>
        </w:rPr>
        <w:t>and</w:t>
      </w:r>
      <w:r w:rsidRPr="00AE3AAA">
        <w:rPr>
          <w:sz w:val="16"/>
        </w:rPr>
        <w:t xml:space="preserve"> the necessary </w:t>
      </w:r>
      <w:r w:rsidRPr="00F21536">
        <w:rPr>
          <w:rStyle w:val="StyleUnderline"/>
        </w:rPr>
        <w:t>preservation</w:t>
      </w:r>
      <w:r w:rsidRPr="00AE3AAA">
        <w:rPr>
          <w:sz w:val="16"/>
        </w:rPr>
        <w:t xml:space="preserve"> of mankind's common heritage </w:t>
      </w:r>
      <w:r w:rsidRPr="00F21536">
        <w:rPr>
          <w:rStyle w:val="StyleUnderline"/>
        </w:rPr>
        <w:t>can fulfill these criteria</w:t>
      </w:r>
      <w:r w:rsidRPr="00AE3AAA">
        <w:rPr>
          <w:sz w:val="16"/>
        </w:rPr>
        <w:t xml:space="preserve">."534 </w:t>
      </w:r>
      <w:r w:rsidRPr="00AE3AAA">
        <w:rPr>
          <w:rStyle w:val="Emphasis"/>
          <w:sz w:val="26"/>
          <w:szCs w:val="26"/>
        </w:rPr>
        <w:t>The future is now</w:t>
      </w:r>
      <w:r w:rsidRPr="00AE3AAA">
        <w:rPr>
          <w:sz w:val="16"/>
        </w:rPr>
        <w:t xml:space="preserve"> </w:t>
      </w:r>
      <w:proofErr w:type="gramStart"/>
      <w:r w:rsidRPr="00AE3AAA">
        <w:rPr>
          <w:sz w:val="16"/>
        </w:rPr>
        <w:t>with regard to</w:t>
      </w:r>
      <w:proofErr w:type="gramEnd"/>
      <w:r w:rsidRPr="00AE3AAA">
        <w:rPr>
          <w:sz w:val="16"/>
        </w:rPr>
        <w:t xml:space="preserve"> the development of outer space and its resources - </w:t>
      </w:r>
      <w:r w:rsidRPr="009B68E9">
        <w:rPr>
          <w:rStyle w:val="StyleUnderline"/>
          <w:highlight w:val="green"/>
        </w:rPr>
        <w:t xml:space="preserve">it is </w:t>
      </w:r>
      <w:r w:rsidRPr="009B68E9">
        <w:rPr>
          <w:rStyle w:val="Emphasis"/>
          <w:highlight w:val="green"/>
        </w:rPr>
        <w:t>no longer</w:t>
      </w:r>
      <w:r w:rsidRPr="00AE3AAA">
        <w:rPr>
          <w:rStyle w:val="Emphasis"/>
        </w:rPr>
        <w:t xml:space="preserve"> a question of </w:t>
      </w:r>
      <w:r w:rsidRPr="009B68E9">
        <w:rPr>
          <w:rStyle w:val="Emphasis"/>
          <w:highlight w:val="green"/>
        </w:rPr>
        <w:t>whether</w:t>
      </w:r>
      <w:r w:rsidRPr="00AE3AAA">
        <w:rPr>
          <w:sz w:val="16"/>
        </w:rPr>
        <w:t xml:space="preserve"> </w:t>
      </w:r>
      <w:r w:rsidRPr="00F21536">
        <w:rPr>
          <w:rStyle w:val="StyleUnderline"/>
        </w:rPr>
        <w:t>humans will engage</w:t>
      </w:r>
      <w:r w:rsidRPr="00AE3AAA">
        <w:rPr>
          <w:sz w:val="16"/>
        </w:rPr>
        <w:t xml:space="preserve"> </w:t>
      </w:r>
      <w:r w:rsidRPr="00F21536">
        <w:rPr>
          <w:rStyle w:val="StyleUnderline"/>
        </w:rPr>
        <w:t>in these activities</w:t>
      </w:r>
      <w:r w:rsidRPr="00AE3AAA">
        <w:rPr>
          <w:sz w:val="16"/>
        </w:rPr>
        <w:t xml:space="preserve">, </w:t>
      </w:r>
      <w:r w:rsidRPr="009B68E9">
        <w:rPr>
          <w:rStyle w:val="StyleUnderline"/>
          <w:highlight w:val="green"/>
        </w:rPr>
        <w:t>but how soon</w:t>
      </w:r>
      <w:r w:rsidRPr="00AE3AAA">
        <w:rPr>
          <w:sz w:val="16"/>
        </w:rPr>
        <w:t xml:space="preserve"> they will. </w:t>
      </w:r>
      <w:r w:rsidRPr="00AE3AAA">
        <w:rPr>
          <w:rStyle w:val="Emphasis"/>
        </w:rPr>
        <w:t xml:space="preserve">Technically </w:t>
      </w:r>
      <w:r w:rsidRPr="009B68E9">
        <w:rPr>
          <w:rStyle w:val="Emphasis"/>
          <w:highlight w:val="green"/>
        </w:rPr>
        <w:t>advanced</w:t>
      </w:r>
      <w:r w:rsidRPr="00AE3AAA">
        <w:rPr>
          <w:sz w:val="16"/>
        </w:rPr>
        <w:t xml:space="preserve"> countries and </w:t>
      </w:r>
      <w:r w:rsidRPr="009B68E9">
        <w:rPr>
          <w:rStyle w:val="StyleUnderline"/>
          <w:highlight w:val="green"/>
        </w:rPr>
        <w:t>private</w:t>
      </w:r>
      <w:r w:rsidRPr="00F21536">
        <w:rPr>
          <w:rStyle w:val="StyleUnderline"/>
        </w:rPr>
        <w:t xml:space="preserve"> </w:t>
      </w:r>
      <w:r w:rsidRPr="00AE3AAA">
        <w:rPr>
          <w:rStyle w:val="Emphasis"/>
        </w:rPr>
        <w:t xml:space="preserve">commercial </w:t>
      </w:r>
      <w:r w:rsidRPr="009B68E9">
        <w:rPr>
          <w:rStyle w:val="Emphasis"/>
          <w:highlight w:val="green"/>
        </w:rPr>
        <w:t>enterprises</w:t>
      </w:r>
      <w:r w:rsidRPr="00AE3AAA">
        <w:rPr>
          <w:sz w:val="16"/>
        </w:rPr>
        <w:t xml:space="preserve"> </w:t>
      </w:r>
      <w:r w:rsidRPr="009B68E9">
        <w:rPr>
          <w:rStyle w:val="StyleUnderline"/>
          <w:highlight w:val="green"/>
        </w:rPr>
        <w:t>are probing</w:t>
      </w:r>
      <w:r w:rsidRPr="00F21536">
        <w:rPr>
          <w:rStyle w:val="StyleUnderline"/>
        </w:rPr>
        <w:t xml:space="preserve"> outer </w:t>
      </w:r>
      <w:r w:rsidRPr="009B68E9">
        <w:rPr>
          <w:rStyle w:val="StyleUnderline"/>
          <w:highlight w:val="green"/>
        </w:rPr>
        <w:t>space</w:t>
      </w:r>
      <w:r w:rsidRPr="00AE3AAA">
        <w:rPr>
          <w:sz w:val="16"/>
        </w:rPr>
        <w:t xml:space="preserve"> </w:t>
      </w:r>
      <w:r w:rsidRPr="00F21536">
        <w:rPr>
          <w:rStyle w:val="StyleUnderline"/>
        </w:rPr>
        <w:t>and preparing for</w:t>
      </w:r>
      <w:r w:rsidRPr="00AE3AAA">
        <w:rPr>
          <w:sz w:val="16"/>
        </w:rPr>
        <w:t xml:space="preserve"> </w:t>
      </w:r>
      <w:r w:rsidRPr="00AE3AAA">
        <w:rPr>
          <w:rStyle w:val="Emphasis"/>
        </w:rPr>
        <w:t>landing on an asteroid</w:t>
      </w:r>
      <w:r w:rsidRPr="00F21536">
        <w:rPr>
          <w:rStyle w:val="StyleUnderline"/>
        </w:rPr>
        <w:t xml:space="preserve"> or the moon</w:t>
      </w:r>
      <w:r w:rsidRPr="00AE3AAA">
        <w:rPr>
          <w:sz w:val="16"/>
        </w:rPr>
        <w:t xml:space="preserve"> </w:t>
      </w:r>
      <w:r w:rsidRPr="009B68E9">
        <w:rPr>
          <w:rStyle w:val="StyleUnderline"/>
          <w:highlight w:val="green"/>
        </w:rPr>
        <w:t>to extract</w:t>
      </w:r>
      <w:r w:rsidRPr="00F21536">
        <w:rPr>
          <w:rStyle w:val="StyleUnderline"/>
        </w:rPr>
        <w:t xml:space="preserve"> their </w:t>
      </w:r>
      <w:r w:rsidRPr="00AE3AAA">
        <w:rPr>
          <w:rStyle w:val="StyleUnderline"/>
        </w:rPr>
        <w:t>resources</w:t>
      </w:r>
      <w:r w:rsidRPr="00AE3AAA">
        <w:rPr>
          <w:sz w:val="16"/>
        </w:rPr>
        <w:t xml:space="preserve">. 535Speculators are selling deeds to the moon's surface and preparing to exploit the tourism potential that space offers. 536 </w:t>
      </w:r>
      <w:r w:rsidRPr="009B68E9">
        <w:rPr>
          <w:rStyle w:val="StyleUnderline"/>
          <w:highlight w:val="green"/>
        </w:rPr>
        <w:t>But</w:t>
      </w:r>
      <w:r w:rsidRPr="00AE3AAA">
        <w:rPr>
          <w:sz w:val="16"/>
        </w:rPr>
        <w:t xml:space="preserve">, </w:t>
      </w:r>
      <w:r w:rsidRPr="00F21536">
        <w:rPr>
          <w:rStyle w:val="StyleUnderline"/>
        </w:rPr>
        <w:t xml:space="preserve">the </w:t>
      </w:r>
      <w:r w:rsidRPr="00AE3AAA">
        <w:rPr>
          <w:rStyle w:val="Emphasis"/>
        </w:rPr>
        <w:t>legal</w:t>
      </w:r>
      <w:r w:rsidRPr="00F21536">
        <w:rPr>
          <w:rStyle w:val="StyleUnderline"/>
        </w:rPr>
        <w:t xml:space="preserve"> </w:t>
      </w:r>
      <w:r w:rsidRPr="009B68E9">
        <w:rPr>
          <w:rStyle w:val="StyleUnderline"/>
          <w:highlight w:val="green"/>
        </w:rPr>
        <w:t>framework</w:t>
      </w:r>
      <w:r w:rsidRPr="00AE3AAA">
        <w:rPr>
          <w:sz w:val="16"/>
        </w:rPr>
        <w:t xml:space="preserve"> for managing these initiatives </w:t>
      </w:r>
      <w:r w:rsidRPr="009B68E9">
        <w:rPr>
          <w:rStyle w:val="StyleUnderline"/>
          <w:highlight w:val="green"/>
        </w:rPr>
        <w:t>is</w:t>
      </w:r>
      <w:r w:rsidRPr="00F21536">
        <w:rPr>
          <w:rStyle w:val="StyleUnderline"/>
        </w:rPr>
        <w:t xml:space="preserve"> almost </w:t>
      </w:r>
      <w:r w:rsidRPr="009B68E9">
        <w:rPr>
          <w:rStyle w:val="Emphasis"/>
          <w:highlight w:val="green"/>
        </w:rPr>
        <w:t>nonexistent</w:t>
      </w:r>
      <w:r w:rsidRPr="00AE3AAA">
        <w:rPr>
          <w:sz w:val="16"/>
        </w:rPr>
        <w:t xml:space="preserve">. 537International treaties came into being before all this activity began in earnest and national laws that might apply are stunted by jurisdictional quandaries like the absence of national boundaries in outer space. 538Thus, </w:t>
      </w:r>
      <w:r w:rsidRPr="009B68E9">
        <w:rPr>
          <w:rStyle w:val="Emphasis"/>
          <w:highlight w:val="green"/>
        </w:rPr>
        <w:t>there is</w:t>
      </w:r>
      <w:r w:rsidRPr="00AE3AAA">
        <w:rPr>
          <w:rStyle w:val="Emphasis"/>
        </w:rPr>
        <w:t xml:space="preserve"> an </w:t>
      </w:r>
      <w:r w:rsidRPr="009B68E9">
        <w:rPr>
          <w:rStyle w:val="Emphasis"/>
          <w:highlight w:val="green"/>
        </w:rPr>
        <w:lastRenderedPageBreak/>
        <w:t>urgency</w:t>
      </w:r>
      <w:r w:rsidRPr="00AE3AAA">
        <w:rPr>
          <w:sz w:val="16"/>
        </w:rPr>
        <w:t xml:space="preserve"> </w:t>
      </w:r>
      <w:r w:rsidRPr="00F21536">
        <w:rPr>
          <w:rStyle w:val="StyleUnderline"/>
        </w:rPr>
        <w:t>to figure out how</w:t>
      </w:r>
      <w:r w:rsidRPr="00AE3AAA">
        <w:rPr>
          <w:sz w:val="16"/>
        </w:rPr>
        <w:t xml:space="preserve"> </w:t>
      </w:r>
      <w:r w:rsidRPr="00F21536">
        <w:rPr>
          <w:rStyle w:val="StyleUnderline"/>
        </w:rPr>
        <w:t>to control what happens</w:t>
      </w:r>
      <w:r w:rsidRPr="00AE3AAA">
        <w:rPr>
          <w:sz w:val="16"/>
        </w:rPr>
        <w:t xml:space="preserve"> </w:t>
      </w:r>
      <w:r w:rsidRPr="00F21536">
        <w:rPr>
          <w:rStyle w:val="StyleUnderline"/>
        </w:rPr>
        <w:t>in outer space</w:t>
      </w:r>
      <w:r w:rsidRPr="00AE3AAA">
        <w:rPr>
          <w:sz w:val="16"/>
        </w:rPr>
        <w:t xml:space="preserve"> </w:t>
      </w:r>
      <w:r w:rsidRPr="009B68E9">
        <w:rPr>
          <w:rStyle w:val="Emphasis"/>
          <w:highlight w:val="green"/>
        </w:rPr>
        <w:t>before</w:t>
      </w:r>
      <w:r w:rsidRPr="00AE3AAA">
        <w:rPr>
          <w:rStyle w:val="Emphasis"/>
        </w:rPr>
        <w:t xml:space="preserve"> its </w:t>
      </w:r>
      <w:r w:rsidRPr="009B68E9">
        <w:rPr>
          <w:rStyle w:val="Emphasis"/>
          <w:highlight w:val="green"/>
        </w:rPr>
        <w:t>resources</w:t>
      </w:r>
      <w:r w:rsidRPr="009B68E9">
        <w:rPr>
          <w:sz w:val="16"/>
          <w:highlight w:val="green"/>
        </w:rPr>
        <w:t xml:space="preserve"> </w:t>
      </w:r>
      <w:r w:rsidRPr="009B68E9">
        <w:rPr>
          <w:rStyle w:val="StyleUnderline"/>
          <w:highlight w:val="green"/>
        </w:rPr>
        <w:t>are</w:t>
      </w:r>
      <w:r w:rsidRPr="00F21536">
        <w:rPr>
          <w:rStyle w:val="StyleUnderline"/>
        </w:rPr>
        <w:t xml:space="preserve"> </w:t>
      </w:r>
      <w:r w:rsidRPr="00C55F70">
        <w:rPr>
          <w:rStyle w:val="Emphasis"/>
        </w:rPr>
        <w:t xml:space="preserve">irreparably </w:t>
      </w:r>
      <w:r w:rsidRPr="009B68E9">
        <w:rPr>
          <w:rStyle w:val="Emphasis"/>
          <w:highlight w:val="green"/>
        </w:rPr>
        <w:t>damaged</w:t>
      </w:r>
      <w:r w:rsidRPr="00AE3AAA">
        <w:rPr>
          <w:sz w:val="16"/>
        </w:rPr>
        <w:t xml:space="preserve"> </w:t>
      </w:r>
      <w:r w:rsidRPr="009B68E9">
        <w:rPr>
          <w:rStyle w:val="StyleUnderline"/>
          <w:highlight w:val="green"/>
        </w:rPr>
        <w:t xml:space="preserve">or </w:t>
      </w:r>
      <w:r w:rsidRPr="00C55F70">
        <w:rPr>
          <w:rStyle w:val="StyleUnderline"/>
        </w:rPr>
        <w:t xml:space="preserve">permanently </w:t>
      </w:r>
      <w:r w:rsidRPr="009B68E9">
        <w:rPr>
          <w:rStyle w:val="StyleUnderline"/>
          <w:highlight w:val="green"/>
        </w:rPr>
        <w:t>monopolized</w:t>
      </w:r>
      <w:r w:rsidRPr="00AE3AAA">
        <w:rPr>
          <w:sz w:val="16"/>
        </w:rPr>
        <w:t xml:space="preserve"> </w:t>
      </w:r>
      <w:r w:rsidRPr="00F21536">
        <w:rPr>
          <w:rStyle w:val="StyleUnderline"/>
        </w:rPr>
        <w:t xml:space="preserve">by </w:t>
      </w:r>
      <w:r w:rsidRPr="00AE3AAA">
        <w:rPr>
          <w:rStyle w:val="StyleUnderline"/>
        </w:rPr>
        <w:t>powerful</w:t>
      </w:r>
      <w:r w:rsidRPr="00AE3AAA">
        <w:rPr>
          <w:sz w:val="16"/>
        </w:rPr>
        <w:t xml:space="preserve"> countries and </w:t>
      </w:r>
      <w:r w:rsidRPr="00F21536">
        <w:rPr>
          <w:rStyle w:val="StyleUnderline"/>
        </w:rPr>
        <w:t>individuals</w:t>
      </w:r>
      <w:r w:rsidRPr="00AE3AAA">
        <w:rPr>
          <w:sz w:val="16"/>
        </w:rPr>
        <w:t>.</w:t>
      </w:r>
    </w:p>
    <w:p w14:paraId="36C56F83" w14:textId="77777777" w:rsidR="00543B4A" w:rsidRPr="000208F2" w:rsidRDefault="00543B4A" w:rsidP="00543B4A">
      <w:pPr>
        <w:rPr>
          <w:sz w:val="16"/>
        </w:rPr>
      </w:pPr>
      <w:r w:rsidRPr="00F21536">
        <w:rPr>
          <w:rStyle w:val="StyleUnderline"/>
        </w:rPr>
        <w:t>In the absence of regulation</w:t>
      </w:r>
      <w:r w:rsidRPr="000208F2">
        <w:rPr>
          <w:sz w:val="16"/>
        </w:rPr>
        <w:t xml:space="preserve">, much of the current debate centers on what property regime should be applied in outer space. 539The assumption is that by only allowing private property rights in space, </w:t>
      </w:r>
      <w:r w:rsidRPr="00F21536">
        <w:rPr>
          <w:rStyle w:val="StyleUnderline"/>
        </w:rPr>
        <w:t>countries and</w:t>
      </w:r>
      <w:r w:rsidRPr="000208F2">
        <w:rPr>
          <w:sz w:val="16"/>
        </w:rPr>
        <w:t xml:space="preserve"> </w:t>
      </w:r>
      <w:r w:rsidRPr="00AE3AAA">
        <w:rPr>
          <w:rStyle w:val="Emphasis"/>
        </w:rPr>
        <w:t>commercial enterprises</w:t>
      </w:r>
      <w:r w:rsidRPr="000208F2">
        <w:rPr>
          <w:sz w:val="16"/>
        </w:rPr>
        <w:t xml:space="preserve"> </w:t>
      </w:r>
      <w:r w:rsidRPr="00F21536">
        <w:rPr>
          <w:rStyle w:val="StyleUnderline"/>
        </w:rPr>
        <w:t>will undertake</w:t>
      </w:r>
      <w:r w:rsidRPr="000208F2">
        <w:rPr>
          <w:sz w:val="16"/>
        </w:rPr>
        <w:t xml:space="preserve"> the risks and costs of </w:t>
      </w:r>
      <w:r w:rsidRPr="00F21536">
        <w:rPr>
          <w:rStyle w:val="StyleUnderline"/>
        </w:rPr>
        <w:t>space development</w:t>
      </w:r>
      <w:r w:rsidRPr="000208F2">
        <w:rPr>
          <w:sz w:val="16"/>
        </w:rPr>
        <w:t xml:space="preserve">. 540However, </w:t>
      </w:r>
      <w:r w:rsidRPr="00F21536">
        <w:rPr>
          <w:rStyle w:val="StyleUnderline"/>
        </w:rPr>
        <w:t>unless</w:t>
      </w:r>
      <w:r w:rsidRPr="000208F2">
        <w:rPr>
          <w:sz w:val="16"/>
        </w:rPr>
        <w:t xml:space="preserve"> </w:t>
      </w:r>
      <w:r w:rsidRPr="00F21536">
        <w:rPr>
          <w:rStyle w:val="StyleUnderline"/>
        </w:rPr>
        <w:t>international space law</w:t>
      </w:r>
      <w:r w:rsidRPr="000208F2">
        <w:rPr>
          <w:sz w:val="16"/>
        </w:rPr>
        <w:t xml:space="preserve"> </w:t>
      </w:r>
      <w:r w:rsidRPr="00F21536">
        <w:rPr>
          <w:rStyle w:val="StyleUnderline"/>
        </w:rPr>
        <w:t>changes</w:t>
      </w:r>
      <w:r w:rsidRPr="000208F2">
        <w:rPr>
          <w:sz w:val="16"/>
        </w:rPr>
        <w:t xml:space="preserve">, </w:t>
      </w:r>
      <w:r w:rsidRPr="00F21536">
        <w:rPr>
          <w:rStyle w:val="StyleUnderline"/>
        </w:rPr>
        <w:t>it may prevent this</w:t>
      </w:r>
      <w:r w:rsidRPr="000208F2">
        <w:rPr>
          <w:sz w:val="16"/>
        </w:rPr>
        <w:t xml:space="preserve"> from happening. If it changes, strong management </w:t>
      </w:r>
      <w:r w:rsidRPr="009B68E9">
        <w:rPr>
          <w:rStyle w:val="StyleUnderline"/>
          <w:highlight w:val="green"/>
        </w:rPr>
        <w:t>controls</w:t>
      </w:r>
      <w:r w:rsidRPr="00F21536">
        <w:rPr>
          <w:rStyle w:val="StyleUnderline"/>
        </w:rPr>
        <w:t xml:space="preserve"> will be</w:t>
      </w:r>
      <w:r w:rsidRPr="000208F2">
        <w:rPr>
          <w:sz w:val="16"/>
        </w:rPr>
        <w:t xml:space="preserve"> </w:t>
      </w:r>
      <w:r w:rsidRPr="009B68E9">
        <w:rPr>
          <w:rStyle w:val="StyleUnderline"/>
          <w:highlight w:val="green"/>
        </w:rPr>
        <w:t>necessary to prevent</w:t>
      </w:r>
      <w:r w:rsidRPr="000208F2">
        <w:rPr>
          <w:sz w:val="16"/>
        </w:rPr>
        <w:t xml:space="preserve"> </w:t>
      </w:r>
      <w:r w:rsidRPr="00F21536">
        <w:rPr>
          <w:rStyle w:val="StyleUnderline"/>
        </w:rPr>
        <w:t xml:space="preserve">destruction or </w:t>
      </w:r>
      <w:r w:rsidRPr="00AE3AAA">
        <w:rPr>
          <w:rStyle w:val="Emphasis"/>
        </w:rPr>
        <w:t>over-</w:t>
      </w:r>
      <w:r w:rsidRPr="009B68E9">
        <w:rPr>
          <w:rStyle w:val="Emphasis"/>
          <w:highlight w:val="green"/>
        </w:rPr>
        <w:t>consumption</w:t>
      </w:r>
      <w:r w:rsidRPr="000208F2">
        <w:rPr>
          <w:sz w:val="16"/>
        </w:rPr>
        <w:t xml:space="preserve"> </w:t>
      </w:r>
      <w:r w:rsidRPr="00F21536">
        <w:rPr>
          <w:rStyle w:val="StyleUnderline"/>
        </w:rPr>
        <w:t>of celestial resources</w:t>
      </w:r>
      <w:r w:rsidRPr="000208F2">
        <w:rPr>
          <w:sz w:val="16"/>
        </w:rPr>
        <w:t xml:space="preserve">, </w:t>
      </w:r>
      <w:r w:rsidRPr="00F21536">
        <w:rPr>
          <w:rStyle w:val="StyleUnderline"/>
        </w:rPr>
        <w:t xml:space="preserve">as well as </w:t>
      </w:r>
      <w:r w:rsidRPr="00AE3AAA">
        <w:rPr>
          <w:rStyle w:val="Emphasis"/>
        </w:rPr>
        <w:t>monopolization</w:t>
      </w:r>
      <w:r w:rsidRPr="000208F2">
        <w:rPr>
          <w:sz w:val="16"/>
        </w:rPr>
        <w:t xml:space="preserve"> and competitive behavior by participants, </w:t>
      </w:r>
      <w:r w:rsidRPr="00F21536">
        <w:rPr>
          <w:rStyle w:val="StyleUnderline"/>
        </w:rPr>
        <w:t xml:space="preserve">which could </w:t>
      </w:r>
      <w:r w:rsidRPr="009B68E9">
        <w:rPr>
          <w:rStyle w:val="StyleUnderline"/>
          <w:highlight w:val="green"/>
        </w:rPr>
        <w:t>lead to</w:t>
      </w:r>
      <w:r w:rsidRPr="000208F2">
        <w:rPr>
          <w:sz w:val="16"/>
        </w:rPr>
        <w:t xml:space="preserve"> </w:t>
      </w:r>
      <w:r w:rsidRPr="00AE3AAA">
        <w:rPr>
          <w:rStyle w:val="Emphasis"/>
        </w:rPr>
        <w:t xml:space="preserve">hostilities and </w:t>
      </w:r>
      <w:r w:rsidRPr="009B68E9">
        <w:rPr>
          <w:rStyle w:val="Emphasis"/>
          <w:highlight w:val="green"/>
        </w:rPr>
        <w:t>inequities</w:t>
      </w:r>
      <w:r w:rsidRPr="000208F2">
        <w:rPr>
          <w:sz w:val="16"/>
        </w:rPr>
        <w:t>.</w:t>
      </w:r>
    </w:p>
    <w:p w14:paraId="4F53D552" w14:textId="77777777" w:rsidR="00543B4A" w:rsidRPr="00F21536" w:rsidRDefault="00543B4A" w:rsidP="00543B4A">
      <w:pPr>
        <w:rPr>
          <w:sz w:val="16"/>
          <w:szCs w:val="16"/>
        </w:rPr>
      </w:pPr>
      <w:r w:rsidRPr="00F21536">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F21536">
        <w:rPr>
          <w:sz w:val="16"/>
          <w:szCs w:val="16"/>
        </w:rPr>
        <w:t>exclude</w:t>
      </w:r>
      <w:proofErr w:type="gramEnd"/>
      <w:r w:rsidRPr="00F21536">
        <w:rPr>
          <w:sz w:val="16"/>
          <w:szCs w:val="16"/>
        </w:rPr>
        <w:t xml:space="preserve"> and each is insensitive to the treaties' equity concerns. In contrast, considering outer space to be common is consistent with international space law in both respects.</w:t>
      </w:r>
    </w:p>
    <w:p w14:paraId="5E2B97BC" w14:textId="77777777" w:rsidR="00543B4A" w:rsidRPr="000208F2" w:rsidRDefault="00543B4A" w:rsidP="00543B4A">
      <w:pPr>
        <w:rPr>
          <w:sz w:val="16"/>
        </w:rPr>
      </w:pPr>
      <w:r w:rsidRPr="000208F2">
        <w:rPr>
          <w:sz w:val="16"/>
        </w:rPr>
        <w:t xml:space="preserve">Hypothesizing that private property in outer space may yet prevail, this Article investigates different </w:t>
      </w:r>
      <w:r w:rsidRPr="00F21536">
        <w:rPr>
          <w:rStyle w:val="StyleUnderline"/>
        </w:rPr>
        <w:t>private property management</w:t>
      </w:r>
      <w:r w:rsidRPr="000208F2">
        <w:rPr>
          <w:sz w:val="16"/>
        </w:rPr>
        <w:t xml:space="preserve"> </w:t>
      </w:r>
      <w:r w:rsidRPr="00F21536">
        <w:rPr>
          <w:rStyle w:val="StyleUnderline"/>
        </w:rPr>
        <w:t>approaches</w:t>
      </w:r>
      <w:r w:rsidRPr="000208F2">
        <w:rPr>
          <w:sz w:val="16"/>
        </w:rPr>
        <w:t xml:space="preserve">, such as the right of first possession, lotteries, and tradable development rights, to see if any </w:t>
      </w:r>
      <w:r w:rsidRPr="00F21536">
        <w:rPr>
          <w:rStyle w:val="StyleUnderline"/>
        </w:rPr>
        <w:t>would be cost effective</w:t>
      </w:r>
      <w:r w:rsidRPr="000208F2">
        <w:rPr>
          <w:sz w:val="16"/>
        </w:rPr>
        <w:t xml:space="preserve">, easy to implement and equitable, </w:t>
      </w:r>
      <w:r w:rsidRPr="00F21536">
        <w:rPr>
          <w:rStyle w:val="StyleUnderline"/>
        </w:rPr>
        <w:t>and</w:t>
      </w:r>
      <w:r w:rsidRPr="000208F2">
        <w:rPr>
          <w:sz w:val="16"/>
        </w:rPr>
        <w:t xml:space="preserve"> </w:t>
      </w:r>
      <w:r w:rsidRPr="00F21536">
        <w:rPr>
          <w:rStyle w:val="StyleUnderline"/>
        </w:rPr>
        <w:t xml:space="preserve">would also </w:t>
      </w:r>
      <w:r w:rsidRPr="00AE3AAA">
        <w:rPr>
          <w:rStyle w:val="Emphasis"/>
        </w:rPr>
        <w:t>prevent over-consumption</w:t>
      </w:r>
      <w:r w:rsidRPr="000208F2">
        <w:rPr>
          <w:sz w:val="16"/>
        </w:rPr>
        <w:t xml:space="preserve">, </w:t>
      </w:r>
      <w:proofErr w:type="gramStart"/>
      <w:r w:rsidRPr="00AE3AAA">
        <w:rPr>
          <w:rStyle w:val="Emphasis"/>
        </w:rPr>
        <w:t>monopolization</w:t>
      </w:r>
      <w:proofErr w:type="gramEnd"/>
      <w:r w:rsidRPr="000208F2">
        <w:rPr>
          <w:sz w:val="16"/>
        </w:rPr>
        <w:t xml:space="preserve"> </w:t>
      </w:r>
      <w:r w:rsidRPr="00F21536">
        <w:rPr>
          <w:rStyle w:val="StyleUnderline"/>
        </w:rPr>
        <w:t>or the slide into</w:t>
      </w:r>
      <w:r w:rsidRPr="000208F2">
        <w:rPr>
          <w:sz w:val="16"/>
        </w:rPr>
        <w:t xml:space="preserve"> </w:t>
      </w:r>
      <w:r w:rsidRPr="00AE3AAA">
        <w:rPr>
          <w:rStyle w:val="Emphasis"/>
        </w:rPr>
        <w:t>rivalrous behavior</w:t>
      </w:r>
      <w:r w:rsidRPr="000208F2">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9B68E9">
        <w:rPr>
          <w:rStyle w:val="StyleUnderline"/>
          <w:highlight w:val="green"/>
        </w:rPr>
        <w:t>the PTD</w:t>
      </w:r>
      <w:r w:rsidRPr="000208F2">
        <w:rPr>
          <w:sz w:val="16"/>
        </w:rPr>
        <w:t xml:space="preserve">, </w:t>
      </w:r>
      <w:r w:rsidRPr="00F21536">
        <w:rPr>
          <w:rStyle w:val="StyleUnderline"/>
        </w:rPr>
        <w:t xml:space="preserve">with its </w:t>
      </w:r>
      <w:r w:rsidRPr="009B68E9">
        <w:rPr>
          <w:rStyle w:val="StyleUnderline"/>
          <w:highlight w:val="green"/>
        </w:rPr>
        <w:t>malleability</w:t>
      </w:r>
      <w:r w:rsidRPr="000208F2">
        <w:rPr>
          <w:sz w:val="16"/>
        </w:rPr>
        <w:t xml:space="preserve">, easy and cost-effective </w:t>
      </w:r>
      <w:r w:rsidRPr="00F21536">
        <w:rPr>
          <w:rStyle w:val="StyleUnderline"/>
        </w:rPr>
        <w:t>implementation</w:t>
      </w:r>
      <w:r w:rsidRPr="000208F2">
        <w:rPr>
          <w:sz w:val="16"/>
        </w:rPr>
        <w:t xml:space="preserve"> </w:t>
      </w:r>
      <w:r w:rsidRPr="00F21536">
        <w:rPr>
          <w:rStyle w:val="StyleUnderline"/>
        </w:rPr>
        <w:t>and enforcement</w:t>
      </w:r>
      <w:r w:rsidRPr="000208F2">
        <w:rPr>
          <w:sz w:val="16"/>
        </w:rPr>
        <w:t xml:space="preserve">, non-consumption principle, </w:t>
      </w:r>
      <w:r w:rsidRPr="00F21536">
        <w:rPr>
          <w:rStyle w:val="StyleUnderline"/>
        </w:rPr>
        <w:t>and consistency</w:t>
      </w:r>
      <w:r w:rsidRPr="000208F2">
        <w:rPr>
          <w:sz w:val="16"/>
        </w:rPr>
        <w:t xml:space="preserve"> </w:t>
      </w:r>
      <w:r w:rsidRPr="00F21536">
        <w:rPr>
          <w:rStyle w:val="StyleUnderline"/>
        </w:rPr>
        <w:t>with the goals that</w:t>
      </w:r>
      <w:r w:rsidRPr="000208F2">
        <w:rPr>
          <w:sz w:val="16"/>
        </w:rPr>
        <w:t xml:space="preserve"> </w:t>
      </w:r>
      <w:r w:rsidRPr="00AE3AAA">
        <w:rPr>
          <w:rStyle w:val="Emphasis"/>
        </w:rPr>
        <w:t>animate international space treaties</w:t>
      </w:r>
      <w:r w:rsidRPr="000208F2">
        <w:rPr>
          <w:sz w:val="16"/>
        </w:rPr>
        <w:t xml:space="preserve">, </w:t>
      </w:r>
      <w:r w:rsidRPr="009B68E9">
        <w:rPr>
          <w:rStyle w:val="StyleUnderline"/>
          <w:highlight w:val="green"/>
        </w:rPr>
        <w:t>seems best suited</w:t>
      </w:r>
      <w:r w:rsidRPr="000208F2">
        <w:rPr>
          <w:sz w:val="16"/>
        </w:rPr>
        <w:t xml:space="preserve"> </w:t>
      </w:r>
      <w:r w:rsidRPr="00F21536">
        <w:rPr>
          <w:rStyle w:val="StyleUnderline"/>
        </w:rPr>
        <w:t>to the task of protecting the public's interests</w:t>
      </w:r>
      <w:r w:rsidRPr="000208F2">
        <w:rPr>
          <w:sz w:val="16"/>
        </w:rPr>
        <w:t xml:space="preserve"> </w:t>
      </w:r>
      <w:r w:rsidRPr="00F21536">
        <w:rPr>
          <w:rStyle w:val="StyleUnderline"/>
        </w:rPr>
        <w:t xml:space="preserve">in the </w:t>
      </w:r>
      <w:r w:rsidRPr="00AE3AAA">
        <w:rPr>
          <w:rStyle w:val="Emphasis"/>
        </w:rPr>
        <w:t>global commons</w:t>
      </w:r>
      <w:r w:rsidRPr="000208F2">
        <w:rPr>
          <w:sz w:val="16"/>
        </w:rPr>
        <w:t xml:space="preserve"> </w:t>
      </w:r>
      <w:r w:rsidRPr="00F21536">
        <w:rPr>
          <w:rStyle w:val="StyleUnderline"/>
        </w:rPr>
        <w:t>that is outer space</w:t>
      </w:r>
      <w:r w:rsidRPr="000208F2">
        <w:rPr>
          <w:sz w:val="16"/>
        </w:rPr>
        <w:t xml:space="preserve"> </w:t>
      </w:r>
      <w:r w:rsidRPr="00F21536">
        <w:rPr>
          <w:rStyle w:val="StyleUnderline"/>
        </w:rPr>
        <w:t>as it has done</w:t>
      </w:r>
      <w:r w:rsidRPr="000208F2">
        <w:rPr>
          <w:sz w:val="16"/>
        </w:rPr>
        <w:t xml:space="preserve"> </w:t>
      </w:r>
      <w:r w:rsidRPr="00F21536">
        <w:rPr>
          <w:rStyle w:val="StyleUnderline"/>
        </w:rPr>
        <w:t>for centuries</w:t>
      </w:r>
      <w:r w:rsidRPr="000208F2">
        <w:rPr>
          <w:sz w:val="16"/>
        </w:rPr>
        <w:t xml:space="preserve"> </w:t>
      </w:r>
      <w:r w:rsidRPr="00F21536">
        <w:rPr>
          <w:rStyle w:val="StyleUnderline"/>
        </w:rPr>
        <w:t>in Earth-bound commons</w:t>
      </w:r>
      <w:r w:rsidRPr="000208F2">
        <w:rPr>
          <w:sz w:val="16"/>
        </w:rPr>
        <w:t>.</w:t>
      </w:r>
    </w:p>
    <w:p w14:paraId="4968E52F" w14:textId="77777777" w:rsidR="00543B4A" w:rsidRDefault="00543B4A" w:rsidP="00543B4A">
      <w:pPr>
        <w:rPr>
          <w:rFonts w:eastAsiaTheme="majorEastAsia" w:cstheme="majorBidi"/>
          <w:b/>
          <w:caps/>
          <w:sz w:val="32"/>
          <w:szCs w:val="24"/>
          <w:u w:val="single"/>
        </w:rPr>
      </w:pPr>
      <w:r w:rsidRPr="000208F2">
        <w:rPr>
          <w:sz w:val="16"/>
        </w:rPr>
        <w:t xml:space="preserve">But, </w:t>
      </w:r>
      <w:r w:rsidRPr="00F21536">
        <w:rPr>
          <w:rStyle w:val="StyleUnderline"/>
        </w:rPr>
        <w:t>as its</w:t>
      </w:r>
      <w:r w:rsidRPr="000208F2">
        <w:rPr>
          <w:sz w:val="16"/>
        </w:rPr>
        <w:t xml:space="preserve"> principal </w:t>
      </w:r>
      <w:r w:rsidRPr="00F21536">
        <w:rPr>
          <w:rStyle w:val="StyleUnderline"/>
        </w:rPr>
        <w:t>terrestrial use</w:t>
      </w:r>
      <w:r w:rsidRPr="000208F2">
        <w:rPr>
          <w:sz w:val="16"/>
        </w:rPr>
        <w:t xml:space="preserve"> </w:t>
      </w:r>
      <w:r w:rsidRPr="00F21536">
        <w:rPr>
          <w:rStyle w:val="StyleUnderline"/>
        </w:rPr>
        <w:t>has been to</w:t>
      </w:r>
      <w:r w:rsidRPr="000208F2">
        <w:rPr>
          <w:sz w:val="16"/>
        </w:rPr>
        <w:t xml:space="preserve"> </w:t>
      </w:r>
      <w:r w:rsidRPr="00AE3AAA">
        <w:rPr>
          <w:rStyle w:val="Emphasis"/>
        </w:rPr>
        <w:t>protect trust resources</w:t>
      </w:r>
      <w:r w:rsidRPr="000208F2">
        <w:rPr>
          <w:sz w:val="16"/>
        </w:rPr>
        <w:t xml:space="preserve"> </w:t>
      </w:r>
      <w:r w:rsidRPr="00F21536">
        <w:rPr>
          <w:rStyle w:val="StyleUnderline"/>
        </w:rPr>
        <w:t>from development</w:t>
      </w:r>
      <w:r w:rsidRPr="000208F2">
        <w:rPr>
          <w:sz w:val="16"/>
        </w:rPr>
        <w:t xml:space="preserve">, </w:t>
      </w:r>
      <w:r w:rsidRPr="00F21536">
        <w:rPr>
          <w:rStyle w:val="StyleUnderline"/>
        </w:rPr>
        <w:t>the doctrine needs</w:t>
      </w:r>
      <w:r w:rsidRPr="000208F2">
        <w:rPr>
          <w:sz w:val="16"/>
        </w:rPr>
        <w:t xml:space="preserve"> some </w:t>
      </w:r>
      <w:r w:rsidRPr="00F21536">
        <w:rPr>
          <w:rStyle w:val="StyleUnderline"/>
        </w:rPr>
        <w:t>modification</w:t>
      </w:r>
      <w:r w:rsidRPr="000208F2">
        <w:rPr>
          <w:sz w:val="16"/>
        </w:rPr>
        <w:t xml:space="preserve"> to encourage development of celestial resources. Hence, this Article suggests that </w:t>
      </w:r>
      <w:r w:rsidRPr="00F21536">
        <w:rPr>
          <w:rStyle w:val="StyleUnderline"/>
        </w:rPr>
        <w:t>modifying the PTD</w:t>
      </w:r>
      <w:r w:rsidRPr="000208F2">
        <w:rPr>
          <w:sz w:val="16"/>
        </w:rPr>
        <w:t xml:space="preserve"> to allow the application of private property management tools, like tradable development rights, </w:t>
      </w:r>
      <w:r w:rsidRPr="00F21536">
        <w:rPr>
          <w:rStyle w:val="StyleUnderline"/>
        </w:rPr>
        <w:t>will not only allow development</w:t>
      </w:r>
      <w:r w:rsidRPr="000208F2">
        <w:rPr>
          <w:sz w:val="16"/>
        </w:rPr>
        <w:t xml:space="preserve">, </w:t>
      </w:r>
      <w:r w:rsidRPr="00F21536">
        <w:rPr>
          <w:rStyle w:val="StyleUnderline"/>
        </w:rPr>
        <w:t xml:space="preserve">but also </w:t>
      </w:r>
      <w:r w:rsidRPr="009B68E9">
        <w:rPr>
          <w:rStyle w:val="StyleUnderline"/>
          <w:highlight w:val="green"/>
        </w:rPr>
        <w:t>will</w:t>
      </w:r>
      <w:r w:rsidRPr="009B68E9">
        <w:rPr>
          <w:sz w:val="16"/>
          <w:highlight w:val="green"/>
        </w:rPr>
        <w:t xml:space="preserve"> </w:t>
      </w:r>
      <w:r w:rsidRPr="009B68E9">
        <w:rPr>
          <w:rStyle w:val="StyleUnderline"/>
          <w:highlight w:val="green"/>
        </w:rPr>
        <w:t>assure</w:t>
      </w:r>
      <w:r w:rsidRPr="00F21536">
        <w:rPr>
          <w:rStyle w:val="StyleUnderline"/>
        </w:rPr>
        <w:t xml:space="preserve"> that when it </w:t>
      </w:r>
      <w:r w:rsidRPr="00C55F70">
        <w:rPr>
          <w:rStyle w:val="StyleUnderline"/>
        </w:rPr>
        <w:t>happens</w:t>
      </w:r>
      <w:r w:rsidRPr="00C55F70">
        <w:rPr>
          <w:sz w:val="16"/>
        </w:rPr>
        <w:t xml:space="preserve">, </w:t>
      </w:r>
      <w:r w:rsidRPr="00C55F70">
        <w:rPr>
          <w:rStyle w:val="StyleUnderline"/>
        </w:rPr>
        <w:t xml:space="preserve">it will not be just </w:t>
      </w:r>
      <w:r w:rsidRPr="00C55F70">
        <w:rPr>
          <w:rStyle w:val="Emphasis"/>
        </w:rPr>
        <w:t>profitable for a few</w:t>
      </w:r>
      <w:r w:rsidRPr="00C55F70">
        <w:rPr>
          <w:sz w:val="16"/>
        </w:rPr>
        <w:t xml:space="preserve">, </w:t>
      </w:r>
      <w:r w:rsidRPr="00C55F70">
        <w:rPr>
          <w:rStyle w:val="StyleUnderline"/>
        </w:rPr>
        <w:t>but will also</w:t>
      </w:r>
      <w:r w:rsidRPr="000208F2">
        <w:rPr>
          <w:sz w:val="16"/>
        </w:rPr>
        <w:t xml:space="preserve"> </w:t>
      </w:r>
      <w:r w:rsidRPr="00F21536">
        <w:rPr>
          <w:rStyle w:val="StyleUnderline"/>
        </w:rPr>
        <w:t xml:space="preserve">be </w:t>
      </w:r>
      <w:r w:rsidRPr="009B68E9">
        <w:rPr>
          <w:rStyle w:val="Emphasis"/>
          <w:highlight w:val="green"/>
        </w:rPr>
        <w:t>sustainable and equitable</w:t>
      </w:r>
      <w:r w:rsidRPr="000208F2">
        <w:rPr>
          <w:sz w:val="16"/>
        </w:rPr>
        <w:t>.</w:t>
      </w:r>
    </w:p>
    <w:p w14:paraId="25569F33" w14:textId="77777777" w:rsidR="00543B4A" w:rsidRPr="00B55AD5" w:rsidRDefault="00543B4A" w:rsidP="00543B4A"/>
    <w:p w14:paraId="0726335C" w14:textId="77777777" w:rsidR="00543B4A" w:rsidRDefault="00543B4A" w:rsidP="00543B4A">
      <w:pPr>
        <w:pStyle w:val="Heading4"/>
      </w:pPr>
      <w:r>
        <w:t xml:space="preserve">Colonization solves </w:t>
      </w:r>
      <w:r>
        <w:rPr>
          <w:u w:val="single"/>
        </w:rPr>
        <w:t>inevitable</w:t>
      </w:r>
      <w:r>
        <w:t xml:space="preserve"> extinction. </w:t>
      </w:r>
    </w:p>
    <w:p w14:paraId="5F8CFD01" w14:textId="77777777" w:rsidR="00543B4A" w:rsidRPr="00DD79B8" w:rsidRDefault="00543B4A" w:rsidP="00543B4A">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3ED2EC20" w14:textId="77777777" w:rsidR="00543B4A" w:rsidRPr="00C72526" w:rsidRDefault="00543B4A" w:rsidP="00543B4A">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w:t>
      </w:r>
      <w:proofErr w:type="gramStart"/>
      <w:r w:rsidRPr="00D60732">
        <w:rPr>
          <w:rStyle w:val="StyleUnderline"/>
        </w:rPr>
        <w:t>is</w:t>
      </w:r>
      <w:proofErr w:type="gramEnd"/>
      <w:r w:rsidRPr="00D60732">
        <w:rPr>
          <w:rStyle w:val="StyleUnderline"/>
        </w:rPr>
        <w:t xml:space="preserve">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3CB95C85" w14:textId="77777777" w:rsidR="00543B4A" w:rsidRPr="00C72526" w:rsidRDefault="00543B4A" w:rsidP="00543B4A">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2E1F2C70" w14:textId="77777777" w:rsidR="00543B4A" w:rsidRPr="00345057" w:rsidRDefault="00543B4A" w:rsidP="00543B4A">
      <w:pPr>
        <w:rPr>
          <w:rStyle w:val="StyleUnderline"/>
        </w:rPr>
      </w:pPr>
      <w:r w:rsidRPr="00345057">
        <w:rPr>
          <w:rStyle w:val="StyleUnderline"/>
        </w:rPr>
        <w:lastRenderedPageBreak/>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space 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t>
      </w:r>
      <w:proofErr w:type="gramStart"/>
      <w:r w:rsidRPr="009B68E9">
        <w:rPr>
          <w:rStyle w:val="StyleUnderline"/>
          <w:highlight w:val="green"/>
        </w:rPr>
        <w:t>would</w:t>
      </w:r>
      <w:proofErr w:type="gramEnd"/>
      <w:r w:rsidRPr="009B68E9">
        <w:rPr>
          <w:rStyle w:val="StyleUnderline"/>
          <w:highlight w:val="green"/>
        </w:rPr>
        <w:t xml:space="preserve">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7CF8A185" w14:textId="77777777" w:rsidR="00543B4A" w:rsidRDefault="00543B4A" w:rsidP="00543B4A">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proofErr w:type="gramStart"/>
      <w:r w:rsidRPr="009B68E9">
        <w:rPr>
          <w:rStyle w:val="StyleUnderline"/>
          <w:highlight w:val="green"/>
        </w:rPr>
        <w:t>has to</w:t>
      </w:r>
      <w:proofErr w:type="gramEnd"/>
      <w:r w:rsidRPr="009B68E9">
        <w:rPr>
          <w:rStyle w:val="StyleUnderline"/>
          <w:highlight w:val="green"/>
        </w:rPr>
        <w:t xml:space="preserve">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 xml:space="preserve">There are </w:t>
      </w:r>
      <w:proofErr w:type="gramStart"/>
      <w:r w:rsidRPr="00345057">
        <w:rPr>
          <w:rStyle w:val="StyleUnderline"/>
        </w:rPr>
        <w:t>a number of</w:t>
      </w:r>
      <w:proofErr w:type="gramEnd"/>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69596D8A" w14:textId="77777777" w:rsidR="00543B4A" w:rsidRPr="00B55AD5" w:rsidRDefault="00543B4A" w:rsidP="00543B4A"/>
    <w:p w14:paraId="26CC3BA6" w14:textId="77777777" w:rsidR="00543B4A" w:rsidRDefault="00543B4A" w:rsidP="00543B4A"/>
    <w:p w14:paraId="0146F0A7" w14:textId="78EFBC76" w:rsidR="00543B4A" w:rsidRPr="000E30DA" w:rsidRDefault="00543B4A" w:rsidP="00185CC5">
      <w:pPr>
        <w:pStyle w:val="Heading4"/>
        <w:rPr>
          <w:sz w:val="16"/>
        </w:rPr>
      </w:pPr>
      <w:r>
        <w:t xml:space="preserve">Judicial remedies are key – experience and capacity </w:t>
      </w:r>
      <w:proofErr w:type="gramStart"/>
      <w:r>
        <w:t>means</w:t>
      </w:r>
      <w:proofErr w:type="gramEnd"/>
      <w:r>
        <w:t xml:space="preserve"> they can resolve public </w:t>
      </w:r>
    </w:p>
    <w:p w14:paraId="074A5A77" w14:textId="59E5CC82" w:rsidR="003D0B77" w:rsidRDefault="003D0B77" w:rsidP="003D0B77">
      <w:pPr>
        <w:pStyle w:val="Heading3"/>
      </w:pPr>
      <w:r>
        <w:lastRenderedPageBreak/>
        <w:t>Plan</w:t>
      </w:r>
    </w:p>
    <w:p w14:paraId="7199F340" w14:textId="201DF766" w:rsidR="006A5BC5" w:rsidRPr="00BF5374" w:rsidRDefault="003D0B77" w:rsidP="006A5BC5">
      <w:pPr>
        <w:pStyle w:val="Heading4"/>
      </w:pPr>
      <w:r>
        <w:t>The appropriation of outer space by private entities is unjust without the expansion or creation of the public trust doctrine over outer space.</w:t>
      </w:r>
    </w:p>
    <w:p w14:paraId="3A15D756" w14:textId="77777777" w:rsidR="006A5BC5" w:rsidRPr="00BF5374" w:rsidRDefault="006A5BC5" w:rsidP="006A5BC5">
      <w:pPr>
        <w:pStyle w:val="NormalWeb"/>
        <w:spacing w:before="15" w:beforeAutospacing="0" w:after="180" w:afterAutospacing="0"/>
        <w:rPr>
          <w:sz w:val="22"/>
          <w:szCs w:val="22"/>
        </w:rPr>
      </w:pPr>
      <w:proofErr w:type="spellStart"/>
      <w:r>
        <w:rPr>
          <w:rFonts w:ascii="Calibri" w:hAnsi="Calibri"/>
          <w:b/>
          <w:bCs/>
          <w:sz w:val="26"/>
          <w:szCs w:val="26"/>
        </w:rPr>
        <w:t>Rauenzahn</w:t>
      </w:r>
      <w:proofErr w:type="spellEnd"/>
      <w:r>
        <w:rPr>
          <w:rFonts w:ascii="Calibri" w:hAnsi="Calibri"/>
          <w:b/>
          <w:bCs/>
          <w:sz w:val="26"/>
          <w:szCs w:val="26"/>
        </w:rPr>
        <w:t xml:space="preserve"> et al., 20</w:t>
      </w:r>
      <w:r>
        <w:rPr>
          <w:rFonts w:ascii="Calibri" w:hAnsi="Calibri"/>
          <w:szCs w:val="22"/>
        </w:rPr>
        <w:t> </w:t>
      </w:r>
      <w:r w:rsidRPr="00BF5374">
        <w:rPr>
          <w:rFonts w:ascii="Calibri" w:hAnsi="Calibri"/>
          <w:sz w:val="22"/>
          <w:szCs w:val="22"/>
        </w:rPr>
        <w:t xml:space="preserve">(Brianna </w:t>
      </w:r>
      <w:proofErr w:type="spellStart"/>
      <w:r w:rsidRPr="00BF5374">
        <w:rPr>
          <w:rFonts w:ascii="Calibri" w:hAnsi="Calibri"/>
          <w:sz w:val="22"/>
          <w:szCs w:val="22"/>
        </w:rPr>
        <w:t>Rauenzahn</w:t>
      </w:r>
      <w:proofErr w:type="spellEnd"/>
      <w:r w:rsidRPr="00BF5374">
        <w:rPr>
          <w:rFonts w:ascii="Calibri" w:hAnsi="Calibri"/>
          <w:sz w:val="22"/>
          <w:szCs w:val="22"/>
        </w:rPr>
        <w:t xml:space="preserve"> is a JD candidate at Penn and writer for the regulatory review, Jasmine Wang is a writer for the regulatory review, Jamison Chung, Peter Jacobs, Aaron Kaufman, and Hannah Pugh, 6-6-2020, accessed on 9-12-2021, The Regulatory Review, "Regulating Commercial Space Activity", https://www.theregreview.org/2020/06/06/saturday-seminar-regulating-commercial-space-activity/, HBisevac)</w:t>
      </w:r>
    </w:p>
    <w:p w14:paraId="446F0184" w14:textId="66A68E56" w:rsidR="006A5BC5" w:rsidRPr="006A5BC5" w:rsidRDefault="006A5BC5" w:rsidP="006A5BC5">
      <w:pPr>
        <w:rPr>
          <w:sz w:val="16"/>
        </w:rPr>
      </w:pPr>
      <w:r w:rsidRPr="00A937B8">
        <w:rPr>
          <w:sz w:val="16"/>
        </w:rPr>
        <w:t xml:space="preserve">But the </w:t>
      </w:r>
      <w:r w:rsidRPr="009B68E9">
        <w:rPr>
          <w:highlight w:val="green"/>
          <w:u w:val="single"/>
        </w:rPr>
        <w:t xml:space="preserve">transformation of spaceflight from </w:t>
      </w:r>
      <w:r w:rsidRPr="005B72DB">
        <w:rPr>
          <w:u w:val="single"/>
        </w:rPr>
        <w:t xml:space="preserve">a </w:t>
      </w:r>
      <w:r w:rsidRPr="009B68E9">
        <w:rPr>
          <w:b/>
          <w:bCs/>
          <w:highlight w:val="green"/>
          <w:u w:val="single"/>
        </w:rPr>
        <w:t>public</w:t>
      </w:r>
      <w:r w:rsidRPr="00524538">
        <w:rPr>
          <w:b/>
          <w:bCs/>
          <w:u w:val="single"/>
        </w:rPr>
        <w:t xml:space="preserve"> endeavor </w:t>
      </w:r>
      <w:r w:rsidRPr="009B68E9">
        <w:rPr>
          <w:b/>
          <w:bCs/>
          <w:highlight w:val="green"/>
          <w:u w:val="single"/>
        </w:rPr>
        <w:t>to</w:t>
      </w:r>
      <w:r w:rsidRPr="00524538">
        <w:rPr>
          <w:b/>
          <w:bCs/>
          <w:u w:val="single"/>
        </w:rPr>
        <w:t xml:space="preserve"> a </w:t>
      </w:r>
      <w:r w:rsidRPr="009B68E9">
        <w:rPr>
          <w:b/>
          <w:bCs/>
          <w:highlight w:val="green"/>
          <w:u w:val="single"/>
        </w:rPr>
        <w:t>commercial</w:t>
      </w:r>
      <w:r w:rsidRPr="00524538">
        <w:rPr>
          <w:b/>
          <w:bCs/>
          <w:u w:val="single"/>
        </w:rPr>
        <w:t xml:space="preserve"> industry</w:t>
      </w:r>
      <w:r w:rsidRPr="00524538">
        <w:rPr>
          <w:u w:val="single"/>
        </w:rPr>
        <w:t xml:space="preserve"> </w:t>
      </w:r>
      <w:r w:rsidRPr="009B68E9">
        <w:rPr>
          <w:highlight w:val="green"/>
          <w:u w:val="single"/>
        </w:rPr>
        <w:t xml:space="preserve">raises questions about how to </w:t>
      </w:r>
      <w:r w:rsidRPr="009B68E9">
        <w:rPr>
          <w:b/>
          <w:bCs/>
          <w:highlight w:val="green"/>
          <w:u w:val="single"/>
        </w:rPr>
        <w:t>regulate the activities of private entities</w:t>
      </w:r>
      <w:r w:rsidRPr="009B68E9">
        <w:rPr>
          <w:highlight w:val="green"/>
          <w:u w:val="single"/>
        </w:rPr>
        <w:t xml:space="preserve"> in</w:t>
      </w:r>
      <w:r w:rsidRPr="00A937B8">
        <w:rPr>
          <w:u w:val="single"/>
        </w:rPr>
        <w:t xml:space="preserve"> space</w:t>
      </w:r>
      <w:r w:rsidRPr="00A937B8">
        <w:rPr>
          <w:sz w:val="16"/>
        </w:rPr>
        <w:t>. In 2014, the National Aeronautics and Space Administration (</w:t>
      </w:r>
      <w:r w:rsidRPr="00A937B8">
        <w:rPr>
          <w:u w:val="single"/>
        </w:rPr>
        <w:t>NASA</w:t>
      </w:r>
      <w:r w:rsidRPr="00A937B8">
        <w:rPr>
          <w:sz w:val="16"/>
        </w:rPr>
        <w:t xml:space="preserve">) </w:t>
      </w:r>
      <w:r w:rsidRPr="00A937B8">
        <w:rPr>
          <w:u w:val="single"/>
        </w:rPr>
        <w:t>outsourced the task of transporting its astronauts, granting billion-dollar contracts to SpaceX and Boeing</w:t>
      </w:r>
      <w:r w:rsidRPr="00A937B8">
        <w:rPr>
          <w:sz w:val="16"/>
        </w:rPr>
        <w:t xml:space="preserve"> in a program called Commercial Crew. NASA astronauts Doug Hurley and Bob Behnken became the first crew to enter space under this public-private program. </w:t>
      </w:r>
      <w:r w:rsidRPr="00A937B8">
        <w:rPr>
          <w:u w:val="single"/>
        </w:rPr>
        <w:t xml:space="preserve">Over the next few decades, NASA plans to rely on this commercial partnership to pursue even more </w:t>
      </w:r>
      <w:r w:rsidRPr="00A937B8">
        <w:rPr>
          <w:b/>
          <w:bCs/>
          <w:u w:val="single"/>
        </w:rPr>
        <w:t>ambitious goals</w:t>
      </w:r>
      <w:r w:rsidRPr="00A937B8">
        <w:rPr>
          <w:u w:val="single"/>
        </w:rPr>
        <w:t>: returning to the moon and sending astronauts to Mars</w:t>
      </w:r>
      <w:r w:rsidRPr="00A937B8">
        <w:rPr>
          <w:sz w:val="16"/>
        </w:rPr>
        <w:t xml:space="preserve">.  But private companies have their own aspirations for outer space. Musk hopes to use SpaceX to start a human colony on Mars. Amazon’s Jeff Bezos also has his sights set on space colonization, and firms such as Bigelow Aerospace and Axiom Space plan to develop their own space stations. Some investors see opportunities in space tourism and mining. </w:t>
      </w:r>
      <w:r w:rsidRPr="00A937B8">
        <w:rPr>
          <w:u w:val="single"/>
        </w:rPr>
        <w:t xml:space="preserve">But these for-profit goals raise serious concerns about who can claim ownership of space resources and what law will govern private activity in uncharted frontiers. </w:t>
      </w:r>
      <w:r w:rsidRPr="00A937B8">
        <w:rPr>
          <w:sz w:val="16"/>
        </w:rPr>
        <w:t xml:space="preserve"> </w:t>
      </w:r>
      <w:r w:rsidRPr="00A937B8">
        <w:rPr>
          <w:u w:val="single"/>
        </w:rPr>
        <w:t>International space law is governed by</w:t>
      </w:r>
      <w:r w:rsidRPr="00A937B8">
        <w:rPr>
          <w:sz w:val="16"/>
        </w:rPr>
        <w:t xml:space="preserve"> a 1967 agreement known as </w:t>
      </w:r>
      <w:r w:rsidRPr="00A937B8">
        <w:rPr>
          <w:u w:val="single"/>
        </w:rPr>
        <w:t>the Outer Space Treaty</w:t>
      </w:r>
      <w:r w:rsidRPr="00A937B8">
        <w:rPr>
          <w:rFonts w:ascii="Tahoma" w:hAnsi="Tahoma" w:cs="Tahoma"/>
          <w:u w:val="single"/>
        </w:rPr>
        <w:t>⁠</w:t>
      </w:r>
      <w:r w:rsidRPr="00A937B8">
        <w:rPr>
          <w:u w:val="single"/>
        </w:rPr>
        <w:t>. The treaty allows all nations to use and explore the moon and celestial bodies, prohibits claims of sovereignty, and it requires nations to oversee the activities of private space companies</w:t>
      </w:r>
      <w:r w:rsidRPr="00A937B8">
        <w:rPr>
          <w:sz w:val="16"/>
        </w:rPr>
        <w:t xml:space="preserve">. But </w:t>
      </w:r>
      <w:r w:rsidRPr="009B68E9">
        <w:rPr>
          <w:highlight w:val="green"/>
          <w:u w:val="single"/>
        </w:rPr>
        <w:t xml:space="preserve">existing space law has </w:t>
      </w:r>
      <w:r w:rsidRPr="009B68E9">
        <w:rPr>
          <w:b/>
          <w:bCs/>
          <w:highlight w:val="green"/>
          <w:u w:val="single"/>
        </w:rPr>
        <w:t>not kept up with</w:t>
      </w:r>
      <w:r w:rsidRPr="00A937B8">
        <w:rPr>
          <w:b/>
          <w:bCs/>
          <w:u w:val="single"/>
        </w:rPr>
        <w:t xml:space="preserve"> the growth in the </w:t>
      </w:r>
      <w:r w:rsidRPr="009B68E9">
        <w:rPr>
          <w:b/>
          <w:bCs/>
          <w:highlight w:val="green"/>
          <w:u w:val="single"/>
        </w:rPr>
        <w:t>private sector</w:t>
      </w:r>
      <w:r w:rsidRPr="009B68E9">
        <w:rPr>
          <w:highlight w:val="green"/>
          <w:u w:val="single"/>
        </w:rPr>
        <w:t>,</w:t>
      </w:r>
      <w:r w:rsidRPr="00A937B8">
        <w:rPr>
          <w:u w:val="single"/>
        </w:rPr>
        <w:t xml:space="preserve"> and </w:t>
      </w:r>
      <w:r w:rsidRPr="009D2C09">
        <w:rPr>
          <w:u w:val="single"/>
        </w:rPr>
        <w:t>the U</w:t>
      </w:r>
      <w:r w:rsidRPr="009D2C09">
        <w:rPr>
          <w:sz w:val="16"/>
        </w:rPr>
        <w:t xml:space="preserve">nited </w:t>
      </w:r>
      <w:r w:rsidRPr="009D2C09">
        <w:rPr>
          <w:u w:val="single"/>
        </w:rPr>
        <w:t>S</w:t>
      </w:r>
      <w:r w:rsidRPr="009D2C09">
        <w:rPr>
          <w:sz w:val="16"/>
        </w:rPr>
        <w:t>tates</w:t>
      </w:r>
      <w:r w:rsidRPr="00A937B8">
        <w:rPr>
          <w:sz w:val="16"/>
        </w:rPr>
        <w:t xml:space="preserve"> </w:t>
      </w:r>
      <w:r w:rsidRPr="009B68E9">
        <w:rPr>
          <w:highlight w:val="green"/>
          <w:u w:val="single"/>
        </w:rPr>
        <w:t>lacks a</w:t>
      </w:r>
      <w:r w:rsidRPr="00A937B8">
        <w:rPr>
          <w:u w:val="single"/>
        </w:rPr>
        <w:t xml:space="preserve"> comprehensive </w:t>
      </w:r>
      <w:r w:rsidRPr="009B68E9">
        <w:rPr>
          <w:highlight w:val="green"/>
          <w:u w:val="single"/>
        </w:rPr>
        <w:t>regulatory regime</w:t>
      </w:r>
      <w:r w:rsidRPr="009B68E9">
        <w:rPr>
          <w:sz w:val="16"/>
          <w:highlight w:val="green"/>
        </w:rPr>
        <w:t>.</w:t>
      </w:r>
      <w:r w:rsidRPr="00A937B8">
        <w:rPr>
          <w:sz w:val="16"/>
        </w:rPr>
        <w:t xml:space="preserve"> </w:t>
      </w:r>
      <w:r w:rsidRPr="00A937B8">
        <w:rPr>
          <w:u w:val="single"/>
        </w:rPr>
        <w:t>In anticipation of a growing commercial space industry</w:t>
      </w:r>
      <w:r w:rsidRPr="00A937B8">
        <w:rPr>
          <w:sz w:val="16"/>
        </w:rPr>
        <w:t xml:space="preserve">, some </w:t>
      </w:r>
      <w:r w:rsidRPr="00E34D05">
        <w:rPr>
          <w:u w:val="single"/>
        </w:rPr>
        <w:t>experts</w:t>
      </w:r>
      <w:r w:rsidRPr="00A937B8">
        <w:rPr>
          <w:sz w:val="16"/>
        </w:rPr>
        <w:t xml:space="preserve"> and </w:t>
      </w:r>
      <w:r w:rsidRPr="00E34D05">
        <w:rPr>
          <w:sz w:val="16"/>
        </w:rPr>
        <w:t xml:space="preserve">scholars </w:t>
      </w:r>
      <w:r w:rsidRPr="00E34D05">
        <w:rPr>
          <w:u w:val="single"/>
        </w:rPr>
        <w:t>call for more robust regulation</w:t>
      </w:r>
      <w:r w:rsidRPr="00A937B8">
        <w:rPr>
          <w:sz w:val="16"/>
        </w:rPr>
        <w:t xml:space="preserve">. This week’s Saturday Seminar focuses on possible legal frameworks for governing commercial activity in outer space.  In a working paper for the </w:t>
      </w:r>
      <w:proofErr w:type="spellStart"/>
      <w:r w:rsidRPr="00A937B8">
        <w:rPr>
          <w:sz w:val="16"/>
        </w:rPr>
        <w:t>Mercatus</w:t>
      </w:r>
      <w:proofErr w:type="spellEnd"/>
      <w:r w:rsidRPr="00A937B8">
        <w:rPr>
          <w:sz w:val="16"/>
        </w:rPr>
        <w:t xml:space="preserve">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w:t>
      </w:r>
      <w:proofErr w:type="gramStart"/>
      <w:r w:rsidRPr="00A937B8">
        <w:rPr>
          <w:sz w:val="16"/>
        </w:rPr>
        <w:t>on the basis of</w:t>
      </w:r>
      <w:proofErr w:type="gramEnd"/>
      <w:r w:rsidRPr="00A937B8">
        <w:rPr>
          <w:sz w:val="16"/>
        </w:rPr>
        <w:t xml:space="preserve">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RPr="00A937B8">
        <w:rPr>
          <w:u w:val="single"/>
        </w:rPr>
        <w:t xml:space="preserve">space system operations often result in the presence of </w:t>
      </w:r>
      <w:r w:rsidRPr="00A937B8">
        <w:rPr>
          <w:b/>
          <w:bCs/>
          <w:u w:val="single"/>
        </w:rPr>
        <w:t>space debris</w:t>
      </w:r>
      <w:r w:rsidRPr="00A937B8">
        <w:rPr>
          <w:sz w:val="16"/>
        </w:rPr>
        <w:t>, which can include anything from fallout left behind by satellite explosions and collisions to human generated waste from previous space missions.</w:t>
      </w:r>
      <w:r w:rsidRPr="00A937B8">
        <w:rPr>
          <w:u w:val="single"/>
        </w:rPr>
        <w:t xml:space="preserve"> As commercial space traffic increases, </w:t>
      </w:r>
      <w:r w:rsidRPr="009D2C09">
        <w:rPr>
          <w:u w:val="single"/>
        </w:rPr>
        <w:t xml:space="preserve">the U.S. </w:t>
      </w:r>
      <w:r w:rsidRPr="009B68E9">
        <w:rPr>
          <w:highlight w:val="green"/>
          <w:u w:val="single"/>
        </w:rPr>
        <w:t xml:space="preserve">regulatory system must adapt </w:t>
      </w:r>
      <w:r w:rsidRPr="00E34D05">
        <w:rPr>
          <w:u w:val="single"/>
        </w:rPr>
        <w:t>a</w:t>
      </w:r>
      <w:r w:rsidRPr="00A937B8">
        <w:rPr>
          <w:u w:val="single"/>
        </w:rPr>
        <w:t xml:space="preserve">nd build a </w:t>
      </w:r>
      <w:r w:rsidRPr="00A937B8">
        <w:rPr>
          <w:b/>
          <w:bCs/>
          <w:u w:val="single"/>
        </w:rPr>
        <w:t>strong foundation</w:t>
      </w:r>
      <w:r w:rsidRPr="00A937B8">
        <w:rPr>
          <w:u w:val="single"/>
        </w:rPr>
        <w:t xml:space="preserve"> for </w:t>
      </w:r>
      <w:r w:rsidRPr="009B68E9">
        <w:rPr>
          <w:highlight w:val="green"/>
          <w:u w:val="single"/>
        </w:rPr>
        <w:t>future debris mitigation</w:t>
      </w:r>
      <w:r w:rsidRPr="00A937B8">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RPr="00A937B8">
        <w:rPr>
          <w:u w:val="single"/>
        </w:rPr>
        <w:t>that there are not enough protections for space-related objects and sites under current international and cultural heritage law.</w:t>
      </w:r>
      <w:r w:rsidRPr="00A937B8">
        <w:rPr>
          <w:sz w:val="16"/>
        </w:rPr>
        <w:t xml:space="preserve"> Currently, there are no treaties that directly address the treatment and protection of space-related cultural heritage. U.S. government entities </w:t>
      </w:r>
      <w:r w:rsidRPr="00A937B8">
        <w:rPr>
          <w:sz w:val="16"/>
        </w:rPr>
        <w:lastRenderedPageBreak/>
        <w:t xml:space="preserve">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RPr="009B68E9">
        <w:rPr>
          <w:highlight w:val="green"/>
          <w:u w:val="single"/>
        </w:rPr>
        <w:t>Without</w:t>
      </w:r>
      <w:r w:rsidRPr="00A937B8">
        <w:rPr>
          <w:u w:val="single"/>
        </w:rPr>
        <w:t xml:space="preserve"> strong </w:t>
      </w:r>
      <w:r w:rsidRPr="009B68E9">
        <w:rPr>
          <w:highlight w:val="green"/>
          <w:u w:val="single"/>
        </w:rPr>
        <w:t>governing principles,</w:t>
      </w:r>
      <w:r w:rsidRPr="00A937B8">
        <w:rPr>
          <w:u w:val="single"/>
        </w:rPr>
        <w:t xml:space="preserve"> “</w:t>
      </w:r>
      <w:r w:rsidRPr="00A937B8">
        <w:rPr>
          <w:b/>
          <w:bCs/>
          <w:u w:val="single"/>
        </w:rPr>
        <w:t xml:space="preserve">outer </w:t>
      </w:r>
      <w:r w:rsidRPr="009B68E9">
        <w:rPr>
          <w:b/>
          <w:bCs/>
          <w:highlight w:val="green"/>
          <w:u w:val="single"/>
        </w:rPr>
        <w:t>space could turn into the ‘Wild West’</w:t>
      </w:r>
      <w:r w:rsidRPr="00A937B8">
        <w:rPr>
          <w:u w:val="single"/>
        </w:rPr>
        <w:t xml:space="preserve"> of the twenty-first century,”</w:t>
      </w:r>
      <w:r w:rsidRPr="00A937B8">
        <w:rPr>
          <w:sz w:val="16"/>
        </w:rPr>
        <w:t xml:space="preserve"> Georgetown University Law Center’s Hope Babcock writes in an article published in the Syracuse Law Review. </w:t>
      </w:r>
      <w:r w:rsidRPr="00A937B8">
        <w:rPr>
          <w:u w:val="single"/>
        </w:rPr>
        <w:t xml:space="preserve">Because </w:t>
      </w:r>
      <w:r w:rsidRPr="009B68E9">
        <w:rPr>
          <w:highlight w:val="green"/>
          <w:u w:val="single"/>
        </w:rPr>
        <w:t>people will inevitably capitalize on</w:t>
      </w:r>
      <w:r w:rsidRPr="00A937B8">
        <w:rPr>
          <w:u w:val="single"/>
        </w:rPr>
        <w:t xml:space="preserve"> celestial </w:t>
      </w:r>
      <w:r w:rsidRPr="009B68E9">
        <w:rPr>
          <w:highlight w:val="green"/>
          <w:u w:val="single"/>
        </w:rPr>
        <w:t>resources</w:t>
      </w:r>
      <w:r w:rsidRPr="00A937B8">
        <w:rPr>
          <w:u w:val="single"/>
        </w:rPr>
        <w:t>, there ought to be consensus on which property regime should apply</w:t>
      </w:r>
      <w:r w:rsidRPr="00A937B8">
        <w:rPr>
          <w:sz w:val="16"/>
        </w:rPr>
        <w:t xml:space="preserve">, she asserts. </w:t>
      </w:r>
      <w:r w:rsidRPr="00A937B8">
        <w:rPr>
          <w:u w:val="single"/>
        </w:rPr>
        <w:t xml:space="preserve">Finding that </w:t>
      </w:r>
      <w:r w:rsidRPr="009B68E9">
        <w:rPr>
          <w:highlight w:val="green"/>
          <w:u w:val="single"/>
        </w:rPr>
        <w:t>pure private</w:t>
      </w:r>
      <w:r w:rsidRPr="00A937B8">
        <w:rPr>
          <w:u w:val="single"/>
        </w:rPr>
        <w:t xml:space="preserve"> property </w:t>
      </w:r>
      <w:r w:rsidRPr="009B68E9">
        <w:rPr>
          <w:highlight w:val="green"/>
          <w:u w:val="single"/>
        </w:rPr>
        <w:t>regimes would encourage competitive behavior</w:t>
      </w:r>
      <w:r w:rsidRPr="00A937B8">
        <w:rPr>
          <w:u w:val="single"/>
        </w:rPr>
        <w:t xml:space="preserve"> that would </w:t>
      </w:r>
      <w:r w:rsidRPr="009B68E9">
        <w:rPr>
          <w:highlight w:val="green"/>
          <w:u w:val="single"/>
        </w:rPr>
        <w:t>exacerbate hostilities and inequalities</w:t>
      </w:r>
      <w:r w:rsidRPr="00A937B8">
        <w:rPr>
          <w:u w:val="single"/>
        </w:rPr>
        <w:t xml:space="preserve"> between nations,</w:t>
      </w:r>
      <w:r w:rsidRPr="00A937B8">
        <w:rPr>
          <w:sz w:val="16"/>
        </w:rPr>
        <w:t xml:space="preserve"> </w:t>
      </w:r>
      <w:r w:rsidRPr="00A937B8">
        <w:rPr>
          <w:u w:val="single"/>
        </w:rPr>
        <w:t xml:space="preserve">Babcock argues instead for a </w:t>
      </w:r>
      <w:r w:rsidRPr="009B68E9">
        <w:rPr>
          <w:highlight w:val="green"/>
          <w:u w:val="single"/>
        </w:rPr>
        <w:t xml:space="preserve">modified version of the </w:t>
      </w:r>
      <w:r w:rsidRPr="009B68E9">
        <w:rPr>
          <w:b/>
          <w:bCs/>
          <w:highlight w:val="green"/>
          <w:u w:val="single"/>
        </w:rPr>
        <w:t>public trust doctrine</w:t>
      </w:r>
      <w:r w:rsidRPr="00A937B8">
        <w:rPr>
          <w:u w:val="single"/>
        </w:rPr>
        <w:t xml:space="preserve">. Such a regime would </w:t>
      </w:r>
      <w:r w:rsidRPr="009B68E9">
        <w:rPr>
          <w:highlight w:val="green"/>
          <w:u w:val="single"/>
        </w:rPr>
        <w:t>incorporate</w:t>
      </w:r>
      <w:r w:rsidRPr="00A937B8">
        <w:rPr>
          <w:u w:val="single"/>
        </w:rPr>
        <w:t xml:space="preserve"> some </w:t>
      </w:r>
      <w:r w:rsidRPr="009B68E9">
        <w:rPr>
          <w:highlight w:val="green"/>
          <w:u w:val="single"/>
        </w:rPr>
        <w:t>private</w:t>
      </w:r>
      <w:r w:rsidRPr="00A937B8">
        <w:rPr>
          <w:u w:val="single"/>
        </w:rPr>
        <w:t xml:space="preserve"> property </w:t>
      </w:r>
      <w:r w:rsidRPr="009B68E9">
        <w:rPr>
          <w:highlight w:val="green"/>
          <w:u w:val="single"/>
        </w:rPr>
        <w:t>management tools, allowing for sustainable</w:t>
      </w:r>
      <w:r w:rsidRPr="00A937B8">
        <w:rPr>
          <w:u w:val="single"/>
        </w:rPr>
        <w:t xml:space="preserve"> and equitable extraterrestrial </w:t>
      </w:r>
      <w:r w:rsidRPr="009B68E9">
        <w:rPr>
          <w:highlight w:val="green"/>
          <w:u w:val="single"/>
        </w:rPr>
        <w:t>development</w:t>
      </w:r>
      <w:r w:rsidRPr="00A937B8">
        <w:rPr>
          <w:sz w:val="16"/>
        </w:rPr>
        <w:t>, according to Babcock.</w:t>
      </w:r>
      <w:r w:rsidRPr="00A937B8">
        <w:rPr>
          <w:u w:val="single"/>
        </w:rPr>
        <w:t xml:space="preserve"> </w:t>
      </w:r>
    </w:p>
    <w:p w14:paraId="623CAE4E" w14:textId="301D3F65" w:rsidR="003D0B77" w:rsidRDefault="00AD31E9" w:rsidP="003D0B77">
      <w:pPr>
        <w:pStyle w:val="Heading3"/>
      </w:pPr>
      <w:r>
        <w:lastRenderedPageBreak/>
        <w:t>Advantage 2</w:t>
      </w:r>
      <w:r w:rsidR="00664EA1">
        <w:t>: Debris</w:t>
      </w:r>
    </w:p>
    <w:p w14:paraId="7A360132" w14:textId="77777777" w:rsidR="00664EA1" w:rsidRDefault="00664EA1" w:rsidP="00664EA1">
      <w:pPr>
        <w:pStyle w:val="Heading4"/>
      </w:pPr>
      <w:r>
        <w:t>Current international guidelines can’t sufficiently mitigate debris – past studies fail to assume the exponential rise in launches which makes more remediation necessary</w:t>
      </w:r>
    </w:p>
    <w:p w14:paraId="04D8E410" w14:textId="77777777" w:rsidR="00664EA1" w:rsidRDefault="00664EA1" w:rsidP="00664EA1">
      <w:r w:rsidRPr="00537751">
        <w:t xml:space="preserve">Brian G. </w:t>
      </w:r>
      <w:r w:rsidRPr="00537751">
        <w:rPr>
          <w:rStyle w:val="Style13ptBold"/>
        </w:rPr>
        <w:t>Chow 18</w:t>
      </w:r>
      <w:r>
        <w:t xml:space="preserve">, </w:t>
      </w:r>
      <w:r w:rsidRPr="00537751">
        <w:t>an independent policy analyst with over 25 years as a senior physical scientist specializing in space and national security. He holds a PhD in physics from Case Western Reserve University and an MBA with distinction and PhD in finance from the University of Michigan</w:t>
      </w:r>
      <w:r>
        <w:t>, “</w:t>
      </w:r>
      <w:r w:rsidRPr="00537751">
        <w:t>Space Arms Control: A Hybrid Approach</w:t>
      </w:r>
      <w:r>
        <w:t xml:space="preserve">,” </w:t>
      </w:r>
      <w:hyperlink r:id="rId6" w:history="1">
        <w:r w:rsidRPr="008F7238">
          <w:rPr>
            <w:rStyle w:val="Hyperlink"/>
          </w:rPr>
          <w:t>https://www.jstor.org/stable/pdf/26430818.pdf?refreqid=excelsior%3A5c3c9eb9129d569ffff0fca50581bec9</w:t>
        </w:r>
      </w:hyperlink>
    </w:p>
    <w:p w14:paraId="0FB1E7E6" w14:textId="77777777" w:rsidR="00664EA1" w:rsidRPr="00FC4C41" w:rsidRDefault="00664EA1" w:rsidP="00664EA1">
      <w:pPr>
        <w:pStyle w:val="ListParagraph"/>
        <w:numPr>
          <w:ilvl w:val="0"/>
          <w:numId w:val="11"/>
        </w:numPr>
        <w:rPr>
          <w:sz w:val="16"/>
          <w:szCs w:val="16"/>
        </w:rPr>
      </w:pPr>
      <w:r w:rsidRPr="00FC4C41">
        <w:rPr>
          <w:sz w:val="16"/>
          <w:szCs w:val="16"/>
        </w:rPr>
        <w:t xml:space="preserve">ADR key, more than suspected, makes </w:t>
      </w:r>
      <w:proofErr w:type="spellStart"/>
      <w:r w:rsidRPr="00FC4C41">
        <w:rPr>
          <w:sz w:val="16"/>
          <w:szCs w:val="16"/>
        </w:rPr>
        <w:t>aff</w:t>
      </w:r>
      <w:proofErr w:type="spellEnd"/>
      <w:r w:rsidRPr="00FC4C41">
        <w:rPr>
          <w:sz w:val="16"/>
          <w:szCs w:val="16"/>
        </w:rPr>
        <w:t xml:space="preserve"> + cp solvency threshold higher – indicts past studies claiming lower threshold</w:t>
      </w:r>
    </w:p>
    <w:p w14:paraId="371A0ADE" w14:textId="77777777" w:rsidR="00664EA1" w:rsidRPr="00FC4C41" w:rsidRDefault="00664EA1" w:rsidP="00664EA1">
      <w:pPr>
        <w:pStyle w:val="ListParagraph"/>
        <w:numPr>
          <w:ilvl w:val="0"/>
          <w:numId w:val="11"/>
        </w:numPr>
        <w:rPr>
          <w:sz w:val="16"/>
          <w:szCs w:val="16"/>
        </w:rPr>
      </w:pPr>
      <w:r w:rsidRPr="00FC4C41">
        <w:rPr>
          <w:sz w:val="16"/>
          <w:szCs w:val="16"/>
        </w:rPr>
        <w:t xml:space="preserve">ADR must be monitored to change the number removed </w:t>
      </w:r>
      <w:proofErr w:type="gramStart"/>
      <w:r w:rsidRPr="00FC4C41">
        <w:rPr>
          <w:sz w:val="16"/>
          <w:szCs w:val="16"/>
        </w:rPr>
        <w:t>annually ,</w:t>
      </w:r>
      <w:proofErr w:type="gramEnd"/>
      <w:r w:rsidRPr="00FC4C41">
        <w:rPr>
          <w:sz w:val="16"/>
          <w:szCs w:val="16"/>
        </w:rPr>
        <w:t xml:space="preserve"> proves monitoring is key</w:t>
      </w:r>
    </w:p>
    <w:p w14:paraId="7D1FB5D8" w14:textId="77777777" w:rsidR="00664EA1" w:rsidRPr="00FC4C41" w:rsidRDefault="00664EA1" w:rsidP="00664EA1">
      <w:pPr>
        <w:pStyle w:val="ListParagraph"/>
        <w:numPr>
          <w:ilvl w:val="0"/>
          <w:numId w:val="11"/>
        </w:numPr>
        <w:rPr>
          <w:sz w:val="16"/>
          <w:szCs w:val="16"/>
        </w:rPr>
      </w:pPr>
      <w:r w:rsidRPr="00FC4C41">
        <w:rPr>
          <w:sz w:val="16"/>
          <w:szCs w:val="16"/>
        </w:rPr>
        <w:t xml:space="preserve">ADR </w:t>
      </w:r>
      <w:proofErr w:type="spellStart"/>
      <w:r w:rsidRPr="00FC4C41">
        <w:rPr>
          <w:sz w:val="16"/>
          <w:szCs w:val="16"/>
        </w:rPr>
        <w:t>inev</w:t>
      </w:r>
      <w:proofErr w:type="spellEnd"/>
      <w:r w:rsidRPr="00FC4C41">
        <w:rPr>
          <w:sz w:val="16"/>
          <w:szCs w:val="16"/>
        </w:rPr>
        <w:t>. by 2020 – delay deficit + locks-in weaponization</w:t>
      </w:r>
    </w:p>
    <w:p w14:paraId="6D15D916" w14:textId="68133B8B" w:rsidR="00664EA1" w:rsidRPr="00664EA1" w:rsidRDefault="00664EA1" w:rsidP="00664EA1">
      <w:pPr>
        <w:rPr>
          <w:sz w:val="16"/>
        </w:rPr>
      </w:pPr>
      <w:r w:rsidRPr="000D0947">
        <w:rPr>
          <w:sz w:val="16"/>
        </w:rPr>
        <w:t xml:space="preserve">Since 2007, the United Nations Committee on the Peaceful Uses of Outer Space has adopted a set of space debris mitigation guidelines.5 </w:t>
      </w:r>
      <w:r w:rsidRPr="000D0947">
        <w:rPr>
          <w:rStyle w:val="StyleUnderline"/>
        </w:rPr>
        <w:t xml:space="preserve">These </w:t>
      </w:r>
      <w:r w:rsidRPr="009B68E9">
        <w:rPr>
          <w:rStyle w:val="StyleUnderline"/>
          <w:highlight w:val="green"/>
        </w:rPr>
        <w:t>guidelines are</w:t>
      </w:r>
      <w:r w:rsidRPr="000D0947">
        <w:rPr>
          <w:rStyle w:val="StyleUnderline"/>
        </w:rPr>
        <w:t xml:space="preserve"> important and necessary but </w:t>
      </w:r>
      <w:r w:rsidRPr="009B68E9">
        <w:rPr>
          <w:rStyle w:val="Emphasis"/>
          <w:highlight w:val="green"/>
        </w:rPr>
        <w:t>not sufficient</w:t>
      </w:r>
      <w:r w:rsidRPr="000D0947">
        <w:rPr>
          <w:rStyle w:val="StyleUnderline"/>
        </w:rPr>
        <w:t xml:space="preserve"> </w:t>
      </w:r>
      <w:r w:rsidRPr="009B68E9">
        <w:rPr>
          <w:rStyle w:val="StyleUnderline"/>
          <w:highlight w:val="green"/>
        </w:rPr>
        <w:t>to deal with</w:t>
      </w:r>
      <w:r w:rsidRPr="000D0947">
        <w:rPr>
          <w:rStyle w:val="StyleUnderline"/>
        </w:rPr>
        <w:t xml:space="preserve"> the growing space </w:t>
      </w:r>
      <w:r w:rsidRPr="009B68E9">
        <w:rPr>
          <w:rStyle w:val="StyleUnderline"/>
          <w:highlight w:val="green"/>
        </w:rPr>
        <w:t>debris</w:t>
      </w:r>
      <w:r w:rsidRPr="000D0947">
        <w:rPr>
          <w:rStyle w:val="StyleUnderline"/>
        </w:rPr>
        <w:t xml:space="preserve"> problem</w:t>
      </w:r>
      <w:r w:rsidRPr="000D0947">
        <w:rPr>
          <w:sz w:val="16"/>
        </w:rPr>
        <w:t xml:space="preserve">. Following the well-accepted Kessler Syndrome theory,6 NASA scientist J.-C. </w:t>
      </w:r>
      <w:proofErr w:type="spellStart"/>
      <w:r w:rsidRPr="000D0947">
        <w:rPr>
          <w:sz w:val="16"/>
        </w:rPr>
        <w:t>Liou</w:t>
      </w:r>
      <w:proofErr w:type="spellEnd"/>
      <w:r w:rsidRPr="000D0947">
        <w:rPr>
          <w:sz w:val="16"/>
        </w:rPr>
        <w:t xml:space="preserve"> found that, if active debris removal starts in 2020 with an annual removal rate of 5 massive in- tact objects (such as decommissioned satellites and derelict rocket bodies), debris population in the low Earth orbits (LEO) would stabilize over the next 200 years.7 </w:t>
      </w:r>
      <w:r w:rsidRPr="000D0947">
        <w:rPr>
          <w:rStyle w:val="StyleUnderline"/>
        </w:rPr>
        <w:t xml:space="preserve">Space scientist Nicholas Johnson concluded that “in the long term, the </w:t>
      </w:r>
      <w:r w:rsidRPr="009B68E9">
        <w:rPr>
          <w:rStyle w:val="StyleUnderline"/>
          <w:highlight w:val="green"/>
        </w:rPr>
        <w:t>removal of</w:t>
      </w:r>
      <w:r w:rsidRPr="000D0947">
        <w:rPr>
          <w:rStyle w:val="StyleUnderline"/>
        </w:rPr>
        <w:t xml:space="preserve"> large orbital </w:t>
      </w:r>
      <w:r w:rsidRPr="009B68E9">
        <w:rPr>
          <w:rStyle w:val="StyleUnderline"/>
          <w:highlight w:val="green"/>
        </w:rPr>
        <w:t>debris will be</w:t>
      </w:r>
      <w:r w:rsidRPr="000D0947">
        <w:rPr>
          <w:rStyle w:val="StyleUnderline"/>
        </w:rPr>
        <w:t xml:space="preserve"> </w:t>
      </w:r>
      <w:r w:rsidRPr="009B68E9">
        <w:rPr>
          <w:rStyle w:val="Emphasis"/>
          <w:highlight w:val="green"/>
        </w:rPr>
        <w:t>essential</w:t>
      </w:r>
      <w:r w:rsidRPr="000D0947">
        <w:rPr>
          <w:rStyle w:val="StyleUnderline"/>
        </w:rPr>
        <w:t xml:space="preserve"> </w:t>
      </w:r>
      <w:r w:rsidRPr="009B68E9">
        <w:rPr>
          <w:rStyle w:val="StyleUnderline"/>
          <w:highlight w:val="green"/>
        </w:rPr>
        <w:t>to the sustainability of space operations</w:t>
      </w:r>
      <w:r w:rsidRPr="000D0947">
        <w:rPr>
          <w:rStyle w:val="StyleUnderline"/>
        </w:rPr>
        <w:t>.”</w:t>
      </w:r>
      <w:r w:rsidRPr="000D0947">
        <w:rPr>
          <w:sz w:val="16"/>
        </w:rPr>
        <w:t xml:space="preserve">8 Studies at the European Space Agency arrived at a rate “on the order of 5-10 objects” per year.9 A report based on the Third International Interdisciplinary Space Debris Congress arrived at a rate of 9.1 objects per year.10 Thus, all these major studies are consistent that roughly a high single-digit number of massive intact objects per year needs to be removed. </w:t>
      </w:r>
      <w:r w:rsidRPr="000D0947">
        <w:rPr>
          <w:rStyle w:val="StyleUnderline"/>
        </w:rPr>
        <w:t xml:space="preserve">However, these </w:t>
      </w:r>
      <w:r w:rsidRPr="009B68E9">
        <w:rPr>
          <w:rStyle w:val="StyleUnderline"/>
          <w:highlight w:val="green"/>
        </w:rPr>
        <w:t>studies did not consider</w:t>
      </w:r>
      <w:r w:rsidRPr="000D0947">
        <w:rPr>
          <w:rStyle w:val="StyleUnderline"/>
        </w:rPr>
        <w:t xml:space="preserve"> the </w:t>
      </w:r>
      <w:r w:rsidRPr="000D0947">
        <w:rPr>
          <w:rStyle w:val="Emphasis"/>
        </w:rPr>
        <w:t>recent dramatic</w:t>
      </w:r>
      <w:r w:rsidRPr="000D0947">
        <w:rPr>
          <w:rStyle w:val="StyleUnderline"/>
        </w:rPr>
        <w:t xml:space="preserve"> </w:t>
      </w:r>
      <w:r w:rsidRPr="009B68E9">
        <w:rPr>
          <w:rStyle w:val="StyleUnderline"/>
          <w:highlight w:val="green"/>
        </w:rPr>
        <w:t>growth</w:t>
      </w:r>
      <w:r w:rsidRPr="000D0947">
        <w:rPr>
          <w:rStyle w:val="StyleUnderline"/>
        </w:rPr>
        <w:t xml:space="preserve"> </w:t>
      </w:r>
      <w:r w:rsidRPr="009B68E9">
        <w:rPr>
          <w:rStyle w:val="StyleUnderline"/>
          <w:highlight w:val="green"/>
        </w:rPr>
        <w:t>of</w:t>
      </w:r>
      <w:r w:rsidRPr="000D0947">
        <w:rPr>
          <w:rStyle w:val="StyleUnderline"/>
        </w:rPr>
        <w:t xml:space="preserve"> 14,000 to 16,000 small </w:t>
      </w:r>
      <w:r w:rsidRPr="009B68E9">
        <w:rPr>
          <w:rStyle w:val="StyleUnderline"/>
          <w:highlight w:val="green"/>
        </w:rPr>
        <w:t>satellites to be launched</w:t>
      </w:r>
      <w:r w:rsidRPr="000D0947">
        <w:rPr>
          <w:rStyle w:val="StyleUnderline"/>
        </w:rPr>
        <w:t xml:space="preserve"> into LEOs over the next 10 years—in contrast to merely 1,071 LEO satellites of any size worldwide as of 31 August 2017</w:t>
      </w:r>
      <w:r w:rsidRPr="000D0947">
        <w:rPr>
          <w:sz w:val="16"/>
        </w:rPr>
        <w:t xml:space="preserve">.11 Extrapolating from the estimate by scientist H. G. Lewis and his team that about one additional intact </w:t>
      </w:r>
      <w:proofErr w:type="spellStart"/>
      <w:r w:rsidRPr="000D0947">
        <w:rPr>
          <w:sz w:val="16"/>
        </w:rPr>
        <w:t>ob</w:t>
      </w:r>
      <w:proofErr w:type="spellEnd"/>
      <w:r w:rsidRPr="000D0947">
        <w:rPr>
          <w:sz w:val="16"/>
        </w:rPr>
        <w:t xml:space="preserve">- </w:t>
      </w:r>
      <w:proofErr w:type="spellStart"/>
      <w:r w:rsidRPr="000D0947">
        <w:rPr>
          <w:sz w:val="16"/>
        </w:rPr>
        <w:t>ject</w:t>
      </w:r>
      <w:proofErr w:type="spellEnd"/>
      <w:r w:rsidRPr="000D0947">
        <w:rPr>
          <w:sz w:val="16"/>
        </w:rPr>
        <w:t xml:space="preserve"> needs to be removed per year for the additional 1,080 small LEO satellites they analyzed, I estimate that about 14 additional removals are required for the additional 14,000 to 16,000 small satellites.12 </w:t>
      </w:r>
      <w:r w:rsidRPr="000D0947">
        <w:rPr>
          <w:rStyle w:val="StyleUnderline"/>
        </w:rPr>
        <w:t xml:space="preserve">Adding this to the earlier single-digit removal produces </w:t>
      </w:r>
      <w:r w:rsidRPr="009B68E9">
        <w:rPr>
          <w:rStyle w:val="StyleUnderline"/>
          <w:highlight w:val="green"/>
        </w:rPr>
        <w:t>the need to remove</w:t>
      </w:r>
      <w:r w:rsidRPr="000D0947">
        <w:rPr>
          <w:rStyle w:val="StyleUnderline"/>
        </w:rPr>
        <w:t xml:space="preserve"> about </w:t>
      </w:r>
      <w:r w:rsidRPr="009B68E9">
        <w:rPr>
          <w:rStyle w:val="Emphasis"/>
          <w:highlight w:val="green"/>
        </w:rPr>
        <w:t>two dozen massive intact objects</w:t>
      </w:r>
      <w:r w:rsidRPr="000D0947">
        <w:rPr>
          <w:rStyle w:val="StyleUnderline"/>
        </w:rPr>
        <w:t xml:space="preserve"> </w:t>
      </w:r>
      <w:r w:rsidRPr="009B68E9">
        <w:rPr>
          <w:rStyle w:val="StyleUnderline"/>
          <w:highlight w:val="green"/>
        </w:rPr>
        <w:t>every year to keep</w:t>
      </w:r>
      <w:r w:rsidRPr="000D0947">
        <w:rPr>
          <w:rStyle w:val="StyleUnderline"/>
        </w:rPr>
        <w:t xml:space="preserve"> space </w:t>
      </w:r>
      <w:r w:rsidRPr="009B68E9">
        <w:rPr>
          <w:rStyle w:val="StyleUnderline"/>
          <w:highlight w:val="green"/>
        </w:rPr>
        <w:t>debris</w:t>
      </w:r>
      <w:r w:rsidRPr="000D0947">
        <w:rPr>
          <w:rStyle w:val="StyleUnderline"/>
        </w:rPr>
        <w:t xml:space="preserve"> </w:t>
      </w:r>
      <w:r w:rsidRPr="009B68E9">
        <w:rPr>
          <w:rStyle w:val="StyleUnderline"/>
          <w:highlight w:val="green"/>
        </w:rPr>
        <w:t>from increasing</w:t>
      </w:r>
      <w:r w:rsidRPr="000D0947">
        <w:rPr>
          <w:rStyle w:val="StyleUnderline"/>
        </w:rPr>
        <w:t xml:space="preserve"> and to ensure the debris environment remains suitable for peaceful uses</w:t>
      </w:r>
      <w:r w:rsidRPr="000D0947">
        <w:rPr>
          <w:sz w:val="16"/>
        </w:rPr>
        <w:t xml:space="preserve">. </w:t>
      </w:r>
      <w:r w:rsidRPr="000D0947">
        <w:rPr>
          <w:rStyle w:val="StyleUnderline"/>
        </w:rPr>
        <w:t xml:space="preserve">However, </w:t>
      </w:r>
      <w:r w:rsidRPr="009B68E9">
        <w:rPr>
          <w:rStyle w:val="StyleUnderline"/>
          <w:highlight w:val="green"/>
        </w:rPr>
        <w:t>uncertainties in prediction</w:t>
      </w:r>
      <w:r w:rsidRPr="000D0947">
        <w:rPr>
          <w:rStyle w:val="StyleUnderline"/>
        </w:rPr>
        <w:t xml:space="preserve"> and provision of a safety margin </w:t>
      </w:r>
      <w:r w:rsidRPr="009B68E9">
        <w:rPr>
          <w:rStyle w:val="StyleUnderline"/>
          <w:highlight w:val="green"/>
        </w:rPr>
        <w:t xml:space="preserve">could </w:t>
      </w:r>
      <w:r w:rsidRPr="009B68E9">
        <w:rPr>
          <w:rStyle w:val="Emphasis"/>
          <w:highlight w:val="green"/>
        </w:rPr>
        <w:t>increase</w:t>
      </w:r>
      <w:r w:rsidRPr="000D0947">
        <w:rPr>
          <w:rStyle w:val="StyleUnderline"/>
        </w:rPr>
        <w:t xml:space="preserve"> debris </w:t>
      </w:r>
      <w:r w:rsidRPr="009B68E9">
        <w:rPr>
          <w:rStyle w:val="Emphasis"/>
          <w:highlight w:val="green"/>
        </w:rPr>
        <w:t>removal demand</w:t>
      </w:r>
      <w:r w:rsidRPr="000D0947">
        <w:rPr>
          <w:rStyle w:val="StyleUnderline"/>
        </w:rPr>
        <w:t xml:space="preserve">, </w:t>
      </w:r>
      <w:r w:rsidRPr="009B68E9">
        <w:rPr>
          <w:rStyle w:val="StyleUnderline"/>
          <w:highlight w:val="green"/>
        </w:rPr>
        <w:t>which</w:t>
      </w:r>
      <w:r w:rsidRPr="000D0947">
        <w:rPr>
          <w:rStyle w:val="StyleUnderline"/>
        </w:rPr>
        <w:t xml:space="preserve"> in any case </w:t>
      </w:r>
      <w:r w:rsidRPr="009B68E9">
        <w:rPr>
          <w:rStyle w:val="StyleUnderline"/>
          <w:highlight w:val="green"/>
        </w:rPr>
        <w:t xml:space="preserve">should be </w:t>
      </w:r>
      <w:r w:rsidRPr="009B68E9">
        <w:rPr>
          <w:rStyle w:val="Emphasis"/>
          <w:highlight w:val="green"/>
        </w:rPr>
        <w:t>monitored</w:t>
      </w:r>
      <w:r w:rsidRPr="000D0947">
        <w:rPr>
          <w:rStyle w:val="StyleUnderline"/>
        </w:rPr>
        <w:t xml:space="preserve"> </w:t>
      </w:r>
      <w:r w:rsidRPr="009B68E9">
        <w:rPr>
          <w:rStyle w:val="StyleUnderline"/>
          <w:highlight w:val="green"/>
        </w:rPr>
        <w:t>and</w:t>
      </w:r>
      <w:r w:rsidRPr="000D0947">
        <w:rPr>
          <w:rStyle w:val="StyleUnderline"/>
        </w:rPr>
        <w:t xml:space="preserve"> </w:t>
      </w:r>
      <w:r w:rsidRPr="009B68E9">
        <w:rPr>
          <w:rStyle w:val="Emphasis"/>
          <w:highlight w:val="green"/>
        </w:rPr>
        <w:t>updated</w:t>
      </w:r>
      <w:r w:rsidRPr="000D0947">
        <w:rPr>
          <w:rStyle w:val="StyleUnderline"/>
        </w:rPr>
        <w:t xml:space="preserve"> regularly</w:t>
      </w:r>
      <w:r w:rsidRPr="000D0947">
        <w:rPr>
          <w:sz w:val="16"/>
        </w:rPr>
        <w:t xml:space="preserve">. In June 2016, Xinhua, the official press agency of China, reported that onboard the inaugural launch of a new generation carrier rocket Long March-7 was an “Aolong-1” spacecraft, which was a demonstrator of space debris cleaning.13 It re-entered the atmosphere on 27 August 2016 after completing a short-duration demonstration mission.14 Spaceflight 101.com reported “according to Chinese space officials, Aolong-1 is only the first in a series of satellites tasked with the collection of space debris as the country develops the technology needed to retrieve small debris up to [the size of an] entire spacecraft to be safely brought to a destructive re-entry.”15 The European Union also has a program to demonstrate the removal of space debris and aims to remove the defunct 8-ton remote-sensing satellite Envisat from LEO around 2023.16 </w:t>
      </w:r>
      <w:r w:rsidRPr="000D0947">
        <w:rPr>
          <w:rStyle w:val="StyleUnderline"/>
        </w:rPr>
        <w:t xml:space="preserve">In essence these developments and others by major spacefaring nations mean that the </w:t>
      </w:r>
      <w:r w:rsidRPr="009B68E9">
        <w:rPr>
          <w:rStyle w:val="StyleUnderline"/>
          <w:highlight w:val="green"/>
        </w:rPr>
        <w:t xml:space="preserve">space will be weaponized by </w:t>
      </w:r>
      <w:r w:rsidRPr="009B68E9">
        <w:rPr>
          <w:rStyle w:val="Emphasis"/>
          <w:highlight w:val="green"/>
        </w:rPr>
        <w:t>early 2020</w:t>
      </w:r>
      <w:r w:rsidRPr="000D0947">
        <w:rPr>
          <w:rStyle w:val="StyleUnderline"/>
        </w:rPr>
        <w:t xml:space="preserve">, </w:t>
      </w:r>
      <w:r w:rsidRPr="009B68E9">
        <w:rPr>
          <w:rStyle w:val="StyleUnderline"/>
          <w:highlight w:val="green"/>
        </w:rPr>
        <w:t>even if</w:t>
      </w:r>
      <w:r w:rsidRPr="000D0947">
        <w:rPr>
          <w:rStyle w:val="StyleUnderline"/>
        </w:rPr>
        <w:t xml:space="preserve"> </w:t>
      </w:r>
      <w:r w:rsidRPr="009B68E9">
        <w:rPr>
          <w:rStyle w:val="StyleUnderline"/>
          <w:highlight w:val="green"/>
        </w:rPr>
        <w:t>we do not count</w:t>
      </w:r>
      <w:r w:rsidRPr="000D0947">
        <w:rPr>
          <w:rStyle w:val="StyleUnderline"/>
        </w:rPr>
        <w:t xml:space="preserve"> </w:t>
      </w:r>
      <w:r w:rsidRPr="009B68E9">
        <w:rPr>
          <w:rStyle w:val="StyleUnderline"/>
          <w:highlight w:val="green"/>
        </w:rPr>
        <w:t>demonstrators as weapons</w:t>
      </w:r>
      <w:r w:rsidRPr="000D0947">
        <w:rPr>
          <w:sz w:val="16"/>
        </w:rPr>
        <w:t>.</w:t>
      </w:r>
    </w:p>
    <w:p w14:paraId="724EE35D" w14:textId="6813FF79" w:rsidR="00AD31E9" w:rsidRPr="00A01378" w:rsidRDefault="00A01378" w:rsidP="00A01378">
      <w:pPr>
        <w:pStyle w:val="Heading4"/>
        <w:rPr>
          <w:rStyle w:val="Style13ptBold"/>
          <w:b/>
          <w:bCs w:val="0"/>
        </w:rPr>
      </w:pPr>
      <w:r w:rsidRPr="00A01378">
        <w:rPr>
          <w:rStyle w:val="Style13ptBold"/>
          <w:b/>
          <w:bCs w:val="0"/>
        </w:rPr>
        <w:t xml:space="preserve">Expanding the PTD over </w:t>
      </w:r>
      <w:proofErr w:type="spellStart"/>
      <w:r w:rsidRPr="00A01378">
        <w:rPr>
          <w:rStyle w:val="Style13ptBold"/>
          <w:b/>
          <w:bCs w:val="0"/>
        </w:rPr>
        <w:t>outerspace</w:t>
      </w:r>
      <w:proofErr w:type="spellEnd"/>
      <w:r w:rsidRPr="00A01378">
        <w:rPr>
          <w:rStyle w:val="Style13ptBold"/>
          <w:b/>
          <w:bCs w:val="0"/>
        </w:rPr>
        <w:t xml:space="preserve"> creates the regulatory framework necessary to regulate space debris</w:t>
      </w:r>
    </w:p>
    <w:p w14:paraId="1F505C4B" w14:textId="697505A4" w:rsidR="00AD31E9" w:rsidRPr="00AD31E9" w:rsidRDefault="00AD31E9" w:rsidP="00AD31E9">
      <w:proofErr w:type="spellStart"/>
      <w:r w:rsidRPr="00AD31E9">
        <w:rPr>
          <w:rStyle w:val="Style13ptBold"/>
        </w:rPr>
        <w:t>Ekweozoh</w:t>
      </w:r>
      <w:proofErr w:type="spellEnd"/>
      <w:r w:rsidRPr="00AD31E9">
        <w:rPr>
          <w:rStyle w:val="Style13ptBold"/>
        </w:rPr>
        <w:t xml:space="preserve"> 13</w:t>
      </w:r>
      <w:r>
        <w:t xml:space="preserve"> [Irene C. </w:t>
      </w:r>
      <w:proofErr w:type="spellStart"/>
      <w:r>
        <w:t>Ekweozoh</w:t>
      </w:r>
      <w:proofErr w:type="spellEnd"/>
      <w:r>
        <w:t xml:space="preserve"> Legal Adviser and Company Secretary, Nigerian Communications Satellite Limited. August 2013 Rethinking State Responsibility in International Space “Environmental” Law: A Case for Collective </w:t>
      </w:r>
      <w:hyperlink r:id="rId7" w:history="1">
        <w:r w:rsidRPr="006407A4">
          <w:rPr>
            <w:rStyle w:val="Hyperlink"/>
          </w:rPr>
          <w:t>https://escholarship.mcgill.ca/downloads/n009w560v?locale=en</w:t>
        </w:r>
      </w:hyperlink>
      <w:r>
        <w:t>]/ISEE</w:t>
      </w:r>
    </w:p>
    <w:p w14:paraId="35B7CD38" w14:textId="3A0BDAB9" w:rsidR="00A95652" w:rsidRDefault="00552857" w:rsidP="00B55AD5">
      <w:pPr>
        <w:rPr>
          <w:sz w:val="16"/>
        </w:rPr>
      </w:pPr>
      <w:r w:rsidRPr="00AD31E9">
        <w:rPr>
          <w:sz w:val="16"/>
        </w:rPr>
        <w:lastRenderedPageBreak/>
        <w:t xml:space="preserve">5.2.6. The role of states and non-states in a global governance regime: Theory and Praxis: Public Trust Doctrine and Global Governance to the Rescue </w:t>
      </w:r>
      <w:proofErr w:type="gramStart"/>
      <w:r w:rsidRPr="00AD31E9">
        <w:rPr>
          <w:sz w:val="16"/>
        </w:rPr>
        <w:t>The</w:t>
      </w:r>
      <w:proofErr w:type="gramEnd"/>
      <w:r w:rsidRPr="00AD31E9">
        <w:rPr>
          <w:sz w:val="16"/>
        </w:rPr>
        <w:t xml:space="preserve"> Secure World Foundation (SWF) defines Space Sustainability as “ensuring that all mankind can continue to use outer space for peaceful purposes and socioeconomic benefit.” According to Markoff, it was in international space law that “for the first time in history mankind was recognized in positive law by the international legal order as a subject of this order and considered as the main beneficiary of the results of the research, exploring and use of outer space.” Although the legal personality of mankind is in a limited sphere, and even though passive, it still </w:t>
      </w:r>
      <w:proofErr w:type="gramStart"/>
      <w:r w:rsidRPr="00AD31E9">
        <w:rPr>
          <w:sz w:val="16"/>
        </w:rPr>
        <w:t>has to</w:t>
      </w:r>
      <w:proofErr w:type="gramEnd"/>
      <w:r w:rsidRPr="00AD31E9">
        <w:rPr>
          <w:sz w:val="16"/>
        </w:rPr>
        <w:t xml:space="preserve"> be acknowledged. On the other hand, </w:t>
      </w:r>
      <w:proofErr w:type="gramStart"/>
      <w:r w:rsidRPr="00AD31E9">
        <w:rPr>
          <w:sz w:val="16"/>
        </w:rPr>
        <w:t>a majority of</w:t>
      </w:r>
      <w:proofErr w:type="gramEnd"/>
      <w:r w:rsidRPr="00AD31E9">
        <w:rPr>
          <w:sz w:val="16"/>
        </w:rPr>
        <w:t xml:space="preserve"> authors do not accept the theory of legal personality of mankind. Opponents of this view base their argument on the fact that every subject of international law must meet the required criteria and have an organ competent to represent it in international relations. Without an independent state-organization, mankind could act in outer space only by a trustee, otherwise the legal personality of mankind would hardly be accepted. </w:t>
      </w:r>
      <w:r w:rsidRPr="00552857">
        <w:rPr>
          <w:rStyle w:val="StyleUnderline"/>
        </w:rPr>
        <w:t>On this premise, it is my view that in assigning states the role of gate-keeping space access by private actors, Article VI of the OST conveys the notion that states are to be regarded as Trustees of Mankind in the context of international space law</w:t>
      </w:r>
      <w:r w:rsidRPr="00AD31E9">
        <w:rPr>
          <w:sz w:val="16"/>
        </w:rPr>
        <w:t xml:space="preserve">. This view is also canvassed extensively elsewhere. A trustee is a legal term, which in its broadest sense refers to any person who holds property, authority, or a position of trust or responsibility for the benefit of another. Public trusteeship (or the Public Trust Doctrine – PTD) over Earth’s natural resources is an ancient legal doctrine traceable to Roman law but it has been undergoing a phenomenal comeback in modern environmental law since the past forty years. By the 19th century the US courts took the doctrine onboard and expanded its scope by applying it to environmental resources (fisheries, forests, and wildlife). To ensure rights of access over the high seas, the doctrine confers fiduciary rights and duties on the Sovereign, the State. The interpretation of the PTD by reference to a state’s fiduciary rights over natural resources – a sort of guardianship for social purposes reverberates with Max Huber’s conception of statehood and sovereignty.361 As Huber perceives it, “statehood is the highest authority under international law within the territorial limits of its jurisdiction. But such territorial sovereignty should not reinforce its negative side of excluding the activities of other states but should be viewed in its spatial context as a space where the minimum protection of the rights of individuals is guaranteed under the guardianship of international law.” To legitimize the acceptance of the PTD, the Constitution of Uganda, jurisprudence from India’s Supreme Court, and legislation on the environment in South Africa contain elements of the PTD. Also, the French Administrative Law concept of </w:t>
      </w:r>
      <w:proofErr w:type="spellStart"/>
      <w:r w:rsidRPr="00AD31E9">
        <w:rPr>
          <w:sz w:val="16"/>
        </w:rPr>
        <w:t>domaine</w:t>
      </w:r>
      <w:proofErr w:type="spellEnd"/>
      <w:r w:rsidRPr="00AD31E9">
        <w:rPr>
          <w:sz w:val="16"/>
        </w:rPr>
        <w:t xml:space="preserve"> public invests the state with guardianship and not ownership over inalienable natural resources. 366 In addition, the work of Joseph Sax elevated the PTD to another level. Not only did Sax broaden the scope of public trusteeship from its narrower historical origins to the full spectrum of environmental resources, </w:t>
      </w:r>
      <w:proofErr w:type="gramStart"/>
      <w:r w:rsidRPr="00AD31E9">
        <w:rPr>
          <w:sz w:val="16"/>
        </w:rPr>
        <w:t>he</w:t>
      </w:r>
      <w:proofErr w:type="gramEnd"/>
      <w:r w:rsidRPr="00AD31E9">
        <w:rPr>
          <w:sz w:val="16"/>
        </w:rPr>
        <w:t xml:space="preserve"> also identified civil societies as the ultimate beneficiaries of the trust with the power to enforce the trust through citizens’ suits by virtue of their status as members of the public. </w:t>
      </w:r>
      <w:proofErr w:type="spellStart"/>
      <w:proofErr w:type="gramStart"/>
      <w:r w:rsidRPr="00552857">
        <w:rPr>
          <w:rStyle w:val="StyleUnderline"/>
        </w:rPr>
        <w:t>Further more</w:t>
      </w:r>
      <w:proofErr w:type="spellEnd"/>
      <w:proofErr w:type="gramEnd"/>
      <w:r w:rsidRPr="00552857">
        <w:rPr>
          <w:rStyle w:val="StyleUnderline"/>
        </w:rPr>
        <w:t>, there is empirical evidence that the PTD is widely recognized and accepted in national and transnational environmental governance regimes as illustrated by the UNESCO World Heritage Convention, the Antarctic regime and the Seabed regime of the Convention on the Law of the Sea.</w:t>
      </w:r>
      <w:r w:rsidRPr="00AD31E9">
        <w:rPr>
          <w:sz w:val="16"/>
        </w:rPr>
        <w:t xml:space="preserve"> Working on a project on “innovation in international law” sponsored by the United Nations University, Edith Brown Weiss elaborated the dimension on intergenerational trusteeship first formulated in 1984 in an essay on “The Planetary Trust: Conservation and Intergenerational Equity.” Her principles of intergenerational trusteeship </w:t>
      </w:r>
      <w:proofErr w:type="gramStart"/>
      <w:r w:rsidRPr="00AD31E9">
        <w:rPr>
          <w:sz w:val="16"/>
        </w:rPr>
        <w:t>with regard to</w:t>
      </w:r>
      <w:proofErr w:type="gramEnd"/>
      <w:r w:rsidRPr="00AD31E9">
        <w:rPr>
          <w:sz w:val="16"/>
        </w:rPr>
        <w:t xml:space="preserve"> the Earth’s natural and cultural resource base including the rights and obligations derived under these principles provided the normative framework for implementing the global goal of environmentally sustainable development that was expressed in the 1987 Brundtland Commission Report.372 Since then several proposals have been expressed extending the PTD to the global commons. 373 5.2.7 </w:t>
      </w:r>
      <w:r w:rsidRPr="009B68E9">
        <w:rPr>
          <w:rStyle w:val="StyleUnderline"/>
          <w:highlight w:val="green"/>
        </w:rPr>
        <w:t>Application of P</w:t>
      </w:r>
      <w:r w:rsidRPr="00552857">
        <w:rPr>
          <w:rStyle w:val="StyleUnderline"/>
        </w:rPr>
        <w:t xml:space="preserve">ublic </w:t>
      </w:r>
      <w:r w:rsidRPr="009B68E9">
        <w:rPr>
          <w:rStyle w:val="StyleUnderline"/>
          <w:highlight w:val="green"/>
        </w:rPr>
        <w:t>T</w:t>
      </w:r>
      <w:r w:rsidRPr="00A01378">
        <w:rPr>
          <w:rStyle w:val="StyleUnderline"/>
        </w:rPr>
        <w:t>rust</w:t>
      </w:r>
      <w:r w:rsidRPr="00552857">
        <w:rPr>
          <w:rStyle w:val="StyleUnderline"/>
        </w:rPr>
        <w:t xml:space="preserve"> </w:t>
      </w:r>
      <w:r w:rsidRPr="009B68E9">
        <w:rPr>
          <w:rStyle w:val="StyleUnderline"/>
          <w:highlight w:val="green"/>
        </w:rPr>
        <w:t>D</w:t>
      </w:r>
      <w:r w:rsidRPr="00A01378">
        <w:rPr>
          <w:rStyle w:val="StyleUnderline"/>
        </w:rPr>
        <w:t>octrine</w:t>
      </w:r>
      <w:r w:rsidRPr="00552857">
        <w:rPr>
          <w:rStyle w:val="StyleUnderline"/>
        </w:rPr>
        <w:t xml:space="preserve"> in International Space Law Having analyzed the environmental consequences of space debris proliferation and located the phenomenon within the context of my chosen theoretical framework as anchored on transcendental humanity and state non-territoriality, the PTD doctrine serves to further acknowledge or </w:t>
      </w:r>
      <w:r w:rsidRPr="009B68E9">
        <w:rPr>
          <w:rStyle w:val="StyleUnderline"/>
          <w:highlight w:val="green"/>
        </w:rPr>
        <w:t>reinforce</w:t>
      </w:r>
      <w:r w:rsidRPr="00552857">
        <w:rPr>
          <w:rStyle w:val="StyleUnderline"/>
        </w:rPr>
        <w:t xml:space="preserve"> the pillar upon which </w:t>
      </w:r>
      <w:r w:rsidRPr="009B68E9">
        <w:rPr>
          <w:rStyle w:val="StyleUnderline"/>
          <w:highlight w:val="green"/>
        </w:rPr>
        <w:t>space regulation</w:t>
      </w:r>
      <w:r w:rsidRPr="00552857">
        <w:rPr>
          <w:rStyle w:val="StyleUnderline"/>
        </w:rPr>
        <w:t xml:space="preserve"> is built </w:t>
      </w:r>
      <w:r w:rsidRPr="009B68E9">
        <w:rPr>
          <w:rStyle w:val="StyleUnderline"/>
          <w:highlight w:val="green"/>
        </w:rPr>
        <w:t>at the international level.</w:t>
      </w:r>
      <w:r w:rsidRPr="00AD31E9">
        <w:rPr>
          <w:sz w:val="16"/>
        </w:rPr>
        <w:t xml:space="preserve"> This conclusion is inevitable especially if </w:t>
      </w:r>
      <w:proofErr w:type="gramStart"/>
      <w:r w:rsidRPr="00AD31E9">
        <w:rPr>
          <w:sz w:val="16"/>
        </w:rPr>
        <w:t>taking into account</w:t>
      </w:r>
      <w:proofErr w:type="gramEnd"/>
      <w:r w:rsidRPr="00AD31E9">
        <w:rPr>
          <w:sz w:val="16"/>
        </w:rPr>
        <w:t xml:space="preserve"> the argument for the recognition of humanity as a distinct international legal entity in this area. It also follows the language of the Outer Space </w:t>
      </w:r>
      <w:r w:rsidRPr="00552857">
        <w:rPr>
          <w:rStyle w:val="StyleUnderline"/>
        </w:rPr>
        <w:t xml:space="preserve">Treaty. </w:t>
      </w:r>
      <w:r w:rsidRPr="009B68E9">
        <w:rPr>
          <w:rStyle w:val="StyleUnderline"/>
          <w:highlight w:val="green"/>
        </w:rPr>
        <w:t>Elements of the PTD are</w:t>
      </w:r>
      <w:r w:rsidRPr="00552857">
        <w:rPr>
          <w:rStyle w:val="StyleUnderline"/>
        </w:rPr>
        <w:t xml:space="preserve"> easily identifiable </w:t>
      </w:r>
      <w:r w:rsidRPr="009B68E9">
        <w:rPr>
          <w:rStyle w:val="StyleUnderline"/>
          <w:highlight w:val="green"/>
        </w:rPr>
        <w:t>in</w:t>
      </w:r>
      <w:r w:rsidRPr="00552857">
        <w:rPr>
          <w:rStyle w:val="StyleUnderline"/>
        </w:rPr>
        <w:t xml:space="preserve"> the </w:t>
      </w:r>
      <w:r w:rsidRPr="009B68E9">
        <w:rPr>
          <w:rStyle w:val="StyleUnderline"/>
          <w:highlight w:val="green"/>
        </w:rPr>
        <w:t>space treaties</w:t>
      </w:r>
      <w:r w:rsidRPr="00552857">
        <w:rPr>
          <w:rStyle w:val="StyleUnderline"/>
        </w:rPr>
        <w:t xml:space="preserve"> as it relates to the governance of the final frontier as a res communis.</w:t>
      </w:r>
      <w:r w:rsidRPr="00AD31E9">
        <w:rPr>
          <w:sz w:val="16"/>
        </w:rPr>
        <w:t xml:space="preserve"> Apart from Arts I, VI and IX of the OST, which have already been extensively discussed, </w:t>
      </w:r>
      <w:r w:rsidRPr="006A5BC5">
        <w:rPr>
          <w:rStyle w:val="StyleUnderline"/>
          <w:highlight w:val="green"/>
        </w:rPr>
        <w:t>Art II</w:t>
      </w:r>
      <w:r w:rsidRPr="006A5BC5">
        <w:rPr>
          <w:rStyle w:val="StyleUnderline"/>
        </w:rPr>
        <w:t xml:space="preserve"> espouses the principle of </w:t>
      </w:r>
      <w:r w:rsidRPr="006A5BC5">
        <w:rPr>
          <w:rStyle w:val="StyleUnderline"/>
          <w:highlight w:val="green"/>
        </w:rPr>
        <w:t>non- appropriation of outer space</w:t>
      </w:r>
      <w:r w:rsidRPr="006A5BC5">
        <w:rPr>
          <w:rStyle w:val="StyleUnderline"/>
        </w:rPr>
        <w:t xml:space="preserve"> by means of use or occupation</w:t>
      </w:r>
      <w:r w:rsidRPr="00AD31E9">
        <w:rPr>
          <w:sz w:val="16"/>
        </w:rPr>
        <w:t xml:space="preserve">. In addition, Art X refers to the equality of states in obliging requests received from other member states to observe launches. Article XI advocates information sharing not only among states but also with the international scientific community without any reference to governmental restrictions </w:t>
      </w:r>
      <w:proofErr w:type="gramStart"/>
      <w:r w:rsidRPr="00AD31E9">
        <w:rPr>
          <w:sz w:val="16"/>
        </w:rPr>
        <w:t>on the basis of</w:t>
      </w:r>
      <w:proofErr w:type="gramEnd"/>
      <w:r w:rsidRPr="00AD31E9">
        <w:rPr>
          <w:sz w:val="16"/>
        </w:rPr>
        <w:t xml:space="preserve"> national security or interest. The Rescue Agreement, Liability Convention and to a greater extent, the Moon Agreement build on the PTD in their prescriptions on the nature of the frontier vis a vis the rights and obligations of the states as trustees of mankind. </w:t>
      </w:r>
      <w:r w:rsidRPr="00552857">
        <w:rPr>
          <w:rStyle w:val="StyleUnderline"/>
        </w:rPr>
        <w:t xml:space="preserve">By these provisions, the interest of the international community is given priority over national interest or security. </w:t>
      </w:r>
      <w:r w:rsidRPr="00AD31E9">
        <w:rPr>
          <w:sz w:val="16"/>
        </w:rPr>
        <w:t xml:space="preserve">Conclusion International space law is hinged on non-territoriality, that is, the understanding that outer space belongs to all humanity and that its exploitation </w:t>
      </w:r>
      <w:proofErr w:type="gramStart"/>
      <w:r w:rsidRPr="00AD31E9">
        <w:rPr>
          <w:sz w:val="16"/>
        </w:rPr>
        <w:t>has to</w:t>
      </w:r>
      <w:proofErr w:type="gramEnd"/>
      <w:r w:rsidRPr="00AD31E9">
        <w:rPr>
          <w:sz w:val="16"/>
        </w:rPr>
        <w:t xml:space="preserve"> be conducted in a manner that takes this into account. If outer space belongs to all </w:t>
      </w:r>
      <w:proofErr w:type="gramStart"/>
      <w:r w:rsidRPr="00AD31E9">
        <w:rPr>
          <w:sz w:val="16"/>
        </w:rPr>
        <w:t>mankind</w:t>
      </w:r>
      <w:proofErr w:type="gramEnd"/>
      <w:r w:rsidRPr="00AD31E9">
        <w:rPr>
          <w:sz w:val="16"/>
        </w:rPr>
        <w:t xml:space="preserve"> it will be contradictory of any state or group of states to claim exclusive territorial control over it. Whether or not equality of claim can be maintained given the diversity in country-specific readiness and potential to act in outer space should be an entirely different question. That there are countries that may not have the resources or technical means to conduct any meaningful activities in outer space should not detract from their rights as equal beneficiaries in its use and exploitation. This latter point is at the crux of contemporary efforts not only to regulate activities in </w:t>
      </w:r>
      <w:r w:rsidRPr="00AD31E9">
        <w:rPr>
          <w:sz w:val="16"/>
        </w:rPr>
        <w:lastRenderedPageBreak/>
        <w:t xml:space="preserve">outer space but also to manage the environmental consequences such as the issue of space debris. This study has shown that terrestrial environmental concern is now considered within space activities conducted on earth, for instance in Environmental Impact Assessments. But even more significant in this regard is that the same legal and political challenges of managing environmental challenges on earth are as well reincarnated in various guises in outer space regulation. At least in one such area the similarities in the challenges posed could not be any starker. There are only a handful of countries that have the capabilities of conducting meaningful scientific activities in outer space. Those also happen to be among the world’s richest countries. Their use of outer space is carefully marked by the intersection of </w:t>
      </w:r>
      <w:proofErr w:type="spellStart"/>
      <w:r w:rsidRPr="00AD31E9">
        <w:rPr>
          <w:sz w:val="16"/>
        </w:rPr>
        <w:t>selfcentered</w:t>
      </w:r>
      <w:proofErr w:type="spellEnd"/>
      <w:r w:rsidRPr="00AD31E9">
        <w:rPr>
          <w:sz w:val="16"/>
        </w:rPr>
        <w:t xml:space="preserve"> national interests and the freedom of their private entities to put that domain to profitable commercial use. They </w:t>
      </w:r>
      <w:proofErr w:type="gramStart"/>
      <w:r w:rsidRPr="00AD31E9">
        <w:rPr>
          <w:sz w:val="16"/>
        </w:rPr>
        <w:t>are able to</w:t>
      </w:r>
      <w:proofErr w:type="gramEnd"/>
      <w:r w:rsidRPr="00AD31E9">
        <w:rPr>
          <w:sz w:val="16"/>
        </w:rPr>
        <w:t xml:space="preserve"> generate for themselves national and commercial benefits but are not willing to accept responsibility for the environmental damages that their activities precipitate. These countries also have the political clout in the international arena to set the agenda for international regulation and often rig the consultation and decisions in their own favor. A casual observer would not fail to notice a parallel in the way the world powers respond to international concerns about their environmentally deleterious activities in both the earth and outer space. One area where this is most evident and which I will use for purposes of illustration is with respect to the debate about climate change and greenhouse gas emissions. </w:t>
      </w:r>
      <w:r w:rsidRPr="00AD31E9">
        <w:rPr>
          <w:rStyle w:val="StyleUnderline"/>
        </w:rPr>
        <w:t>The states that I have described above in relation to the exploitation of outer space are also disproportionately responsible for the environmental catalysts of climate change. But not only do they deny the reality of climate change they have used every rule in the book to thwart all efforts to reach an international agreement on combating it.374</w:t>
      </w:r>
      <w:r w:rsidRPr="00AD31E9">
        <w:rPr>
          <w:sz w:val="16"/>
        </w:rPr>
        <w:t xml:space="preserve"> And as many questions often beg for answers in relation to the climate change debate so also in relation to outer space management as we have seen. In </w:t>
      </w:r>
      <w:proofErr w:type="gramStart"/>
      <w:r w:rsidRPr="00AD31E9">
        <w:rPr>
          <w:sz w:val="16"/>
        </w:rPr>
        <w:t>fact</w:t>
      </w:r>
      <w:proofErr w:type="gramEnd"/>
      <w:r w:rsidRPr="00AD31E9">
        <w:rPr>
          <w:sz w:val="16"/>
        </w:rPr>
        <w:t xml:space="preserve"> it has been offered that international space law is in some sort of conundrum.375 As with climate change, this has been brought about by gaps noticeable in the international legal regime which lack of consensus at the international level prevents a resolution. In the absence of agreement among states for the best way forward, attention shifts increasing to what is known generally as private global governance or </w:t>
      </w:r>
      <w:r w:rsidRPr="009B68E9">
        <w:rPr>
          <w:rStyle w:val="StyleUnderline"/>
          <w:highlight w:val="green"/>
        </w:rPr>
        <w:t>regulatory regimes</w:t>
      </w:r>
      <w:r w:rsidRPr="00AD31E9">
        <w:rPr>
          <w:sz w:val="16"/>
        </w:rPr>
        <w:t xml:space="preserve"> and “soft </w:t>
      </w:r>
      <w:r w:rsidRPr="00A01378">
        <w:rPr>
          <w:sz w:val="16"/>
        </w:rPr>
        <w:t>law”</w:t>
      </w:r>
      <w:r w:rsidRPr="00AD31E9">
        <w:rPr>
          <w:sz w:val="16"/>
        </w:rPr>
        <w:t xml:space="preserve"> to cover the gaps that exist. </w:t>
      </w:r>
      <w:r w:rsidRPr="00A01378">
        <w:rPr>
          <w:rStyle w:val="StyleUnderline"/>
        </w:rPr>
        <w:t xml:space="preserve">The same question is raised in </w:t>
      </w:r>
      <w:r w:rsidRPr="009B68E9">
        <w:rPr>
          <w:rStyle w:val="StyleUnderline"/>
          <w:highlight w:val="green"/>
        </w:rPr>
        <w:t>the context of governance of outer space and the problem of space debris</w:t>
      </w:r>
      <w:r w:rsidRPr="00AD31E9">
        <w:rPr>
          <w:sz w:val="16"/>
        </w:rPr>
        <w:t>. Although both COPUOS and IADC Debris Guidelines address some of the regulatory challenges, they do not cover all</w:t>
      </w:r>
      <w:r w:rsidRPr="00A01378">
        <w:rPr>
          <w:rStyle w:val="StyleUnderline"/>
        </w:rPr>
        <w:t xml:space="preserve">. </w:t>
      </w:r>
      <w:r w:rsidRPr="009B68E9">
        <w:rPr>
          <w:rStyle w:val="StyleUnderline"/>
          <w:highlight w:val="green"/>
        </w:rPr>
        <w:t>To minimize the risks posed by space debris</w:t>
      </w:r>
      <w:r w:rsidRPr="00A01378">
        <w:rPr>
          <w:rStyle w:val="StyleUnderline"/>
        </w:rPr>
        <w:t xml:space="preserve">, </w:t>
      </w:r>
      <w:r w:rsidRPr="00A01378">
        <w:rPr>
          <w:sz w:val="16"/>
          <w:szCs w:val="16"/>
        </w:rPr>
        <w:t>a three-pillar approach has been suggested as an imperative condition for an effective environmental space regime</w:t>
      </w:r>
      <w:r w:rsidRPr="00AD31E9">
        <w:rPr>
          <w:sz w:val="16"/>
        </w:rPr>
        <w:t xml:space="preserve">. The three pillars are debris mitigation, debris removal and space traffic management.376 Practical efforts like Active Debris Removal (ADR) and </w:t>
      </w:r>
      <w:proofErr w:type="spellStart"/>
      <w:r w:rsidRPr="00AD31E9">
        <w:rPr>
          <w:sz w:val="16"/>
        </w:rPr>
        <w:t>OnOrbit</w:t>
      </w:r>
      <w:proofErr w:type="spellEnd"/>
      <w:r w:rsidRPr="00AD31E9">
        <w:rPr>
          <w:sz w:val="16"/>
        </w:rPr>
        <w:t xml:space="preserve"> Servicing (OSS); are being spearheaded by the private actors towards tackling this problem. ADR is used to remove objects in LEO whereas OSS is typically aimed at GEO- based objects by either refueling operational satellites to increase their lifetimes or to safely lift dead, redundant or failed satellites to graveyard orbits. With the current conundrum arising from failure to reach agreements at the international level, private regulatory approaches and soft law might prove useful in the design of solutions. The removal of space debris is probably one of the most challenging issues in sustainable space management. Not only does it require extensive capital injection it also faces the legal conundrum caused by Article VI of the OST. A recommendation for right of salvage is advocated and proposes that if an object or vehicle placed in orbit becomes derelict, abandoned, or reaches the end of lifetime due to breakdown or runs out of fuel, any third party could be permitted to salvage the object without the explicit permission of the original owner. But there are still bureaucratic implications because such a private venture requires the authorization and supervision of a government through one or more agencies, which bear responsibility for such a private entity. </w:t>
      </w:r>
      <w:r w:rsidRPr="00AD31E9">
        <w:rPr>
          <w:rStyle w:val="StyleUnderline"/>
        </w:rPr>
        <w:t xml:space="preserve">With my analysis up to this point as background, I join the call to </w:t>
      </w:r>
      <w:r w:rsidRPr="009B68E9">
        <w:rPr>
          <w:rStyle w:val="StyleUnderline"/>
          <w:highlight w:val="green"/>
        </w:rPr>
        <w:t>move beyond the O</w:t>
      </w:r>
      <w:r w:rsidRPr="00AD31E9">
        <w:rPr>
          <w:rStyle w:val="StyleUnderline"/>
        </w:rPr>
        <w:t xml:space="preserve">uter </w:t>
      </w:r>
      <w:r w:rsidRPr="009B68E9">
        <w:rPr>
          <w:rStyle w:val="StyleUnderline"/>
          <w:highlight w:val="green"/>
        </w:rPr>
        <w:t>S</w:t>
      </w:r>
      <w:r w:rsidRPr="00A01378">
        <w:rPr>
          <w:rStyle w:val="StyleUnderline"/>
        </w:rPr>
        <w:t>pace</w:t>
      </w:r>
      <w:r w:rsidRPr="00AD31E9">
        <w:rPr>
          <w:rStyle w:val="StyleUnderline"/>
        </w:rPr>
        <w:t xml:space="preserve"> </w:t>
      </w:r>
      <w:r w:rsidRPr="009B68E9">
        <w:rPr>
          <w:rStyle w:val="StyleUnderline"/>
          <w:highlight w:val="green"/>
        </w:rPr>
        <w:t>T</w:t>
      </w:r>
      <w:r w:rsidRPr="00AD31E9">
        <w:rPr>
          <w:rStyle w:val="StyleUnderline"/>
        </w:rPr>
        <w:t xml:space="preserve">reaty and all other state-centered regulatory frameworks </w:t>
      </w:r>
      <w:r w:rsidRPr="009B68E9">
        <w:rPr>
          <w:rStyle w:val="StyleUnderline"/>
          <w:highlight w:val="green"/>
        </w:rPr>
        <w:t>because of</w:t>
      </w:r>
      <w:r w:rsidRPr="00AD31E9">
        <w:rPr>
          <w:rStyle w:val="StyleUnderline"/>
        </w:rPr>
        <w:t xml:space="preserve"> the underlying </w:t>
      </w:r>
      <w:r w:rsidRPr="009B68E9">
        <w:rPr>
          <w:rStyle w:val="StyleUnderline"/>
          <w:highlight w:val="green"/>
        </w:rPr>
        <w:t>political undercurrents</w:t>
      </w:r>
      <w:r w:rsidRPr="00AD31E9">
        <w:rPr>
          <w:rStyle w:val="StyleUnderline"/>
        </w:rPr>
        <w:t xml:space="preserve"> that seem to stress norm generation and enforcement </w:t>
      </w:r>
      <w:r w:rsidRPr="00A01378">
        <w:rPr>
          <w:rStyle w:val="StyleUnderline"/>
        </w:rPr>
        <w:t>and</w:t>
      </w:r>
      <w:r w:rsidRPr="00AD31E9">
        <w:rPr>
          <w:rStyle w:val="StyleUnderline"/>
        </w:rPr>
        <w:t xml:space="preserve"> utilize the resources of private regulatory regime within the rubric of global governance </w:t>
      </w:r>
      <w:r w:rsidRPr="009B68E9">
        <w:rPr>
          <w:rStyle w:val="StyleUnderline"/>
          <w:highlight w:val="green"/>
        </w:rPr>
        <w:t>to facilitate a new regime</w:t>
      </w:r>
      <w:r w:rsidRPr="00AD31E9">
        <w:rPr>
          <w:sz w:val="16"/>
        </w:rPr>
        <w:t>. The first issue is to extend responsibility for the generation of space debris to non-state actors such that they can no longer hide under the protection of states to conduct unacceptable environmental practices in outer space</w:t>
      </w:r>
      <w:r w:rsidRPr="00AD31E9">
        <w:rPr>
          <w:rStyle w:val="StyleUnderline"/>
        </w:rPr>
        <w:t xml:space="preserve">. Using the </w:t>
      </w:r>
      <w:r w:rsidRPr="009B68E9">
        <w:rPr>
          <w:rStyle w:val="StyleUnderline"/>
          <w:highlight w:val="green"/>
        </w:rPr>
        <w:t>PTD doctrine</w:t>
      </w:r>
      <w:r w:rsidRPr="00AD31E9">
        <w:rPr>
          <w:rStyle w:val="StyleUnderline"/>
        </w:rPr>
        <w:t xml:space="preserve"> to advance the guardianship of states, there is a case to </w:t>
      </w:r>
      <w:r w:rsidRPr="009B68E9">
        <w:rPr>
          <w:rStyle w:val="StyleUnderline"/>
          <w:highlight w:val="green"/>
        </w:rPr>
        <w:t>unify all space actors</w:t>
      </w:r>
      <w:r w:rsidRPr="00AD31E9">
        <w:rPr>
          <w:rStyle w:val="StyleUnderline"/>
        </w:rPr>
        <w:t xml:space="preserve"> under one normative framework for a safe, sustainable use of the final frontier in the interest of all mankind. With that </w:t>
      </w:r>
      <w:proofErr w:type="gramStart"/>
      <w:r w:rsidRPr="00AD31E9">
        <w:rPr>
          <w:rStyle w:val="StyleUnderline"/>
        </w:rPr>
        <w:t>particular issue</w:t>
      </w:r>
      <w:proofErr w:type="gramEnd"/>
      <w:r w:rsidRPr="00AD31E9">
        <w:rPr>
          <w:rStyle w:val="StyleUnderline"/>
        </w:rPr>
        <w:t xml:space="preserve"> out of the way, the next challenge is to decide on the most viable governance model to employ. </w:t>
      </w:r>
      <w:r w:rsidRPr="00AD31E9">
        <w:rPr>
          <w:sz w:val="16"/>
        </w:rPr>
        <w:t xml:space="preserve">One thing is clear already. </w:t>
      </w:r>
      <w:r w:rsidRPr="00AD31E9">
        <w:rPr>
          <w:rStyle w:val="StyleUnderline"/>
        </w:rPr>
        <w:t>There is a public/private dimension to the exploitation of outer space especially in the development of useful technological tools for various industry sectors. This is at the level of resource generation and maximization of capital</w:t>
      </w:r>
      <w:r w:rsidRPr="00AD31E9">
        <w:rPr>
          <w:sz w:val="16"/>
        </w:rPr>
        <w:t xml:space="preserve">. However, in terms of assigning responsibility for the consequences of such resource generation activities it is less clear whether that public/private link exists.377 </w:t>
      </w:r>
      <w:r w:rsidRPr="00AD31E9">
        <w:rPr>
          <w:rStyle w:val="StyleUnderline"/>
        </w:rPr>
        <w:t xml:space="preserve">This has great implications for effective regulatory and governance measures. There is therefore a great need to clearly recognize the public/private synergy in designing a governance regime that </w:t>
      </w:r>
      <w:proofErr w:type="gramStart"/>
      <w:r w:rsidRPr="00AD31E9">
        <w:rPr>
          <w:rStyle w:val="StyleUnderline"/>
        </w:rPr>
        <w:t>takes into account</w:t>
      </w:r>
      <w:proofErr w:type="gramEnd"/>
      <w:r w:rsidRPr="00AD31E9">
        <w:rPr>
          <w:rStyle w:val="StyleUnderline"/>
        </w:rPr>
        <w:t xml:space="preserve"> the realities of the moment</w:t>
      </w:r>
      <w:r w:rsidRPr="00AD31E9">
        <w:rPr>
          <w:sz w:val="16"/>
        </w:rPr>
        <w:t xml:space="preserve">. Pelton states that nearly half the world’s models </w:t>
      </w:r>
      <w:proofErr w:type="gramStart"/>
      <w:r w:rsidRPr="00AD31E9">
        <w:rPr>
          <w:sz w:val="16"/>
        </w:rPr>
        <w:t>with regard to</w:t>
      </w:r>
      <w:proofErr w:type="gramEnd"/>
      <w:r w:rsidRPr="00AD31E9">
        <w:rPr>
          <w:sz w:val="16"/>
        </w:rPr>
        <w:t xml:space="preserve"> space activities involve the effective and cost-efficient use of commercial management techniques.378 This would suggest that a public only governance arrangement would face serious challenges from the start. </w:t>
      </w:r>
      <w:r w:rsidRPr="00AD31E9">
        <w:rPr>
          <w:rStyle w:val="StyleUnderline"/>
        </w:rPr>
        <w:t xml:space="preserve">He therefore suggests </w:t>
      </w:r>
      <w:r w:rsidRPr="009B68E9">
        <w:rPr>
          <w:rStyle w:val="StyleUnderline"/>
          <w:highlight w:val="green"/>
        </w:rPr>
        <w:t xml:space="preserve">a hybrid public/private approach </w:t>
      </w:r>
      <w:r w:rsidRPr="00A01378">
        <w:rPr>
          <w:rStyle w:val="StyleUnderline"/>
        </w:rPr>
        <w:t xml:space="preserve">that has better possibility of producing </w:t>
      </w:r>
      <w:r w:rsidRPr="009B68E9">
        <w:rPr>
          <w:rStyle w:val="StyleUnderline"/>
          <w:highlight w:val="green"/>
        </w:rPr>
        <w:lastRenderedPageBreak/>
        <w:t>“better overall results</w:t>
      </w:r>
      <w:r w:rsidRPr="00AD31E9">
        <w:rPr>
          <w:rStyle w:val="StyleUnderline"/>
        </w:rPr>
        <w:t xml:space="preserve"> than trying to operationalize service under a national space agency.”</w:t>
      </w:r>
      <w:r w:rsidRPr="00AD31E9">
        <w:rPr>
          <w:sz w:val="16"/>
        </w:rPr>
        <w:t>379 While Pelton’s suggestion targets national space operations, it would have considerable implications as well for the global effort to harness the resources of outer space</w:t>
      </w:r>
      <w:r w:rsidRPr="00AD31E9">
        <w:rPr>
          <w:rStyle w:val="StyleUnderline"/>
        </w:rPr>
        <w:t>. Space debris is a reality that stares international space regulation in the face. In various parts of this thesis there is a clear understanding that current regulations leave far too many gaps and are therefore inadequate</w:t>
      </w:r>
      <w:r w:rsidRPr="00AD31E9">
        <w:rPr>
          <w:sz w:val="16"/>
        </w:rPr>
        <w:t xml:space="preserve">. There is a feeling that they </w:t>
      </w:r>
      <w:proofErr w:type="gramStart"/>
      <w:r w:rsidRPr="00AD31E9">
        <w:rPr>
          <w:sz w:val="16"/>
        </w:rPr>
        <w:t>have to</w:t>
      </w:r>
      <w:proofErr w:type="gramEnd"/>
      <w:r w:rsidRPr="00AD31E9">
        <w:rPr>
          <w:sz w:val="16"/>
        </w:rPr>
        <w:t xml:space="preserve"> be updated to keep pace with the same intensity that outer space activities are being conducted. And it </w:t>
      </w:r>
      <w:proofErr w:type="gramStart"/>
      <w:r w:rsidRPr="00AD31E9">
        <w:rPr>
          <w:sz w:val="16"/>
        </w:rPr>
        <w:t>has to</w:t>
      </w:r>
      <w:proofErr w:type="gramEnd"/>
      <w:r w:rsidRPr="00AD31E9">
        <w:rPr>
          <w:sz w:val="16"/>
        </w:rPr>
        <w:t xml:space="preserve"> be a holistic arrangement that accounts for the actions of all actors as well as accord recognition to mankind as the major beneficiary of space utilization. There is also a need to allocate responsibility among all the space actors </w:t>
      </w:r>
      <w:proofErr w:type="gramStart"/>
      <w:r w:rsidRPr="00AD31E9">
        <w:rPr>
          <w:sz w:val="16"/>
        </w:rPr>
        <w:t>as a way to</w:t>
      </w:r>
      <w:proofErr w:type="gramEnd"/>
      <w:r w:rsidRPr="00AD31E9">
        <w:rPr>
          <w:sz w:val="16"/>
        </w:rPr>
        <w:t xml:space="preserve"> provoke a behavioral change in practices that endanger the last frontier. </w:t>
      </w:r>
    </w:p>
    <w:p w14:paraId="74BC3E93" w14:textId="6F9BC4CC" w:rsidR="003461A7" w:rsidRPr="002E452C" w:rsidRDefault="003461A7" w:rsidP="003461A7">
      <w:pPr>
        <w:pStyle w:val="Heading4"/>
      </w:pPr>
      <w:r w:rsidRPr="002E452C">
        <w:t xml:space="preserve">Global mitigation and remediation </w:t>
      </w:r>
      <w:r>
        <w:rPr>
          <w:u w:val="single"/>
        </w:rPr>
        <w:t xml:space="preserve">in </w:t>
      </w:r>
      <w:r w:rsidRPr="000F0B80">
        <w:rPr>
          <w:u w:val="single"/>
        </w:rPr>
        <w:t>conjunction</w:t>
      </w:r>
      <w:r>
        <w:t xml:space="preserve"> are necessary </w:t>
      </w:r>
      <w:r w:rsidRPr="000F0B80">
        <w:t>to</w:t>
      </w:r>
      <w:r w:rsidRPr="002E452C">
        <w:t xml:space="preserve"> </w:t>
      </w:r>
      <w:r>
        <w:t>solve</w:t>
      </w:r>
      <w:r w:rsidRPr="002E452C">
        <w:t xml:space="preserve"> the </w:t>
      </w:r>
      <w:r>
        <w:rPr>
          <w:u w:val="single"/>
        </w:rPr>
        <w:t>K</w:t>
      </w:r>
      <w:r w:rsidRPr="002E452C">
        <w:rPr>
          <w:u w:val="single"/>
        </w:rPr>
        <w:t>essler effect</w:t>
      </w:r>
      <w:r w:rsidRPr="002E452C">
        <w:t xml:space="preserve">.  </w:t>
      </w:r>
    </w:p>
    <w:p w14:paraId="74B98403" w14:textId="77777777" w:rsidR="003461A7" w:rsidRPr="002E452C" w:rsidRDefault="003461A7" w:rsidP="003461A7">
      <w:r w:rsidRPr="002E452C">
        <w:t xml:space="preserve">Rada </w:t>
      </w:r>
      <w:r w:rsidRPr="002E452C">
        <w:rPr>
          <w:rStyle w:val="Style13ptBold"/>
        </w:rPr>
        <w:t>Popova</w:t>
      </w:r>
      <w:r>
        <w:rPr>
          <w:rStyle w:val="Style13ptBold"/>
        </w:rPr>
        <w:t xml:space="preserve"> 18</w:t>
      </w:r>
      <w:r w:rsidRPr="002E452C">
        <w:t xml:space="preserve">, </w:t>
      </w:r>
      <w:r w:rsidRPr="00666C76">
        <w:t>European Space Agency Co-Manager</w:t>
      </w:r>
      <w:r>
        <w:t xml:space="preserve">, </w:t>
      </w:r>
      <w:r w:rsidRPr="002E452C">
        <w:t>PhD</w:t>
      </w:r>
      <w:r>
        <w:t>,</w:t>
      </w:r>
      <w:r w:rsidRPr="002E452C">
        <w:t xml:space="preserve">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w:t>
      </w:r>
      <w:r w:rsidRPr="00666C76">
        <w:t xml:space="preserve"> postgraduate degree from the Hague Academy for International Law</w:t>
      </w:r>
      <w:r>
        <w:t>,</w:t>
      </w:r>
      <w:r w:rsidRPr="002E452C">
        <w:t xml:space="preserve">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0C0A559D" w14:textId="77777777" w:rsidR="003461A7" w:rsidRPr="00074B15" w:rsidRDefault="003461A7" w:rsidP="003461A7">
      <w:pPr>
        <w:rPr>
          <w:sz w:val="14"/>
        </w:rPr>
      </w:pPr>
      <w:r w:rsidRPr="002E452C">
        <w:rPr>
          <w:rStyle w:val="StyleUnderline"/>
        </w:rPr>
        <w:t xml:space="preserve">In outer space, </w:t>
      </w:r>
      <w:r w:rsidRPr="009B68E9">
        <w:rPr>
          <w:rStyle w:val="Emphasis"/>
          <w:highlight w:val="green"/>
        </w:rPr>
        <w:t xml:space="preserve">any </w:t>
      </w:r>
      <w:r w:rsidRPr="009B68E9">
        <w:rPr>
          <w:rStyle w:val="StyleUnderline"/>
          <w:highlight w:val="green"/>
        </w:rPr>
        <w:t>launch creates space debris</w:t>
      </w:r>
      <w:r w:rsidRPr="00074B15">
        <w:rPr>
          <w:sz w:val="14"/>
        </w:rPr>
        <w:t xml:space="preserve">. Since the first man-made object was launched into space in 1957, more than 5600 launches have taken place [2]. In addition, incidents and collisions create additional space debris. As a result, human activities have caused significant negative effects on outer space, as during the past six decades near-Earth orbits have been filled with functional and non-functional objects, the overwhelming majority of which are debris. 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only 6% of the catalogued orbital population are functional objects. The number of non-functional objects that are trackable and contained in the Space Surveillance Network catalogue show that there are more than 21,000 larger than 10 cm.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074B15">
        <w:rPr>
          <w:sz w:val="14"/>
        </w:rPr>
        <w:t>defragmentations</w:t>
      </w:r>
      <w:proofErr w:type="spellEnd"/>
      <w:r w:rsidRPr="00074B15">
        <w:rPr>
          <w:sz w:val="14"/>
        </w:rPr>
        <w:t xml:space="preserve"> [5]. </w:t>
      </w:r>
      <w:proofErr w:type="gramStart"/>
      <w:r w:rsidRPr="00074B15">
        <w:rPr>
          <w:sz w:val="14"/>
        </w:rPr>
        <w:t>As a consequence of</w:t>
      </w:r>
      <w:proofErr w:type="gramEnd"/>
      <w:r w:rsidRPr="00074B15">
        <w:rPr>
          <w:sz w:val="14"/>
        </w:rPr>
        <w:t xml:space="preserve"> the vast orbital velocity in LEO (8 km/s = 28,800 km/h), </w:t>
      </w:r>
      <w:r w:rsidRPr="002E452C">
        <w:rPr>
          <w:rStyle w:val="StyleUnderline"/>
        </w:rPr>
        <w:t>impacts with the smallest objects of 1 mm might cause degradation and damage to functional spacecraft</w:t>
      </w:r>
      <w:r w:rsidRPr="00074B15">
        <w:rPr>
          <w:sz w:val="14"/>
        </w:rPr>
        <w:t xml:space="preserve">. So far, </w:t>
      </w:r>
      <w:r w:rsidRPr="002E452C">
        <w:rPr>
          <w:rStyle w:val="StyleUnderline"/>
        </w:rPr>
        <w:t>shielding options have been developed, but they are only effective for fragments not larger than 1 cm</w:t>
      </w:r>
      <w:r w:rsidRPr="00074B15">
        <w:rPr>
          <w:sz w:val="14"/>
        </w:rPr>
        <w:t xml:space="preserve">. Impacts with larger objects have the potential to destroy functional satellites. </w:t>
      </w:r>
      <w:r w:rsidRPr="00A272BB">
        <w:rPr>
          <w:rStyle w:val="StyleUnderline"/>
        </w:rPr>
        <w:t>This is linked to</w:t>
      </w:r>
      <w:r w:rsidRPr="00074B15">
        <w:rPr>
          <w:sz w:val="14"/>
        </w:rPr>
        <w:t xml:space="preserve"> the decisive factor for the constant growth in debris: </w:t>
      </w:r>
      <w:r w:rsidRPr="009B68E9">
        <w:rPr>
          <w:rStyle w:val="StyleUnderline"/>
          <w:highlight w:val="green"/>
        </w:rPr>
        <w:t>the ‘Kessler syndrome</w:t>
      </w:r>
      <w:r w:rsidRPr="002E452C">
        <w:rPr>
          <w:rStyle w:val="StyleUnderline"/>
        </w:rPr>
        <w:t>’</w:t>
      </w:r>
      <w:r w:rsidRPr="00074B15">
        <w:rPr>
          <w:sz w:val="14"/>
        </w:rPr>
        <w:t>—</w:t>
      </w:r>
      <w:r w:rsidRPr="009B68E9">
        <w:rPr>
          <w:rStyle w:val="Emphasis"/>
          <w:highlight w:val="green"/>
        </w:rPr>
        <w:t>a cascade effect</w:t>
      </w:r>
      <w:r w:rsidRPr="009B68E9">
        <w:rPr>
          <w:sz w:val="14"/>
          <w:highlight w:val="green"/>
        </w:rPr>
        <w:t xml:space="preserve"> </w:t>
      </w:r>
      <w:r w:rsidRPr="00A272BB">
        <w:rPr>
          <w:rStyle w:val="StyleUnderline"/>
        </w:rPr>
        <w:t xml:space="preserve">describing the fact that </w:t>
      </w:r>
      <w:r w:rsidRPr="009B68E9">
        <w:rPr>
          <w:rStyle w:val="StyleUnderline"/>
          <w:highlight w:val="green"/>
        </w:rPr>
        <w:t>collisions between space debris result in</w:t>
      </w:r>
      <w:r w:rsidRPr="00074B15">
        <w:rPr>
          <w:sz w:val="14"/>
        </w:rPr>
        <w:t xml:space="preserve"> an </w:t>
      </w:r>
      <w:r w:rsidRPr="009B68E9">
        <w:rPr>
          <w:rStyle w:val="Emphasis"/>
          <w:highlight w:val="green"/>
        </w:rPr>
        <w:t>exponential growth</w:t>
      </w:r>
      <w:r w:rsidRPr="00074B15">
        <w:rPr>
          <w:sz w:val="14"/>
        </w:rPr>
        <w:t xml:space="preserve"> in the orbital debris population which, once collisional break-up begins, will increase even if no new launches take place [6,7]. </w:t>
      </w:r>
      <w:proofErr w:type="gramStart"/>
      <w:r w:rsidRPr="00074B15">
        <w:rPr>
          <w:sz w:val="14"/>
        </w:rPr>
        <w:t>In the near future</w:t>
      </w:r>
      <w:proofErr w:type="gramEnd"/>
      <w:r w:rsidRPr="00074B15">
        <w:rPr>
          <w:sz w:val="14"/>
        </w:rPr>
        <w:t xml:space="preserve">, </w:t>
      </w:r>
      <w:r w:rsidRPr="002E452C">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074B15">
        <w:rPr>
          <w:sz w:val="14"/>
        </w:rPr>
        <w:t xml:space="preserve"> [8,9,10]. Table 1 lists recently announced satellite constellations aiming to provide global internet communications which have attracted much publicity. Some commonalities include: (1) the orbital altitudes above the popular 800–900 km Sun-synchronous orbits where atmospheric drag is non-existent; and (2) the compact mass of objects below 500 kg which suggests low-thrust electrical propulsions for orbital </w:t>
      </w:r>
      <w:proofErr w:type="spellStart"/>
      <w:r w:rsidRPr="00074B15">
        <w:rPr>
          <w:sz w:val="14"/>
        </w:rPr>
        <w:t>manoeuvers</w:t>
      </w:r>
      <w:proofErr w:type="spellEnd"/>
      <w:r w:rsidRPr="00074B15">
        <w:rPr>
          <w:sz w:val="14"/>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074B15">
        <w:rPr>
          <w:sz w:val="14"/>
        </w:rPr>
        <w:t>Globalstar</w:t>
      </w:r>
      <w:proofErr w:type="spellEnd"/>
      <w:r w:rsidRPr="00074B15">
        <w:rPr>
          <w:sz w:val="14"/>
        </w:rPr>
        <w:t xml:space="preserve"> and </w:t>
      </w:r>
      <w:proofErr w:type="spellStart"/>
      <w:r w:rsidRPr="00074B15">
        <w:rPr>
          <w:sz w:val="14"/>
        </w:rPr>
        <w:t>Orbcomm</w:t>
      </w:r>
      <w:proofErr w:type="spellEnd"/>
      <w:r w:rsidRPr="00074B15">
        <w:rPr>
          <w:sz w:val="14"/>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074B15">
        <w:rPr>
          <w:sz w:val="14"/>
        </w:rPr>
        <w:t xml:space="preserve"> [11], </w:t>
      </w:r>
      <w:r w:rsidRPr="002E452C">
        <w:rPr>
          <w:rStyle w:val="StyleUnderline"/>
        </w:rPr>
        <w:t xml:space="preserve">and if all three constellations on the list are launched, this would result in a </w:t>
      </w:r>
      <w:r w:rsidRPr="00A272BB">
        <w:rPr>
          <w:rStyle w:val="StyleUnderline"/>
        </w:rPr>
        <w:t>tenfold increase in the LEO satellite population</w:t>
      </w:r>
      <w:r w:rsidRPr="002E452C">
        <w:rPr>
          <w:rStyle w:val="StyleUnderline"/>
        </w:rPr>
        <w:t>.</w:t>
      </w:r>
      <w:r>
        <w:rPr>
          <w:rStyle w:val="StyleUnderline"/>
        </w:rPr>
        <w:t xml:space="preserve"> </w:t>
      </w:r>
      <w:r w:rsidRPr="00074B15">
        <w:rPr>
          <w:sz w:val="14"/>
        </w:rPr>
        <w:t xml:space="preserve">The scope of challenges posed by orbital debris pollution is further underlined by the restricted cataloguing possibilities and the relative effectiveness of space situational awareness systems. The catalogue maintained by the US Space Surveillance Network provides information on 16,000 objects [13]. The Space Awareness System of the European Space Agency (ESA) can track objects bigger than 10 cm in low-Earth orbits and 0.3–1 m in geostationary orbits [14]. Thus, </w:t>
      </w:r>
      <w:r w:rsidRPr="009B68E9">
        <w:rPr>
          <w:rStyle w:val="Emphasis"/>
          <w:highlight w:val="green"/>
        </w:rPr>
        <w:t>only a small fraction</w:t>
      </w:r>
      <w:r w:rsidRPr="009B68E9">
        <w:rPr>
          <w:rStyle w:val="StyleUnderline"/>
          <w:highlight w:val="green"/>
        </w:rPr>
        <w:t xml:space="preserve"> of the overall debris population can be detected</w:t>
      </w:r>
      <w:r w:rsidRPr="00074B15">
        <w:rPr>
          <w:sz w:val="14"/>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074B15">
        <w:rPr>
          <w:sz w:val="14"/>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w:t>
      </w:r>
      <w:r w:rsidRPr="00074B15">
        <w:rPr>
          <w:sz w:val="14"/>
        </w:rPr>
        <w:lastRenderedPageBreak/>
        <w:t xml:space="preserve">environment to its original state. </w:t>
      </w:r>
      <w:r w:rsidRPr="002E452C">
        <w:rPr>
          <w:rStyle w:val="StyleUnderline"/>
        </w:rPr>
        <w:t>The natural decay of space debris is dominated by the drag caused by the residual atmosphere.</w:t>
      </w:r>
      <w:r w:rsidRPr="00074B15">
        <w:rPr>
          <w:sz w:val="14"/>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074B15">
        <w:rPr>
          <w:sz w:val="14"/>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074B15">
        <w:rPr>
          <w:sz w:val="14"/>
        </w:rPr>
        <w:t xml:space="preserve"> as there is not enough drag from Earth’s atmosphere any more at this altitude [16]. </w:t>
      </w:r>
      <w:proofErr w:type="gramStart"/>
      <w:r w:rsidRPr="00074B15">
        <w:rPr>
          <w:sz w:val="14"/>
        </w:rPr>
        <w:t>All of</w:t>
      </w:r>
      <w:proofErr w:type="gramEnd"/>
      <w:r w:rsidRPr="00074B15">
        <w:rPr>
          <w:sz w:val="14"/>
        </w:rPr>
        <w:t xml:space="preserve"> these factors make for an alarming picture. In general, one can distinguish between collisions (in which two objects are involved) and break-up events (which can occur if a satellite is breaking up by itself because of residual fuel in the tanks or a self-destruct mechanism). Although so far only a few on-orbit collisions have occurred [17] (e.g., the 2007 anti-satellite missile test conducted by China on its Feng-Yun 1C satellite and the 2009 collision between the inactive Russian satellite Cosmos 2251 and the active US satellite Iridium 33), a dramatic growth in the space debris population has been caused by these accidents. Alone the 2009 collision led to the creation of a space debris cloud of 2000 pieces of debris larger than 10 cm and thousands of smaller pieces which might remain in orbit for years [18]. </w:t>
      </w:r>
      <w:r w:rsidRPr="002E452C">
        <w:rPr>
          <w:rStyle w:val="StyleUnderline"/>
        </w:rPr>
        <w:t xml:space="preserve">The number of </w:t>
      </w:r>
      <w:r w:rsidRPr="009B68E9">
        <w:rPr>
          <w:rStyle w:val="StyleUnderline"/>
          <w:highlight w:val="green"/>
        </w:rPr>
        <w:t>collisions</w:t>
      </w:r>
      <w:r w:rsidRPr="002E452C">
        <w:rPr>
          <w:rStyle w:val="StyleUnderline"/>
        </w:rPr>
        <w:t xml:space="preserve"> that will lead to further incidents </w:t>
      </w:r>
      <w:r w:rsidRPr="009B68E9">
        <w:rPr>
          <w:rStyle w:val="StyleUnderline"/>
          <w:highlight w:val="green"/>
        </w:rPr>
        <w:t>will grow over time</w:t>
      </w:r>
      <w:r w:rsidRPr="002E452C">
        <w:rPr>
          <w:rStyle w:val="StyleUnderline"/>
        </w:rPr>
        <w:t>. This risk is particularly high for near-polar LEO orbits at around 800–900 km and the GEO region, as approximately 62% of functional satellites are in LEO and 31% in GEO</w:t>
      </w:r>
      <w:r w:rsidRPr="00074B15">
        <w:rPr>
          <w:sz w:val="14"/>
        </w:rPr>
        <w:t xml:space="preserve"> [3,19]. As LEO is the region of greatest concern for the uncontrolled growth of debris, currently, </w:t>
      </w:r>
      <w:r w:rsidRPr="002E452C">
        <w:rPr>
          <w:rStyle w:val="StyleUnderline"/>
        </w:rPr>
        <w:t xml:space="preserve">the following mechanisms are considered vital to mitigate the debris population to a sustainable level: (1) post-mission disposal; (2) passivation; </w:t>
      </w:r>
      <w:proofErr w:type="gramStart"/>
      <w:r w:rsidRPr="002E452C">
        <w:rPr>
          <w:rStyle w:val="StyleUnderline"/>
        </w:rPr>
        <w:t>and,</w:t>
      </w:r>
      <w:proofErr w:type="gramEnd"/>
      <w:r w:rsidRPr="002E452C">
        <w:rPr>
          <w:rStyle w:val="StyleUnderline"/>
        </w:rPr>
        <w:t xml:space="preserve"> (3) active debris removal.</w:t>
      </w:r>
      <w:r w:rsidRPr="00074B15">
        <w:rPr>
          <w:sz w:val="14"/>
        </w:rPr>
        <w:t xml:space="preserve"> While a few years ago, less than 50% of the missions in GEO were compliant with space debris mitigation standards [20], in 2016, more than 80% successful clearance attempts were undertaken in GEO and 66% in LEO [21]. It has been estimated that </w:t>
      </w:r>
      <w:r w:rsidRPr="009B68E9">
        <w:rPr>
          <w:rStyle w:val="StyleUnderline"/>
          <w:highlight w:val="green"/>
        </w:rPr>
        <w:t>compliance with mitigation rules</w:t>
      </w:r>
      <w:r w:rsidRPr="009B68E9">
        <w:rPr>
          <w:sz w:val="14"/>
          <w:highlight w:val="green"/>
        </w:rPr>
        <w:t>, e.g.,</w:t>
      </w:r>
      <w:r w:rsidRPr="00074B15">
        <w:rPr>
          <w:sz w:val="14"/>
        </w:rPr>
        <w:t xml:space="preserve"> through</w:t>
      </w:r>
      <w:r w:rsidRPr="002E452C">
        <w:rPr>
          <w:rStyle w:val="StyleUnderline"/>
        </w:rPr>
        <w:t xml:space="preserve"> </w:t>
      </w:r>
      <w:r w:rsidRPr="009B68E9">
        <w:rPr>
          <w:rStyle w:val="StyleUnderline"/>
          <w:highlight w:val="green"/>
        </w:rPr>
        <w:t xml:space="preserve">ensuring that 90% of </w:t>
      </w:r>
      <w:r w:rsidRPr="00074B15">
        <w:rPr>
          <w:sz w:val="14"/>
        </w:rPr>
        <w:t>the</w:t>
      </w:r>
      <w:r w:rsidRPr="00074B15">
        <w:rPr>
          <w:rStyle w:val="StyleUnderline"/>
        </w:rPr>
        <w:t xml:space="preserve"> </w:t>
      </w:r>
      <w:r w:rsidRPr="009B68E9">
        <w:rPr>
          <w:rStyle w:val="StyleUnderline"/>
          <w:highlight w:val="green"/>
        </w:rPr>
        <w:t xml:space="preserve">launches </w:t>
      </w:r>
      <w:proofErr w:type="gramStart"/>
      <w:r w:rsidRPr="009B68E9">
        <w:rPr>
          <w:rStyle w:val="StyleUnderline"/>
          <w:highlight w:val="green"/>
        </w:rPr>
        <w:t>are in compliance with</w:t>
      </w:r>
      <w:proofErr w:type="gramEnd"/>
      <w:r w:rsidRPr="009B68E9">
        <w:rPr>
          <w:rStyle w:val="StyleUnderline"/>
          <w:highlight w:val="green"/>
        </w:rPr>
        <w:t xml:space="preserve"> the</w:t>
      </w:r>
      <w:r w:rsidRPr="002E452C">
        <w:rPr>
          <w:rStyle w:val="StyleUnderline"/>
        </w:rPr>
        <w:t xml:space="preserve"> 25-year rule of post-mission disposal</w:t>
      </w:r>
      <w:r w:rsidRPr="00074B15">
        <w:rPr>
          <w:sz w:val="14"/>
        </w:rPr>
        <w:t xml:space="preserve"> as </w:t>
      </w:r>
      <w:r w:rsidRPr="00074B15">
        <w:rPr>
          <w:rStyle w:val="StyleUnderline"/>
        </w:rPr>
        <w:t>provided by the</w:t>
      </w:r>
      <w:r w:rsidRPr="002E452C">
        <w:rPr>
          <w:rStyle w:val="StyleUnderline"/>
        </w:rPr>
        <w:t xml:space="preserve"> Space Debris Mitigation Guidelines of </w:t>
      </w:r>
      <w:r w:rsidRPr="00074B15">
        <w:rPr>
          <w:rStyle w:val="StyleUnderline"/>
        </w:rPr>
        <w:t xml:space="preserve">the </w:t>
      </w:r>
      <w:r w:rsidRPr="009B68E9">
        <w:rPr>
          <w:rStyle w:val="StyleUnderline"/>
          <w:highlight w:val="green"/>
        </w:rPr>
        <w:t>Inter-Agency Space Debris Coordination Committee</w:t>
      </w:r>
      <w:r w:rsidRPr="009B68E9">
        <w:rPr>
          <w:sz w:val="14"/>
          <w:highlight w:val="green"/>
        </w:rPr>
        <w:t xml:space="preserve"> </w:t>
      </w:r>
      <w:r w:rsidRPr="00074B15">
        <w:rPr>
          <w:sz w:val="14"/>
        </w:rPr>
        <w:t xml:space="preserve">(IADC) [22] </w:t>
      </w:r>
      <w:r w:rsidRPr="002E452C">
        <w:rPr>
          <w:rStyle w:val="StyleUnderline"/>
        </w:rPr>
        <w:t xml:space="preserve">and no new on-orbit explosions occur, </w:t>
      </w:r>
      <w:r w:rsidRPr="009B68E9">
        <w:rPr>
          <w:rStyle w:val="StyleUnderline"/>
          <w:highlight w:val="green"/>
        </w:rPr>
        <w:t>will not be enough</w:t>
      </w:r>
      <w:r w:rsidRPr="002E452C">
        <w:rPr>
          <w:rStyle w:val="StyleUnderline"/>
        </w:rPr>
        <w:t xml:space="preserve"> to reverse the negative trend in the most used orbits. </w:t>
      </w:r>
      <w:r w:rsidRPr="009B68E9">
        <w:rPr>
          <w:rStyle w:val="StyleUnderline"/>
          <w:highlight w:val="green"/>
        </w:rPr>
        <w:t>These findings were studied in detail by the IADC</w:t>
      </w:r>
      <w:r w:rsidRPr="002E452C">
        <w:rPr>
          <w:rStyle w:val="StyleUnderline"/>
        </w:rPr>
        <w:t xml:space="preserve"> in simulation campaigns among the participating partners, </w:t>
      </w:r>
      <w:r w:rsidRPr="009B68E9">
        <w:rPr>
          <w:rStyle w:val="StyleUnderline"/>
          <w:highlight w:val="green"/>
        </w:rPr>
        <w:t>and</w:t>
      </w:r>
      <w:r w:rsidRPr="002E452C">
        <w:rPr>
          <w:rStyle w:val="StyleUnderline"/>
        </w:rPr>
        <w:t xml:space="preserve"> recently </w:t>
      </w:r>
      <w:r w:rsidRPr="009B68E9">
        <w:rPr>
          <w:rStyle w:val="StyleUnderline"/>
          <w:highlight w:val="green"/>
        </w:rPr>
        <w:t>confirmed by</w:t>
      </w:r>
      <w:r w:rsidRPr="002E452C">
        <w:rPr>
          <w:rStyle w:val="StyleUnderline"/>
        </w:rPr>
        <w:t xml:space="preserve"> reference simulation in the frame of </w:t>
      </w:r>
      <w:r w:rsidRPr="009B68E9">
        <w:rPr>
          <w:rStyle w:val="StyleUnderline"/>
          <w:highlight w:val="green"/>
        </w:rPr>
        <w:t>the H2020-ReDSHIFT project</w:t>
      </w:r>
      <w:r w:rsidRPr="002E452C">
        <w:rPr>
          <w:rStyle w:val="StyleUnderline"/>
        </w:rPr>
        <w:t xml:space="preserve"> </w:t>
      </w:r>
      <w:r w:rsidRPr="00074B15">
        <w:rPr>
          <w:sz w:val="14"/>
        </w:rPr>
        <w:t xml:space="preserve">[23]. Furthermore, </w:t>
      </w:r>
      <w:r w:rsidRPr="002E452C">
        <w:rPr>
          <w:rStyle w:val="StyleUnderline"/>
        </w:rPr>
        <w:t>even if up to 10 large objects are removed from low-Earth orbit per year, the debris growth in LEO is still likely to evolve negatively in the next 200 years</w:t>
      </w:r>
      <w:r w:rsidRPr="00074B15">
        <w:rPr>
          <w:sz w:val="14"/>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w:t>
      </w:r>
      <w:r w:rsidRPr="009B68E9">
        <w:rPr>
          <w:rStyle w:val="Emphasis"/>
          <w:highlight w:val="green"/>
        </w:rPr>
        <w:t>a combination of mitigation and remediation measures is needed to overcome the negative trends</w:t>
      </w:r>
      <w:r w:rsidRPr="002E452C">
        <w:rPr>
          <w:rStyle w:val="StyleUnderline"/>
        </w:rPr>
        <w:t xml:space="preserve"> wh</w:t>
      </w:r>
      <w:r w:rsidRPr="00074B15">
        <w:rPr>
          <w:rStyle w:val="StyleUnderline"/>
        </w:rPr>
        <w:t>ich will, with time, evolve into a catastrophic state if no effective action is undertaken.</w:t>
      </w:r>
      <w:r w:rsidRPr="00074B15">
        <w:rPr>
          <w:sz w:val="14"/>
        </w:rPr>
        <w:t xml:space="preserve"> While an established (voluntary) framework for non-binding mitigation measures and some state practice exists through the adoption of specific measures for space debris mitigation in the national space laws of some states [25], </w:t>
      </w:r>
      <w:r w:rsidRPr="002E452C">
        <w:rPr>
          <w:rStyle w:val="StyleUnderline"/>
        </w:rPr>
        <w:t>the legal implementation of space debris remediation (SDR) is still in the making.</w:t>
      </w:r>
      <w:r w:rsidRPr="00074B15">
        <w:rPr>
          <w:sz w:val="14"/>
        </w:rPr>
        <w:t xml:space="preserve"> The reasons for the slow pace of this development are, </w:t>
      </w:r>
      <w:proofErr w:type="gramStart"/>
      <w:r w:rsidRPr="00074B15">
        <w:rPr>
          <w:sz w:val="14"/>
        </w:rPr>
        <w:t>on the one hand,</w:t>
      </w:r>
      <w:proofErr w:type="gramEnd"/>
      <w:r w:rsidRPr="00074B15">
        <w:rPr>
          <w:sz w:val="14"/>
        </w:rPr>
        <w:t xml:space="preserve"> of a technological nature and, on the other, are due to the complex legal problems posed by SDR. In the following sub-section, an overview of the legal framework and the main challenges for establishing rules on SDR will be given. </w:t>
      </w:r>
      <w:r w:rsidRPr="00074B15">
        <w:rPr>
          <w:sz w:val="14"/>
          <w:szCs w:val="16"/>
        </w:rPr>
        <w:t xml:space="preserve">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sidRPr="00074B15">
        <w:rPr>
          <w:sz w:val="14"/>
          <w:szCs w:val="16"/>
        </w:rPr>
        <w:t>as a means to</w:t>
      </w:r>
      <w:proofErr w:type="gramEnd"/>
      <w:r w:rsidRPr="00074B15">
        <w:rPr>
          <w:sz w:val="14"/>
          <w:szCs w:val="16"/>
        </w:rPr>
        <w:t xml:space="preserve"> carry out space activities should be preserved not only in the short-term perspective, but on a long-term basis as the dependency of humans on outer space will only grow in the future. </w:t>
      </w:r>
      <w:proofErr w:type="gramStart"/>
      <w:r w:rsidRPr="00074B15">
        <w:rPr>
          <w:sz w:val="14"/>
          <w:szCs w:val="16"/>
        </w:rPr>
        <w:t>As a consequence</w:t>
      </w:r>
      <w:proofErr w:type="gramEnd"/>
      <w:r w:rsidRPr="00074B15">
        <w:rPr>
          <w:sz w:val="14"/>
          <w:szCs w:val="16"/>
        </w:rPr>
        <w:t xml:space="preserv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sidRPr="00074B15">
        <w:rPr>
          <w:sz w:val="14"/>
          <w:szCs w:val="16"/>
        </w:rPr>
        <w:t>and also</w:t>
      </w:r>
      <w:proofErr w:type="gramEnd"/>
      <w:r w:rsidRPr="00074B15">
        <w:rPr>
          <w:sz w:val="14"/>
          <w:szCs w:val="16"/>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w:t>
      </w:r>
      <w:r w:rsidRPr="00074B15">
        <w:rPr>
          <w:sz w:val="14"/>
          <w:szCs w:val="16"/>
        </w:rPr>
        <w:lastRenderedPageBreak/>
        <w:t xml:space="preserve">certain exceptions contained in Article I of the OST itself as well as in other treaty provisions of the corpus </w:t>
      </w:r>
      <w:proofErr w:type="spellStart"/>
      <w:r w:rsidRPr="00074B15">
        <w:rPr>
          <w:sz w:val="14"/>
          <w:szCs w:val="16"/>
        </w:rPr>
        <w:t>iuris</w:t>
      </w:r>
      <w:proofErr w:type="spellEnd"/>
      <w:r w:rsidRPr="00074B15">
        <w:rPr>
          <w:sz w:val="14"/>
          <w:szCs w:val="16"/>
        </w:rPr>
        <w:t xml:space="preserve"> </w:t>
      </w:r>
      <w:proofErr w:type="spellStart"/>
      <w:r w:rsidRPr="00074B15">
        <w:rPr>
          <w:sz w:val="14"/>
          <w:szCs w:val="16"/>
        </w:rPr>
        <w:t>spatialis</w:t>
      </w:r>
      <w:proofErr w:type="spellEnd"/>
      <w:r w:rsidRPr="00074B15">
        <w:rPr>
          <w:sz w:val="14"/>
          <w:szCs w:val="16"/>
        </w:rPr>
        <w:t xml:space="preserve">. Such as, inter alia, the common benefit clause (Art. I para 1 OST), Art. III OST and Article 2 UN Charter, Art. IV para 1 OST, Art. VII </w:t>
      </w:r>
      <w:proofErr w:type="gramStart"/>
      <w:r w:rsidRPr="00074B15">
        <w:rPr>
          <w:sz w:val="14"/>
          <w:szCs w:val="16"/>
        </w:rPr>
        <w:t>OST</w:t>
      </w:r>
      <w:proofErr w:type="gramEnd"/>
      <w:r w:rsidRPr="00074B15">
        <w:rPr>
          <w:sz w:val="14"/>
          <w:szCs w:val="16"/>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sidRPr="00074B15">
        <w:rPr>
          <w:sz w:val="14"/>
          <w:szCs w:val="16"/>
        </w:rPr>
        <w:t>on the basis of</w:t>
      </w:r>
      <w:proofErr w:type="gramEnd"/>
      <w:r w:rsidRPr="00074B15">
        <w:rPr>
          <w:sz w:val="14"/>
          <w:szCs w:val="16"/>
        </w:rPr>
        <w:t xml:space="preserve"> responsibility towards future generations, which is reiterated by the specific nature of outer space as a global common. ● The notion of the </w:t>
      </w:r>
      <w:r w:rsidRPr="00074B15">
        <w:rPr>
          <w:rFonts w:cs="Georgia"/>
          <w:sz w:val="14"/>
          <w:szCs w:val="16"/>
        </w:rPr>
        <w:t>“</w:t>
      </w:r>
      <w:r w:rsidRPr="00074B15">
        <w:rPr>
          <w:sz w:val="14"/>
          <w:szCs w:val="16"/>
        </w:rPr>
        <w:t>province of mankind</w:t>
      </w:r>
      <w:r w:rsidRPr="00074B15">
        <w:rPr>
          <w:rFonts w:cs="Georgia"/>
          <w:sz w:val="14"/>
          <w:szCs w:val="16"/>
        </w:rPr>
        <w:t>”</w:t>
      </w:r>
      <w:r w:rsidRPr="00074B15">
        <w:rPr>
          <w:sz w:val="14"/>
          <w:szCs w:val="16"/>
        </w:rPr>
        <w:t xml:space="preserve">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sidRPr="00074B15">
        <w:rPr>
          <w:sz w:val="14"/>
          <w:szCs w:val="16"/>
        </w:rPr>
        <w:t>space-faring</w:t>
      </w:r>
      <w:proofErr w:type="gramEnd"/>
      <w:r w:rsidRPr="00074B15">
        <w:rPr>
          <w:sz w:val="14"/>
          <w:szCs w:val="16"/>
        </w:rPr>
        <w:t xml:space="preserve">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sidRPr="00074B15">
        <w:rPr>
          <w:sz w:val="14"/>
          <w:szCs w:val="16"/>
        </w:rPr>
        <w:t>particular status</w:t>
      </w:r>
      <w:proofErr w:type="gramEnd"/>
      <w:r w:rsidRPr="00074B15">
        <w:rPr>
          <w:sz w:val="14"/>
          <w:szCs w:val="16"/>
        </w:rPr>
        <w:t xml:space="preserve">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074B15">
        <w:rPr>
          <w:sz w:val="14"/>
          <w:szCs w:val="16"/>
        </w:rPr>
        <w:t>self-defence</w:t>
      </w:r>
      <w:proofErr w:type="spellEnd"/>
      <w:r w:rsidRPr="00074B15">
        <w:rPr>
          <w:sz w:val="14"/>
          <w:szCs w:val="16"/>
        </w:rPr>
        <w:t xml:space="preserve">, Art. 51 UN Charter) [39]. This provision is relevant especially as e.g., anti-satellite testing and other military destructive activities can produce a considerable </w:t>
      </w:r>
      <w:proofErr w:type="gramStart"/>
      <w:r w:rsidRPr="00074B15">
        <w:rPr>
          <w:sz w:val="14"/>
          <w:szCs w:val="16"/>
        </w:rPr>
        <w:t>amount</w:t>
      </w:r>
      <w:proofErr w:type="gramEnd"/>
      <w:r w:rsidRPr="00074B15">
        <w:rPr>
          <w:sz w:val="14"/>
          <w:szCs w:val="16"/>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sidRPr="00074B15">
        <w:rPr>
          <w:sz w:val="14"/>
          <w:szCs w:val="16"/>
        </w:rPr>
        <w:t>and, in case</w:t>
      </w:r>
      <w:proofErr w:type="gramEnd"/>
      <w:r w:rsidRPr="00074B15">
        <w:rPr>
          <w:sz w:val="14"/>
          <w:szCs w:val="16"/>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074B15">
        <w:rPr>
          <w:sz w:val="14"/>
          <w:szCs w:val="16"/>
        </w:rPr>
        <w:t>erga</w:t>
      </w:r>
      <w:proofErr w:type="spellEnd"/>
      <w:r w:rsidRPr="00074B15">
        <w:rPr>
          <w:sz w:val="14"/>
          <w:szCs w:val="16"/>
        </w:rPr>
        <w:t xml:space="preserve">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w:t>
      </w:r>
      <w:r w:rsidRPr="00074B15">
        <w:rPr>
          <w:sz w:val="14"/>
        </w:rPr>
        <w:t xml:space="preserve">2.3. The Future of the Outer Space Environment 2.3.1. </w:t>
      </w:r>
      <w:r w:rsidRPr="002E452C">
        <w:rPr>
          <w:rStyle w:val="StyleUnderline"/>
        </w:rPr>
        <w:t>Sustainability as a Condition for the Usability of Outer Space</w:t>
      </w:r>
      <w:r w:rsidRPr="00074B15">
        <w:rPr>
          <w:sz w:val="14"/>
        </w:rPr>
        <w:t xml:space="preserv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w:t>
      </w:r>
      <w:r w:rsidRPr="002E452C">
        <w:rPr>
          <w:rStyle w:val="StyleUnderline"/>
        </w:rPr>
        <w:t>sustainability is a condition for any future access to and use of outer space.</w:t>
      </w:r>
      <w:r>
        <w:rPr>
          <w:rStyle w:val="StyleUnderline"/>
        </w:rPr>
        <w:t xml:space="preserve"> </w:t>
      </w:r>
      <w:r w:rsidRPr="00074B15">
        <w:rPr>
          <w:sz w:val="14"/>
        </w:rPr>
        <w:t xml:space="preserve">On the technical level, </w:t>
      </w:r>
      <w:r w:rsidRPr="009B68E9">
        <w:rPr>
          <w:rStyle w:val="StyleUnderline"/>
          <w:highlight w:val="green"/>
        </w:rPr>
        <w:t xml:space="preserve">both mitigation and remediation concepts </w:t>
      </w:r>
      <w:r w:rsidRPr="009B68E9">
        <w:rPr>
          <w:rStyle w:val="Emphasis"/>
          <w:highlight w:val="green"/>
        </w:rPr>
        <w:t>have been developed</w:t>
      </w:r>
      <w:r w:rsidRPr="00074B15">
        <w:rPr>
          <w:sz w:val="14"/>
        </w:rPr>
        <w:t xml:space="preserve"> </w:t>
      </w:r>
      <w:proofErr w:type="gramStart"/>
      <w:r w:rsidRPr="002E452C">
        <w:rPr>
          <w:rStyle w:val="StyleUnderline"/>
        </w:rPr>
        <w:t xml:space="preserve">in order </w:t>
      </w:r>
      <w:r w:rsidRPr="00074B15">
        <w:rPr>
          <w:rStyle w:val="StyleUnderline"/>
        </w:rPr>
        <w:t>to</w:t>
      </w:r>
      <w:proofErr w:type="gramEnd"/>
      <w:r w:rsidRPr="00074B15">
        <w:rPr>
          <w:rStyle w:val="StyleUnderline"/>
        </w:rPr>
        <w:t xml:space="preserve"> facilitate the protection of near-Earth space from space debris aiming to “maintain</w:t>
      </w:r>
      <w:r w:rsidRPr="002E452C">
        <w:rPr>
          <w:rStyle w:val="StyleUnderline"/>
        </w:rPr>
        <w:t xml:space="preserve"> the conduct of space activities indefinitely in the future”</w:t>
      </w:r>
      <w:r w:rsidRPr="00074B15">
        <w:rPr>
          <w:sz w:val="14"/>
        </w:rPr>
        <w:t xml:space="preserv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sidRPr="00074B15">
        <w:rPr>
          <w:sz w:val="14"/>
        </w:rPr>
        <w:t>practices</w:t>
      </w:r>
      <w:proofErr w:type="gramEnd"/>
      <w:r w:rsidRPr="00074B15">
        <w:rPr>
          <w:sz w:val="14"/>
        </w:rPr>
        <w:t xml:space="preserve"> and mitigation practices) a few will be tackled here that are the direct result of man-made activities. In the style of the “leave no trace” paradigm of sustainable outdoor activities in nature here on Earth, </w:t>
      </w:r>
      <w:r w:rsidRPr="002E452C">
        <w:rPr>
          <w:rStyle w:val="StyleUnderline"/>
        </w:rPr>
        <w:t>several guidelines have been formulated as well for space activities; for instance, guidelines for the disposal of defunct satellites which are to be removed from LEO within 25 years after their end-of-life</w:t>
      </w:r>
      <w:r w:rsidRPr="00074B15">
        <w:rPr>
          <w:sz w:val="14"/>
        </w:rPr>
        <w:t xml:space="preserv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w:t>
      </w:r>
      <w:r w:rsidRPr="002E452C">
        <w:rPr>
          <w:rStyle w:val="StyleUnderline"/>
        </w:rPr>
        <w:t xml:space="preserve">passivation covers all forms of stored energy on board, let it be kinetics of the gyros, charge of batteries, </w:t>
      </w:r>
      <w:proofErr w:type="gramStart"/>
      <w:r w:rsidRPr="002E452C">
        <w:rPr>
          <w:rStyle w:val="StyleUnderline"/>
        </w:rPr>
        <w:t>and also</w:t>
      </w:r>
      <w:proofErr w:type="gramEnd"/>
      <w:r w:rsidRPr="002E452C">
        <w:rPr>
          <w:rStyle w:val="StyleUnderline"/>
        </w:rPr>
        <w:t xml:space="preserve"> fuel in the tanks.</w:t>
      </w:r>
      <w:r w:rsidRPr="00074B15">
        <w:rPr>
          <w:sz w:val="14"/>
        </w:rPr>
        <w:t xml:space="preserve"> Passivation aims at the minimization of self-induced </w:t>
      </w:r>
      <w:proofErr w:type="gramStart"/>
      <w:r w:rsidRPr="00074B15">
        <w:rPr>
          <w:sz w:val="14"/>
        </w:rPr>
        <w:t>break-ups</w:t>
      </w:r>
      <w:proofErr w:type="gramEnd"/>
      <w:r w:rsidRPr="00074B15">
        <w:rPr>
          <w:sz w:val="14"/>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sidRPr="00074B15">
        <w:rPr>
          <w:sz w:val="14"/>
        </w:rPr>
        <w:t>aforementioned example</w:t>
      </w:r>
      <w:proofErr w:type="gramEnd"/>
      <w:r w:rsidRPr="00074B15">
        <w:rPr>
          <w:sz w:val="14"/>
        </w:rPr>
        <w:t xml:space="preserve"> highlights that, as in other domains, </w:t>
      </w:r>
      <w:r w:rsidRPr="002E452C">
        <w:rPr>
          <w:rStyle w:val="StyleUnderline"/>
        </w:rPr>
        <w:t xml:space="preserve">there is a usually a conflict of interest between the immediate needs of spacecraft operators and the higher good of preserving the space environment </w:t>
      </w:r>
      <w:r w:rsidRPr="00074B15">
        <w:rPr>
          <w:sz w:val="14"/>
        </w:rPr>
        <w:t xml:space="preserve">in accordance with the treaties on space law. Space mission designers will always assess the collision probability due to space debris and define a tolerated risk threshold for their assets. In case the desired target orbit is already too densely populated with debris, </w:t>
      </w:r>
      <w:r w:rsidRPr="002E452C">
        <w:rPr>
          <w:rStyle w:val="StyleUnderline"/>
        </w:rPr>
        <w:t xml:space="preserve">it </w:t>
      </w:r>
      <w:r w:rsidRPr="002E452C">
        <w:rPr>
          <w:rStyle w:val="StyleUnderline"/>
        </w:rPr>
        <w:lastRenderedPageBreak/>
        <w:t>is possible to re-design and move to other, higher orbits</w:t>
      </w:r>
      <w:r w:rsidRPr="00074B15">
        <w:rPr>
          <w:sz w:val="14"/>
        </w:rPr>
        <w:t xml:space="preserve">.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074B15">
        <w:rPr>
          <w:sz w:val="14"/>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B68E9">
        <w:rPr>
          <w:rStyle w:val="StyleUnderline"/>
          <w:highlight w:val="green"/>
        </w:rPr>
        <w:t>Mitigation can indeed contribute to stabilizing the</w:t>
      </w:r>
      <w:r w:rsidRPr="002E452C">
        <w:rPr>
          <w:rStyle w:val="StyleUnderline"/>
        </w:rPr>
        <w:t xml:space="preserve"> outer space </w:t>
      </w:r>
      <w:r w:rsidRPr="009B68E9">
        <w:rPr>
          <w:rStyle w:val="StyleUnderline"/>
          <w:highlight w:val="green"/>
        </w:rPr>
        <w:t>environment</w:t>
      </w:r>
      <w:r w:rsidRPr="002E452C">
        <w:rPr>
          <w:rStyle w:val="StyleUnderline"/>
        </w:rPr>
        <w:t xml:space="preserve">, </w:t>
      </w:r>
      <w:r w:rsidRPr="009B68E9">
        <w:rPr>
          <w:rStyle w:val="StyleUnderline"/>
          <w:highlight w:val="green"/>
        </w:rPr>
        <w:t>but</w:t>
      </w:r>
      <w:r w:rsidRPr="002E452C">
        <w:rPr>
          <w:rStyle w:val="StyleUnderline"/>
        </w:rPr>
        <w:t xml:space="preserve"> further measures are necessary</w:t>
      </w:r>
      <w:r w:rsidRPr="00074B15">
        <w:rPr>
          <w:sz w:val="14"/>
        </w:rPr>
        <w:t xml:space="preserve">. For example, in </w:t>
      </w:r>
      <w:r w:rsidRPr="00074B15">
        <w:rPr>
          <w:rStyle w:val="StyleUnderline"/>
        </w:rPr>
        <w:t xml:space="preserve">LEO mitigation measures can only slow down the pace of growth but are </w:t>
      </w:r>
      <w:r w:rsidRPr="00074B15">
        <w:rPr>
          <w:rStyle w:val="Emphasis"/>
          <w:bCs/>
        </w:rPr>
        <w:t>not enough to stop it</w:t>
      </w:r>
      <w:r w:rsidRPr="00074B15">
        <w:rPr>
          <w:rStyle w:val="StyleUnderline"/>
        </w:rPr>
        <w:t>.</w:t>
      </w:r>
      <w:r w:rsidRPr="00074B15">
        <w:rPr>
          <w:sz w:val="14"/>
        </w:rPr>
        <w:t xml:space="preserve"> Therefore, further measures aiming at reducing the existing space debris population through remediation are needed if the most used orbits are to remain usable. For example, a lo</w:t>
      </w:r>
      <w:r w:rsidRPr="002E452C">
        <w:rPr>
          <w:rStyle w:val="StyleUnderline"/>
        </w:rPr>
        <w:t xml:space="preserve">ng-term scenario with five ADR missions per year clearly shows that </w:t>
      </w:r>
      <w:r w:rsidRPr="009B68E9">
        <w:rPr>
          <w:rStyle w:val="StyleUnderline"/>
          <w:highlight w:val="green"/>
        </w:rPr>
        <w:t xml:space="preserve">remediation </w:t>
      </w:r>
      <w:r w:rsidRPr="002E452C">
        <w:rPr>
          <w:rStyle w:val="StyleUnderline"/>
        </w:rPr>
        <w:t xml:space="preserve">for large objects </w:t>
      </w:r>
      <w:r w:rsidRPr="009B68E9">
        <w:rPr>
          <w:rStyle w:val="StyleUnderline"/>
          <w:highlight w:val="green"/>
        </w:rPr>
        <w:t xml:space="preserve">would lower the number of collisions </w:t>
      </w:r>
      <w:r w:rsidRPr="002E452C">
        <w:rPr>
          <w:rStyle w:val="StyleUnderline"/>
        </w:rPr>
        <w:t xml:space="preserve">in densely populated orbital regions from 10 to 5 </w:t>
      </w:r>
      <w:r w:rsidRPr="00074B15">
        <w:rPr>
          <w:sz w:val="14"/>
        </w:rPr>
        <w:t xml:space="preserve">and is, thus, advantageous [23]. </w:t>
      </w:r>
      <w:r w:rsidRPr="002E452C">
        <w:rPr>
          <w:rStyle w:val="StyleUnderline"/>
        </w:rPr>
        <w:t>While</w:t>
      </w:r>
      <w:r w:rsidRPr="00074B15">
        <w:rPr>
          <w:sz w:val="14"/>
        </w:rPr>
        <w:t xml:space="preserve"> it has been estimated that the (isolated) application of </w:t>
      </w:r>
      <w:r w:rsidRPr="002E452C">
        <w:rPr>
          <w:rStyle w:val="StyleUnderline"/>
        </w:rPr>
        <w:t xml:space="preserve">SDR measures will not lead to a rapid change in the negative trends, </w:t>
      </w:r>
      <w:r w:rsidRPr="009B68E9">
        <w:rPr>
          <w:rStyle w:val="StyleUnderline"/>
          <w:highlight w:val="green"/>
        </w:rPr>
        <w:t xml:space="preserve">there could be an apparent benefit </w:t>
      </w:r>
      <w:r w:rsidRPr="002E452C">
        <w:rPr>
          <w:rStyle w:val="StyleUnderline"/>
        </w:rPr>
        <w:t xml:space="preserve">to operational space objects in the long-term </w:t>
      </w:r>
      <w:r w:rsidRPr="009B68E9">
        <w:rPr>
          <w:rStyle w:val="StyleUnderline"/>
          <w:highlight w:val="green"/>
        </w:rPr>
        <w:t xml:space="preserve">if </w:t>
      </w:r>
      <w:r w:rsidRPr="00074B15">
        <w:rPr>
          <w:sz w:val="14"/>
        </w:rPr>
        <w:t>ADR</w:t>
      </w:r>
      <w:r w:rsidRPr="002E452C">
        <w:rPr>
          <w:rStyle w:val="StyleUnderline"/>
        </w:rPr>
        <w:t xml:space="preserve"> </w:t>
      </w:r>
      <w:r w:rsidRPr="009B68E9">
        <w:rPr>
          <w:rStyle w:val="StyleUnderline"/>
          <w:highlight w:val="green"/>
        </w:rPr>
        <w:t xml:space="preserve">[active debris removal] is performed </w:t>
      </w:r>
      <w:r w:rsidRPr="009B68E9">
        <w:rPr>
          <w:rStyle w:val="Emphasis"/>
          <w:highlight w:val="green"/>
        </w:rPr>
        <w:t>in conjunction</w:t>
      </w:r>
      <w:r w:rsidRPr="009B68E9">
        <w:rPr>
          <w:rStyle w:val="StyleUnderline"/>
          <w:highlight w:val="green"/>
        </w:rPr>
        <w:t xml:space="preserve"> with</w:t>
      </w:r>
      <w:r w:rsidRPr="002E452C">
        <w:rPr>
          <w:rStyle w:val="StyleUnderline"/>
        </w:rPr>
        <w:t xml:space="preserve"> space debris </w:t>
      </w:r>
      <w:r w:rsidRPr="009B68E9">
        <w:rPr>
          <w:rStyle w:val="StyleUnderline"/>
          <w:highlight w:val="green"/>
        </w:rPr>
        <w:t>mitigation</w:t>
      </w:r>
      <w:r w:rsidRPr="00074B15">
        <w:rPr>
          <w:sz w:val="14"/>
        </w:rPr>
        <w:t xml:space="preserve"> [44]. 3. The Definition and Scope of Space Debris Remediation </w:t>
      </w:r>
      <w:proofErr w:type="spellStart"/>
      <w:r w:rsidRPr="00074B15">
        <w:rPr>
          <w:sz w:val="14"/>
        </w:rPr>
        <w:t>Remediation</w:t>
      </w:r>
      <w:proofErr w:type="spellEnd"/>
      <w:r w:rsidRPr="00074B15">
        <w:rPr>
          <w:sz w:val="14"/>
        </w:rPr>
        <w:t xml:space="preserve"> mainly aims at removing existing pieces of orbital debris through active debris removal (ADR). Active debris removal involves the removal of intact but non-functional and/or uncontrolled objects (i.e., defunct satellites and rocket bodies). Moreover, these efforts could be supplemented by so-called </w:t>
      </w:r>
      <w:r w:rsidRPr="009B68E9">
        <w:rPr>
          <w:rStyle w:val="StyleUnderline"/>
          <w:highlight w:val="green"/>
        </w:rPr>
        <w:t>on-orbit servicing of satellites</w:t>
      </w:r>
      <w:r w:rsidRPr="00074B15">
        <w:rPr>
          <w:sz w:val="14"/>
        </w:rPr>
        <w:t xml:space="preserve"> (OOS). OOS </w:t>
      </w:r>
      <w:r w:rsidRPr="009B68E9">
        <w:rPr>
          <w:rStyle w:val="StyleUnderline"/>
          <w:highlight w:val="green"/>
        </w:rPr>
        <w:t>aims at ameliorating the capabilities of satellites on orbit which have become non-functional</w:t>
      </w:r>
      <w:r w:rsidRPr="00074B15">
        <w:rPr>
          <w:sz w:val="14"/>
        </w:rPr>
        <w:t xml:space="preserve"> through refueling and upgrading in order, first, to diminish the break-up risks and thus the creation of space debris, and second, to extend the satellite’s life. As such measures relate to existing space objects, </w:t>
      </w:r>
      <w:r w:rsidRPr="002E452C">
        <w:rPr>
          <w:rStyle w:val="StyleUnderline"/>
        </w:rPr>
        <w:t>OOS can be considered partly a mitigation measure</w:t>
      </w:r>
      <w:r w:rsidRPr="00074B15">
        <w:rPr>
          <w:sz w:val="14"/>
        </w:rPr>
        <w:t xml:space="preserve"> [45]. On-</w:t>
      </w:r>
      <w:r w:rsidRPr="002E452C">
        <w:rPr>
          <w:rStyle w:val="StyleUnderline"/>
        </w:rPr>
        <w:t>orbit servicing might also develop into repurposing or scavenging of valuable components from defunct satellites</w:t>
      </w:r>
      <w:r w:rsidRPr="00074B15">
        <w:rPr>
          <w:sz w:val="14"/>
        </w:rPr>
        <w:t>. Such concepts are currently being investigated by DARPA’s Phoenix program [46,47], and certainly need to overcome challenges in automation and robotics in space operations and would benefit from standard interface ports for docking and modular designs [48]. Unlike mitigation measures, which aim at reducing the number of objects to be launched in orbit in the future</w:t>
      </w:r>
      <w:r w:rsidRPr="002E452C">
        <w:rPr>
          <w:rStyle w:val="StyleUnderline"/>
        </w:rPr>
        <w:t xml:space="preserve">, </w:t>
      </w:r>
      <w:r w:rsidRPr="00074B15">
        <w:rPr>
          <w:sz w:val="14"/>
        </w:rPr>
        <w:t xml:space="preserve">space debris remediation is designed to act against the consequences of orbital congestion with debris and aims at removing objects that are not functional anymore and thus represent a risk to space activities. So far, space debris remediation measures have been proposed but not yet applied in practice. The effectiveness of the different disposal methods depends strongly on the type, </w:t>
      </w:r>
      <w:proofErr w:type="gramStart"/>
      <w:r w:rsidRPr="00074B15">
        <w:rPr>
          <w:sz w:val="14"/>
        </w:rPr>
        <w:t>mass</w:t>
      </w:r>
      <w:proofErr w:type="gramEnd"/>
      <w:r w:rsidRPr="00074B15">
        <w:rPr>
          <w:sz w:val="14"/>
        </w:rPr>
        <w:t xml:space="preserve"> and orbital position of the satellite. Such </w:t>
      </w:r>
      <w:r w:rsidRPr="002E452C">
        <w:rPr>
          <w:rStyle w:val="StyleUnderline"/>
        </w:rPr>
        <w:t>concepts for the removal objects from orbits include tethering, tugging, beaming with an electrostatic tracto</w:t>
      </w:r>
      <w:r w:rsidRPr="00074B15">
        <w:rPr>
          <w:sz w:val="14"/>
        </w:rPr>
        <w:t xml:space="preserve">r (for GEO) [49], ion-beaming through relocation and lasering, net capturing [50], docking with a nozzle (especially in GEO), harpooning, de-orbiting with a drag augmentation sail, and de-orbit kits [51]. There are, however, also passive debris removal concepts. </w:t>
      </w:r>
      <w:r w:rsidRPr="002E452C">
        <w:rPr>
          <w:rStyle w:val="StyleUnderline"/>
        </w:rPr>
        <w:t>They involve the pre-launch instalment of systems such as drag augmentation devices which can deploy sails to accelerate the natural decay of satellites</w:t>
      </w:r>
      <w:r w:rsidRPr="00074B15">
        <w:rPr>
          <w:sz w:val="14"/>
        </w:rPr>
        <w:t xml:space="preserve"> [52]; </w:t>
      </w:r>
      <w:r w:rsidRPr="002E452C">
        <w:rPr>
          <w:rStyle w:val="StyleUnderline"/>
        </w:rPr>
        <w:t>electrodynamic tethers</w:t>
      </w:r>
      <w:r w:rsidRPr="00074B15">
        <w:rPr>
          <w:sz w:val="14"/>
        </w:rPr>
        <w:t xml:space="preserve"> [53,54] </w:t>
      </w:r>
      <w:r w:rsidRPr="002E452C">
        <w:rPr>
          <w:rStyle w:val="StyleUnderline"/>
        </w:rPr>
        <w:t>for de-orbiting, and thrust propulsion systems enabling de- or re-orbiting.</w:t>
      </w:r>
      <w:r>
        <w:rPr>
          <w:rStyle w:val="StyleUnderline"/>
        </w:rPr>
        <w:t xml:space="preserve"> </w:t>
      </w:r>
      <w:r w:rsidRPr="00074B15">
        <w:rPr>
          <w:sz w:val="14"/>
        </w:rPr>
        <w:t xml:space="preserve">Moreover, the concept of laser debris removal foresees installing plasma jets on objects </w:t>
      </w:r>
      <w:proofErr w:type="gramStart"/>
      <w:r w:rsidRPr="00074B15">
        <w:rPr>
          <w:sz w:val="14"/>
        </w:rPr>
        <w:t>in order to</w:t>
      </w:r>
      <w:proofErr w:type="gramEnd"/>
      <w:r w:rsidRPr="00074B15">
        <w:rPr>
          <w:sz w:val="14"/>
        </w:rPr>
        <w:t xml:space="preserve"> enable controlled re-entry [55,56,57]. The </w:t>
      </w:r>
      <w:r w:rsidRPr="002E452C">
        <w:rPr>
          <w:rStyle w:val="StyleUnderline"/>
        </w:rPr>
        <w:t>focus of proposed remediation measures lies within the removal of larger objects and not of small objects as they act as triggers for the cascading effec</w:t>
      </w:r>
      <w:r w:rsidRPr="00074B15">
        <w:rPr>
          <w:sz w:val="14"/>
        </w:rPr>
        <w:t xml:space="preserve">t. This has been shown through the results of the 2007 Fengyun 1C anti-satellite test by China in 2007 which “was adding more than 3300 trackable objects to the US Space Surveillance Network catalogue, increasing its size by 25% in just one incident” [58,59]. 3.1. The Deficiencies of the Legal Framework Related to Space Debris Remediation (SDR) While it is expected that </w:t>
      </w:r>
      <w:r w:rsidRPr="009B68E9">
        <w:rPr>
          <w:rStyle w:val="StyleUnderline"/>
          <w:highlight w:val="green"/>
        </w:rPr>
        <w:t xml:space="preserve">the necessary advanced technology for </w:t>
      </w:r>
      <w:r w:rsidRPr="002E452C">
        <w:rPr>
          <w:rStyle w:val="StyleUnderline"/>
          <w:strike/>
        </w:rPr>
        <w:t>SDR</w:t>
      </w:r>
      <w:r w:rsidRPr="002E452C">
        <w:rPr>
          <w:rStyle w:val="StyleUnderline"/>
        </w:rPr>
        <w:t xml:space="preserve"> [</w:t>
      </w:r>
      <w:r w:rsidRPr="009B68E9">
        <w:rPr>
          <w:rStyle w:val="StyleUnderline"/>
          <w:highlight w:val="green"/>
        </w:rPr>
        <w:t>Space Debris Remediation] will become available in the foreseeable future</w:t>
      </w:r>
      <w:r w:rsidRPr="00074B15">
        <w:rPr>
          <w:sz w:val="14"/>
        </w:rPr>
        <w:t xml:space="preserve">, there are various legal problems that might challenge its practical implementation. The existing treaty law provides some main legal principles which set the legal framework for human activities in outer space. However, instruments for the protection of the space environment from space debris are not specifically provided for. Neither is space debris defined or its production prohibited, nor are the mitigation and remediation of space debris considered in the binding law. Thus, the creation and the non-removal of space debris is not recognized to be an unlawful act. </w:t>
      </w:r>
      <w:r w:rsidRPr="00074B15">
        <w:rPr>
          <w:sz w:val="14"/>
          <w:szCs w:val="16"/>
        </w:rPr>
        <w:t xml:space="preserve">The following deficiencies of law with relation to SDR must be highlighted: It is not yet clear how a substantial risk should be defined </w:t>
      </w:r>
      <w:proofErr w:type="gramStart"/>
      <w:r w:rsidRPr="00074B15">
        <w:rPr>
          <w:sz w:val="14"/>
          <w:szCs w:val="16"/>
        </w:rPr>
        <w:t>so as to</w:t>
      </w:r>
      <w:proofErr w:type="gramEnd"/>
      <w:r w:rsidRPr="00074B15">
        <w:rPr>
          <w:sz w:val="14"/>
          <w:szCs w:val="16"/>
        </w:rPr>
        <w:t xml:space="preserve"> decide which fragments should be removed first. Art. II and III of the Registration Convention provide that space objects </w:t>
      </w:r>
      <w:proofErr w:type="gramStart"/>
      <w:r w:rsidRPr="00074B15">
        <w:rPr>
          <w:sz w:val="14"/>
          <w:szCs w:val="16"/>
        </w:rPr>
        <w:t>have to</w:t>
      </w:r>
      <w:proofErr w:type="gramEnd"/>
      <w:r w:rsidRPr="00074B15">
        <w:rPr>
          <w:sz w:val="14"/>
          <w:szCs w:val="16"/>
        </w:rPr>
        <w:t xml:space="preserve"> be registered in a national register and be carried on a register maintained by the United Nations General Secretary. Art. IV requires that data describing the name of the launching state(s), the designator of the space object, the date and territory of launch, the general function of the space object, as well as basic orbital parameters of the space objects (nodal period, inclination, </w:t>
      </w:r>
      <w:proofErr w:type="gramStart"/>
      <w:r w:rsidRPr="00074B15">
        <w:rPr>
          <w:sz w:val="14"/>
          <w:szCs w:val="16"/>
        </w:rPr>
        <w:t>apogee</w:t>
      </w:r>
      <w:proofErr w:type="gramEnd"/>
      <w:r w:rsidRPr="00074B15">
        <w:rPr>
          <w:sz w:val="14"/>
          <w:szCs w:val="16"/>
        </w:rPr>
        <w:t xml:space="preserve"> and perigee) are provided. However, these elements do not provide for the functionality and </w:t>
      </w:r>
      <w:proofErr w:type="gramStart"/>
      <w:r w:rsidRPr="00074B15">
        <w:rPr>
          <w:sz w:val="14"/>
          <w:szCs w:val="16"/>
        </w:rPr>
        <w:t>current status</w:t>
      </w:r>
      <w:proofErr w:type="gramEnd"/>
      <w:r w:rsidRPr="00074B15">
        <w:rPr>
          <w:sz w:val="14"/>
          <w:szCs w:val="16"/>
        </w:rPr>
        <w:t xml:space="preserve"> of the space object and, thus, cannot serve as criteria to determine its eligibility for removal. The legal framework does not provide standards to decide on whether an object constitutes space debris. Moreover, the legal regime for space activities does not define what space debris is. Therefore, it could be questionable what the criteria to define a space object as debris should be: its functionality, its controllability? For example, it could be aimed at first removing objects which cannot be attributed to a state registry—e.g., because their origin cannot be identified, which would be the case for </w:t>
      </w:r>
      <w:proofErr w:type="gramStart"/>
      <w:r w:rsidRPr="00074B15">
        <w:rPr>
          <w:sz w:val="14"/>
          <w:szCs w:val="16"/>
        </w:rPr>
        <w:t>the majority of</w:t>
      </w:r>
      <w:proofErr w:type="gramEnd"/>
      <w:r w:rsidRPr="00074B15">
        <w:rPr>
          <w:sz w:val="14"/>
          <w:szCs w:val="16"/>
        </w:rPr>
        <w:t xml:space="preserve"> small debris fragments. The question of attribution through registration is closely linked to the jurisdiction of states over their space objects. While outer space and celestial bodies are free from sovereignty, according to Art. VIII of the OST states shall retain jurisdiction and control over the space objects carried on their registry. The notion “jurisdiction” means that states withhold the power to legally enforce over their space objects and “control” is the factual element which ensures that </w:t>
      </w:r>
      <w:r w:rsidRPr="00074B15">
        <w:rPr>
          <w:sz w:val="14"/>
          <w:szCs w:val="16"/>
        </w:rPr>
        <w:lastRenderedPageBreak/>
        <w:t xml:space="preserve">the possibility to technically control the satellite lies within the state registry. </w:t>
      </w:r>
      <w:proofErr w:type="gramStart"/>
      <w:r w:rsidRPr="00074B15">
        <w:rPr>
          <w:sz w:val="14"/>
          <w:szCs w:val="16"/>
        </w:rPr>
        <w:t>As a consequence</w:t>
      </w:r>
      <w:proofErr w:type="gramEnd"/>
      <w:r w:rsidRPr="00074B15">
        <w:rPr>
          <w:sz w:val="14"/>
          <w:szCs w:val="16"/>
        </w:rPr>
        <w:t xml:space="preserve">, registered space objects can only be subjected to SDR by the state registry itself or with its permission. Another relevant question is how to gain authorization to remove in cases where, for example, the state or registry neither consents to undertake the removal </w:t>
      </w:r>
      <w:proofErr w:type="gramStart"/>
      <w:r w:rsidRPr="00074B15">
        <w:rPr>
          <w:sz w:val="14"/>
          <w:szCs w:val="16"/>
        </w:rPr>
        <w:t>not does</w:t>
      </w:r>
      <w:proofErr w:type="gramEnd"/>
      <w:r w:rsidRPr="00074B15">
        <w:rPr>
          <w:sz w:val="14"/>
          <w:szCs w:val="16"/>
        </w:rPr>
        <w:t xml:space="preserve"> it provide authorization to a third party due to security concerns. As there is no legal obligation for states to remove their objects, this seems to be one of the most significant obstacles for SDR. Another case to be addressed is if the state registry is unknown, e.g., because the space object has not been registered or the state registry is not identifiable. Could a state of necessity be applicable in urgent cases so that the removal, even without permission, remain lawful? Self-help in a state of necessity [60,61] could be invoked to justify measures aiming at “cleaning-up” the environment of outer space if the conditions for such justification are given [62], e.g., in order to safeguard an essential interest from a “grave and imminent peril”. Interests not only of single states, but also of the international community </w:t>
      </w:r>
      <w:proofErr w:type="gramStart"/>
      <w:r w:rsidRPr="00074B15">
        <w:rPr>
          <w:sz w:val="14"/>
          <w:szCs w:val="16"/>
        </w:rPr>
        <w:t>as a whole have</w:t>
      </w:r>
      <w:proofErr w:type="gramEnd"/>
      <w:r w:rsidRPr="00074B15">
        <w:rPr>
          <w:sz w:val="14"/>
          <w:szCs w:val="16"/>
        </w:rPr>
        <w:t xml:space="preserve"> been recognized by the International Law Commission (ILC) as a ground to invoke necessity. The International Court of Justice, in the </w:t>
      </w:r>
      <w:proofErr w:type="spellStart"/>
      <w:r w:rsidRPr="00074B15">
        <w:rPr>
          <w:sz w:val="14"/>
          <w:szCs w:val="16"/>
        </w:rPr>
        <w:t>Gabčíkovo-Nagymaros</w:t>
      </w:r>
      <w:proofErr w:type="spellEnd"/>
      <w:r w:rsidRPr="00074B15">
        <w:rPr>
          <w:sz w:val="14"/>
          <w:szCs w:val="16"/>
        </w:rPr>
        <w:t xml:space="preserve"> Project Case [63], observed that self-help in a state of necessity as a ground for precluding wrongfulness can only be accepted under strictly defined exceptional conditions. Such conditions could, in the context of global common interests in the protection and sustainability of outer space, be an imminent threat to the space environment </w:t>
      </w:r>
      <w:proofErr w:type="gramStart"/>
      <w:r w:rsidRPr="00074B15">
        <w:rPr>
          <w:sz w:val="14"/>
          <w:szCs w:val="16"/>
        </w:rPr>
        <w:t>in order to</w:t>
      </w:r>
      <w:proofErr w:type="gramEnd"/>
      <w:r w:rsidRPr="00074B15">
        <w:rPr>
          <w:sz w:val="14"/>
          <w:szCs w:val="16"/>
        </w:rPr>
        <w:t xml:space="preserve"> preserve its usability. Therefore, provided that the growth in the number of activities will most probably induce the occurrence of accidents in outer space, it is conceivable that the concept of a state of necessity might gain relevance in the future and play a role in establishing legal rules for SDR. Also, the specific liability regime for space activities as established by Art. VII of the OST [26] and further elaborated in the 1972 Liability Convention [28] poses many questions for SDR operations. First, only states can be held liable for damages caused by space objects (Art. VII OST). Liability is, thereby, twofold: according to Art. II of the Liability Convention, for damages occurred in airspace or on the surface of the Earth, states </w:t>
      </w:r>
      <w:proofErr w:type="gramStart"/>
      <w:r w:rsidRPr="00074B15">
        <w:rPr>
          <w:sz w:val="14"/>
          <w:szCs w:val="16"/>
        </w:rPr>
        <w:t>have to</w:t>
      </w:r>
      <w:proofErr w:type="gramEnd"/>
      <w:r w:rsidRPr="00074B15">
        <w:rPr>
          <w:sz w:val="14"/>
          <w:szCs w:val="16"/>
        </w:rPr>
        <w:t xml:space="preserve"> pay compensation on the basis of “absolute liability”. Therefore, no fault must be proven. The conditions that need to be given are a damage to property, life or health caused by a space object of a launching state to persons or states. (Art. I lit. (a) Liability Convention). Thus, attributability suffices, </w:t>
      </w:r>
      <w:proofErr w:type="gramStart"/>
      <w:r w:rsidRPr="00074B15">
        <w:rPr>
          <w:sz w:val="14"/>
          <w:szCs w:val="16"/>
        </w:rPr>
        <w:t>as long as</w:t>
      </w:r>
      <w:proofErr w:type="gramEnd"/>
      <w:r w:rsidRPr="00074B15">
        <w:rPr>
          <w:sz w:val="14"/>
          <w:szCs w:val="16"/>
        </w:rPr>
        <w:t xml:space="preserve"> it is known which the launching state is. For damages in outer space, liability is fault-based (Art. III Liability Convention). Therefore, besides attributability, the fault of the launching state—thus the non-observation of a certain legal duty of care—also needs to be proven. This means that if a private entity undertakes an ADR operation and damage is caused to the space object of a third party, the liability is attributed to the launching state(s) of the removed object and not to the third party conducting the operation, whereas in Art. I lit. (c) Liability Convention, а ‚launching State’ is defined as the State which launches or procures the launching of a space object, or a State from whose territory or facility an object is launched. The costs incurred, thus, </w:t>
      </w:r>
      <w:proofErr w:type="gramStart"/>
      <w:r w:rsidRPr="00074B15">
        <w:rPr>
          <w:sz w:val="14"/>
          <w:szCs w:val="16"/>
        </w:rPr>
        <w:t>have to</w:t>
      </w:r>
      <w:proofErr w:type="gramEnd"/>
      <w:r w:rsidRPr="00074B15">
        <w:rPr>
          <w:sz w:val="14"/>
          <w:szCs w:val="16"/>
        </w:rPr>
        <w:t xml:space="preserve"> be carried by the launching state. However, for the regulation of SDR, it is questionable whether the standard for fault liability should be the same as for conducting a SDR operation. Furthermore, no change or transfer of ownership of space objects is foreseen in the space law treaties. Art. VIII of the OST foresees that jurisdiction and control shall be retained by the state registry. None of the space law treaty provisions includes a regulation regarding a possible transfer of ownership and control over satellites. Thus, once a state has launched a space object, even if it has been thereafter sold to another entity or state, the original launching state remains liable for all potential damages caused by this space object. Any deviating clause must be concluded bilaterally between the launching state and the </w:t>
      </w:r>
      <w:proofErr w:type="gramStart"/>
      <w:r w:rsidRPr="00074B15">
        <w:rPr>
          <w:sz w:val="14"/>
          <w:szCs w:val="16"/>
        </w:rPr>
        <w:t>purchaser</w:t>
      </w:r>
      <w:proofErr w:type="gramEnd"/>
      <w:r w:rsidRPr="00074B15">
        <w:rPr>
          <w:sz w:val="14"/>
          <w:szCs w:val="16"/>
        </w:rPr>
        <w:t xml:space="preserve"> and it is only binding between these two parties. Thus, in the case of an accident that occurred during an ADR mission on a transferred satellite, the original launching state will be held liable for any potential damage, although it might have not had any control possibilities over the satellite. The launching state can then only hold recourse against the purchaser according to their bilateral agreement for the compensation paid to the damaged party. In practice, only a few transfers have taken place: e.g., of AsiaSat-1, APSTAR-I and APSTAR-IA from the United Kingdom to China in 1997, and of MARCOPOLO 1/BSB-1A from a British company to a Swedish national in 1999 [64]. Nevertheless, with the vast development of the commercial space market and the financial viability of satellite purchases triggered by the new space market, the legal issues related to change of ownership will gain more importance. Another relevant concern of launching states and entities </w:t>
      </w:r>
      <w:proofErr w:type="gramStart"/>
      <w:r w:rsidRPr="00074B15">
        <w:rPr>
          <w:sz w:val="14"/>
          <w:szCs w:val="16"/>
        </w:rPr>
        <w:t>with regard to</w:t>
      </w:r>
      <w:proofErr w:type="gramEnd"/>
      <w:r w:rsidRPr="00074B15">
        <w:rPr>
          <w:sz w:val="14"/>
          <w:szCs w:val="16"/>
        </w:rPr>
        <w:t xml:space="preserve"> ADR and OOS missions is security, especially for military satellites. As satellite infrastructure is a strategic asset, it is questionable whether state registries which do not possess enough financial and technological capabilities to remove their objects by themselves would give consent to third parties to undertake SDR. Furthermore, ADR systems entail a capability which is not restricted only to space </w:t>
      </w:r>
      <w:proofErr w:type="gramStart"/>
      <w:r w:rsidRPr="00074B15">
        <w:rPr>
          <w:sz w:val="14"/>
          <w:szCs w:val="16"/>
        </w:rPr>
        <w:t>debris</w:t>
      </w:r>
      <w:proofErr w:type="gramEnd"/>
      <w:r w:rsidRPr="00074B15">
        <w:rPr>
          <w:sz w:val="14"/>
          <w:szCs w:val="16"/>
        </w:rPr>
        <w:t xml:space="preserve"> and they could be used, if such an intent is given, for the removal or diversion also of assets. This dual characteristic, both civil and military, makes ADR a sensitive capability and presents a hurdle to reaching agreement between states for its implementation in practice and to raise funding in cooperation for the development of ADR techniques. 3.2. SDR and the Role of Non-Binding Instruments The lacunae in the binding law regarding effective mechanisms for the protection of the common right to use and explore the outer space environment from the negative consequences of man-made debris have not remained completely unaddressed by the international community. The prevention and reaction against space debris have become a main topic on the agenda of UNCOPUOS, IADC and other </w:t>
      </w:r>
      <w:proofErr w:type="spellStart"/>
      <w:r w:rsidRPr="00074B15">
        <w:rPr>
          <w:sz w:val="14"/>
          <w:szCs w:val="16"/>
        </w:rPr>
        <w:t>organisations</w:t>
      </w:r>
      <w:proofErr w:type="spellEnd"/>
      <w:r w:rsidRPr="00074B15">
        <w:rPr>
          <w:sz w:val="14"/>
          <w:szCs w:val="16"/>
        </w:rPr>
        <w:t xml:space="preserve"> that have considered possible mechanisms to impose obligations on states for their non-functional objects. For example, the missing definition and clarification of the legal nature of space debris in the treaties on space law has been taken up by the 2007 UNCOPUOS Space Debris Mitigation Guidelines [65] which provide that space debris are: “all man-made objects, including fragments and elements thereof, in Earth orbit or re-entering the atmosphere, that are non-functional”. Also, the Space Debris Working Group of ESA has proposed an approach to define space debris by dividing human-made space objects in two categories: (a) functional active satellites under control; and (b) space debris that includes deactivated satellites, rocket upper stages and/or parts thereof, paint flakes etc. Thereby, space debris is characterized by the fact that it is man-made and does not serve any purpose. However, there is no agreement on whether space debris should </w:t>
      </w:r>
      <w:proofErr w:type="gramStart"/>
      <w:r w:rsidRPr="00074B15">
        <w:rPr>
          <w:sz w:val="14"/>
          <w:szCs w:val="16"/>
        </w:rPr>
        <w:t>be considered to be</w:t>
      </w:r>
      <w:proofErr w:type="gramEnd"/>
      <w:r w:rsidRPr="00074B15">
        <w:rPr>
          <w:sz w:val="14"/>
          <w:szCs w:val="16"/>
        </w:rPr>
        <w:t xml:space="preserve"> space objects, as per the definition of “space object” of Art. I lit. (d) of the Liability Convention and Art. I lit. (c) of the Registration Convention [29], which, as it only clarifies that “The term ‘space object’ includes component parts of a space object as well as its launch vehicle and parts thereof”, is rather a circular definition. The technical guidelines for space debris mitigation by the IADC, [22] an intergovernmental </w:t>
      </w:r>
      <w:proofErr w:type="spellStart"/>
      <w:r w:rsidRPr="00074B15">
        <w:rPr>
          <w:sz w:val="14"/>
          <w:szCs w:val="16"/>
        </w:rPr>
        <w:t>organisation</w:t>
      </w:r>
      <w:proofErr w:type="spellEnd"/>
      <w:r w:rsidRPr="00074B15">
        <w:rPr>
          <w:sz w:val="14"/>
          <w:szCs w:val="16"/>
        </w:rPr>
        <w:t xml:space="preserve"> consisting of 12 national space agencies and ESA [66], as well as the UNCOPUOS Guidelines on Space Debris Mitigation, are applicable to “mission planning and the operation of newly designed spacecraft and orbital stages and, if possible, to existing ones”. Such measures include: (1) limiting the debris released during normal operations, (2) minimizing of the potential for break-up during operational phases, (3) limiting the probability of accidental collision in orbit, (4) avoidance of intentional destruction and other harmful activities, (5) minimizing potential for post-mission break-ups resulting from stored energy, and (6) limiting the long-term presence of spacecraft and launch vehicle orbital stages in the low-Earth orbit region after the end of their mission [22,65]. Further non-binding instruments concerning the protection of the outer space environment from space debris were developed in the 2004 European Code of Conduct for Space Activities [20] which is applicable to projects of European space agencies, projects conducted in Europe, as well as by European entities outside Europe and to all space systems and launch vehicles orbiting or intended for orbiting the Earth. The 2014 ESA Space Debris Mitigation Policy for Agency Projects [67] is applicable to the procurement of all ESA space systems and all operations under the responsibility of ESA. Since 2010, in the framework of UNCOPUOS a specific working group has been dedicated to the long-term sustainability of outer space activities. The Working Group has been tasked with formulating guidelines aiming at the long-term sustainable use of outer space. Thereby, current practices, operating procedures, technical standards, and policies relevant to space sustainability are considered as the backdrop to the legal framework governing space activities. A set of “best practices” for long-term sustainability in outer space has been drafted [68,69] and the proposed guidelines are in the process of being finalized [70,71]. These guidelines are voluntary and include measures for, among others, sharing information on space objects and orbital events; conjunction assessment during all orbital phases of controlled flight; practical approaches for pre-launch assessment of possible conjunctions of newly launched space objects with space objects already present in near-Earth space; safety and security concerns for terrestrial infrastructure; criteria and procedures for the preparation and conduct of space activities aimed at the active removal of space objects from orbit; procedures and requirements for the safe conduct of operations resulting in the destruction of in-orbit space objects; criteria and procedures for the active removal of space objects and for the intentional destruction of space objects, specifically as applied to non-registered objects; risks associated with the uncontrolled re-entry of space objects; and measures of precaution when using sources of laser beams passing through outer space [72]. </w:t>
      </w:r>
      <w:r w:rsidRPr="00074B15">
        <w:rPr>
          <w:sz w:val="14"/>
        </w:rPr>
        <w:t xml:space="preserve">Summarizing, </w:t>
      </w:r>
      <w:r w:rsidRPr="002E452C">
        <w:rPr>
          <w:rStyle w:val="StyleUnderline"/>
        </w:rPr>
        <w:t xml:space="preserve">the Space Debris </w:t>
      </w:r>
      <w:r w:rsidRPr="009B68E9">
        <w:rPr>
          <w:rStyle w:val="StyleUnderline"/>
          <w:highlight w:val="green"/>
        </w:rPr>
        <w:t>Mitigation Guidelines</w:t>
      </w:r>
      <w:r w:rsidRPr="002E452C">
        <w:rPr>
          <w:rStyle w:val="StyleUnderline"/>
        </w:rPr>
        <w:t xml:space="preserve"> and other related instruments for the protection of the outer space environment </w:t>
      </w:r>
      <w:r w:rsidRPr="002E452C">
        <w:rPr>
          <w:rStyle w:val="StyleUnderline"/>
        </w:rPr>
        <w:lastRenderedPageBreak/>
        <w:t>from space debris depict environmentally relevant technical measures for future missions.</w:t>
      </w:r>
      <w:r>
        <w:rPr>
          <w:rStyle w:val="StyleUnderline"/>
        </w:rPr>
        <w:t xml:space="preserve"> </w:t>
      </w:r>
      <w:r w:rsidRPr="00074B15">
        <w:rPr>
          <w:sz w:val="14"/>
        </w:rPr>
        <w:t xml:space="preserve">As </w:t>
      </w:r>
      <w:r w:rsidRPr="002E452C">
        <w:rPr>
          <w:rStyle w:val="StyleUnderline"/>
        </w:rPr>
        <w:t xml:space="preserve">these instruments </w:t>
      </w:r>
      <w:r w:rsidRPr="009B68E9">
        <w:rPr>
          <w:rStyle w:val="StyleUnderline"/>
          <w:highlight w:val="green"/>
        </w:rPr>
        <w:t>are not legally binding</w:t>
      </w:r>
      <w:r w:rsidRPr="002E452C">
        <w:rPr>
          <w:rStyle w:val="StyleUnderline"/>
        </w:rPr>
        <w:t>, they do not create rules of international law</w:t>
      </w:r>
      <w:r w:rsidRPr="00074B15">
        <w:rPr>
          <w:sz w:val="14"/>
        </w:rPr>
        <w:t xml:space="preserve">, the violation or non-observation of which would give rise to an international responsibility of states for creating or for not mitigating space debris. Thus, </w:t>
      </w:r>
      <w:r w:rsidRPr="009B68E9">
        <w:rPr>
          <w:rStyle w:val="StyleUnderline"/>
          <w:highlight w:val="green"/>
        </w:rPr>
        <w:t>compliance with such measures is</w:t>
      </w:r>
      <w:r w:rsidRPr="002E452C">
        <w:rPr>
          <w:rStyle w:val="StyleUnderline"/>
        </w:rPr>
        <w:t xml:space="preserve"> only of a </w:t>
      </w:r>
      <w:r w:rsidRPr="009B68E9">
        <w:rPr>
          <w:rStyle w:val="StyleUnderline"/>
          <w:highlight w:val="green"/>
        </w:rPr>
        <w:t>voluntary</w:t>
      </w:r>
      <w:r w:rsidRPr="002E452C">
        <w:rPr>
          <w:rStyle w:val="StyleUnderline"/>
        </w:rPr>
        <w:t xml:space="preserve"> nature and cannot be legally enforc</w:t>
      </w:r>
      <w:r w:rsidRPr="00074B15">
        <w:rPr>
          <w:sz w:val="14"/>
        </w:rPr>
        <w:t xml:space="preserve">ed. Another weakness of the mitigation guidelines, content-wise, is the fact that they do not impose very restrictive mitigation strategies, although the constant growth of space debris would require this. For example, it could be considered whether the 25-year rule is up to date in the backdrop of expected mega-constellations and the obvious reluctance of the international community to come up with binding rules on space debris mitigation. Nevertheless, </w:t>
      </w:r>
      <w:r w:rsidRPr="002E452C">
        <w:rPr>
          <w:rStyle w:val="StyleUnderline"/>
        </w:rPr>
        <w:t xml:space="preserve">these </w:t>
      </w:r>
      <w:r w:rsidRPr="009B68E9">
        <w:rPr>
          <w:rStyle w:val="StyleUnderline"/>
          <w:highlight w:val="green"/>
        </w:rPr>
        <w:t>non-binding instruments</w:t>
      </w:r>
      <w:r w:rsidRPr="002E452C">
        <w:rPr>
          <w:rStyle w:val="StyleUnderline"/>
        </w:rPr>
        <w:t xml:space="preserve"> </w:t>
      </w:r>
      <w:r w:rsidRPr="00074B15">
        <w:rPr>
          <w:sz w:val="14"/>
        </w:rPr>
        <w:t xml:space="preserve">do not fully lack relevance as they </w:t>
      </w:r>
      <w:r w:rsidRPr="002E452C">
        <w:rPr>
          <w:rStyle w:val="StyleUnderline"/>
        </w:rPr>
        <w:t xml:space="preserve">can </w:t>
      </w:r>
      <w:r w:rsidRPr="009B68E9">
        <w:rPr>
          <w:rStyle w:val="StyleUnderline"/>
          <w:highlight w:val="green"/>
        </w:rPr>
        <w:t>serve as a model for the development of national space laws which impose</w:t>
      </w:r>
      <w:r w:rsidRPr="002E452C">
        <w:rPr>
          <w:rStyle w:val="StyleUnderline"/>
        </w:rPr>
        <w:t xml:space="preserve"> concrete </w:t>
      </w:r>
      <w:r w:rsidRPr="009B68E9">
        <w:rPr>
          <w:rStyle w:val="StyleUnderline"/>
          <w:highlight w:val="green"/>
        </w:rPr>
        <w:t>obligations for implementing mitigation measures</w:t>
      </w:r>
      <w:r w:rsidRPr="002E452C">
        <w:rPr>
          <w:rStyle w:val="StyleUnderline"/>
        </w:rPr>
        <w:t xml:space="preserve"> on private space actors.</w:t>
      </w:r>
      <w:r>
        <w:rPr>
          <w:rStyle w:val="StyleUnderline"/>
        </w:rPr>
        <w:t xml:space="preserve"> </w:t>
      </w:r>
      <w:r w:rsidRPr="00074B15">
        <w:rPr>
          <w:sz w:val="14"/>
        </w:rPr>
        <w:t xml:space="preserve">Moreover, these instruments can also be seen as an expression of the willingness of the international community to formulate, even if only on a voluntary basis, certain technical standards for space activities </w:t>
      </w:r>
      <w:proofErr w:type="gramStart"/>
      <w:r w:rsidRPr="00074B15">
        <w:rPr>
          <w:sz w:val="14"/>
        </w:rPr>
        <w:t>in order to</w:t>
      </w:r>
      <w:proofErr w:type="gramEnd"/>
      <w:r w:rsidRPr="00074B15">
        <w:rPr>
          <w:sz w:val="14"/>
        </w:rPr>
        <w:t xml:space="preserve"> prevent the creation of space debris. Thus, they may serve as a basis for the development of a legal framework for space debris remediation. 3.3. Legal Avenues to Facilitate SDR One legal avenue to incorporate SDR mechanisms in the existing legal framework could be through national legislation. The example of space debris mitigation instruments being included in the national authorization requirements for space operators could serve as a model also for SDR. Some states, such as Argentina, Chile, the Netherlands, Poland, </w:t>
      </w:r>
      <w:proofErr w:type="gramStart"/>
      <w:r w:rsidRPr="00074B15">
        <w:rPr>
          <w:sz w:val="14"/>
        </w:rPr>
        <w:t>Spain</w:t>
      </w:r>
      <w:proofErr w:type="gramEnd"/>
      <w:r w:rsidRPr="00074B15">
        <w:rPr>
          <w:sz w:val="14"/>
        </w:rPr>
        <w:t xml:space="preserve"> and Switzerland have confirmed their adherence to the UNCOPUOS Guidelines. There are also states, such as Australia, Germany and Japan which have not enacted national legislation, but have elaborated state policies or standards for space debris mitigation for their national space agencies [25]. Furthermore, </w:t>
      </w:r>
      <w:r w:rsidRPr="009B68E9">
        <w:rPr>
          <w:rStyle w:val="StyleUnderline"/>
          <w:highlight w:val="green"/>
        </w:rPr>
        <w:t xml:space="preserve">SDR and OOS measures could be implemented nationally </w:t>
      </w:r>
      <w:r w:rsidRPr="002E452C">
        <w:rPr>
          <w:rStyle w:val="StyleUnderline"/>
        </w:rPr>
        <w:t>as part of authorization or licensing requirements. This has already been the case with the national adherence to space debris mitigation guidelines</w:t>
      </w:r>
      <w:r w:rsidRPr="00074B15">
        <w:rPr>
          <w:sz w:val="14"/>
        </w:rPr>
        <w:t xml:space="preserve">. Thus, certain conditions can be prescribed to operators in space legislation: the legal basis for prescribing such conditions is Art VI of the OST which gives a “mandate” to states to authorize activities while, according to Art. IX of the OST, </w:t>
      </w:r>
      <w:proofErr w:type="gramStart"/>
      <w:r w:rsidRPr="00074B15">
        <w:rPr>
          <w:sz w:val="14"/>
        </w:rPr>
        <w:t>taking into account</w:t>
      </w:r>
      <w:proofErr w:type="gramEnd"/>
      <w:r w:rsidRPr="00074B15">
        <w:rPr>
          <w:sz w:val="14"/>
        </w:rPr>
        <w:t xml:space="preserve"> the activities of other states in outer space as per Art. IX.</w:t>
      </w:r>
    </w:p>
    <w:p w14:paraId="03831885" w14:textId="77777777" w:rsidR="003461A7" w:rsidRPr="002E452C" w:rsidRDefault="003461A7" w:rsidP="003461A7">
      <w:pPr>
        <w:rPr>
          <w:vanish/>
        </w:rPr>
      </w:pPr>
      <w:r w:rsidRPr="002E452C">
        <w:t xml:space="preserve"> </w:t>
      </w:r>
    </w:p>
    <w:p w14:paraId="5750476F" w14:textId="77777777" w:rsidR="003461A7" w:rsidRPr="00F9595F" w:rsidRDefault="003461A7" w:rsidP="003461A7"/>
    <w:p w14:paraId="172504B7" w14:textId="46416B6D" w:rsidR="003D0B77" w:rsidRDefault="003D0B77" w:rsidP="003461A7">
      <w:pPr>
        <w:pStyle w:val="Heading4"/>
      </w:pPr>
      <w:r>
        <w:t>Scenario 1: Radiation</w:t>
      </w:r>
    </w:p>
    <w:p w14:paraId="3DD1521A" w14:textId="4AC588FC" w:rsidR="003461A7" w:rsidRDefault="003461A7" w:rsidP="003461A7">
      <w:pPr>
        <w:pStyle w:val="Heading4"/>
      </w:pPr>
      <w:r>
        <w:t xml:space="preserve">Collisions with </w:t>
      </w:r>
      <w:r w:rsidRPr="00F61215">
        <w:rPr>
          <w:u w:val="single"/>
        </w:rPr>
        <w:t>nuclear spacecraft</w:t>
      </w:r>
      <w:r>
        <w:t xml:space="preserve"> radiate the globe.</w:t>
      </w:r>
    </w:p>
    <w:p w14:paraId="2247950D" w14:textId="77777777" w:rsidR="003461A7" w:rsidRDefault="003461A7" w:rsidP="003461A7">
      <w:r>
        <w:t xml:space="preserve">Yuri </w:t>
      </w:r>
      <w:r w:rsidRPr="00AB1AF5">
        <w:rPr>
          <w:rStyle w:val="Style13ptBold"/>
        </w:rPr>
        <w:t>Zaitsev</w:t>
      </w:r>
      <w:r>
        <w:rPr>
          <w:rStyle w:val="Style13ptBold"/>
        </w:rPr>
        <w:t xml:space="preserve"> 9</w:t>
      </w:r>
      <w:r>
        <w:t xml:space="preserve">, academic adviser with the Russian Academy of Engineering </w:t>
      </w:r>
      <w:r w:rsidRPr="00494C60">
        <w:t>Sciences, ‘9,</w:t>
      </w:r>
      <w:r>
        <w:t xml:space="preserve"> “Russia to develop nuclear-powered spacecraft for Mars mission” http://en.rian.ru/analysis/20091111/156797969.html</w:t>
      </w:r>
    </w:p>
    <w:p w14:paraId="2F2DD2E3" w14:textId="77777777" w:rsidR="003461A7" w:rsidRPr="00AB1AF5" w:rsidRDefault="003461A7" w:rsidP="003461A7">
      <w:pPr>
        <w:rPr>
          <w:rStyle w:val="Emphasis"/>
        </w:rPr>
      </w:pPr>
      <w:r>
        <w:t xml:space="preserve">The spacecraft, which had a nuclear reactor with 32.7 kg of plutonium-238, passed only 500 km above the Earth. Up to </w:t>
      </w:r>
      <w:r w:rsidRPr="009B68E9">
        <w:rPr>
          <w:rStyle w:val="Emphasis"/>
          <w:highlight w:val="green"/>
        </w:rPr>
        <w:t>five billion people could have got radiation poisoning</w:t>
      </w:r>
      <w:r w:rsidRPr="00F25417">
        <w:rPr>
          <w:rStyle w:val="StyleUnderline"/>
        </w:rPr>
        <w:t xml:space="preserve"> had the spacecraft plunged into the atmosphere.</w:t>
      </w:r>
    </w:p>
    <w:p w14:paraId="0C002D07" w14:textId="77777777" w:rsidR="003461A7" w:rsidRDefault="003461A7" w:rsidP="003461A7">
      <w: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t>. This resulted in potentially hazardous space debris.</w:t>
      </w:r>
    </w:p>
    <w:p w14:paraId="7DCC21DB" w14:textId="77777777" w:rsidR="003461A7" w:rsidRDefault="003461A7" w:rsidP="003461A7">
      <w:r>
        <w:t xml:space="preserve">At present, </w:t>
      </w:r>
      <w:r w:rsidRPr="009B68E9">
        <w:rPr>
          <w:rStyle w:val="Emphasis"/>
          <w:highlight w:val="green"/>
        </w:rPr>
        <w:t>30 Russian</w:t>
      </w:r>
      <w:r w:rsidRPr="009B68E9">
        <w:rPr>
          <w:highlight w:val="green"/>
        </w:rPr>
        <w:t xml:space="preserve"> </w:t>
      </w:r>
      <w:r w:rsidRPr="009B68E9">
        <w:rPr>
          <w:rStyle w:val="StyleUnderline"/>
          <w:highlight w:val="green"/>
        </w:rPr>
        <w:t xml:space="preserve">and </w:t>
      </w:r>
      <w:r w:rsidRPr="009B68E9">
        <w:rPr>
          <w:rStyle w:val="Emphasis"/>
          <w:highlight w:val="green"/>
        </w:rPr>
        <w:t>seven U.S. spacecraft</w:t>
      </w:r>
      <w:r w:rsidRPr="009B68E9">
        <w:rPr>
          <w:highlight w:val="green"/>
        </w:rPr>
        <w:t xml:space="preserve"> </w:t>
      </w:r>
      <w:r w:rsidRPr="009B68E9">
        <w:rPr>
          <w:rStyle w:val="StyleUnderline"/>
          <w:highlight w:val="green"/>
        </w:rPr>
        <w:t>with nuclear systems onboard are orbiting</w:t>
      </w:r>
      <w:r w:rsidRPr="00AB1AF5">
        <w:rPr>
          <w:rStyle w:val="StyleUnderline"/>
        </w:rPr>
        <w:t xml:space="preserve"> the earth at 800-1,100-km altitudes, </w:t>
      </w:r>
      <w:r w:rsidRPr="009B68E9">
        <w:rPr>
          <w:rStyle w:val="StyleUnderline"/>
          <w:highlight w:val="green"/>
        </w:rPr>
        <w:t>where</w:t>
      </w:r>
      <w:r w:rsidRPr="00A970B1">
        <w:t xml:space="preserve"> similar</w:t>
      </w:r>
      <w:r w:rsidRPr="00A970B1">
        <w:rPr>
          <w:rStyle w:val="Emphasis"/>
        </w:rPr>
        <w:t xml:space="preserve"> </w:t>
      </w:r>
      <w:r w:rsidRPr="009B68E9">
        <w:rPr>
          <w:rStyle w:val="Emphasis"/>
          <w:highlight w:val="green"/>
        </w:rPr>
        <w:t>collisions can take place</w:t>
      </w:r>
      <w:r w:rsidRPr="009B68E9">
        <w:rPr>
          <w:rStyle w:val="StyleUnderline"/>
          <w:highlight w:val="green"/>
        </w:rPr>
        <w:t>. This makes up for</w:t>
      </w:r>
      <w:r w:rsidRPr="00F25417">
        <w:t xml:space="preserve"> about </w:t>
      </w:r>
      <w:r w:rsidRPr="009B68E9">
        <w:rPr>
          <w:rStyle w:val="Emphasis"/>
          <w:highlight w:val="green"/>
        </w:rPr>
        <w:t>40 "potential nuclear explosions."</w:t>
      </w:r>
    </w:p>
    <w:p w14:paraId="1B3BD73B" w14:textId="77777777" w:rsidR="003461A7" w:rsidRDefault="003461A7" w:rsidP="003461A7">
      <w:r w:rsidRPr="009B68E9">
        <w:rPr>
          <w:rStyle w:val="StyleUnderline"/>
          <w:highlight w:val="green"/>
        </w:rPr>
        <w:t>If any of these satellites hits a fragment of space junk, it will</w:t>
      </w:r>
      <w:r w:rsidRPr="00AB1AF5">
        <w:rPr>
          <w:rStyle w:val="StyleUnderline"/>
        </w:rPr>
        <w:t xml:space="preserve"> slow down and </w:t>
      </w:r>
      <w:r w:rsidRPr="00F25417">
        <w:rPr>
          <w:rStyle w:val="StyleUnderline"/>
        </w:rPr>
        <w:t xml:space="preserve">eventually </w:t>
      </w:r>
      <w:r w:rsidRPr="009B68E9">
        <w:rPr>
          <w:rStyle w:val="Emphasis"/>
          <w:highlight w:val="green"/>
        </w:rPr>
        <w:t>re-enter the atmosphere</w:t>
      </w:r>
      <w:r w:rsidRPr="009B68E9">
        <w:rPr>
          <w:highlight w:val="green"/>
        </w:rPr>
        <w:t xml:space="preserve">, </w:t>
      </w:r>
      <w:r w:rsidRPr="009B68E9">
        <w:rPr>
          <w:rStyle w:val="StyleUnderline"/>
          <w:highlight w:val="green"/>
        </w:rPr>
        <w:t>spewing radiation</w:t>
      </w:r>
      <w:r w:rsidRPr="00AB1AF5">
        <w:rPr>
          <w:rStyle w:val="StyleUnderline"/>
        </w:rPr>
        <w:t xml:space="preserve"> above the Earth and on its surface</w:t>
      </w:r>
      <w:r>
        <w:t>.</w:t>
      </w:r>
    </w:p>
    <w:p w14:paraId="61BCB1E5" w14:textId="77777777" w:rsidR="003461A7" w:rsidRDefault="003461A7" w:rsidP="003461A7"/>
    <w:p w14:paraId="1F0198A0" w14:textId="77777777" w:rsidR="003461A7" w:rsidRDefault="003461A7" w:rsidP="003461A7">
      <w:pPr>
        <w:pStyle w:val="Heading4"/>
      </w:pPr>
      <w:r>
        <w:t xml:space="preserve">That kills </w:t>
      </w:r>
      <w:r w:rsidRPr="00EF7324">
        <w:rPr>
          <w:u w:val="single"/>
        </w:rPr>
        <w:t>five billion</w:t>
      </w:r>
      <w:r>
        <w:t xml:space="preserve"> people.</w:t>
      </w:r>
    </w:p>
    <w:p w14:paraId="1B490453" w14:textId="77777777" w:rsidR="003461A7" w:rsidRPr="00233B7D" w:rsidRDefault="003461A7" w:rsidP="003461A7">
      <w:r w:rsidRPr="00233B7D">
        <w:t>Karl</w:t>
      </w:r>
      <w:r>
        <w:rPr>
          <w:rStyle w:val="Style13ptBold"/>
        </w:rPr>
        <w:t xml:space="preserve"> </w:t>
      </w:r>
      <w:r w:rsidRPr="00233B7D">
        <w:rPr>
          <w:rStyle w:val="Style13ptBold"/>
        </w:rPr>
        <w:t>Grossman</w:t>
      </w:r>
      <w:r>
        <w:rPr>
          <w:rStyle w:val="Style13ptBold"/>
        </w:rPr>
        <w:t xml:space="preserve"> 96</w:t>
      </w:r>
      <w:r>
        <w:t xml:space="preserve">, professor of journalism at the State University of New York/College of New York, </w:t>
      </w:r>
      <w:r w:rsidRPr="00494C60">
        <w:t>’96, "</w:t>
      </w:r>
      <w:r>
        <w:t>Risking the World: Nuclear Proliferation in Space," Covert Action Quarterly, Summer 1996</w:t>
      </w:r>
    </w:p>
    <w:p w14:paraId="5B37A198" w14:textId="77777777" w:rsidR="003461A7" w:rsidRDefault="003461A7" w:rsidP="003461A7">
      <w:r>
        <w:lastRenderedPageBreak/>
        <w:t xml:space="preserve">To say nothing of the Earth and the life on it if something goes wrong. </w:t>
      </w:r>
      <w:r w:rsidRPr="009B68E9">
        <w:rPr>
          <w:rStyle w:val="StyleUnderline"/>
          <w:highlight w:val="green"/>
        </w:rPr>
        <w:t xml:space="preserve">Plutonium </w:t>
      </w:r>
      <w:r w:rsidRPr="008F212D">
        <w:rPr>
          <w:rStyle w:val="StyleUnderline"/>
        </w:rPr>
        <w:t>has long been described by</w:t>
      </w:r>
      <w:r w:rsidRPr="00233B7D">
        <w:rPr>
          <w:rStyle w:val="StyleUnderline"/>
        </w:rPr>
        <w:t xml:space="preserve"> scientists </w:t>
      </w:r>
      <w:r w:rsidRPr="008F212D">
        <w:rPr>
          <w:rStyle w:val="StyleUnderline"/>
        </w:rPr>
        <w:t xml:space="preserve">as </w:t>
      </w:r>
      <w:r w:rsidRPr="009B68E9">
        <w:rPr>
          <w:rStyle w:val="StyleUnderline"/>
          <w:highlight w:val="green"/>
        </w:rPr>
        <w:t xml:space="preserve">the </w:t>
      </w:r>
      <w:r w:rsidRPr="009B68E9">
        <w:rPr>
          <w:rStyle w:val="Emphasis"/>
          <w:highlight w:val="green"/>
        </w:rPr>
        <w:t>most toxic substance known</w:t>
      </w:r>
      <w:r w:rsidRPr="009B68E9">
        <w:rPr>
          <w:highlight w:val="green"/>
        </w:rPr>
        <w:t>.</w:t>
      </w:r>
      <w:r>
        <w:t xml:space="preserve"> </w:t>
      </w:r>
      <w:r w:rsidRPr="00233B7D">
        <w:rPr>
          <w:rStyle w:val="StyleUnderline"/>
        </w:rPr>
        <w:t xml:space="preserve">It is "so toxic," says Dr. Helen Caldicott, founder of Physicians for Social Responsibility, "that </w:t>
      </w:r>
      <w:r w:rsidRPr="009B68E9">
        <w:rPr>
          <w:rStyle w:val="StyleUnderline"/>
          <w:highlight w:val="green"/>
        </w:rPr>
        <w:t>less than one millionth of a gram is</w:t>
      </w:r>
      <w:r w:rsidRPr="00233B7D">
        <w:rPr>
          <w:rStyle w:val="StyleUnderline"/>
        </w:rPr>
        <w:t xml:space="preserve"> a </w:t>
      </w:r>
      <w:r w:rsidRPr="009B68E9">
        <w:rPr>
          <w:rStyle w:val="StyleUnderline"/>
          <w:highlight w:val="green"/>
        </w:rPr>
        <w:t>carcinogenic</w:t>
      </w:r>
      <w:r w:rsidRPr="00233B7D">
        <w:rPr>
          <w:rStyle w:val="StyleUnderline"/>
        </w:rPr>
        <w:t xml:space="preserve"> dose.</w:t>
      </w:r>
      <w:r>
        <w:t xml:space="preserve"> </w:t>
      </w:r>
      <w:r w:rsidRPr="009B68E9">
        <w:rPr>
          <w:rStyle w:val="StyleUnderline"/>
          <w:highlight w:val="green"/>
        </w:rPr>
        <w:t>One pound</w:t>
      </w:r>
      <w:r w:rsidRPr="00233B7D">
        <w:t>,</w:t>
      </w:r>
      <w:r>
        <w:t xml:space="preserve"> if </w:t>
      </w:r>
      <w:r w:rsidRPr="009B68E9">
        <w:rPr>
          <w:rStyle w:val="StyleUnderline"/>
          <w:highlight w:val="green"/>
        </w:rPr>
        <w:t>uniformly distributed</w:t>
      </w:r>
      <w:r w:rsidRPr="00233B7D">
        <w:rPr>
          <w:rStyle w:val="StyleUnderline"/>
        </w:rPr>
        <w:t xml:space="preserve">, </w:t>
      </w:r>
      <w:r w:rsidRPr="009B68E9">
        <w:rPr>
          <w:rStyle w:val="StyleUnderline"/>
          <w:highlight w:val="green"/>
        </w:rPr>
        <w:t>could</w:t>
      </w:r>
      <w:r w:rsidRPr="00233B7D">
        <w:rPr>
          <w:rStyle w:val="StyleUnderline"/>
        </w:rPr>
        <w:t xml:space="preserve"> hypothetically </w:t>
      </w:r>
      <w:r w:rsidRPr="009B68E9">
        <w:rPr>
          <w:rStyle w:val="StyleUnderline"/>
          <w:highlight w:val="green"/>
        </w:rPr>
        <w:t xml:space="preserve">induce </w:t>
      </w:r>
      <w:r w:rsidRPr="009B68E9">
        <w:rPr>
          <w:rStyle w:val="Emphasis"/>
          <w:highlight w:val="green"/>
        </w:rPr>
        <w:t>lung cancer in every person on Earth</w:t>
      </w:r>
      <w:r>
        <w:t>." (3)</w:t>
      </w:r>
    </w:p>
    <w:p w14:paraId="003F1BF7" w14:textId="77777777" w:rsidR="003461A7" w:rsidRDefault="003461A7" w:rsidP="003461A7">
      <w:r>
        <w:t xml:space="preserve">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w:t>
      </w:r>
      <w:proofErr w:type="gramStart"/>
      <w:r>
        <w:t>75 mile-high</w:t>
      </w:r>
      <w:proofErr w:type="gramEnd"/>
      <w:r>
        <w:t xml:space="preserve"> atmosphere and disperse plutonium across the planet.</w:t>
      </w:r>
    </w:p>
    <w:p w14:paraId="10207ABF" w14:textId="77777777" w:rsidR="003461A7" w:rsidRDefault="003461A7" w:rsidP="003461A7">
      <w:r>
        <w:t>Dr. Michio Kaku, professor of nuclear physics at the City University of New York, explains the catastrophic consequence of such a fly-by accident:</w:t>
      </w:r>
    </w:p>
    <w:p w14:paraId="4911A4B7" w14:textId="77777777" w:rsidR="003461A7" w:rsidRDefault="003461A7" w:rsidP="003461A7">
      <w:r>
        <w:t xml:space="preserve">"[If] there is a small misfire [of </w:t>
      </w:r>
      <w:r w:rsidRPr="008F212D">
        <w:t xml:space="preserve">Cassini's] rocket system, it will mean that [it] will </w:t>
      </w:r>
      <w:proofErr w:type="gramStart"/>
      <w:r w:rsidRPr="008F212D">
        <w:t>penetrate into</w:t>
      </w:r>
      <w:proofErr w:type="gramEnd"/>
      <w:r w:rsidRPr="008F212D">
        <w:t xml:space="preserve"> the Earth's atmosphere and the sheer friction will begin to wipe out the heat shield and it will, like a meteor, flame into the Earth's atmosphere ... This thing,</w:t>
      </w:r>
      <w:r w:rsidRPr="00233B7D">
        <w:rPr>
          <w:rStyle w:val="StyleUnderline"/>
        </w:rPr>
        <w:t xml:space="preserve"> </w:t>
      </w:r>
      <w:r w:rsidRPr="009B68E9">
        <w:rPr>
          <w:rStyle w:val="StyleUnderline"/>
          <w:highlight w:val="green"/>
        </w:rPr>
        <w:t>coming into the Earth's atmosphere will vaporize</w:t>
      </w:r>
      <w:r w:rsidRPr="008F212D">
        <w:t xml:space="preserve">, release </w:t>
      </w:r>
      <w:r w:rsidRPr="009B68E9">
        <w:rPr>
          <w:rStyle w:val="StyleUnderline"/>
          <w:highlight w:val="green"/>
        </w:rPr>
        <w:t xml:space="preserve">the payload and </w:t>
      </w:r>
      <w:r w:rsidRPr="00233B7D">
        <w:rPr>
          <w:rStyle w:val="StyleUnderline"/>
        </w:rPr>
        <w:t xml:space="preserve">then </w:t>
      </w:r>
      <w:r w:rsidRPr="009B68E9">
        <w:rPr>
          <w:rStyle w:val="StyleUnderline"/>
          <w:highlight w:val="green"/>
        </w:rPr>
        <w:t>particles of plutonium dioxide will</w:t>
      </w:r>
      <w:r w:rsidRPr="00233B7D">
        <w:rPr>
          <w:rStyle w:val="StyleUnderline"/>
        </w:rPr>
        <w:t xml:space="preserve"> begin to </w:t>
      </w:r>
      <w:r w:rsidRPr="009B68E9">
        <w:rPr>
          <w:rStyle w:val="Emphasis"/>
          <w:highlight w:val="green"/>
        </w:rPr>
        <w:t>rain down on populated areas</w:t>
      </w:r>
      <w:r>
        <w:t>, if that is where the system is going to be hitting. [</w:t>
      </w:r>
      <w:r w:rsidRPr="00233B7D">
        <w:t>Pulverized plutonium dust] will rain down on people's hair, people's clothing, get into people's bodies</w:t>
      </w:r>
      <w:r>
        <w:t xml:space="preserve">. And because </w:t>
      </w:r>
      <w:r w:rsidRPr="00233B7D">
        <w:rPr>
          <w:rStyle w:val="StyleUnderline"/>
        </w:rPr>
        <w:t xml:space="preserve">it is not water soluble, there is a very good chance that </w:t>
      </w:r>
      <w:r w:rsidRPr="009B68E9">
        <w:rPr>
          <w:rStyle w:val="StyleUnderline"/>
          <w:highlight w:val="green"/>
        </w:rPr>
        <w:t>it could be inhaled and stay within the body</w:t>
      </w:r>
      <w:r w:rsidRPr="00233B7D">
        <w:rPr>
          <w:rStyle w:val="StyleUnderline"/>
        </w:rPr>
        <w:t xml:space="preserve"> causing cancer </w:t>
      </w:r>
      <w:r w:rsidRPr="009B68E9">
        <w:rPr>
          <w:rStyle w:val="StyleUnderline"/>
          <w:highlight w:val="green"/>
        </w:rPr>
        <w:t>over</w:t>
      </w:r>
      <w:r w:rsidRPr="00233B7D">
        <w:rPr>
          <w:rStyle w:val="StyleUnderline"/>
        </w:rPr>
        <w:t xml:space="preserve"> a number of </w:t>
      </w:r>
      <w:r w:rsidRPr="009B68E9">
        <w:rPr>
          <w:rStyle w:val="StyleUnderline"/>
          <w:highlight w:val="green"/>
        </w:rPr>
        <w:t>decades</w:t>
      </w:r>
      <w:r w:rsidRPr="00233B7D">
        <w:rPr>
          <w:rStyle w:val="StyleUnderline"/>
        </w:rPr>
        <w:t>."</w:t>
      </w:r>
      <w:r>
        <w:t xml:space="preserve"> (4)</w:t>
      </w:r>
    </w:p>
    <w:p w14:paraId="44E8D295" w14:textId="77777777" w:rsidR="003461A7" w:rsidRDefault="003461A7" w:rsidP="003461A7">
      <w:r>
        <w:t xml:space="preserve">Indeed, NASA says in its Final Environmental Impact Statement for the Cassini Mission, </w:t>
      </w:r>
      <w:r w:rsidRPr="00233B7D">
        <w:rPr>
          <w:rStyle w:val="StyleUnderline"/>
        </w:rPr>
        <w:t xml:space="preserve">that </w:t>
      </w:r>
      <w:r w:rsidRPr="009B68E9">
        <w:rPr>
          <w:rStyle w:val="StyleUnderline"/>
          <w:highlight w:val="green"/>
        </w:rPr>
        <w:t>if an "inadvertent reentry occurred"</w:t>
      </w:r>
      <w:r w:rsidRPr="00233B7D">
        <w:rPr>
          <w:rStyle w:val="StyleUnderline"/>
        </w:rPr>
        <w:t xml:space="preserve"> during the fly-by, approximately </w:t>
      </w:r>
      <w:r w:rsidRPr="009B68E9">
        <w:rPr>
          <w:rStyle w:val="StyleUnderline"/>
          <w:highlight w:val="green"/>
        </w:rPr>
        <w:t>five billion</w:t>
      </w:r>
      <w:r w:rsidRPr="00233B7D">
        <w:rPr>
          <w:rStyle w:val="StyleUnderline"/>
        </w:rPr>
        <w:t xml:space="preserve"> of the seven to eight billion people on Earth, "</w:t>
      </w:r>
      <w:r w:rsidRPr="009B68E9">
        <w:rPr>
          <w:rStyle w:val="StyleUnderline"/>
          <w:highlight w:val="green"/>
        </w:rPr>
        <w:t>could receive 99 percent</w:t>
      </w:r>
      <w:r w:rsidRPr="00233B7D">
        <w:rPr>
          <w:rStyle w:val="StyleUnderline"/>
        </w:rPr>
        <w:t xml:space="preserve"> or more </w:t>
      </w:r>
      <w:r w:rsidRPr="009B68E9">
        <w:rPr>
          <w:rStyle w:val="StyleUnderline"/>
          <w:highlight w:val="green"/>
        </w:rPr>
        <w:t>of the radiation</w:t>
      </w:r>
      <w:r w:rsidRPr="00233B7D">
        <w:rPr>
          <w:rStyle w:val="StyleUnderline"/>
        </w:rPr>
        <w:t xml:space="preserve"> exposure</w:t>
      </w:r>
      <w: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32E382D5" w14:textId="77777777" w:rsidR="003461A7" w:rsidRPr="005200D3" w:rsidRDefault="003461A7" w:rsidP="003461A7">
      <w:r>
        <w:t xml:space="preserve">However, after reviewing the data in the NASA report, </w:t>
      </w:r>
      <w:r w:rsidRPr="00233B7D">
        <w:rPr>
          <w:rStyle w:val="StyleUnderline"/>
        </w:rPr>
        <w:t xml:space="preserve">Dr. Ernest </w:t>
      </w:r>
      <w:proofErr w:type="spellStart"/>
      <w:r w:rsidRPr="00233B7D">
        <w:rPr>
          <w:rStyle w:val="StyleUnderline"/>
        </w:rPr>
        <w:t>Sternglass</w:t>
      </w:r>
      <w:proofErr w:type="spellEnd"/>
      <w:r w:rsidRPr="00233B7D">
        <w:rPr>
          <w:rStyle w:val="StyleUnderline"/>
        </w:rPr>
        <w:t>, professor emeritus of radiological physics at the University of Pittsburgh School of Medicine, concluded that NASA "underestimate[s] the cancer alone by about 2,000 to 4,000 times</w:t>
      </w:r>
      <w:r>
        <w:t xml:space="preserve">. Which means that not </w:t>
      </w:r>
      <w:r w:rsidRPr="00233B7D">
        <w:rPr>
          <w:rStyle w:val="StyleUnderline"/>
        </w:rPr>
        <w:t>counting all the other causes of death--infant mortality, heart disease, immune deficiency diseases and all that--we're talking in the order of ten to twenty million extra deaths."</w:t>
      </w:r>
      <w:r w:rsidRPr="00683E48">
        <w:t xml:space="preserve"> The actual death toll, then, the physicist warned, may be as high as 30 to 40 million people. (7)</w:t>
      </w:r>
    </w:p>
    <w:p w14:paraId="5D1F0403" w14:textId="77777777" w:rsidR="003461A7" w:rsidRPr="00233B7D" w:rsidRDefault="003461A7" w:rsidP="003461A7"/>
    <w:p w14:paraId="270C9452" w14:textId="71A9674E" w:rsidR="003D0B77" w:rsidRDefault="003D0B77" w:rsidP="003461A7">
      <w:pPr>
        <w:pStyle w:val="Heading4"/>
      </w:pPr>
      <w:r>
        <w:t xml:space="preserve">Scenario </w:t>
      </w:r>
      <w:r w:rsidR="00851C07">
        <w:t>2</w:t>
      </w:r>
      <w:r>
        <w:t xml:space="preserve">: </w:t>
      </w:r>
      <w:proofErr w:type="spellStart"/>
      <w:r w:rsidR="00664EA1">
        <w:t>Miscalc</w:t>
      </w:r>
      <w:proofErr w:type="spellEnd"/>
      <w:r w:rsidR="00664EA1">
        <w:t xml:space="preserve"> </w:t>
      </w:r>
    </w:p>
    <w:p w14:paraId="0D62D490" w14:textId="77777777" w:rsidR="00664EA1" w:rsidRPr="00175DBB" w:rsidRDefault="00664EA1" w:rsidP="00664EA1">
      <w:pPr>
        <w:pStyle w:val="Heading4"/>
      </w:pPr>
      <w:r w:rsidRPr="00175DBB">
        <w:t xml:space="preserve">Debris triggers </w:t>
      </w:r>
      <w:r w:rsidRPr="00175DBB">
        <w:rPr>
          <w:u w:val="single"/>
        </w:rPr>
        <w:t>miscalculated war</w:t>
      </w:r>
      <w:r w:rsidRPr="00175DBB">
        <w:t>.</w:t>
      </w:r>
    </w:p>
    <w:p w14:paraId="23814EDD" w14:textId="77777777" w:rsidR="00664EA1" w:rsidRPr="00175DBB" w:rsidRDefault="00664EA1" w:rsidP="00664EA1">
      <w:r w:rsidRPr="00175DBB">
        <w:t xml:space="preserve">Peter </w:t>
      </w:r>
      <w:proofErr w:type="spellStart"/>
      <w:r w:rsidRPr="00175DBB">
        <w:rPr>
          <w:rStyle w:val="Style13ptBold"/>
        </w:rPr>
        <w:t>Dockrill</w:t>
      </w:r>
      <w:proofErr w:type="spellEnd"/>
      <w:r w:rsidRPr="00175DBB">
        <w:rPr>
          <w:rStyle w:val="Style13ptBold"/>
        </w:rPr>
        <w:t xml:space="preserve"> 16</w:t>
      </w:r>
      <w:r w:rsidRPr="00175DBB">
        <w:t xml:space="preserve">. Award-winning science &amp; technology journalist. “Space Junk Accidents Could Trigger Armed Conflict, Study Finds.” </w:t>
      </w:r>
      <w:hyperlink r:id="rId8" w:history="1">
        <w:r w:rsidRPr="00175DBB">
          <w:rPr>
            <w:rStyle w:val="Hyperlink"/>
          </w:rPr>
          <w:t>https://www.sciencealert.com/space-junk-accidents-could-trigger-armed-conflict-expert-warns</w:t>
        </w:r>
      </w:hyperlink>
      <w:r w:rsidRPr="00175DBB">
        <w:t xml:space="preserve">. </w:t>
      </w:r>
    </w:p>
    <w:p w14:paraId="32BB30C1" w14:textId="77777777" w:rsidR="00664EA1" w:rsidRPr="00175DBB" w:rsidRDefault="00664EA1" w:rsidP="00664EA1">
      <w:pPr>
        <w:rPr>
          <w:rStyle w:val="StyleUnderline"/>
        </w:rPr>
      </w:pPr>
      <w:r w:rsidRPr="00175DBB">
        <w:rPr>
          <w:rStyle w:val="StyleUnderline"/>
        </w:rPr>
        <w:lastRenderedPageBreak/>
        <w:t xml:space="preserve">The increasingly </w:t>
      </w:r>
      <w:r w:rsidRPr="009B68E9">
        <w:rPr>
          <w:rStyle w:val="StyleUnderline"/>
          <w:highlight w:val="green"/>
        </w:rPr>
        <w:t>crowded space in Earth's low orbit</w:t>
      </w:r>
      <w:r w:rsidRPr="00175DBB">
        <w:rPr>
          <w:rStyle w:val="StyleUnderline"/>
        </w:rPr>
        <w:t xml:space="preserve"> could </w:t>
      </w:r>
      <w:r w:rsidRPr="009B68E9">
        <w:rPr>
          <w:rStyle w:val="StyleUnderline"/>
          <w:highlight w:val="green"/>
        </w:rPr>
        <w:t xml:space="preserve">set the stage for an </w:t>
      </w:r>
      <w:r w:rsidRPr="009B68E9">
        <w:rPr>
          <w:rStyle w:val="Emphasis"/>
          <w:highlight w:val="green"/>
        </w:rPr>
        <w:t>international armed conflict</w:t>
      </w:r>
      <w:r w:rsidRPr="00175DBB">
        <w:rPr>
          <w:sz w:val="14"/>
        </w:rPr>
        <w:t xml:space="preserve">, says a new study. Researchers from the Russian Academy of Sciences warn </w:t>
      </w:r>
      <w:r w:rsidRPr="00175DBB">
        <w:rPr>
          <w:rStyle w:val="StyleUnderline"/>
        </w:rPr>
        <w:t xml:space="preserve">that </w:t>
      </w:r>
      <w:r w:rsidRPr="009B68E9">
        <w:rPr>
          <w:rStyle w:val="StyleUnderline"/>
          <w:highlight w:val="green"/>
        </w:rPr>
        <w:t>accidents</w:t>
      </w:r>
      <w:r w:rsidRPr="00175DBB">
        <w:rPr>
          <w:rStyle w:val="StyleUnderline"/>
        </w:rPr>
        <w:t xml:space="preserve"> stemming </w:t>
      </w:r>
      <w:r w:rsidRPr="009B68E9">
        <w:rPr>
          <w:rStyle w:val="StyleUnderline"/>
          <w:highlight w:val="green"/>
        </w:rPr>
        <w:t>from</w:t>
      </w:r>
      <w:r w:rsidRPr="00175DBB">
        <w:rPr>
          <w:rStyle w:val="StyleUnderline"/>
        </w:rPr>
        <w:t xml:space="preserve"> the steady rise in </w:t>
      </w:r>
      <w:r w:rsidRPr="009B68E9">
        <w:rPr>
          <w:rStyle w:val="StyleUnderline"/>
          <w:highlight w:val="green"/>
        </w:rPr>
        <w:t>space junk</w:t>
      </w:r>
      <w:r w:rsidRPr="00175DBB">
        <w:rPr>
          <w:rStyle w:val="StyleUnderline"/>
        </w:rPr>
        <w:t xml:space="preserve"> floating around the planet </w:t>
      </w:r>
      <w:r w:rsidRPr="009B68E9">
        <w:rPr>
          <w:rStyle w:val="StyleUnderline"/>
          <w:highlight w:val="green"/>
        </w:rPr>
        <w:t xml:space="preserve">could incite </w:t>
      </w:r>
      <w:r w:rsidRPr="009B68E9">
        <w:rPr>
          <w:rStyle w:val="Emphasis"/>
          <w:highlight w:val="green"/>
        </w:rPr>
        <w:t xml:space="preserve">political </w:t>
      </w:r>
      <w:r w:rsidRPr="00175DBB">
        <w:rPr>
          <w:rStyle w:val="Emphasis"/>
        </w:rPr>
        <w:t>rows</w:t>
      </w:r>
      <w:r w:rsidRPr="00175DBB">
        <w:rPr>
          <w:rStyle w:val="StyleUnderline"/>
        </w:rPr>
        <w:t xml:space="preserve"> and even </w:t>
      </w:r>
      <w:r w:rsidRPr="009B68E9">
        <w:rPr>
          <w:rStyle w:val="Emphasis"/>
          <w:highlight w:val="green"/>
        </w:rPr>
        <w:t>warfare</w:t>
      </w:r>
      <w:r w:rsidRPr="009B68E9">
        <w:rPr>
          <w:rStyle w:val="StyleUnderline"/>
          <w:highlight w:val="green"/>
        </w:rPr>
        <w:t>, with nations</w:t>
      </w:r>
      <w:r w:rsidRPr="00175DBB">
        <w:rPr>
          <w:rStyle w:val="StyleUnderline"/>
        </w:rPr>
        <w:t xml:space="preserve"> potentially </w:t>
      </w:r>
      <w:r w:rsidRPr="009B68E9">
        <w:rPr>
          <w:rStyle w:val="Emphasis"/>
          <w:highlight w:val="green"/>
        </w:rPr>
        <w:t>mistaking debris</w:t>
      </w:r>
      <w:r w:rsidRPr="00175DBB">
        <w:rPr>
          <w:rStyle w:val="StyleUnderline"/>
        </w:rPr>
        <w:t xml:space="preserve">-caused incidents </w:t>
      </w:r>
      <w:r w:rsidRPr="009B68E9">
        <w:rPr>
          <w:rStyle w:val="StyleUnderline"/>
          <w:highlight w:val="green"/>
        </w:rPr>
        <w:t>as</w:t>
      </w:r>
      <w:r w:rsidRPr="00175DBB">
        <w:rPr>
          <w:rStyle w:val="StyleUnderline"/>
        </w:rPr>
        <w:t xml:space="preserve"> the results of </w:t>
      </w:r>
      <w:r w:rsidRPr="009B68E9">
        <w:rPr>
          <w:rStyle w:val="Emphasis"/>
          <w:highlight w:val="green"/>
        </w:rPr>
        <w:t>intentional aggressive acts</w:t>
      </w:r>
      <w:r w:rsidRPr="00175DBB">
        <w:rPr>
          <w:rStyle w:val="Emphasis"/>
        </w:rPr>
        <w:t xml:space="preserve"> </w:t>
      </w:r>
      <w:r w:rsidRPr="00175DBB">
        <w:rPr>
          <w:rStyle w:val="StyleUnderline"/>
        </w:rPr>
        <w:t xml:space="preserve">by others. </w:t>
      </w:r>
      <w:r w:rsidRPr="00175DBB">
        <w:rPr>
          <w:sz w:val="14"/>
        </w:rPr>
        <w:t xml:space="preserve">In a paper published in Acta </w:t>
      </w:r>
      <w:proofErr w:type="spellStart"/>
      <w:r w:rsidRPr="00175DBB">
        <w:rPr>
          <w:sz w:val="14"/>
        </w:rPr>
        <w:t>Astronautica</w:t>
      </w:r>
      <w:proofErr w:type="spellEnd"/>
      <w:r w:rsidRPr="00175DBB">
        <w:rPr>
          <w:sz w:val="14"/>
        </w:rPr>
        <w:t xml:space="preserve">, the </w:t>
      </w:r>
      <w:r w:rsidRPr="00175DBB">
        <w:rPr>
          <w:rStyle w:val="StyleUnderline"/>
        </w:rPr>
        <w:t xml:space="preserve">team suggests that space </w:t>
      </w:r>
      <w:r w:rsidRPr="009B68E9">
        <w:rPr>
          <w:rStyle w:val="StyleUnderline"/>
          <w:highlight w:val="green"/>
        </w:rPr>
        <w:t>debris</w:t>
      </w:r>
      <w:r w:rsidRPr="00175DBB">
        <w:rPr>
          <w:rStyle w:val="StyleUnderline"/>
        </w:rPr>
        <w:t xml:space="preserve"> in the form of spent rocket parts and other fragments of hardware hurtling at high speed </w:t>
      </w:r>
      <w:r w:rsidRPr="009B68E9">
        <w:rPr>
          <w:rStyle w:val="StyleUnderline"/>
          <w:highlight w:val="green"/>
        </w:rPr>
        <w:t>pose a "</w:t>
      </w:r>
      <w:r w:rsidRPr="009B68E9">
        <w:rPr>
          <w:rStyle w:val="Emphasis"/>
          <w:highlight w:val="green"/>
        </w:rPr>
        <w:t>special political danger</w:t>
      </w:r>
      <w:r w:rsidRPr="009B68E9">
        <w:rPr>
          <w:rStyle w:val="StyleUnderline"/>
          <w:highlight w:val="green"/>
        </w:rPr>
        <w:t xml:space="preserve">" that could </w:t>
      </w:r>
      <w:r w:rsidRPr="009B68E9">
        <w:rPr>
          <w:rStyle w:val="Emphasis"/>
          <w:highlight w:val="green"/>
        </w:rPr>
        <w:t>dangerously escalate</w:t>
      </w:r>
      <w:r w:rsidRPr="00175DBB">
        <w:rPr>
          <w:rStyle w:val="StyleUnderline"/>
        </w:rPr>
        <w:t xml:space="preserve"> </w:t>
      </w:r>
      <w:r w:rsidRPr="009B68E9">
        <w:rPr>
          <w:rStyle w:val="StyleUnderline"/>
          <w:highlight w:val="green"/>
        </w:rPr>
        <w:t>tensions between nations.</w:t>
      </w:r>
      <w:r w:rsidRPr="00175DBB">
        <w:rPr>
          <w:rStyle w:val="StyleUnderline"/>
        </w:rPr>
        <w:t xml:space="preserve"> </w:t>
      </w:r>
      <w:r w:rsidRPr="00175DBB">
        <w:rPr>
          <w:sz w:val="14"/>
        </w:rPr>
        <w:t xml:space="preserve">According to the study, </w:t>
      </w:r>
      <w:r w:rsidRPr="00175DBB">
        <w:rPr>
          <w:rStyle w:val="StyleUnderline"/>
        </w:rPr>
        <w:t xml:space="preserve">destructive impacts caused by random </w:t>
      </w:r>
      <w:r w:rsidRPr="009B68E9">
        <w:rPr>
          <w:rStyle w:val="StyleUnderline"/>
          <w:highlight w:val="green"/>
        </w:rPr>
        <w:t>space junk cannot</w:t>
      </w:r>
      <w:r w:rsidRPr="00175DBB">
        <w:rPr>
          <w:rStyle w:val="StyleUnderline"/>
        </w:rPr>
        <w:t xml:space="preserve"> easily </w:t>
      </w:r>
      <w:r w:rsidRPr="009B68E9">
        <w:rPr>
          <w:rStyle w:val="StyleUnderline"/>
          <w:highlight w:val="green"/>
        </w:rPr>
        <w:t>be told apart from military attacks.</w:t>
      </w:r>
      <w:r w:rsidRPr="00175DBB">
        <w:rPr>
          <w:sz w:val="14"/>
        </w:rPr>
        <w:t xml:space="preserve"> "</w:t>
      </w:r>
      <w:r w:rsidRPr="00175DBB">
        <w:rPr>
          <w:rStyle w:val="StyleUnderline"/>
        </w:rPr>
        <w:t>The owner of the impacted and destroyed satellite can hardly quickly determine the real cause of the accident</w:t>
      </w:r>
      <w:r w:rsidRPr="00175DBB">
        <w:rPr>
          <w:sz w:val="14"/>
        </w:rPr>
        <w:t xml:space="preserve">," the authors write. </w:t>
      </w:r>
      <w:r w:rsidRPr="009B68E9">
        <w:rPr>
          <w:rStyle w:val="StyleUnderline"/>
          <w:highlight w:val="green"/>
        </w:rPr>
        <w:t>The risks</w:t>
      </w:r>
      <w:r w:rsidRPr="00175DBB">
        <w:rPr>
          <w:rStyle w:val="StyleUnderline"/>
        </w:rPr>
        <w:t xml:space="preserve"> of such an event occurring </w:t>
      </w:r>
      <w:r w:rsidRPr="009B68E9">
        <w:rPr>
          <w:rStyle w:val="StyleUnderline"/>
          <w:highlight w:val="green"/>
        </w:rPr>
        <w:t xml:space="preserve">are compounded by the </w:t>
      </w:r>
      <w:r w:rsidRPr="009B68E9">
        <w:rPr>
          <w:rStyle w:val="Emphasis"/>
          <w:highlight w:val="green"/>
        </w:rPr>
        <w:t>sheer volume</w:t>
      </w:r>
      <w:r w:rsidRPr="009B68E9">
        <w:rPr>
          <w:rStyle w:val="StyleUnderline"/>
          <w:highlight w:val="green"/>
        </w:rPr>
        <w:t xml:space="preserve"> of debris</w:t>
      </w:r>
      <w:r w:rsidRPr="00175DBB">
        <w:rPr>
          <w:rStyle w:val="StyleUnderline"/>
        </w:rPr>
        <w:t xml:space="preserve"> now orbiting Earth. Recent figures from NASA indicate that there are more than 500,000 pieces of space junk currently being tracked in orbit, travelling at speeds up to 28,160 km/h</w:t>
      </w:r>
      <w:r w:rsidRPr="00175DBB">
        <w:rPr>
          <w:sz w:val="14"/>
        </w:rPr>
        <w:t xml:space="preserve"> (17,500 mph). </w:t>
      </w:r>
      <w:proofErr w:type="gramStart"/>
      <w:r w:rsidRPr="00175DBB">
        <w:rPr>
          <w:sz w:val="14"/>
        </w:rPr>
        <w:t>The majority of</w:t>
      </w:r>
      <w:proofErr w:type="gramEnd"/>
      <w:r w:rsidRPr="00175DBB">
        <w:rPr>
          <w:sz w:val="14"/>
        </w:rPr>
        <w:t xml:space="preserve"> those objects are small – around the size of a marble – but some 20,000 of them are bigger than a softball. In addition to these 500,000 or so fragments – which are big enough for scientists to know about them – </w:t>
      </w:r>
      <w:r w:rsidRPr="00175DBB">
        <w:rPr>
          <w:rStyle w:val="StyleUnderline"/>
        </w:rPr>
        <w:t xml:space="preserve">NASA estimates that there are millions of undetectable pieces of debris in orbit that are too small to be monitored. But </w:t>
      </w:r>
      <w:r w:rsidRPr="009B68E9">
        <w:rPr>
          <w:rStyle w:val="StyleUnderline"/>
          <w:highlight w:val="green"/>
        </w:rPr>
        <w:t>even extremely small fragments</w:t>
      </w:r>
      <w:r w:rsidRPr="00175DBB">
        <w:rPr>
          <w:rStyle w:val="StyleUnderline"/>
        </w:rPr>
        <w:t xml:space="preserve"> such as these pose a threat – in fact, they're considered </w:t>
      </w:r>
      <w:r w:rsidRPr="009B68E9">
        <w:rPr>
          <w:rStyle w:val="StyleUnderline"/>
          <w:highlight w:val="green"/>
        </w:rPr>
        <w:t>a greater risk than</w:t>
      </w:r>
      <w:r w:rsidRPr="00175DBB">
        <w:rPr>
          <w:rStyle w:val="StyleUnderline"/>
        </w:rPr>
        <w:t xml:space="preserve"> </w:t>
      </w:r>
      <w:r w:rsidRPr="009B68E9">
        <w:rPr>
          <w:rStyle w:val="StyleUnderline"/>
          <w:highlight w:val="green"/>
        </w:rPr>
        <w:t>trackable debris</w:t>
      </w:r>
      <w:r w:rsidRPr="00175DBB">
        <w:rPr>
          <w:rStyle w:val="StyleUnderline"/>
        </w:rPr>
        <w:t xml:space="preserve">, as </w:t>
      </w:r>
      <w:r w:rsidRPr="009B68E9">
        <w:rPr>
          <w:rStyle w:val="StyleUnderline"/>
          <w:highlight w:val="green"/>
        </w:rPr>
        <w:t xml:space="preserve">their </w:t>
      </w:r>
      <w:r w:rsidRPr="009B68E9">
        <w:rPr>
          <w:rStyle w:val="Emphasis"/>
          <w:highlight w:val="green"/>
        </w:rPr>
        <w:t>invisible status</w:t>
      </w:r>
      <w:r w:rsidRPr="009B68E9">
        <w:rPr>
          <w:rStyle w:val="StyleUnderline"/>
          <w:highlight w:val="green"/>
        </w:rPr>
        <w:t xml:space="preserve"> means</w:t>
      </w:r>
      <w:r w:rsidRPr="00175DBB">
        <w:rPr>
          <w:rStyle w:val="StyleUnderline"/>
        </w:rPr>
        <w:t xml:space="preserve"> spacecraft and </w:t>
      </w:r>
      <w:r w:rsidRPr="009B68E9">
        <w:rPr>
          <w:rStyle w:val="StyleUnderline"/>
          <w:highlight w:val="green"/>
        </w:rPr>
        <w:t>satellites can't</w:t>
      </w:r>
      <w:r w:rsidRPr="00175DBB">
        <w:rPr>
          <w:rStyle w:val="StyleUnderline"/>
        </w:rPr>
        <w:t xml:space="preserve"> do anything to </w:t>
      </w:r>
      <w:r w:rsidRPr="009B68E9">
        <w:rPr>
          <w:rStyle w:val="StyleUnderline"/>
          <w:highlight w:val="green"/>
        </w:rPr>
        <w:t xml:space="preserve">avoid them </w:t>
      </w:r>
      <w:r w:rsidRPr="009B68E9">
        <w:rPr>
          <w:rStyle w:val="Emphasis"/>
          <w:highlight w:val="green"/>
        </w:rPr>
        <w:t>until it's too late.</w:t>
      </w:r>
      <w:r w:rsidRPr="00175DBB">
        <w:rPr>
          <w:sz w:val="14"/>
        </w:rPr>
        <w:t xml:space="preserve"> As NASA observed in 2013:</w:t>
      </w:r>
      <w:r w:rsidRPr="00175DBB">
        <w:rPr>
          <w:rStyle w:val="StyleUnderline"/>
        </w:rPr>
        <w:t xml:space="preserve"> </w:t>
      </w:r>
      <w:r w:rsidRPr="00175DBB">
        <w:rPr>
          <w:sz w:val="14"/>
        </w:rPr>
        <w:t>"</w:t>
      </w:r>
      <w:r w:rsidRPr="00175DBB">
        <w:rPr>
          <w:rStyle w:val="StyleUnderline"/>
        </w:rPr>
        <w:t>Even tiny paint flecks can damage a spacecraft when travelling at these velocities</w:t>
      </w:r>
      <w:r w:rsidRPr="00175DBB">
        <w:rPr>
          <w:sz w:val="14"/>
        </w:rPr>
        <w:t xml:space="preserve">. In </w:t>
      </w:r>
      <w:proofErr w:type="gramStart"/>
      <w:r w:rsidRPr="00175DBB">
        <w:rPr>
          <w:sz w:val="14"/>
        </w:rPr>
        <w:t>fact</w:t>
      </w:r>
      <w:proofErr w:type="gramEnd"/>
      <w:r w:rsidRPr="00175DBB">
        <w:rPr>
          <w:sz w:val="14"/>
        </w:rPr>
        <w:t xml:space="preserve"> a number of space shuttle windows have been replaced because of damage caused by material that was </w:t>
      </w:r>
      <w:proofErr w:type="spellStart"/>
      <w:r w:rsidRPr="00175DBB">
        <w:rPr>
          <w:sz w:val="14"/>
        </w:rPr>
        <w:t>analysed</w:t>
      </w:r>
      <w:proofErr w:type="spellEnd"/>
      <w:r w:rsidRPr="00175DBB">
        <w:rPr>
          <w:sz w:val="14"/>
        </w:rPr>
        <w:t xml:space="preserve"> and shown to be paint flecks… With so much orbital debris, there have been surprisingly few disastrous collisions." </w:t>
      </w:r>
      <w:r w:rsidRPr="009B68E9">
        <w:rPr>
          <w:rStyle w:val="StyleUnderline"/>
          <w:highlight w:val="green"/>
        </w:rPr>
        <w:t>While we may have been lucky</w:t>
      </w:r>
      <w:r w:rsidRPr="00175DBB">
        <w:rPr>
          <w:rStyle w:val="StyleUnderline"/>
        </w:rPr>
        <w:t xml:space="preserve"> in the past, </w:t>
      </w:r>
      <w:r w:rsidRPr="009B68E9">
        <w:rPr>
          <w:rStyle w:val="Emphasis"/>
          <w:highlight w:val="green"/>
        </w:rPr>
        <w:t>we can't rely on that to continue</w:t>
      </w:r>
      <w:r w:rsidRPr="00175DBB">
        <w:rPr>
          <w:sz w:val="14"/>
        </w:rPr>
        <w:t xml:space="preserve">. The study by the Russian team </w:t>
      </w:r>
      <w:r w:rsidRPr="00175DBB">
        <w:rPr>
          <w:rStyle w:val="StyleUnderline"/>
        </w:rPr>
        <w:t xml:space="preserve">cites the repeated sudden </w:t>
      </w:r>
      <w:r w:rsidRPr="009B68E9">
        <w:rPr>
          <w:rStyle w:val="StyleUnderline"/>
          <w:highlight w:val="green"/>
        </w:rPr>
        <w:t xml:space="preserve">failures of </w:t>
      </w:r>
      <w:proofErr w:type="spellStart"/>
      <w:r w:rsidRPr="009B68E9">
        <w:rPr>
          <w:rStyle w:val="StyleUnderline"/>
          <w:highlight w:val="green"/>
        </w:rPr>
        <w:t>defence</w:t>
      </w:r>
      <w:proofErr w:type="spellEnd"/>
      <w:r w:rsidRPr="009B68E9">
        <w:rPr>
          <w:rStyle w:val="StyleUnderline"/>
          <w:highlight w:val="green"/>
        </w:rPr>
        <w:t xml:space="preserve"> satellites in past decades</w:t>
      </w:r>
      <w:r w:rsidRPr="00175DBB">
        <w:rPr>
          <w:rStyle w:val="StyleUnderline"/>
        </w:rPr>
        <w:t xml:space="preserve"> that were never explained. The researchers attribute </w:t>
      </w:r>
      <w:r w:rsidRPr="009B68E9">
        <w:rPr>
          <w:rStyle w:val="StyleUnderline"/>
          <w:highlight w:val="green"/>
        </w:rPr>
        <w:t>two possible causes:</w:t>
      </w:r>
      <w:r w:rsidRPr="00175DBB">
        <w:rPr>
          <w:rStyle w:val="StyleUnderline"/>
        </w:rPr>
        <w:t xml:space="preserve"> either unrecorded </w:t>
      </w:r>
      <w:r w:rsidRPr="009B68E9">
        <w:rPr>
          <w:rStyle w:val="StyleUnderline"/>
          <w:highlight w:val="green"/>
        </w:rPr>
        <w:t xml:space="preserve">collisions with space junk, or aggressive actions from adversaries. "This is a </w:t>
      </w:r>
      <w:r w:rsidRPr="009B68E9">
        <w:rPr>
          <w:rStyle w:val="Emphasis"/>
          <w:highlight w:val="green"/>
        </w:rPr>
        <w:t>politically dangerous dilemma</w:t>
      </w:r>
      <w:r w:rsidRPr="00175DBB">
        <w:rPr>
          <w:rStyle w:val="StyleUnderline"/>
        </w:rPr>
        <w:t>," the authors write.</w:t>
      </w:r>
    </w:p>
    <w:p w14:paraId="524A25FE" w14:textId="77777777" w:rsidR="00664EA1" w:rsidRPr="00175DBB" w:rsidRDefault="00664EA1" w:rsidP="00664EA1">
      <w:pPr>
        <w:pStyle w:val="Heading4"/>
        <w:rPr>
          <w:rStyle w:val="Style13ptBold"/>
          <w:b/>
          <w:bCs w:val="0"/>
        </w:rPr>
      </w:pPr>
      <w:r w:rsidRPr="00175DBB">
        <w:rPr>
          <w:rStyle w:val="Style13ptBold"/>
          <w:b/>
        </w:rPr>
        <w:t>It goes nuclear.</w:t>
      </w:r>
    </w:p>
    <w:p w14:paraId="01A05EDD" w14:textId="77777777" w:rsidR="00664EA1" w:rsidRPr="00175DBB" w:rsidRDefault="00664EA1" w:rsidP="00664EA1">
      <w:r w:rsidRPr="00175DBB">
        <w:rPr>
          <w:rStyle w:val="Style13ptBold"/>
        </w:rPr>
        <w:t>Johnson 14 –</w:t>
      </w:r>
      <w:r w:rsidRPr="00175DBB">
        <w:rPr>
          <w:rFonts w:eastAsia="Times New Roman"/>
          <w:b/>
          <w:bCs/>
          <w:color w:val="000000"/>
          <w:sz w:val="17"/>
          <w:szCs w:val="17"/>
          <w:shd w:val="clear" w:color="auto" w:fill="FFFFFF"/>
        </w:rPr>
        <w:t xml:space="preserve"> (</w:t>
      </w:r>
      <w:r w:rsidRPr="00175DBB">
        <w:t xml:space="preserve">Les Johnson is a </w:t>
      </w:r>
      <w:proofErr w:type="spellStart"/>
      <w:r w:rsidRPr="00175DBB">
        <w:t>Baen</w:t>
      </w:r>
      <w:proofErr w:type="spellEnd"/>
      <w:r w:rsidRPr="00175DBB">
        <w:t xml:space="preserve"> science fiction author, popular science writer, and NASA technologist. 2014, “Living without satellites” </w:t>
      </w:r>
      <w:hyperlink r:id="rId9" w:history="1">
        <w:r w:rsidRPr="00175DBB">
          <w:rPr>
            <w:rStyle w:val="Hyperlink"/>
          </w:rPr>
          <w:t>https://www.baen.com/living_without_satellites</w:t>
        </w:r>
      </w:hyperlink>
      <w:r w:rsidRPr="00175DBB">
        <w:t>)</w:t>
      </w:r>
    </w:p>
    <w:p w14:paraId="4404F61F" w14:textId="15642E2E" w:rsidR="00664EA1" w:rsidRPr="00664EA1" w:rsidRDefault="00664EA1" w:rsidP="00664EA1">
      <w:pPr>
        <w:rPr>
          <w:u w:val="single"/>
        </w:rPr>
      </w:pPr>
      <w:r w:rsidRPr="009B68E9">
        <w:rPr>
          <w:rStyle w:val="StyleUnderline"/>
          <w:highlight w:val="green"/>
        </w:rPr>
        <w:t>Satellite</w:t>
      </w:r>
      <w:r w:rsidRPr="00175DBB">
        <w:rPr>
          <w:rStyle w:val="StyleUnderline"/>
        </w:rPr>
        <w:t xml:space="preserve"> imagery is </w:t>
      </w:r>
      <w:r w:rsidRPr="009B68E9">
        <w:rPr>
          <w:rStyle w:val="StyleUnderline"/>
          <w:highlight w:val="green"/>
        </w:rPr>
        <w:t>used by</w:t>
      </w:r>
      <w:r w:rsidRPr="00175DBB">
        <w:rPr>
          <w:rStyle w:val="StyleUnderline"/>
        </w:rPr>
        <w:t xml:space="preserve"> the </w:t>
      </w:r>
      <w:r w:rsidRPr="009B68E9">
        <w:rPr>
          <w:rStyle w:val="StyleUnderline"/>
          <w:highlight w:val="green"/>
        </w:rPr>
        <w:t>military</w:t>
      </w:r>
      <w:r w:rsidRPr="00175DBB">
        <w:rPr>
          <w:rStyle w:val="StyleUnderline"/>
        </w:rPr>
        <w:t xml:space="preserve"> and</w:t>
      </w:r>
      <w:r w:rsidRPr="00175DBB">
        <w:rPr>
          <w:sz w:val="14"/>
        </w:rPr>
        <w:t xml:space="preserve"> our </w:t>
      </w:r>
      <w:r w:rsidRPr="00175DBB">
        <w:rPr>
          <w:rStyle w:val="StyleUnderline"/>
        </w:rPr>
        <w:t xml:space="preserve">political leaders </w:t>
      </w:r>
      <w:r w:rsidRPr="009B68E9">
        <w:rPr>
          <w:rStyle w:val="StyleUnderline"/>
          <w:highlight w:val="green"/>
        </w:rPr>
        <w:t>to maintain</w:t>
      </w:r>
      <w:r w:rsidRPr="00175DBB">
        <w:rPr>
          <w:rStyle w:val="StyleUnderline"/>
        </w:rPr>
        <w:t xml:space="preserve"> the </w:t>
      </w:r>
      <w:r w:rsidRPr="009B68E9">
        <w:rPr>
          <w:rStyle w:val="StyleUnderline"/>
          <w:highlight w:val="green"/>
        </w:rPr>
        <w:t>peace</w:t>
      </w:r>
      <w:r w:rsidRPr="00175DBB">
        <w:rPr>
          <w:sz w:val="14"/>
        </w:rPr>
        <w:t xml:space="preserve">. </w:t>
      </w:r>
      <w:r w:rsidRPr="00175DBB">
        <w:rPr>
          <w:rStyle w:val="StyleUnderline"/>
        </w:rPr>
        <w:t>When</w:t>
      </w:r>
      <w:r w:rsidRPr="00175DBB">
        <w:rPr>
          <w:sz w:val="14"/>
        </w:rPr>
        <w:t xml:space="preserve"> your </w:t>
      </w:r>
      <w:r w:rsidRPr="00175DBB">
        <w:rPr>
          <w:rStyle w:val="StyleUnderline"/>
        </w:rPr>
        <w:t xml:space="preserve">potential adversaries can’t hide what they’re doing, where their armies are moving and what they are doing with their civilian and military infrastructure, then the </w:t>
      </w:r>
      <w:r w:rsidRPr="009B68E9">
        <w:rPr>
          <w:rStyle w:val="StyleUnderline"/>
          <w:highlight w:val="green"/>
        </w:rPr>
        <w:t>danger of</w:t>
      </w:r>
      <w:r w:rsidRPr="00175DBB">
        <w:rPr>
          <w:rStyle w:val="StyleUnderline"/>
        </w:rPr>
        <w:t xml:space="preserve"> surprise </w:t>
      </w:r>
      <w:r w:rsidRPr="009B68E9">
        <w:rPr>
          <w:rStyle w:val="StyleUnderline"/>
          <w:highlight w:val="green"/>
        </w:rPr>
        <w:t>attack is diminished</w:t>
      </w:r>
      <w:r w:rsidRPr="00175DBB">
        <w:rPr>
          <w:sz w:val="14"/>
        </w:rPr>
        <w:t xml:space="preserve">. </w:t>
      </w:r>
      <w:r w:rsidRPr="00175DBB">
        <w:rPr>
          <w:rStyle w:val="StyleUnderline"/>
        </w:rPr>
        <w:t>In</w:t>
      </w:r>
      <w:r w:rsidRPr="00175DBB">
        <w:rPr>
          <w:sz w:val="14"/>
        </w:rPr>
        <w:t xml:space="preserve"> our </w:t>
      </w:r>
      <w:r w:rsidRPr="00175DBB">
        <w:rPr>
          <w:rStyle w:val="StyleUnderline"/>
        </w:rPr>
        <w:t>nuclear age with instant death only minutes away by missile attack</w:t>
      </w:r>
      <w:r w:rsidRPr="00175DBB">
        <w:rPr>
          <w:sz w:val="14"/>
        </w:rPr>
        <w:t xml:space="preserve">, the doctrine of Mutual Assured Destruction </w:t>
      </w:r>
      <w:r w:rsidRPr="009B68E9">
        <w:rPr>
          <w:rStyle w:val="Emphasis"/>
          <w:highlight w:val="green"/>
        </w:rPr>
        <w:t xml:space="preserve">(MAD) only works if both sides know </w:t>
      </w:r>
      <w:proofErr w:type="gramStart"/>
      <w:r w:rsidRPr="00175DBB">
        <w:rPr>
          <w:rStyle w:val="Emphasis"/>
        </w:rPr>
        <w:t>whether or not</w:t>
      </w:r>
      <w:proofErr w:type="gramEnd"/>
      <w:r w:rsidRPr="00175DBB">
        <w:rPr>
          <w:rStyle w:val="Emphasis"/>
        </w:rPr>
        <w:t xml:space="preserve"> </w:t>
      </w:r>
      <w:r w:rsidRPr="009B68E9">
        <w:rPr>
          <w:rStyle w:val="Emphasis"/>
          <w:highlight w:val="green"/>
        </w:rPr>
        <w:t>they are being attacked</w:t>
      </w:r>
      <w:r w:rsidRPr="00175DBB">
        <w:rPr>
          <w:rStyle w:val="Emphasis"/>
        </w:rPr>
        <w:t>.</w:t>
      </w:r>
      <w:r w:rsidRPr="00175DBB">
        <w:rPr>
          <w:sz w:val="14"/>
        </w:rPr>
        <w:t xml:space="preserve"> The launch of missiles or a bomber fleet </w:t>
      </w:r>
      <w:r w:rsidRPr="00175DBB">
        <w:rPr>
          <w:rStyle w:val="StyleUnderline"/>
        </w:rPr>
        <w:t>can easily be seen from space far in advance of either reaching their potential targets halfway around the globe</w:t>
      </w:r>
      <w:r w:rsidRPr="00175DBB">
        <w:rPr>
          <w:sz w:val="14"/>
        </w:rPr>
        <w:t xml:space="preserve">. The </w:t>
      </w:r>
      <w:r w:rsidRPr="00175DBB">
        <w:rPr>
          <w:rStyle w:val="StyleUnderline"/>
        </w:rPr>
        <w:t xml:space="preserve">danger of surprise attack is therefore small, </w:t>
      </w:r>
      <w:r w:rsidRPr="009B68E9">
        <w:rPr>
          <w:rStyle w:val="StyleUnderline"/>
          <w:highlight w:val="green"/>
        </w:rPr>
        <w:t>making</w:t>
      </w:r>
      <w:r w:rsidRPr="00175DBB">
        <w:rPr>
          <w:rStyle w:val="StyleUnderline"/>
        </w:rPr>
        <w:t xml:space="preserve"> an </w:t>
      </w:r>
      <w:r w:rsidRPr="009B68E9">
        <w:rPr>
          <w:rStyle w:val="Emphasis"/>
          <w:highlight w:val="green"/>
        </w:rPr>
        <w:t>accidental war</w:t>
      </w:r>
      <w:r w:rsidRPr="009B68E9">
        <w:rPr>
          <w:rStyle w:val="StyleUnderline"/>
          <w:highlight w:val="green"/>
        </w:rPr>
        <w:t xml:space="preserve"> far less likely</w:t>
      </w:r>
      <w:r w:rsidRPr="00175DBB">
        <w:rPr>
          <w:rStyle w:val="StyleUnderline"/>
        </w:rPr>
        <w:t xml:space="preserve">. </w:t>
      </w:r>
      <w:proofErr w:type="gramStart"/>
      <w:r w:rsidRPr="00175DBB">
        <w:rPr>
          <w:sz w:val="14"/>
        </w:rPr>
        <w:t>So</w:t>
      </w:r>
      <w:proofErr w:type="gramEnd"/>
      <w:r w:rsidRPr="00175DBB">
        <w:rPr>
          <w:sz w:val="14"/>
        </w:rPr>
        <w:t xml:space="preserve"> what does all this mean? And what do we do about it? </w:t>
      </w:r>
      <w:proofErr w:type="gramStart"/>
      <w:r w:rsidRPr="00175DBB">
        <w:rPr>
          <w:sz w:val="14"/>
        </w:rPr>
        <w:t>First of all</w:t>
      </w:r>
      <w:proofErr w:type="gramEnd"/>
      <w:r w:rsidRPr="00175DBB">
        <w:rPr>
          <w:sz w:val="14"/>
        </w:rPr>
        <w:t xml:space="preserve">, it means that the advocates of space development, exploration and commercialization have succeeded far beyond their initial expectations and dreams. The economies and </w:t>
      </w:r>
      <w:r w:rsidRPr="009B68E9">
        <w:rPr>
          <w:rStyle w:val="Emphasis"/>
          <w:highlight w:val="green"/>
        </w:rPr>
        <w:t>security</w:t>
      </w:r>
      <w:r w:rsidRPr="00175DBB">
        <w:rPr>
          <w:rStyle w:val="Emphasis"/>
        </w:rPr>
        <w:t xml:space="preserve"> of countries </w:t>
      </w:r>
      <w:r w:rsidRPr="00175DBB">
        <w:rPr>
          <w:sz w:val="14"/>
        </w:rPr>
        <w:t>in the developed world</w:t>
      </w:r>
      <w:r w:rsidRPr="00175DBB">
        <w:rPr>
          <w:rStyle w:val="Emphasis"/>
        </w:rPr>
        <w:t xml:space="preserve"> are now </w:t>
      </w:r>
      <w:r w:rsidRPr="009B68E9">
        <w:rPr>
          <w:rStyle w:val="Emphasis"/>
          <w:highlight w:val="green"/>
        </w:rPr>
        <w:t>dependent on space satellites</w:t>
      </w:r>
      <w:r w:rsidRPr="00175DBB">
        <w:rPr>
          <w:sz w:val="14"/>
        </w:rPr>
        <w:t xml:space="preserve">. We space advocates should celebrate our success and be terrified of it at the same time. </w:t>
      </w:r>
      <w:r w:rsidRPr="009B68E9">
        <w:rPr>
          <w:rStyle w:val="StyleUnderline"/>
          <w:highlight w:val="green"/>
        </w:rPr>
        <w:t>Should we lose</w:t>
      </w:r>
      <w:r w:rsidRPr="00175DBB">
        <w:rPr>
          <w:rStyle w:val="StyleUnderline"/>
        </w:rPr>
        <w:t xml:space="preserve"> these fragile </w:t>
      </w:r>
      <w:r w:rsidRPr="009B68E9">
        <w:rPr>
          <w:rStyle w:val="StyleUnderline"/>
          <w:highlight w:val="green"/>
        </w:rPr>
        <w:t>assets in space</w:t>
      </w:r>
      <w:r w:rsidRPr="00175DBB">
        <w:rPr>
          <w:rStyle w:val="StyleUnderline"/>
        </w:rPr>
        <w:t>,</w:t>
      </w:r>
      <w:r w:rsidRPr="00175DBB">
        <w:rPr>
          <w:sz w:val="14"/>
        </w:rPr>
        <w:t xml:space="preserve"> our </w:t>
      </w:r>
      <w:r w:rsidRPr="00175DBB">
        <w:rPr>
          <w:rStyle w:val="StyleUnderline"/>
        </w:rPr>
        <w:t>economy would experience a disruption like no other: ship, air and train travel would stop and only restart/operate in a much-reduced capacity for years (GPS loss)</w:t>
      </w:r>
      <w:r w:rsidRPr="00175DBB">
        <w:rPr>
          <w:sz w:val="14"/>
        </w:rPr>
        <w:t xml:space="preserve">. Many banking and retail transactions would cease (VSAT loss). Distribution of news and vital national information would be crippled (communications satellite loss). </w:t>
      </w:r>
      <w:r w:rsidRPr="009B68E9">
        <w:rPr>
          <w:rStyle w:val="Emphasis"/>
          <w:highlight w:val="green"/>
        </w:rPr>
        <w:t>Lives would be</w:t>
      </w:r>
      <w:r w:rsidRPr="00175DBB">
        <w:rPr>
          <w:rStyle w:val="Emphasis"/>
        </w:rPr>
        <w:t xml:space="preserve"> put </w:t>
      </w:r>
      <w:r w:rsidRPr="009B68E9">
        <w:rPr>
          <w:rStyle w:val="Emphasis"/>
          <w:highlight w:val="green"/>
        </w:rPr>
        <w:t>at risk</w:t>
      </w:r>
      <w:r w:rsidRPr="00175DBB">
        <w:rPr>
          <w:rStyle w:val="StyleUnderline"/>
        </w:rPr>
        <w:t xml:space="preserve"> and the productivity of our farming would dramatically decrease (weather satellite loss). The </w:t>
      </w:r>
      <w:r w:rsidRPr="009B68E9">
        <w:rPr>
          <w:rStyle w:val="StyleUnderline"/>
          <w:highlight w:val="green"/>
        </w:rPr>
        <w:t>risk of</w:t>
      </w:r>
      <w:r w:rsidRPr="00175DBB">
        <w:rPr>
          <w:rStyle w:val="StyleUnderline"/>
        </w:rPr>
        <w:t xml:space="preserve"> war, including </w:t>
      </w:r>
      <w:r w:rsidRPr="009B68E9">
        <w:rPr>
          <w:rStyle w:val="Emphasis"/>
          <w:highlight w:val="green"/>
        </w:rPr>
        <w:t>nuclear war, would increase</w:t>
      </w:r>
      <w:r w:rsidRPr="00175DBB">
        <w:rPr>
          <w:rStyle w:val="StyleUnderline"/>
        </w:rPr>
        <w:t xml:space="preserve"> (loss of spy satellites) </w:t>
      </w:r>
      <w:r w:rsidRPr="009B68E9">
        <w:rPr>
          <w:rStyle w:val="StyleUnderline"/>
          <w:highlight w:val="green"/>
        </w:rPr>
        <w:t>and</w:t>
      </w:r>
      <w:r w:rsidRPr="00175DBB">
        <w:rPr>
          <w:rStyle w:val="StyleUnderline"/>
        </w:rPr>
        <w:t xml:space="preserve"> our </w:t>
      </w:r>
      <w:r w:rsidRPr="009B68E9">
        <w:rPr>
          <w:rStyle w:val="StyleUnderline"/>
          <w:highlight w:val="green"/>
        </w:rPr>
        <w:t>military’s ability to react</w:t>
      </w:r>
      <w:r w:rsidRPr="00175DBB">
        <w:rPr>
          <w:rStyle w:val="StyleUnderline"/>
        </w:rPr>
        <w:t xml:space="preserve"> to crises </w:t>
      </w:r>
      <w:r w:rsidRPr="009B68E9">
        <w:rPr>
          <w:rStyle w:val="StyleUnderline"/>
          <w:highlight w:val="green"/>
        </w:rPr>
        <w:t>would be</w:t>
      </w:r>
      <w:r w:rsidRPr="00175DBB">
        <w:rPr>
          <w:rStyle w:val="StyleUnderline"/>
        </w:rPr>
        <w:t xml:space="preserve"> significantly </w:t>
      </w:r>
      <w:r w:rsidRPr="009B68E9">
        <w:rPr>
          <w:rStyle w:val="StyleUnderline"/>
          <w:highlight w:val="green"/>
        </w:rPr>
        <w:t>reduced</w:t>
      </w:r>
      <w:r w:rsidRPr="00175DBB">
        <w:rPr>
          <w:rStyle w:val="StyleUnderline"/>
        </w:rPr>
        <w:t xml:space="preserve"> (loss of military logistics and intelligence gathering satellites).</w:t>
      </w:r>
    </w:p>
    <w:p w14:paraId="434C65A4" w14:textId="04FE66AB" w:rsidR="00851C07" w:rsidRDefault="00851C07" w:rsidP="00851C07">
      <w:pPr>
        <w:pStyle w:val="Heading4"/>
      </w:pPr>
      <w:r>
        <w:lastRenderedPageBreak/>
        <w:t xml:space="preserve">Scenario 3: Warming </w:t>
      </w:r>
    </w:p>
    <w:p w14:paraId="086DAE74" w14:textId="6CF17782" w:rsidR="00534521" w:rsidRDefault="00851C07" w:rsidP="00534521">
      <w:pPr>
        <w:pStyle w:val="Heading4"/>
      </w:pPr>
      <w:r>
        <w:t xml:space="preserve">Space Debris </w:t>
      </w:r>
      <w:r w:rsidR="00534521">
        <w:t>trades off with effective warming mitigation</w:t>
      </w:r>
      <w:r>
        <w:t xml:space="preserve"> </w:t>
      </w:r>
    </w:p>
    <w:p w14:paraId="18698161" w14:textId="2B340A6B" w:rsidR="00534521" w:rsidRDefault="00534521" w:rsidP="00851C07">
      <w:r w:rsidRPr="00534521">
        <w:rPr>
          <w:rStyle w:val="Style13ptBold"/>
        </w:rPr>
        <w:t>Manner 21</w:t>
      </w:r>
      <w:r>
        <w:t xml:space="preserve"> [Jennifer </w:t>
      </w:r>
      <w:proofErr w:type="spellStart"/>
      <w:proofErr w:type="gramStart"/>
      <w:r>
        <w:t>Manner,,</w:t>
      </w:r>
      <w:proofErr w:type="gramEnd"/>
      <w:r>
        <w:t>is</w:t>
      </w:r>
      <w:proofErr w:type="spellEnd"/>
      <w:r>
        <w:t xml:space="preserve"> senior vice president of regulatory affairs at Hughes Network Systems.  7-27-2021, "Utilizing space to fight climate change on Earth," </w:t>
      </w:r>
      <w:proofErr w:type="spellStart"/>
      <w:r>
        <w:t>TheHill</w:t>
      </w:r>
      <w:proofErr w:type="spellEnd"/>
      <w:r>
        <w:t>, https://thehill.com/opinion/energy-environment/565054-utilizing-space-to-fight-climate-change-on-earth]/ISEE</w:t>
      </w:r>
    </w:p>
    <w:p w14:paraId="2B138B43" w14:textId="6CA264C6" w:rsidR="00534521" w:rsidRPr="00534521" w:rsidRDefault="00534521" w:rsidP="00851C07">
      <w:pPr>
        <w:rPr>
          <w:sz w:val="16"/>
        </w:rPr>
      </w:pPr>
      <w:r w:rsidRPr="00534521">
        <w:rPr>
          <w:sz w:val="16"/>
        </w:rPr>
        <w:t xml:space="preserve">The world faces critical challenges. Just this year we have seen blackouts in Texas caused by extreme cold (and now extreme heat); evidence of earlier bird migrations in North America; and studies showing that a third of heat-related deaths between 1991 and 2018 can be linked to human-caused global warming. Concerning developments such as these were one of the key reasons that climate change was a key topic at this year’s G7 Summit. But there is hope, especially as leaders of government and industry come together to help protect our environmental resources and begin to limit the effects of climate change. This is happening today as </w:t>
      </w:r>
      <w:r w:rsidRPr="009B68E9">
        <w:rPr>
          <w:rStyle w:val="StyleUnderline"/>
          <w:highlight w:val="green"/>
        </w:rPr>
        <w:t>space</w:t>
      </w:r>
      <w:r w:rsidRPr="00534521">
        <w:rPr>
          <w:rStyle w:val="StyleUnderline"/>
        </w:rPr>
        <w:t xml:space="preserve"> agencies and private companies actively </w:t>
      </w:r>
      <w:r w:rsidRPr="009B68E9">
        <w:rPr>
          <w:rStyle w:val="StyleUnderline"/>
          <w:highlight w:val="green"/>
        </w:rPr>
        <w:t>monitor the Earth</w:t>
      </w:r>
      <w:r w:rsidRPr="00534521">
        <w:rPr>
          <w:rStyle w:val="StyleUnderline"/>
        </w:rPr>
        <w:t xml:space="preserve"> from space for additional signs of climate change, using a wide range of monitoring technologies</w:t>
      </w:r>
      <w:r w:rsidRPr="00534521">
        <w:rPr>
          <w:sz w:val="16"/>
        </w:rPr>
        <w:t xml:space="preserve"> — including multispectral imaging, radio altimeter measurements, artificial intelligence and much more. Just last year, NASA and the European Space Agency (ESA) joined together to launch an advanced Earth-observation satellite, which monitors the sea surface height and coastline changes with an accuracy of up to 2.3 inches. Other plans include launching satellites to track methane leaks (since methane is responsible for about 25 percent of global warming) and monitoring logging roads in the world’s rain forests to provide an essential warning before mass deforestation occurs. </w:t>
      </w:r>
      <w:r w:rsidRPr="009B68E9">
        <w:rPr>
          <w:rStyle w:val="StyleUnderline"/>
          <w:highlight w:val="green"/>
        </w:rPr>
        <w:t>Scientists</w:t>
      </w:r>
      <w:r w:rsidRPr="00534521">
        <w:rPr>
          <w:rStyle w:val="StyleUnderline"/>
        </w:rPr>
        <w:t xml:space="preserve"> and industrialists have set their sights on outer space, not just for </w:t>
      </w:r>
      <w:r w:rsidRPr="009B68E9">
        <w:rPr>
          <w:rStyle w:val="StyleUnderline"/>
          <w:highlight w:val="green"/>
        </w:rPr>
        <w:t>observing climate change</w:t>
      </w:r>
      <w:r w:rsidRPr="00534521">
        <w:rPr>
          <w:rStyle w:val="StyleUnderline"/>
        </w:rPr>
        <w:t xml:space="preserve"> but also for </w:t>
      </w:r>
      <w:r w:rsidRPr="009B68E9">
        <w:rPr>
          <w:rStyle w:val="StyleUnderline"/>
          <w:highlight w:val="green"/>
        </w:rPr>
        <w:t>communications services,</w:t>
      </w:r>
      <w:r w:rsidRPr="00534521">
        <w:rPr>
          <w:rStyle w:val="StyleUnderline"/>
        </w:rPr>
        <w:t xml:space="preserve"> </w:t>
      </w:r>
      <w:proofErr w:type="gramStart"/>
      <w:r w:rsidRPr="00534521">
        <w:rPr>
          <w:rStyle w:val="StyleUnderline"/>
        </w:rPr>
        <w:t>mining</w:t>
      </w:r>
      <w:proofErr w:type="gramEnd"/>
      <w:r w:rsidRPr="00534521">
        <w:rPr>
          <w:rStyle w:val="StyleUnderline"/>
        </w:rPr>
        <w:t xml:space="preserve"> and space tourism</w:t>
      </w:r>
      <w:r w:rsidRPr="00534521">
        <w:rPr>
          <w:sz w:val="16"/>
        </w:rPr>
        <w:t xml:space="preserve">. But there is a significant challenge. </w:t>
      </w:r>
      <w:r w:rsidRPr="00534521">
        <w:rPr>
          <w:rStyle w:val="StyleUnderline"/>
        </w:rPr>
        <w:t>None of these efforts will be successful without a concerted effort to protect and care for space as a resource.</w:t>
      </w:r>
      <w:r>
        <w:rPr>
          <w:rStyle w:val="StyleUnderline"/>
        </w:rPr>
        <w:t xml:space="preserve"> </w:t>
      </w:r>
      <w:r w:rsidRPr="00534521">
        <w:rPr>
          <w:sz w:val="16"/>
        </w:rPr>
        <w:t xml:space="preserve">While space itself may be infinite, the usable space around the Earth is finite and growing increasingly crowded. </w:t>
      </w:r>
      <w:r w:rsidRPr="00534521">
        <w:rPr>
          <w:rStyle w:val="StyleUnderline"/>
        </w:rPr>
        <w:t xml:space="preserve">Today there are estimated to be as many as 170 million man-made objects floating in space, the overwhelmingly majority of which is orbital debris serving no useful purpose. As the </w:t>
      </w:r>
      <w:r w:rsidRPr="009B68E9">
        <w:rPr>
          <w:rStyle w:val="StyleUnderline"/>
          <w:highlight w:val="green"/>
        </w:rPr>
        <w:t>Kessler</w:t>
      </w:r>
      <w:r w:rsidRPr="00534521">
        <w:rPr>
          <w:rStyle w:val="StyleUnderline"/>
        </w:rPr>
        <w:t xml:space="preserve"> Syndrome posited, this </w:t>
      </w:r>
      <w:r w:rsidRPr="009B68E9">
        <w:rPr>
          <w:rStyle w:val="StyleUnderline"/>
          <w:highlight w:val="green"/>
        </w:rPr>
        <w:t>creates a hazardous space environment</w:t>
      </w:r>
      <w:r w:rsidRPr="00534521">
        <w:rPr>
          <w:rStyle w:val="StyleUnderline"/>
        </w:rPr>
        <w:t xml:space="preserve">, the danger of which increases dramatically </w:t>
      </w:r>
      <w:proofErr w:type="gramStart"/>
      <w:r w:rsidRPr="00534521">
        <w:rPr>
          <w:rStyle w:val="StyleUnderline"/>
        </w:rPr>
        <w:t>on a daily basis</w:t>
      </w:r>
      <w:proofErr w:type="gramEnd"/>
      <w:r w:rsidRPr="00534521">
        <w:rPr>
          <w:rStyle w:val="StyleUnderline"/>
        </w:rPr>
        <w:t>, for unmanned and manned flight.</w:t>
      </w:r>
      <w:r w:rsidRPr="00534521">
        <w:rPr>
          <w:sz w:val="16"/>
        </w:rPr>
        <w:t xml:space="preserve"> To address this critical issue, the United States and the global space powers must act now to create a binding regime that will ensure the long-term sustainability of space. This must include a space traffic management protocol that requires 1) all objects in space be tracked for situational awareness; 2) the creation of “rules of the road” for launching and de-orbiting space assets; and 3) technology flexible requirements for safely de-orbiting objects in a way that protects the precious space resource. </w:t>
      </w:r>
      <w:r w:rsidRPr="009B68E9">
        <w:rPr>
          <w:rStyle w:val="StyleUnderline"/>
          <w:highlight w:val="green"/>
        </w:rPr>
        <w:t>Failure to create a space sustainability</w:t>
      </w:r>
      <w:r w:rsidRPr="00534521">
        <w:rPr>
          <w:rStyle w:val="StyleUnderline"/>
        </w:rPr>
        <w:t xml:space="preserve"> regime not only </w:t>
      </w:r>
      <w:r w:rsidRPr="009B68E9">
        <w:rPr>
          <w:rStyle w:val="StyleUnderline"/>
          <w:highlight w:val="green"/>
        </w:rPr>
        <w:t>puts at risk important climate change missions</w:t>
      </w:r>
      <w:r w:rsidRPr="00534521">
        <w:rPr>
          <w:rStyle w:val="StyleUnderline"/>
        </w:rPr>
        <w:t xml:space="preserve">, but </w:t>
      </w:r>
      <w:r w:rsidRPr="009B68E9">
        <w:rPr>
          <w:rStyle w:val="StyleUnderline"/>
          <w:highlight w:val="green"/>
        </w:rPr>
        <w:t>threatens property and,</w:t>
      </w:r>
      <w:r w:rsidRPr="00534521">
        <w:rPr>
          <w:rStyle w:val="StyleUnderline"/>
        </w:rPr>
        <w:t xml:space="preserve"> more importantly, </w:t>
      </w:r>
      <w:r w:rsidRPr="009B68E9">
        <w:rPr>
          <w:rStyle w:val="StyleUnderline"/>
          <w:highlight w:val="green"/>
        </w:rPr>
        <w:t>life</w:t>
      </w:r>
      <w:r w:rsidRPr="00534521">
        <w:rPr>
          <w:rStyle w:val="StyleUnderline"/>
        </w:rPr>
        <w:t>. Just a couple of months ago, astronauts on their way to the International Space Station (ISS) had to change into space suits because of the risk of collision to their space craft from a very small piece of orbital debris</w:t>
      </w:r>
      <w:r w:rsidRPr="00534521">
        <w:rPr>
          <w:sz w:val="16"/>
        </w:rPr>
        <w:t xml:space="preserve">. Several weeks later, the ISS was damaged when it was hit directly by another small piece of orbital debris. </w:t>
      </w:r>
      <w:r w:rsidRPr="00534521">
        <w:rPr>
          <w:rStyle w:val="StyleUnderline"/>
        </w:rPr>
        <w:t xml:space="preserve">We cannot risk our </w:t>
      </w:r>
      <w:r w:rsidRPr="009B68E9">
        <w:rPr>
          <w:rStyle w:val="StyleUnderline"/>
          <w:highlight w:val="green"/>
        </w:rPr>
        <w:t>space</w:t>
      </w:r>
      <w:r w:rsidRPr="00534521">
        <w:rPr>
          <w:rStyle w:val="StyleUnderline"/>
        </w:rPr>
        <w:t xml:space="preserve"> environment and the </w:t>
      </w:r>
      <w:r w:rsidRPr="009B68E9">
        <w:rPr>
          <w:rStyle w:val="StyleUnderline"/>
          <w:highlight w:val="green"/>
        </w:rPr>
        <w:t xml:space="preserve">benefits for </w:t>
      </w:r>
      <w:r w:rsidRPr="00534521">
        <w:rPr>
          <w:rStyle w:val="StyleUnderline"/>
        </w:rPr>
        <w:t xml:space="preserve">areas such as addressing </w:t>
      </w:r>
      <w:r w:rsidRPr="009B68E9">
        <w:rPr>
          <w:rStyle w:val="StyleUnderline"/>
          <w:highlight w:val="green"/>
        </w:rPr>
        <w:t>climate change b</w:t>
      </w:r>
      <w:r w:rsidRPr="00534521">
        <w:rPr>
          <w:rStyle w:val="StyleUnderline"/>
        </w:rPr>
        <w:t>y failing to address this problem.</w:t>
      </w:r>
      <w:r>
        <w:rPr>
          <w:rStyle w:val="StyleUnderline"/>
        </w:rPr>
        <w:t xml:space="preserve"> </w:t>
      </w:r>
      <w:r w:rsidRPr="00534521">
        <w:rPr>
          <w:rStyle w:val="StyleUnderline"/>
        </w:rPr>
        <w:t>We know the solution for a safe space environment and how to stop a catastrophic outcome</w:t>
      </w:r>
      <w:r w:rsidRPr="00534521">
        <w:rPr>
          <w:sz w:val="16"/>
        </w:rPr>
        <w:t xml:space="preserve">. The U.S. government must step forward and empower a government agency to take the lead in crafting a holistic approach to space sustainability. </w:t>
      </w:r>
      <w:r w:rsidRPr="00534521">
        <w:rPr>
          <w:rStyle w:val="StyleUnderline"/>
        </w:rPr>
        <w:t>Once this is done, the effort must be socialized globally. This requires the creation of an appropriate worldwide organization, with both government and non-government actors, to ensure that the effort to protect the long-term health of space is addressed globally.</w:t>
      </w:r>
      <w:r w:rsidRPr="00534521">
        <w:rPr>
          <w:sz w:val="16"/>
        </w:rPr>
        <w:t xml:space="preserve"> We </w:t>
      </w:r>
      <w:proofErr w:type="gramStart"/>
      <w:r w:rsidRPr="00534521">
        <w:rPr>
          <w:sz w:val="16"/>
        </w:rPr>
        <w:t>have the opportunity to</w:t>
      </w:r>
      <w:proofErr w:type="gramEnd"/>
      <w:r w:rsidRPr="00534521">
        <w:rPr>
          <w:sz w:val="16"/>
        </w:rPr>
        <w:t xml:space="preserve"> utilize space to help solve the very complex problem of climate change on Earth. But if we don’t act now to create a binding approach to space sustainability, both on the federal level and in worldwide alignment,</w:t>
      </w:r>
      <w:r w:rsidRPr="00534521">
        <w:rPr>
          <w:rStyle w:val="StyleUnderline"/>
        </w:rPr>
        <w:t xml:space="preserve"> we will all lose not only access to the precious resource that is space, but also an important tool to protect invaluable resources here on Earth.</w:t>
      </w:r>
    </w:p>
    <w:p w14:paraId="7209D214" w14:textId="77777777" w:rsidR="009B68E9" w:rsidRPr="0087707D" w:rsidRDefault="009B68E9" w:rsidP="009B68E9">
      <w:pPr>
        <w:pStyle w:val="Heading4"/>
        <w:rPr>
          <w:rFonts w:asciiTheme="minorHAnsi" w:hAnsiTheme="minorHAnsi"/>
        </w:rPr>
      </w:pPr>
      <w:r w:rsidRPr="0087707D">
        <w:rPr>
          <w:rFonts w:asciiTheme="minorHAnsi" w:hAnsiTheme="minorHAnsi"/>
        </w:rPr>
        <w:t xml:space="preserve">Climate Change is </w:t>
      </w:r>
      <w:r w:rsidRPr="0087707D">
        <w:rPr>
          <w:rFonts w:asciiTheme="minorHAnsi" w:hAnsiTheme="minorHAnsi"/>
          <w:u w:val="single"/>
        </w:rPr>
        <w:t>existential</w:t>
      </w:r>
    </w:p>
    <w:p w14:paraId="7DCD4771" w14:textId="77777777" w:rsidR="009B68E9" w:rsidRPr="0087707D" w:rsidRDefault="009B68E9" w:rsidP="009B68E9">
      <w:pPr>
        <w:rPr>
          <w:rFonts w:asciiTheme="minorHAnsi" w:hAnsiTheme="minorHAnsi"/>
        </w:rPr>
      </w:pPr>
      <w:r w:rsidRPr="0087707D">
        <w:rPr>
          <w:rStyle w:val="Style13ptBold"/>
          <w:rFonts w:asciiTheme="minorHAnsi" w:hAnsiTheme="minorHAnsi"/>
        </w:rPr>
        <w:t xml:space="preserve">Ng ’19 </w:t>
      </w:r>
      <w:r w:rsidRPr="0087707D">
        <w:rPr>
          <w:rFonts w:asciiTheme="minorHAnsi" w:hAnsiTheme="minorHAnsi"/>
        </w:rPr>
        <w:t xml:space="preserve">[Yew-Kwang; May 2019; Professor of Economics at Nanyang Technology University, Fellow of the Academy of Social Sciences in Australia and Member of the Advisory Board at the Global Priorities Institute at Oxford University, Ph.D. in Economics from Sydney University; Global Policy, “Keynote: </w:t>
      </w:r>
      <w:r w:rsidRPr="0087707D">
        <w:rPr>
          <w:rFonts w:asciiTheme="minorHAnsi" w:hAnsiTheme="minorHAnsi"/>
        </w:rPr>
        <w:lastRenderedPageBreak/>
        <w:t>Global Extinction and Animal Welfare: Two Priorities for Effective Altruism,” vol. 10, no. 2, p. 258-266; RP]</w:t>
      </w:r>
    </w:p>
    <w:p w14:paraId="473AB5C2" w14:textId="77777777" w:rsidR="009B68E9" w:rsidRPr="0087707D" w:rsidRDefault="009B68E9" w:rsidP="009B68E9">
      <w:pPr>
        <w:spacing w:line="276" w:lineRule="auto"/>
        <w:rPr>
          <w:rFonts w:asciiTheme="minorHAnsi" w:hAnsiTheme="minorHAnsi"/>
          <w:sz w:val="16"/>
        </w:rPr>
      </w:pPr>
      <w:r w:rsidRPr="0087707D">
        <w:rPr>
          <w:rFonts w:asciiTheme="minorHAnsi" w:hAnsiTheme="minorHAnsi"/>
          <w:sz w:val="16"/>
        </w:rPr>
        <w:t xml:space="preserve">Catastrophic </w:t>
      </w:r>
      <w:r w:rsidRPr="009B68E9">
        <w:rPr>
          <w:rStyle w:val="StyleUnderline"/>
          <w:rFonts w:asciiTheme="minorHAnsi" w:hAnsiTheme="minorHAnsi"/>
          <w:highlight w:val="green"/>
        </w:rPr>
        <w:t>climate</w:t>
      </w:r>
      <w:r w:rsidRPr="0087707D">
        <w:rPr>
          <w:rStyle w:val="StyleUnderline"/>
          <w:rFonts w:asciiTheme="minorHAnsi" w:hAnsiTheme="minorHAnsi"/>
        </w:rPr>
        <w:t xml:space="preserve"> change</w:t>
      </w:r>
      <w:r w:rsidRPr="0087707D">
        <w:rPr>
          <w:rFonts w:asciiTheme="minorHAnsi" w:hAnsiTheme="minorHAnsi"/>
          <w:sz w:val="16"/>
        </w:rPr>
        <w:t xml:space="preserve"> Though by no means certain, CCC </w:t>
      </w:r>
      <w:r w:rsidRPr="009B68E9">
        <w:rPr>
          <w:rStyle w:val="StyleUnderline"/>
          <w:rFonts w:asciiTheme="minorHAnsi" w:hAnsiTheme="minorHAnsi"/>
          <w:highlight w:val="green"/>
        </w:rPr>
        <w:t>causing</w:t>
      </w:r>
      <w:r w:rsidRPr="0087707D">
        <w:rPr>
          <w:rStyle w:val="StyleUnderline"/>
          <w:rFonts w:asciiTheme="minorHAnsi" w:hAnsiTheme="minorHAnsi"/>
        </w:rPr>
        <w:t xml:space="preserve"> </w:t>
      </w:r>
      <w:r w:rsidRPr="0087707D">
        <w:rPr>
          <w:rStyle w:val="Emphasis"/>
          <w:rFonts w:asciiTheme="minorHAnsi" w:hAnsiTheme="minorHAnsi"/>
        </w:rPr>
        <w:t xml:space="preserve">global </w:t>
      </w:r>
      <w:r w:rsidRPr="009B68E9">
        <w:rPr>
          <w:rStyle w:val="Emphasis"/>
          <w:rFonts w:asciiTheme="minorHAnsi" w:hAnsiTheme="minorHAnsi"/>
          <w:highlight w:val="green"/>
        </w:rPr>
        <w:t>extinction</w:t>
      </w:r>
      <w:r w:rsidRPr="009B68E9">
        <w:rPr>
          <w:rStyle w:val="StyleUnderline"/>
          <w:rFonts w:asciiTheme="minorHAnsi" w:hAnsiTheme="minorHAnsi"/>
          <w:highlight w:val="green"/>
        </w:rPr>
        <w:t xml:space="preserve"> </w:t>
      </w:r>
      <w:r w:rsidRPr="0087707D">
        <w:rPr>
          <w:rStyle w:val="StyleUnderline"/>
          <w:rFonts w:asciiTheme="minorHAnsi" w:hAnsiTheme="minorHAnsi"/>
        </w:rPr>
        <w:t xml:space="preserve">is possible </w:t>
      </w:r>
      <w:r w:rsidRPr="009B68E9">
        <w:rPr>
          <w:rStyle w:val="StyleUnderline"/>
          <w:rFonts w:asciiTheme="minorHAnsi" w:hAnsiTheme="minorHAnsi"/>
          <w:highlight w:val="green"/>
        </w:rPr>
        <w:t>due to</w:t>
      </w:r>
      <w:r w:rsidRPr="0087707D">
        <w:rPr>
          <w:rStyle w:val="StyleUnderline"/>
          <w:rFonts w:asciiTheme="minorHAnsi" w:hAnsiTheme="minorHAnsi"/>
        </w:rPr>
        <w:t xml:space="preserve"> </w:t>
      </w:r>
      <w:r w:rsidRPr="0087707D">
        <w:rPr>
          <w:rStyle w:val="Emphasis"/>
          <w:rFonts w:asciiTheme="minorHAnsi" w:hAnsiTheme="minorHAnsi"/>
        </w:rPr>
        <w:t>interrelated factors</w:t>
      </w:r>
      <w:r w:rsidRPr="0087707D">
        <w:rPr>
          <w:rStyle w:val="StyleUnderline"/>
          <w:rFonts w:asciiTheme="minorHAnsi" w:hAnsiTheme="minorHAnsi"/>
        </w:rPr>
        <w:t xml:space="preserve"> of </w:t>
      </w:r>
      <w:r w:rsidRPr="009B68E9">
        <w:rPr>
          <w:rStyle w:val="Emphasis"/>
          <w:rFonts w:asciiTheme="minorHAnsi" w:hAnsiTheme="minorHAnsi"/>
          <w:highlight w:val="green"/>
        </w:rPr>
        <w:t>non</w:t>
      </w:r>
      <w:r w:rsidRPr="009B68E9">
        <w:rPr>
          <w:rStyle w:val="Emphasis"/>
          <w:rFonts w:asciiTheme="minorHAnsi" w:hAnsiTheme="minorHAnsi" w:cs="Cambria Math"/>
          <w:highlight w:val="green"/>
        </w:rPr>
        <w:t>‐</w:t>
      </w:r>
      <w:r w:rsidRPr="009B68E9">
        <w:rPr>
          <w:rStyle w:val="Emphasis"/>
          <w:rFonts w:asciiTheme="minorHAnsi" w:hAnsiTheme="minorHAnsi"/>
          <w:highlight w:val="green"/>
        </w:rPr>
        <w:t>linearity</w:t>
      </w:r>
      <w:r w:rsidRPr="009B68E9">
        <w:rPr>
          <w:rStyle w:val="StyleUnderline"/>
          <w:rFonts w:asciiTheme="minorHAnsi" w:hAnsiTheme="minorHAnsi"/>
          <w:highlight w:val="green"/>
        </w:rPr>
        <w:t xml:space="preserve">, </w:t>
      </w:r>
      <w:r w:rsidRPr="009B68E9">
        <w:rPr>
          <w:rStyle w:val="Emphasis"/>
          <w:rFonts w:asciiTheme="minorHAnsi" w:hAnsiTheme="minorHAnsi"/>
          <w:highlight w:val="green"/>
        </w:rPr>
        <w:t>cascading effects</w:t>
      </w:r>
      <w:r w:rsidRPr="009B68E9">
        <w:rPr>
          <w:rStyle w:val="StyleUnderline"/>
          <w:rFonts w:asciiTheme="minorHAnsi" w:hAnsiTheme="minorHAnsi"/>
          <w:highlight w:val="green"/>
        </w:rPr>
        <w:t xml:space="preserve">, </w:t>
      </w:r>
      <w:r w:rsidRPr="009B68E9">
        <w:rPr>
          <w:rStyle w:val="Emphasis"/>
          <w:rFonts w:asciiTheme="minorHAnsi" w:hAnsiTheme="minorHAnsi"/>
          <w:highlight w:val="green"/>
        </w:rPr>
        <w:t>positive feedbacks</w:t>
      </w:r>
      <w:r w:rsidRPr="0087707D">
        <w:rPr>
          <w:rStyle w:val="StyleUnderline"/>
          <w:rFonts w:asciiTheme="minorHAnsi" w:hAnsiTheme="minorHAnsi"/>
        </w:rPr>
        <w:t xml:space="preserve">, </w:t>
      </w:r>
      <w:r w:rsidRPr="0087707D">
        <w:rPr>
          <w:rStyle w:val="Emphasis"/>
          <w:rFonts w:asciiTheme="minorHAnsi" w:hAnsiTheme="minorHAnsi"/>
        </w:rPr>
        <w:t>multiplicative factors</w:t>
      </w:r>
      <w:r w:rsidRPr="0087707D">
        <w:rPr>
          <w:rStyle w:val="StyleUnderline"/>
          <w:rFonts w:asciiTheme="minorHAnsi" w:hAnsiTheme="minorHAnsi"/>
        </w:rPr>
        <w:t xml:space="preserve">, </w:t>
      </w:r>
      <w:r w:rsidRPr="0087707D">
        <w:rPr>
          <w:rStyle w:val="Emphasis"/>
          <w:rFonts w:asciiTheme="minorHAnsi" w:hAnsiTheme="minorHAnsi"/>
        </w:rPr>
        <w:t>critical thresholds</w:t>
      </w:r>
      <w:r w:rsidRPr="0087707D">
        <w:rPr>
          <w:rStyle w:val="StyleUnderline"/>
          <w:rFonts w:asciiTheme="minorHAnsi" w:hAnsiTheme="minorHAnsi"/>
        </w:rPr>
        <w:t xml:space="preserve"> </w:t>
      </w:r>
      <w:r w:rsidRPr="009B68E9">
        <w:rPr>
          <w:rStyle w:val="StyleUnderline"/>
          <w:rFonts w:asciiTheme="minorHAnsi" w:hAnsiTheme="minorHAnsi"/>
          <w:highlight w:val="green"/>
        </w:rPr>
        <w:t xml:space="preserve">and </w:t>
      </w:r>
      <w:r w:rsidRPr="009B68E9">
        <w:rPr>
          <w:rStyle w:val="Emphasis"/>
          <w:rFonts w:asciiTheme="minorHAnsi" w:hAnsiTheme="minorHAnsi"/>
          <w:highlight w:val="green"/>
        </w:rPr>
        <w:t>tipping points</w:t>
      </w:r>
      <w:r w:rsidRPr="0087707D">
        <w:rPr>
          <w:rFonts w:asciiTheme="minorHAnsi" w:hAnsiTheme="minorHAnsi"/>
          <w:sz w:val="16"/>
        </w:rPr>
        <w:t xml:space="preserve"> (e.g. </w:t>
      </w:r>
      <w:proofErr w:type="spellStart"/>
      <w:r w:rsidRPr="0087707D">
        <w:rPr>
          <w:rFonts w:asciiTheme="minorHAnsi" w:hAnsiTheme="minorHAnsi"/>
          <w:sz w:val="16"/>
        </w:rPr>
        <w:t>Barnosky</w:t>
      </w:r>
      <w:proofErr w:type="spellEnd"/>
      <w:r w:rsidRPr="0087707D">
        <w:rPr>
          <w:rFonts w:asciiTheme="minorHAnsi" w:hAnsiTheme="minorHAnsi"/>
          <w:sz w:val="16"/>
        </w:rPr>
        <w:t xml:space="preserve"> and </w:t>
      </w:r>
      <w:proofErr w:type="spellStart"/>
      <w:r w:rsidRPr="0087707D">
        <w:rPr>
          <w:rFonts w:asciiTheme="minorHAnsi" w:hAnsiTheme="minorHAnsi"/>
          <w:sz w:val="16"/>
        </w:rPr>
        <w:t>Hadly</w:t>
      </w:r>
      <w:proofErr w:type="spellEnd"/>
      <w:r w:rsidRPr="0087707D">
        <w:rPr>
          <w:rFonts w:asciiTheme="minorHAnsi" w:hAnsiTheme="minorHAnsi"/>
          <w:sz w:val="16"/>
        </w:rPr>
        <w:t xml:space="preserve">, </w:t>
      </w:r>
      <w:hyperlink r:id="rId10" w:anchor="gpol12647-bib-0005" w:history="1">
        <w:r w:rsidRPr="0087707D">
          <w:rPr>
            <w:rStyle w:val="Hyperlink"/>
            <w:rFonts w:asciiTheme="minorHAnsi" w:hAnsiTheme="minorHAnsi"/>
            <w:sz w:val="16"/>
          </w:rPr>
          <w:t>2016</w:t>
        </w:r>
      </w:hyperlink>
      <w:r w:rsidRPr="0087707D">
        <w:rPr>
          <w:rFonts w:asciiTheme="minorHAnsi" w:hAnsiTheme="minorHAnsi"/>
          <w:sz w:val="16"/>
        </w:rPr>
        <w:t xml:space="preserve">; </w:t>
      </w:r>
      <w:proofErr w:type="spellStart"/>
      <w:r w:rsidRPr="0087707D">
        <w:rPr>
          <w:rFonts w:asciiTheme="minorHAnsi" w:hAnsiTheme="minorHAnsi"/>
          <w:sz w:val="16"/>
        </w:rPr>
        <w:t>Belaia</w:t>
      </w:r>
      <w:proofErr w:type="spellEnd"/>
      <w:r w:rsidRPr="0087707D">
        <w:rPr>
          <w:rFonts w:asciiTheme="minorHAnsi" w:hAnsiTheme="minorHAnsi"/>
          <w:sz w:val="16"/>
        </w:rPr>
        <w:t xml:space="preserve"> et al., </w:t>
      </w:r>
      <w:hyperlink r:id="rId11" w:anchor="gpol12647-bib-0008" w:history="1">
        <w:r w:rsidRPr="0087707D">
          <w:rPr>
            <w:rStyle w:val="Hyperlink"/>
            <w:rFonts w:asciiTheme="minorHAnsi" w:hAnsiTheme="minorHAnsi"/>
            <w:sz w:val="16"/>
          </w:rPr>
          <w:t>2017</w:t>
        </w:r>
      </w:hyperlink>
      <w:r w:rsidRPr="0087707D">
        <w:rPr>
          <w:rFonts w:asciiTheme="minorHAnsi" w:hAnsiTheme="minorHAnsi"/>
          <w:sz w:val="16"/>
        </w:rPr>
        <w:t xml:space="preserve">; </w:t>
      </w:r>
      <w:proofErr w:type="spellStart"/>
      <w:r w:rsidRPr="0087707D">
        <w:rPr>
          <w:rFonts w:asciiTheme="minorHAnsi" w:hAnsiTheme="minorHAnsi"/>
          <w:sz w:val="16"/>
        </w:rPr>
        <w:t>Buldyrev</w:t>
      </w:r>
      <w:proofErr w:type="spellEnd"/>
      <w:r w:rsidRPr="0087707D">
        <w:rPr>
          <w:rFonts w:asciiTheme="minorHAnsi" w:hAnsiTheme="minorHAnsi"/>
          <w:sz w:val="16"/>
        </w:rPr>
        <w:t xml:space="preserve"> et al., </w:t>
      </w:r>
      <w:hyperlink r:id="rId12" w:anchor="gpol12647-bib-0016" w:history="1">
        <w:r w:rsidRPr="0087707D">
          <w:rPr>
            <w:rStyle w:val="Hyperlink"/>
            <w:rFonts w:asciiTheme="minorHAnsi" w:hAnsiTheme="minorHAnsi"/>
            <w:sz w:val="16"/>
          </w:rPr>
          <w:t>2010</w:t>
        </w:r>
      </w:hyperlink>
      <w:r w:rsidRPr="0087707D">
        <w:rPr>
          <w:rFonts w:asciiTheme="minorHAnsi" w:hAnsiTheme="minorHAnsi"/>
          <w:sz w:val="16"/>
        </w:rPr>
        <w:t xml:space="preserve">; Grainger, </w:t>
      </w:r>
      <w:hyperlink r:id="rId13" w:anchor="gpol12647-bib-0027" w:history="1">
        <w:r w:rsidRPr="0087707D">
          <w:rPr>
            <w:rStyle w:val="Hyperlink"/>
            <w:rFonts w:asciiTheme="minorHAnsi" w:hAnsiTheme="minorHAnsi"/>
            <w:sz w:val="16"/>
          </w:rPr>
          <w:t>2017</w:t>
        </w:r>
      </w:hyperlink>
      <w:r w:rsidRPr="0087707D">
        <w:rPr>
          <w:rFonts w:asciiTheme="minorHAnsi" w:hAnsiTheme="minorHAnsi"/>
          <w:sz w:val="16"/>
        </w:rPr>
        <w:t xml:space="preserve">; Hansen and Sato, </w:t>
      </w:r>
      <w:hyperlink r:id="rId14" w:anchor="gpol12647-bib-0029" w:history="1">
        <w:r w:rsidRPr="0087707D">
          <w:rPr>
            <w:rStyle w:val="Hyperlink"/>
            <w:rFonts w:asciiTheme="minorHAnsi" w:hAnsiTheme="minorHAnsi"/>
            <w:sz w:val="16"/>
          </w:rPr>
          <w:t>2012</w:t>
        </w:r>
      </w:hyperlink>
      <w:r w:rsidRPr="0087707D">
        <w:rPr>
          <w:rFonts w:asciiTheme="minorHAnsi" w:hAnsiTheme="minorHAnsi"/>
          <w:sz w:val="16"/>
        </w:rPr>
        <w:t xml:space="preserve">; IPCC </w:t>
      </w:r>
      <w:hyperlink r:id="rId15" w:anchor="gpol12647-bib-0031" w:history="1">
        <w:r w:rsidRPr="0087707D">
          <w:rPr>
            <w:rStyle w:val="Hyperlink"/>
            <w:rFonts w:asciiTheme="minorHAnsi" w:hAnsiTheme="minorHAnsi"/>
            <w:sz w:val="16"/>
          </w:rPr>
          <w:t>2014</w:t>
        </w:r>
      </w:hyperlink>
      <w:r w:rsidRPr="0087707D">
        <w:rPr>
          <w:rFonts w:asciiTheme="minorHAnsi" w:hAnsiTheme="minorHAnsi"/>
          <w:sz w:val="16"/>
        </w:rPr>
        <w:t xml:space="preserve">; </w:t>
      </w:r>
      <w:proofErr w:type="spellStart"/>
      <w:r w:rsidRPr="0087707D">
        <w:rPr>
          <w:rFonts w:asciiTheme="minorHAnsi" w:hAnsiTheme="minorHAnsi"/>
          <w:sz w:val="16"/>
        </w:rPr>
        <w:t>Kareiva</w:t>
      </w:r>
      <w:proofErr w:type="spellEnd"/>
      <w:r w:rsidRPr="0087707D">
        <w:rPr>
          <w:rFonts w:asciiTheme="minorHAnsi" w:hAnsiTheme="minorHAnsi"/>
          <w:sz w:val="16"/>
        </w:rPr>
        <w:t xml:space="preserve"> and Carranza, </w:t>
      </w:r>
      <w:hyperlink r:id="rId16" w:anchor="gpol12647-bib-0033" w:history="1">
        <w:r w:rsidRPr="0087707D">
          <w:rPr>
            <w:rStyle w:val="Hyperlink"/>
            <w:rFonts w:asciiTheme="minorHAnsi" w:hAnsiTheme="minorHAnsi"/>
            <w:sz w:val="16"/>
          </w:rPr>
          <w:t>2018</w:t>
        </w:r>
      </w:hyperlink>
      <w:r w:rsidRPr="0087707D">
        <w:rPr>
          <w:rFonts w:asciiTheme="minorHAnsi" w:hAnsiTheme="minorHAnsi"/>
          <w:sz w:val="16"/>
        </w:rPr>
        <w:t xml:space="preserve">; Osmond and </w:t>
      </w:r>
      <w:proofErr w:type="spellStart"/>
      <w:r w:rsidRPr="0087707D">
        <w:rPr>
          <w:rFonts w:asciiTheme="minorHAnsi" w:hAnsiTheme="minorHAnsi"/>
          <w:sz w:val="16"/>
        </w:rPr>
        <w:t>Klausmeier</w:t>
      </w:r>
      <w:proofErr w:type="spellEnd"/>
      <w:r w:rsidRPr="0087707D">
        <w:rPr>
          <w:rFonts w:asciiTheme="minorHAnsi" w:hAnsiTheme="minorHAnsi"/>
          <w:sz w:val="16"/>
        </w:rPr>
        <w:t xml:space="preserve">, </w:t>
      </w:r>
      <w:hyperlink r:id="rId17" w:anchor="gpol12647-bib-0056" w:history="1">
        <w:r w:rsidRPr="0087707D">
          <w:rPr>
            <w:rStyle w:val="Hyperlink"/>
            <w:rFonts w:asciiTheme="minorHAnsi" w:hAnsiTheme="minorHAnsi"/>
            <w:sz w:val="16"/>
          </w:rPr>
          <w:t>2017</w:t>
        </w:r>
      </w:hyperlink>
      <w:r w:rsidRPr="0087707D">
        <w:rPr>
          <w:rFonts w:asciiTheme="minorHAnsi" w:hAnsiTheme="minorHAnsi"/>
          <w:sz w:val="16"/>
        </w:rPr>
        <w:t xml:space="preserve">; Rothman, </w:t>
      </w:r>
      <w:hyperlink r:id="rId18" w:anchor="gpol12647-bib-0066" w:history="1">
        <w:r w:rsidRPr="0087707D">
          <w:rPr>
            <w:rStyle w:val="Hyperlink"/>
            <w:rFonts w:asciiTheme="minorHAnsi" w:hAnsiTheme="minorHAnsi"/>
            <w:sz w:val="16"/>
          </w:rPr>
          <w:t>2017</w:t>
        </w:r>
      </w:hyperlink>
      <w:r w:rsidRPr="0087707D">
        <w:rPr>
          <w:rFonts w:asciiTheme="minorHAnsi" w:hAnsiTheme="minorHAnsi"/>
          <w:sz w:val="16"/>
        </w:rPr>
        <w:t xml:space="preserve">; Schuur et al., </w:t>
      </w:r>
      <w:hyperlink r:id="rId19" w:anchor="gpol12647-bib-0069" w:history="1">
        <w:r w:rsidRPr="0087707D">
          <w:rPr>
            <w:rStyle w:val="Hyperlink"/>
            <w:rFonts w:asciiTheme="minorHAnsi" w:hAnsiTheme="minorHAnsi"/>
            <w:sz w:val="16"/>
          </w:rPr>
          <w:t>2015</w:t>
        </w:r>
      </w:hyperlink>
      <w:r w:rsidRPr="0087707D">
        <w:rPr>
          <w:rFonts w:asciiTheme="minorHAnsi" w:hAnsiTheme="minorHAnsi"/>
          <w:sz w:val="16"/>
        </w:rPr>
        <w:t xml:space="preserve">; Sims and </w:t>
      </w:r>
      <w:proofErr w:type="spellStart"/>
      <w:r w:rsidRPr="0087707D">
        <w:rPr>
          <w:rFonts w:asciiTheme="minorHAnsi" w:hAnsiTheme="minorHAnsi"/>
          <w:sz w:val="16"/>
        </w:rPr>
        <w:t>Finnoff</w:t>
      </w:r>
      <w:proofErr w:type="spellEnd"/>
      <w:r w:rsidRPr="0087707D">
        <w:rPr>
          <w:rFonts w:asciiTheme="minorHAnsi" w:hAnsiTheme="minorHAnsi"/>
          <w:sz w:val="16"/>
        </w:rPr>
        <w:t xml:space="preserve">, </w:t>
      </w:r>
      <w:hyperlink r:id="rId20" w:anchor="gpol12647-bib-0072" w:history="1">
        <w:r w:rsidRPr="0087707D">
          <w:rPr>
            <w:rStyle w:val="Hyperlink"/>
            <w:rFonts w:asciiTheme="minorHAnsi" w:hAnsiTheme="minorHAnsi"/>
            <w:sz w:val="16"/>
          </w:rPr>
          <w:t>2016</w:t>
        </w:r>
      </w:hyperlink>
      <w:r w:rsidRPr="0087707D">
        <w:rPr>
          <w:rFonts w:asciiTheme="minorHAnsi" w:hAnsiTheme="minorHAnsi"/>
          <w:sz w:val="16"/>
        </w:rPr>
        <w:t xml:space="preserve">; Van Aalst, </w:t>
      </w:r>
      <w:hyperlink r:id="rId21" w:anchor="gpol12647-bib-0079" w:history="1">
        <w:r w:rsidRPr="0087707D">
          <w:rPr>
            <w:rStyle w:val="Hyperlink"/>
            <w:rFonts w:asciiTheme="minorHAnsi" w:hAnsiTheme="minorHAnsi"/>
            <w:sz w:val="16"/>
          </w:rPr>
          <w:t>2006</w:t>
        </w:r>
      </w:hyperlink>
      <w:r w:rsidRPr="0087707D">
        <w:rPr>
          <w:rFonts w:asciiTheme="minorHAnsi" w:hAnsiTheme="minorHAnsi"/>
          <w:sz w:val="16"/>
        </w:rPr>
        <w:t>).</w:t>
      </w:r>
      <w:hyperlink r:id="rId22" w:anchor="gpol12647-note-1009_67" w:tooltip="Link to note" w:history="1">
        <w:r w:rsidRPr="0087707D">
          <w:rPr>
            <w:rStyle w:val="Hyperlink"/>
            <w:rFonts w:asciiTheme="minorHAnsi" w:hAnsiTheme="minorHAnsi"/>
            <w:sz w:val="16"/>
          </w:rPr>
          <w:t>7</w:t>
        </w:r>
      </w:hyperlink>
      <w:r w:rsidRPr="0087707D">
        <w:rPr>
          <w:rFonts w:asciiTheme="minorHAnsi" w:hAnsiTheme="minorHAnsi"/>
          <w:sz w:val="16"/>
        </w:rPr>
        <w:t xml:space="preserve"> </w:t>
      </w:r>
      <w:r w:rsidRPr="0087707D">
        <w:rPr>
          <w:rStyle w:val="StyleUnderline"/>
          <w:rFonts w:asciiTheme="minorHAnsi" w:hAnsiTheme="minorHAnsi"/>
        </w:rPr>
        <w:t>A</w:t>
      </w:r>
      <w:r w:rsidRPr="0087707D">
        <w:rPr>
          <w:rFonts w:asciiTheme="minorHAnsi" w:hAnsiTheme="minorHAnsi"/>
          <w:sz w:val="16"/>
        </w:rPr>
        <w:t xml:space="preserve"> possibly </w:t>
      </w:r>
      <w:r w:rsidRPr="0087707D">
        <w:rPr>
          <w:rStyle w:val="Emphasis"/>
          <w:rFonts w:asciiTheme="minorHAnsi" w:hAnsiTheme="minorHAnsi"/>
        </w:rPr>
        <w:t>imminent</w:t>
      </w:r>
      <w:r w:rsidRPr="0087707D">
        <w:rPr>
          <w:rStyle w:val="StyleUnderline"/>
          <w:rFonts w:asciiTheme="minorHAnsi" w:hAnsiTheme="minorHAnsi"/>
        </w:rPr>
        <w:t xml:space="preserve"> tipping point could be</w:t>
      </w:r>
      <w:r w:rsidRPr="0087707D">
        <w:rPr>
          <w:rFonts w:asciiTheme="minorHAnsi" w:hAnsiTheme="minorHAnsi"/>
          <w:sz w:val="16"/>
        </w:rPr>
        <w:t xml:space="preserve"> in the form of </w:t>
      </w:r>
      <w:r w:rsidRPr="0087707D">
        <w:rPr>
          <w:rStyle w:val="StyleUnderline"/>
          <w:rFonts w:asciiTheme="minorHAnsi" w:hAnsiTheme="minorHAnsi"/>
        </w:rPr>
        <w:t xml:space="preserve">‘an </w:t>
      </w:r>
      <w:r w:rsidRPr="009B68E9">
        <w:rPr>
          <w:rStyle w:val="StyleUnderline"/>
          <w:rFonts w:asciiTheme="minorHAnsi" w:hAnsiTheme="minorHAnsi"/>
          <w:highlight w:val="green"/>
        </w:rPr>
        <w:t xml:space="preserve">abrupt </w:t>
      </w:r>
      <w:r w:rsidRPr="009B68E9">
        <w:rPr>
          <w:rStyle w:val="Emphasis"/>
          <w:rFonts w:asciiTheme="minorHAnsi" w:hAnsiTheme="minorHAnsi"/>
          <w:highlight w:val="green"/>
        </w:rPr>
        <w:t>ice sheet collapse</w:t>
      </w:r>
      <w:r w:rsidRPr="009B68E9">
        <w:rPr>
          <w:rStyle w:val="StyleUnderline"/>
          <w:rFonts w:asciiTheme="minorHAnsi" w:hAnsiTheme="minorHAnsi"/>
          <w:highlight w:val="green"/>
        </w:rPr>
        <w:t xml:space="preserve"> [that</w:t>
      </w:r>
      <w:r w:rsidRPr="0087707D">
        <w:rPr>
          <w:rStyle w:val="StyleUnderline"/>
          <w:rFonts w:asciiTheme="minorHAnsi" w:hAnsiTheme="minorHAnsi"/>
        </w:rPr>
        <w:t xml:space="preserve">] could </w:t>
      </w:r>
      <w:r w:rsidRPr="009B68E9">
        <w:rPr>
          <w:rStyle w:val="StyleUnderline"/>
          <w:rFonts w:asciiTheme="minorHAnsi" w:hAnsiTheme="minorHAnsi"/>
          <w:highlight w:val="green"/>
        </w:rPr>
        <w:t>cause</w:t>
      </w:r>
      <w:r w:rsidRPr="0087707D">
        <w:rPr>
          <w:rFonts w:asciiTheme="minorHAnsi" w:hAnsiTheme="minorHAnsi"/>
          <w:sz w:val="16"/>
        </w:rPr>
        <w:t xml:space="preserve"> a </w:t>
      </w:r>
      <w:r w:rsidRPr="009B68E9">
        <w:rPr>
          <w:rStyle w:val="Emphasis"/>
          <w:rFonts w:asciiTheme="minorHAnsi" w:hAnsiTheme="minorHAnsi"/>
          <w:highlight w:val="green"/>
        </w:rPr>
        <w:t>rapid</w:t>
      </w:r>
      <w:r w:rsidRPr="009B68E9">
        <w:rPr>
          <w:rStyle w:val="StyleUnderline"/>
          <w:rFonts w:asciiTheme="minorHAnsi" w:hAnsiTheme="minorHAnsi"/>
          <w:highlight w:val="green"/>
        </w:rPr>
        <w:t xml:space="preserve"> sea level rise’</w:t>
      </w:r>
      <w:r w:rsidRPr="0087707D">
        <w:rPr>
          <w:rFonts w:asciiTheme="minorHAnsi" w:hAnsiTheme="minorHAnsi"/>
          <w:sz w:val="16"/>
        </w:rPr>
        <w:t xml:space="preserve"> (Baum et al., </w:t>
      </w:r>
      <w:hyperlink r:id="rId23" w:anchor="gpol12647-bib-0006" w:history="1">
        <w:r w:rsidRPr="0087707D">
          <w:rPr>
            <w:rStyle w:val="Hyperlink"/>
            <w:rFonts w:asciiTheme="minorHAnsi" w:hAnsiTheme="minorHAnsi"/>
            <w:sz w:val="16"/>
          </w:rPr>
          <w:t>2011</w:t>
        </w:r>
      </w:hyperlink>
      <w:r w:rsidRPr="0087707D">
        <w:rPr>
          <w:rFonts w:asciiTheme="minorHAnsi" w:hAnsiTheme="minorHAnsi"/>
          <w:sz w:val="16"/>
        </w:rPr>
        <w:t xml:space="preserve">, p. 399). </w:t>
      </w:r>
      <w:r w:rsidRPr="0087707D">
        <w:rPr>
          <w:rStyle w:val="StyleUnderline"/>
          <w:rFonts w:asciiTheme="minorHAnsi" w:hAnsiTheme="minorHAnsi"/>
        </w:rPr>
        <w:t xml:space="preserve">There are many avenues for </w:t>
      </w:r>
      <w:r w:rsidRPr="0087707D">
        <w:rPr>
          <w:rStyle w:val="Emphasis"/>
          <w:rFonts w:asciiTheme="minorHAnsi" w:hAnsiTheme="minorHAnsi"/>
        </w:rPr>
        <w:t>positive feedback</w:t>
      </w:r>
      <w:r w:rsidRPr="0087707D">
        <w:rPr>
          <w:rFonts w:asciiTheme="minorHAnsi" w:hAnsiTheme="minorHAnsi"/>
          <w:sz w:val="16"/>
        </w:rPr>
        <w:t xml:space="preserve"> in global warming, including: the </w:t>
      </w:r>
      <w:r w:rsidRPr="0087707D">
        <w:rPr>
          <w:rStyle w:val="StyleUnderline"/>
          <w:rFonts w:asciiTheme="minorHAnsi" w:hAnsiTheme="minorHAnsi"/>
        </w:rPr>
        <w:t>replacement of an ice sea by a liquid</w:t>
      </w:r>
      <w:r w:rsidRPr="0087707D">
        <w:rPr>
          <w:rFonts w:asciiTheme="minorHAnsi" w:hAnsiTheme="minorHAnsi"/>
          <w:sz w:val="16"/>
        </w:rPr>
        <w:t xml:space="preserve"> ocean </w:t>
      </w:r>
      <w:r w:rsidRPr="0087707D">
        <w:rPr>
          <w:rStyle w:val="StyleUnderline"/>
          <w:rFonts w:asciiTheme="minorHAnsi" w:hAnsiTheme="minorHAnsi"/>
        </w:rPr>
        <w:t>surface from melting</w:t>
      </w:r>
      <w:r w:rsidRPr="0087707D">
        <w:rPr>
          <w:rFonts w:asciiTheme="minorHAnsi" w:hAnsiTheme="minorHAnsi"/>
          <w:sz w:val="16"/>
        </w:rPr>
        <w:t xml:space="preserve"> reduces the reflection and </w:t>
      </w:r>
      <w:r w:rsidRPr="0087707D">
        <w:rPr>
          <w:rStyle w:val="Emphasis"/>
          <w:rFonts w:asciiTheme="minorHAnsi" w:hAnsiTheme="minorHAnsi"/>
        </w:rPr>
        <w:t>increases</w:t>
      </w:r>
      <w:r w:rsidRPr="0087707D">
        <w:rPr>
          <w:rFonts w:asciiTheme="minorHAnsi" w:hAnsiTheme="minorHAnsi"/>
          <w:sz w:val="16"/>
        </w:rPr>
        <w:t xml:space="preserve"> the </w:t>
      </w:r>
      <w:r w:rsidRPr="0087707D">
        <w:rPr>
          <w:rStyle w:val="Emphasis"/>
          <w:rFonts w:asciiTheme="minorHAnsi" w:hAnsiTheme="minorHAnsi"/>
        </w:rPr>
        <w:t>absorption</w:t>
      </w:r>
      <w:r w:rsidRPr="0087707D">
        <w:rPr>
          <w:rStyle w:val="StyleUnderline"/>
          <w:rFonts w:asciiTheme="minorHAnsi" w:hAnsiTheme="minorHAnsi"/>
        </w:rPr>
        <w:t xml:space="preserve"> of sunlight, leading to </w:t>
      </w:r>
      <w:r w:rsidRPr="0087707D">
        <w:rPr>
          <w:rStyle w:val="Emphasis"/>
          <w:rFonts w:asciiTheme="minorHAnsi" w:hAnsiTheme="minorHAnsi"/>
        </w:rPr>
        <w:t>faster warming</w:t>
      </w:r>
      <w:r w:rsidRPr="0087707D">
        <w:rPr>
          <w:rFonts w:asciiTheme="minorHAnsi" w:hAnsiTheme="minorHAnsi"/>
          <w:sz w:val="16"/>
        </w:rPr>
        <w:t xml:space="preserve">; the </w:t>
      </w:r>
      <w:r w:rsidRPr="0087707D">
        <w:rPr>
          <w:rStyle w:val="StyleUnderline"/>
          <w:rFonts w:asciiTheme="minorHAnsi" w:hAnsiTheme="minorHAnsi"/>
        </w:rPr>
        <w:t xml:space="preserve">drying of </w:t>
      </w:r>
      <w:r w:rsidRPr="0087707D">
        <w:rPr>
          <w:rStyle w:val="Emphasis"/>
          <w:rFonts w:asciiTheme="minorHAnsi" w:hAnsiTheme="minorHAnsi"/>
        </w:rPr>
        <w:t>forests</w:t>
      </w:r>
      <w:r w:rsidRPr="0087707D">
        <w:rPr>
          <w:rFonts w:asciiTheme="minorHAnsi" w:hAnsiTheme="minorHAnsi"/>
          <w:sz w:val="16"/>
        </w:rPr>
        <w:t xml:space="preserve"> from warming </w:t>
      </w:r>
      <w:r w:rsidRPr="0087707D">
        <w:rPr>
          <w:rStyle w:val="StyleUnderline"/>
          <w:rFonts w:asciiTheme="minorHAnsi" w:hAnsiTheme="minorHAnsi"/>
        </w:rPr>
        <w:t>increases forest fires and</w:t>
      </w:r>
      <w:r w:rsidRPr="0087707D">
        <w:rPr>
          <w:rFonts w:asciiTheme="minorHAnsi" w:hAnsiTheme="minorHAnsi"/>
          <w:sz w:val="16"/>
        </w:rPr>
        <w:t xml:space="preserve"> the </w:t>
      </w:r>
      <w:r w:rsidRPr="0087707D">
        <w:rPr>
          <w:rStyle w:val="StyleUnderline"/>
          <w:rFonts w:asciiTheme="minorHAnsi" w:hAnsiTheme="minorHAnsi"/>
        </w:rPr>
        <w:t xml:space="preserve">release of </w:t>
      </w:r>
      <w:r w:rsidRPr="0087707D">
        <w:rPr>
          <w:rStyle w:val="Emphasis"/>
          <w:rFonts w:asciiTheme="minorHAnsi" w:hAnsiTheme="minorHAnsi"/>
        </w:rPr>
        <w:t>more carbon</w:t>
      </w:r>
      <w:r w:rsidRPr="0087707D">
        <w:rPr>
          <w:rFonts w:asciiTheme="minorHAnsi" w:hAnsiTheme="minorHAnsi"/>
          <w:sz w:val="16"/>
        </w:rPr>
        <w:t xml:space="preserve">; and higher </w:t>
      </w:r>
      <w:r w:rsidRPr="009B68E9">
        <w:rPr>
          <w:rStyle w:val="StyleUnderline"/>
          <w:rFonts w:asciiTheme="minorHAnsi" w:hAnsiTheme="minorHAnsi"/>
          <w:highlight w:val="green"/>
        </w:rPr>
        <w:t>ocean</w:t>
      </w:r>
      <w:r w:rsidRPr="0087707D">
        <w:rPr>
          <w:rStyle w:val="StyleUnderline"/>
          <w:rFonts w:asciiTheme="minorHAnsi" w:hAnsiTheme="minorHAnsi"/>
        </w:rPr>
        <w:t xml:space="preserve"> temperatures</w:t>
      </w:r>
      <w:r w:rsidRPr="0087707D">
        <w:rPr>
          <w:rFonts w:asciiTheme="minorHAnsi" w:hAnsiTheme="minorHAnsi"/>
          <w:sz w:val="16"/>
        </w:rPr>
        <w:t xml:space="preserve"> may </w:t>
      </w:r>
      <w:r w:rsidRPr="0087707D">
        <w:rPr>
          <w:rStyle w:val="StyleUnderline"/>
          <w:rFonts w:asciiTheme="minorHAnsi" w:hAnsiTheme="minorHAnsi"/>
        </w:rPr>
        <w:t>lead to</w:t>
      </w:r>
      <w:r w:rsidRPr="0087707D">
        <w:rPr>
          <w:rFonts w:asciiTheme="minorHAnsi" w:hAnsiTheme="minorHAnsi"/>
          <w:sz w:val="16"/>
        </w:rPr>
        <w:t xml:space="preserve"> the </w:t>
      </w:r>
      <w:r w:rsidRPr="009B68E9">
        <w:rPr>
          <w:rStyle w:val="StyleUnderline"/>
          <w:rFonts w:asciiTheme="minorHAnsi" w:hAnsiTheme="minorHAnsi"/>
          <w:highlight w:val="green"/>
        </w:rPr>
        <w:t>release</w:t>
      </w:r>
      <w:r w:rsidRPr="0087707D">
        <w:rPr>
          <w:rStyle w:val="StyleUnderline"/>
          <w:rFonts w:asciiTheme="minorHAnsi" w:hAnsiTheme="minorHAnsi"/>
        </w:rPr>
        <w:t xml:space="preserve"> of </w:t>
      </w:r>
      <w:r w:rsidRPr="009B68E9">
        <w:rPr>
          <w:rStyle w:val="Emphasis"/>
          <w:rFonts w:asciiTheme="minorHAnsi" w:hAnsiTheme="minorHAnsi"/>
          <w:highlight w:val="green"/>
        </w:rPr>
        <w:t>methane</w:t>
      </w:r>
      <w:r w:rsidRPr="0087707D">
        <w:rPr>
          <w:rFonts w:asciiTheme="minorHAnsi" w:hAnsiTheme="minorHAnsi"/>
          <w:sz w:val="16"/>
        </w:rPr>
        <w:t xml:space="preserve"> trapped under the ocean floor, </w:t>
      </w:r>
      <w:r w:rsidRPr="009B68E9">
        <w:rPr>
          <w:rStyle w:val="StyleUnderline"/>
          <w:rFonts w:asciiTheme="minorHAnsi" w:hAnsiTheme="minorHAnsi"/>
          <w:highlight w:val="green"/>
        </w:rPr>
        <w:t xml:space="preserve">producing </w:t>
      </w:r>
      <w:r w:rsidRPr="009B68E9">
        <w:rPr>
          <w:rStyle w:val="Emphasis"/>
          <w:rFonts w:asciiTheme="minorHAnsi" w:hAnsiTheme="minorHAnsi"/>
          <w:highlight w:val="green"/>
        </w:rPr>
        <w:t>runaway</w:t>
      </w:r>
      <w:r w:rsidRPr="009B68E9">
        <w:rPr>
          <w:rStyle w:val="StyleUnderline"/>
          <w:rFonts w:asciiTheme="minorHAnsi" w:hAnsiTheme="minorHAnsi"/>
          <w:highlight w:val="green"/>
        </w:rPr>
        <w:t xml:space="preserve"> </w:t>
      </w:r>
      <w:r w:rsidRPr="0087707D">
        <w:rPr>
          <w:rStyle w:val="StyleUnderline"/>
          <w:rFonts w:asciiTheme="minorHAnsi" w:hAnsiTheme="minorHAnsi"/>
        </w:rPr>
        <w:t xml:space="preserve">global </w:t>
      </w:r>
      <w:r w:rsidRPr="009B68E9">
        <w:rPr>
          <w:rStyle w:val="StyleUnderline"/>
          <w:rFonts w:asciiTheme="minorHAnsi" w:hAnsiTheme="minorHAnsi"/>
          <w:highlight w:val="green"/>
        </w:rPr>
        <w:t>warming</w:t>
      </w:r>
      <w:r w:rsidRPr="0087707D">
        <w:rPr>
          <w:rFonts w:asciiTheme="minorHAnsi" w:hAnsiTheme="minorHAnsi"/>
          <w:sz w:val="16"/>
        </w:rPr>
        <w:t xml:space="preserve">. Though there are also avenues for negative feedback, the scientific consensus is for an overall net positive feedback (Roe and Baker, </w:t>
      </w:r>
      <w:hyperlink r:id="rId24" w:anchor="gpol12647-bib-0065" w:history="1">
        <w:r w:rsidRPr="0087707D">
          <w:rPr>
            <w:rStyle w:val="Hyperlink"/>
            <w:rFonts w:asciiTheme="minorHAnsi" w:hAnsiTheme="minorHAnsi"/>
            <w:sz w:val="16"/>
          </w:rPr>
          <w:t>2007</w:t>
        </w:r>
      </w:hyperlink>
      <w:r w:rsidRPr="0087707D">
        <w:rPr>
          <w:rFonts w:asciiTheme="minorHAnsi" w:hAnsiTheme="minorHAnsi"/>
          <w:sz w:val="16"/>
        </w:rPr>
        <w:t>). Thus, the Global Challenges Foundation (</w:t>
      </w:r>
      <w:hyperlink r:id="rId25" w:anchor="gpol12647-bib-0026" w:history="1">
        <w:r w:rsidRPr="0087707D">
          <w:rPr>
            <w:rStyle w:val="Hyperlink"/>
            <w:rFonts w:asciiTheme="minorHAnsi" w:hAnsiTheme="minorHAnsi"/>
            <w:sz w:val="16"/>
          </w:rPr>
          <w:t>2017</w:t>
        </w:r>
      </w:hyperlink>
      <w:r w:rsidRPr="0087707D">
        <w:rPr>
          <w:rFonts w:asciiTheme="minorHAnsi" w:hAnsiTheme="minorHAnsi"/>
          <w:sz w:val="16"/>
        </w:rPr>
        <w:t xml:space="preserve">, p. 25) concludes, </w:t>
      </w:r>
      <w:r w:rsidRPr="0087707D">
        <w:rPr>
          <w:rStyle w:val="StyleUnderline"/>
          <w:rFonts w:asciiTheme="minorHAnsi" w:hAnsiTheme="minorHAnsi"/>
        </w:rPr>
        <w:t>‘</w:t>
      </w:r>
      <w:r w:rsidRPr="009B68E9">
        <w:rPr>
          <w:rStyle w:val="StyleUnderline"/>
          <w:rFonts w:asciiTheme="minorHAnsi" w:hAnsiTheme="minorHAnsi"/>
          <w:highlight w:val="green"/>
        </w:rPr>
        <w:t>The world is</w:t>
      </w:r>
      <w:r w:rsidRPr="0087707D">
        <w:rPr>
          <w:rFonts w:asciiTheme="minorHAnsi" w:hAnsiTheme="minorHAnsi"/>
          <w:sz w:val="16"/>
        </w:rPr>
        <w:t xml:space="preserve"> currently </w:t>
      </w:r>
      <w:r w:rsidRPr="0087707D">
        <w:rPr>
          <w:rStyle w:val="Emphasis"/>
          <w:rFonts w:asciiTheme="minorHAnsi" w:hAnsiTheme="minorHAnsi"/>
        </w:rPr>
        <w:t xml:space="preserve">completely </w:t>
      </w:r>
      <w:r w:rsidRPr="009B68E9">
        <w:rPr>
          <w:rStyle w:val="Emphasis"/>
          <w:rFonts w:asciiTheme="minorHAnsi" w:hAnsiTheme="minorHAnsi"/>
          <w:highlight w:val="green"/>
        </w:rPr>
        <w:t>unprepared</w:t>
      </w:r>
      <w:r w:rsidRPr="0087707D">
        <w:rPr>
          <w:rStyle w:val="StyleUnderline"/>
          <w:rFonts w:asciiTheme="minorHAnsi" w:hAnsiTheme="minorHAnsi"/>
        </w:rPr>
        <w:t xml:space="preserve"> </w:t>
      </w:r>
      <w:r w:rsidRPr="009B68E9">
        <w:rPr>
          <w:rStyle w:val="StyleUnderline"/>
          <w:rFonts w:asciiTheme="minorHAnsi" w:hAnsiTheme="minorHAnsi"/>
          <w:highlight w:val="green"/>
        </w:rPr>
        <w:t>to</w:t>
      </w:r>
      <w:r w:rsidRPr="0087707D">
        <w:rPr>
          <w:rStyle w:val="StyleUnderline"/>
          <w:rFonts w:asciiTheme="minorHAnsi" w:hAnsiTheme="minorHAnsi"/>
        </w:rPr>
        <w:t xml:space="preserve"> envisage, and</w:t>
      </w:r>
      <w:r w:rsidRPr="0087707D">
        <w:rPr>
          <w:rFonts w:asciiTheme="minorHAnsi" w:hAnsiTheme="minorHAnsi"/>
          <w:sz w:val="16"/>
        </w:rPr>
        <w:t xml:space="preserve"> even less </w:t>
      </w:r>
      <w:r w:rsidRPr="009B68E9">
        <w:rPr>
          <w:rStyle w:val="StyleUnderline"/>
          <w:rFonts w:asciiTheme="minorHAnsi" w:hAnsiTheme="minorHAnsi"/>
          <w:highlight w:val="green"/>
        </w:rPr>
        <w:t>deal with</w:t>
      </w:r>
      <w:r w:rsidRPr="009B68E9">
        <w:rPr>
          <w:rFonts w:asciiTheme="minorHAnsi" w:hAnsiTheme="minorHAnsi"/>
          <w:sz w:val="16"/>
          <w:highlight w:val="green"/>
        </w:rPr>
        <w:t>,</w:t>
      </w:r>
      <w:r w:rsidRPr="0087707D">
        <w:rPr>
          <w:rFonts w:asciiTheme="minorHAnsi" w:hAnsiTheme="minorHAnsi"/>
          <w:sz w:val="16"/>
        </w:rPr>
        <w:t xml:space="preserve"> the consequences of </w:t>
      </w:r>
      <w:r w:rsidRPr="0087707D">
        <w:rPr>
          <w:rStyle w:val="StyleUnderline"/>
          <w:rFonts w:asciiTheme="minorHAnsi" w:hAnsiTheme="minorHAnsi"/>
        </w:rPr>
        <w:t>CCC’</w:t>
      </w:r>
      <w:r w:rsidRPr="0087707D">
        <w:rPr>
          <w:rFonts w:asciiTheme="minorHAnsi" w:hAnsiTheme="minorHAnsi"/>
          <w:sz w:val="16"/>
        </w:rPr>
        <w:t xml:space="preserve">. </w:t>
      </w:r>
      <w:r w:rsidRPr="0087707D">
        <w:rPr>
          <w:rStyle w:val="StyleUnderline"/>
          <w:rFonts w:asciiTheme="minorHAnsi" w:hAnsiTheme="minorHAnsi"/>
        </w:rPr>
        <w:t xml:space="preserve">The threat of </w:t>
      </w:r>
      <w:r w:rsidRPr="009B68E9">
        <w:rPr>
          <w:rStyle w:val="Emphasis"/>
          <w:rFonts w:asciiTheme="minorHAnsi" w:hAnsiTheme="minorHAnsi"/>
          <w:highlight w:val="green"/>
        </w:rPr>
        <w:t>sea</w:t>
      </w:r>
      <w:r w:rsidRPr="0087707D">
        <w:rPr>
          <w:rStyle w:val="Emphasis"/>
          <w:rFonts w:asciiTheme="minorHAnsi" w:hAnsiTheme="minorHAnsi" w:cs="Cambria Math"/>
        </w:rPr>
        <w:t>‐</w:t>
      </w:r>
      <w:r w:rsidRPr="0087707D">
        <w:rPr>
          <w:rStyle w:val="Emphasis"/>
          <w:rFonts w:asciiTheme="minorHAnsi" w:hAnsiTheme="minorHAnsi"/>
        </w:rPr>
        <w:t xml:space="preserve">level </w:t>
      </w:r>
      <w:r w:rsidRPr="009B68E9">
        <w:rPr>
          <w:rStyle w:val="Emphasis"/>
          <w:rFonts w:asciiTheme="minorHAnsi" w:hAnsiTheme="minorHAnsi"/>
          <w:highlight w:val="green"/>
        </w:rPr>
        <w:t>rising</w:t>
      </w:r>
      <w:r w:rsidRPr="0087707D">
        <w:rPr>
          <w:rStyle w:val="StyleUnderline"/>
          <w:rFonts w:asciiTheme="minorHAnsi" w:hAnsiTheme="minorHAnsi"/>
        </w:rPr>
        <w:t xml:space="preserve"> from</w:t>
      </w:r>
      <w:r w:rsidRPr="0087707D">
        <w:rPr>
          <w:rFonts w:asciiTheme="minorHAnsi" w:hAnsiTheme="minorHAnsi"/>
          <w:sz w:val="16"/>
        </w:rPr>
        <w:t xml:space="preserve"> global </w:t>
      </w:r>
      <w:r w:rsidRPr="0087707D">
        <w:rPr>
          <w:rStyle w:val="StyleUnderline"/>
          <w:rFonts w:asciiTheme="minorHAnsi" w:hAnsiTheme="minorHAnsi"/>
        </w:rPr>
        <w:t>warming is well known, but there</w:t>
      </w:r>
      <w:r w:rsidRPr="0087707D">
        <w:rPr>
          <w:rFonts w:asciiTheme="minorHAnsi" w:hAnsiTheme="minorHAnsi"/>
          <w:sz w:val="16"/>
        </w:rPr>
        <w:t xml:space="preserve"> are also other </w:t>
      </w:r>
      <w:r w:rsidRPr="0087707D">
        <w:rPr>
          <w:rStyle w:val="Emphasis"/>
          <w:rFonts w:asciiTheme="minorHAnsi" w:hAnsiTheme="minorHAnsi"/>
        </w:rPr>
        <w:t>likely</w:t>
      </w:r>
      <w:r w:rsidRPr="0087707D">
        <w:rPr>
          <w:rStyle w:val="StyleUnderline"/>
          <w:rFonts w:asciiTheme="minorHAnsi" w:hAnsiTheme="minorHAnsi"/>
        </w:rPr>
        <w:t xml:space="preserve"> and</w:t>
      </w:r>
      <w:r w:rsidRPr="0087707D">
        <w:rPr>
          <w:rFonts w:asciiTheme="minorHAnsi" w:hAnsiTheme="minorHAnsi"/>
          <w:sz w:val="16"/>
        </w:rPr>
        <w:t xml:space="preserve"> more </w:t>
      </w:r>
      <w:r w:rsidRPr="0087707D">
        <w:rPr>
          <w:rStyle w:val="Emphasis"/>
          <w:rFonts w:asciiTheme="minorHAnsi" w:hAnsiTheme="minorHAnsi"/>
        </w:rPr>
        <w:t>imminent</w:t>
      </w:r>
      <w:r w:rsidRPr="0087707D">
        <w:rPr>
          <w:rStyle w:val="StyleUnderline"/>
          <w:rFonts w:asciiTheme="minorHAnsi" w:hAnsiTheme="minorHAnsi"/>
        </w:rPr>
        <w:t xml:space="preserve"> threats to the </w:t>
      </w:r>
      <w:r w:rsidRPr="0087707D">
        <w:rPr>
          <w:rStyle w:val="Emphasis"/>
          <w:rFonts w:asciiTheme="minorHAnsi" w:hAnsiTheme="minorHAnsi"/>
        </w:rPr>
        <w:t>survivability of mankind</w:t>
      </w:r>
      <w:r w:rsidRPr="0087707D">
        <w:rPr>
          <w:rFonts w:asciiTheme="minorHAnsi" w:hAnsiTheme="minorHAnsi"/>
          <w:sz w:val="16"/>
        </w:rPr>
        <w:t xml:space="preserve"> and other living things. For example, Sherwood and Huber (</w:t>
      </w:r>
      <w:hyperlink r:id="rId26" w:anchor="gpol12647-bib-0071" w:history="1">
        <w:r w:rsidRPr="0087707D">
          <w:rPr>
            <w:rStyle w:val="Hyperlink"/>
            <w:rFonts w:asciiTheme="minorHAnsi" w:hAnsiTheme="minorHAnsi"/>
            <w:sz w:val="16"/>
          </w:rPr>
          <w:t>2010</w:t>
        </w:r>
      </w:hyperlink>
      <w:r w:rsidRPr="0087707D">
        <w:rPr>
          <w:rFonts w:asciiTheme="minorHAnsi" w:hAnsiTheme="minorHAnsi"/>
          <w:sz w:val="16"/>
        </w:rPr>
        <w:t xml:space="preserve">) emphasize </w:t>
      </w:r>
      <w:r w:rsidRPr="0087707D">
        <w:rPr>
          <w:rStyle w:val="StyleUnderline"/>
          <w:rFonts w:asciiTheme="minorHAnsi" w:hAnsiTheme="minorHAnsi"/>
        </w:rPr>
        <w:t xml:space="preserve">the </w:t>
      </w:r>
      <w:r w:rsidRPr="0087707D">
        <w:rPr>
          <w:rStyle w:val="Emphasis"/>
          <w:rFonts w:asciiTheme="minorHAnsi" w:hAnsiTheme="minorHAnsi"/>
        </w:rPr>
        <w:t>adaptability limit</w:t>
      </w:r>
      <w:r w:rsidRPr="0087707D">
        <w:rPr>
          <w:rStyle w:val="StyleUnderline"/>
          <w:rFonts w:asciiTheme="minorHAnsi" w:hAnsiTheme="minorHAnsi"/>
        </w:rPr>
        <w:t xml:space="preserve"> to climate change due to </w:t>
      </w:r>
      <w:r w:rsidRPr="0087707D">
        <w:rPr>
          <w:rStyle w:val="Emphasis"/>
          <w:rFonts w:asciiTheme="minorHAnsi" w:hAnsiTheme="minorHAnsi"/>
        </w:rPr>
        <w:t>heat stress</w:t>
      </w:r>
      <w:r w:rsidRPr="0087707D">
        <w:rPr>
          <w:rStyle w:val="StyleUnderline"/>
          <w:rFonts w:asciiTheme="minorHAnsi" w:hAnsiTheme="minorHAnsi"/>
        </w:rPr>
        <w:t xml:space="preserve"> from high</w:t>
      </w:r>
      <w:r w:rsidRPr="0087707D">
        <w:rPr>
          <w:rFonts w:asciiTheme="minorHAnsi" w:hAnsiTheme="minorHAnsi"/>
          <w:sz w:val="16"/>
        </w:rPr>
        <w:t xml:space="preserve"> environmental wet</w:t>
      </w:r>
      <w:r w:rsidRPr="0087707D">
        <w:rPr>
          <w:rFonts w:asciiTheme="minorHAnsi" w:hAnsiTheme="minorHAnsi" w:cs="Cambria Math"/>
          <w:sz w:val="16"/>
        </w:rPr>
        <w:t>‐</w:t>
      </w:r>
      <w:r w:rsidRPr="0087707D">
        <w:rPr>
          <w:rFonts w:asciiTheme="minorHAnsi" w:hAnsiTheme="minorHAnsi"/>
          <w:sz w:val="16"/>
        </w:rPr>
        <w:t xml:space="preserve">bulb </w:t>
      </w:r>
      <w:r w:rsidRPr="0087707D">
        <w:rPr>
          <w:rStyle w:val="StyleUnderline"/>
          <w:rFonts w:asciiTheme="minorHAnsi" w:hAnsiTheme="minorHAnsi"/>
        </w:rPr>
        <w:t>temperature</w:t>
      </w:r>
      <w:r w:rsidRPr="0087707D">
        <w:rPr>
          <w:rFonts w:asciiTheme="minorHAnsi" w:hAnsiTheme="minorHAnsi"/>
          <w:sz w:val="16"/>
        </w:rPr>
        <w:t xml:space="preserve">. They show that </w:t>
      </w:r>
      <w:r w:rsidRPr="0087707D">
        <w:rPr>
          <w:rStyle w:val="StyleUnderline"/>
          <w:rFonts w:asciiTheme="minorHAnsi" w:hAnsiTheme="minorHAnsi"/>
        </w:rPr>
        <w:t xml:space="preserve">‘even </w:t>
      </w:r>
      <w:r w:rsidRPr="0087707D">
        <w:rPr>
          <w:rStyle w:val="Emphasis"/>
          <w:rFonts w:asciiTheme="minorHAnsi" w:hAnsiTheme="minorHAnsi"/>
        </w:rPr>
        <w:t>modest</w:t>
      </w:r>
      <w:r w:rsidRPr="0087707D">
        <w:rPr>
          <w:rStyle w:val="StyleUnderline"/>
          <w:rFonts w:asciiTheme="minorHAnsi" w:hAnsiTheme="minorHAnsi"/>
        </w:rPr>
        <w:t xml:space="preserve"> </w:t>
      </w:r>
      <w:r w:rsidRPr="0087707D">
        <w:rPr>
          <w:rFonts w:asciiTheme="minorHAnsi" w:hAnsiTheme="minorHAnsi"/>
          <w:sz w:val="16"/>
        </w:rPr>
        <w:t xml:space="preserve">global </w:t>
      </w:r>
      <w:r w:rsidRPr="0087707D">
        <w:rPr>
          <w:rStyle w:val="StyleUnderline"/>
          <w:rFonts w:asciiTheme="minorHAnsi" w:hAnsiTheme="minorHAnsi"/>
        </w:rPr>
        <w:t>warming could</w:t>
      </w:r>
      <w:r w:rsidRPr="0087707D">
        <w:rPr>
          <w:rFonts w:asciiTheme="minorHAnsi" w:hAnsiTheme="minorHAnsi"/>
          <w:sz w:val="16"/>
        </w:rPr>
        <w:t xml:space="preserve"> … </w:t>
      </w:r>
      <w:r w:rsidRPr="0087707D">
        <w:rPr>
          <w:rStyle w:val="StyleUnderline"/>
          <w:rFonts w:asciiTheme="minorHAnsi" w:hAnsiTheme="minorHAnsi"/>
        </w:rPr>
        <w:t xml:space="preserve">expose </w:t>
      </w:r>
      <w:r w:rsidRPr="0087707D">
        <w:rPr>
          <w:rStyle w:val="Emphasis"/>
          <w:rFonts w:asciiTheme="minorHAnsi" w:hAnsiTheme="minorHAnsi"/>
        </w:rPr>
        <w:t>large fractions</w:t>
      </w:r>
      <w:r w:rsidRPr="0087707D">
        <w:rPr>
          <w:rStyle w:val="StyleUnderline"/>
          <w:rFonts w:asciiTheme="minorHAnsi" w:hAnsiTheme="minorHAnsi"/>
        </w:rPr>
        <w:t xml:space="preserve"> of the [world]</w:t>
      </w:r>
      <w:r w:rsidRPr="0087707D">
        <w:rPr>
          <w:rFonts w:asciiTheme="minorHAnsi" w:hAnsiTheme="minorHAnsi"/>
          <w:sz w:val="16"/>
        </w:rPr>
        <w:t xml:space="preserve"> population </w:t>
      </w:r>
      <w:r w:rsidRPr="0087707D">
        <w:rPr>
          <w:rStyle w:val="StyleUnderline"/>
          <w:rFonts w:asciiTheme="minorHAnsi" w:hAnsiTheme="minorHAnsi"/>
        </w:rPr>
        <w:t xml:space="preserve">to </w:t>
      </w:r>
      <w:r w:rsidRPr="0087707D">
        <w:rPr>
          <w:rStyle w:val="Emphasis"/>
          <w:rFonts w:asciiTheme="minorHAnsi" w:hAnsiTheme="minorHAnsi"/>
        </w:rPr>
        <w:t>unprecedented</w:t>
      </w:r>
      <w:r w:rsidRPr="0087707D">
        <w:rPr>
          <w:rStyle w:val="StyleUnderline"/>
          <w:rFonts w:asciiTheme="minorHAnsi" w:hAnsiTheme="minorHAnsi"/>
        </w:rPr>
        <w:t xml:space="preserve"> </w:t>
      </w:r>
      <w:r w:rsidRPr="009B68E9">
        <w:rPr>
          <w:rStyle w:val="StyleUnderline"/>
          <w:rFonts w:asciiTheme="minorHAnsi" w:hAnsiTheme="minorHAnsi"/>
          <w:highlight w:val="green"/>
        </w:rPr>
        <w:t>heat stress’</w:t>
      </w:r>
      <w:r w:rsidRPr="0087707D">
        <w:rPr>
          <w:rFonts w:asciiTheme="minorHAnsi" w:hAnsiTheme="minorHAnsi"/>
          <w:sz w:val="16"/>
        </w:rPr>
        <w:t xml:space="preserve"> p. 9552 </w:t>
      </w:r>
      <w:r w:rsidRPr="0087707D">
        <w:rPr>
          <w:rStyle w:val="StyleUnderline"/>
          <w:rFonts w:asciiTheme="minorHAnsi" w:hAnsiTheme="minorHAnsi"/>
        </w:rPr>
        <w:t>and</w:t>
      </w:r>
      <w:r w:rsidRPr="0087707D">
        <w:rPr>
          <w:rFonts w:asciiTheme="minorHAnsi" w:hAnsiTheme="minorHAnsi"/>
          <w:sz w:val="16"/>
        </w:rPr>
        <w:t xml:space="preserve"> that </w:t>
      </w:r>
      <w:r w:rsidRPr="0087707D">
        <w:rPr>
          <w:rStyle w:val="StyleUnderline"/>
          <w:rFonts w:asciiTheme="minorHAnsi" w:hAnsiTheme="minorHAnsi"/>
        </w:rPr>
        <w:t>with substantial</w:t>
      </w:r>
      <w:r w:rsidRPr="0087707D">
        <w:rPr>
          <w:rFonts w:asciiTheme="minorHAnsi" w:hAnsiTheme="minorHAnsi"/>
          <w:sz w:val="16"/>
        </w:rPr>
        <w:t xml:space="preserve"> global </w:t>
      </w:r>
      <w:r w:rsidRPr="0087707D">
        <w:rPr>
          <w:rStyle w:val="StyleUnderline"/>
          <w:rFonts w:asciiTheme="minorHAnsi" w:hAnsiTheme="minorHAnsi"/>
        </w:rPr>
        <w:t xml:space="preserve">warming, ‘the area of land rendered </w:t>
      </w:r>
      <w:r w:rsidRPr="0087707D">
        <w:rPr>
          <w:rStyle w:val="Emphasis"/>
          <w:rFonts w:asciiTheme="minorHAnsi" w:hAnsiTheme="minorHAnsi"/>
        </w:rPr>
        <w:t>uninhabitable</w:t>
      </w:r>
      <w:r w:rsidRPr="0087707D">
        <w:rPr>
          <w:rFonts w:asciiTheme="minorHAnsi" w:hAnsiTheme="minorHAnsi"/>
          <w:sz w:val="16"/>
        </w:rPr>
        <w:t xml:space="preserve"> by heat stress </w:t>
      </w:r>
      <w:r w:rsidRPr="0087707D">
        <w:rPr>
          <w:rStyle w:val="StyleUnderline"/>
          <w:rFonts w:asciiTheme="minorHAnsi" w:hAnsiTheme="minorHAnsi"/>
        </w:rPr>
        <w:t>would dwarf</w:t>
      </w:r>
      <w:r w:rsidRPr="0087707D">
        <w:rPr>
          <w:rFonts w:asciiTheme="minorHAnsi" w:hAnsiTheme="minorHAnsi"/>
          <w:sz w:val="16"/>
        </w:rPr>
        <w:t xml:space="preserve"> that affected by rising </w:t>
      </w:r>
      <w:r w:rsidRPr="0087707D">
        <w:rPr>
          <w:rStyle w:val="StyleUnderline"/>
          <w:rFonts w:asciiTheme="minorHAnsi" w:hAnsiTheme="minorHAnsi"/>
        </w:rPr>
        <w:t>sea level’</w:t>
      </w:r>
      <w:r w:rsidRPr="0087707D">
        <w:rPr>
          <w:rFonts w:asciiTheme="minorHAnsi" w:hAnsiTheme="minorHAnsi"/>
          <w:sz w:val="16"/>
        </w:rPr>
        <w:t xml:space="preserve"> p. 9555, </w:t>
      </w:r>
      <w:r w:rsidRPr="0087707D">
        <w:rPr>
          <w:rStyle w:val="StyleUnderline"/>
          <w:rFonts w:asciiTheme="minorHAnsi" w:hAnsiTheme="minorHAnsi"/>
        </w:rPr>
        <w:t xml:space="preserve">making </w:t>
      </w:r>
      <w:r w:rsidRPr="0087707D">
        <w:rPr>
          <w:rStyle w:val="Emphasis"/>
          <w:rFonts w:asciiTheme="minorHAnsi" w:hAnsiTheme="minorHAnsi"/>
        </w:rPr>
        <w:t>extinction</w:t>
      </w:r>
      <w:r w:rsidRPr="0087707D">
        <w:rPr>
          <w:rFonts w:asciiTheme="minorHAnsi" w:hAnsiTheme="minorHAnsi"/>
          <w:sz w:val="16"/>
        </w:rPr>
        <w:t xml:space="preserve"> much more </w:t>
      </w:r>
      <w:r w:rsidRPr="0087707D">
        <w:rPr>
          <w:rStyle w:val="Emphasis"/>
          <w:rFonts w:asciiTheme="minorHAnsi" w:hAnsiTheme="minorHAnsi"/>
        </w:rPr>
        <w:t>likely</w:t>
      </w:r>
      <w:r w:rsidRPr="0087707D">
        <w:rPr>
          <w:rStyle w:val="StyleUnderline"/>
          <w:rFonts w:asciiTheme="minorHAnsi" w:hAnsiTheme="minorHAnsi"/>
        </w:rPr>
        <w:t xml:space="preserve"> and the</w:t>
      </w:r>
      <w:r w:rsidRPr="0087707D">
        <w:rPr>
          <w:rFonts w:asciiTheme="minorHAnsi" w:hAnsiTheme="minorHAnsi"/>
          <w:sz w:val="16"/>
        </w:rPr>
        <w:t xml:space="preserve"> relatively </w:t>
      </w:r>
      <w:r w:rsidRPr="0087707D">
        <w:rPr>
          <w:rStyle w:val="StyleUnderline"/>
          <w:rFonts w:asciiTheme="minorHAnsi" w:hAnsiTheme="minorHAnsi"/>
        </w:rPr>
        <w:t>moderate</w:t>
      </w:r>
      <w:r w:rsidRPr="0087707D">
        <w:rPr>
          <w:rFonts w:asciiTheme="minorHAnsi" w:hAnsiTheme="minorHAnsi"/>
          <w:sz w:val="16"/>
        </w:rPr>
        <w:t xml:space="preserve"> damages estimated by most integrated </w:t>
      </w:r>
      <w:r w:rsidRPr="0087707D">
        <w:rPr>
          <w:rStyle w:val="StyleUnderline"/>
          <w:rFonts w:asciiTheme="minorHAnsi" w:hAnsiTheme="minorHAnsi"/>
        </w:rPr>
        <w:t xml:space="preserve">assessment models </w:t>
      </w:r>
      <w:r w:rsidRPr="0087707D">
        <w:rPr>
          <w:rStyle w:val="Emphasis"/>
          <w:rFonts w:asciiTheme="minorHAnsi" w:hAnsiTheme="minorHAnsi"/>
        </w:rPr>
        <w:t>unreliably low</w:t>
      </w:r>
      <w:r w:rsidRPr="0087707D">
        <w:rPr>
          <w:rFonts w:asciiTheme="minorHAnsi" w:hAnsiTheme="minorHAnsi"/>
          <w:sz w:val="16"/>
        </w:rPr>
        <w:t xml:space="preserve">. While imminent extinction is very unlikely and may not come for a long time even under business as usual, the main point is that </w:t>
      </w:r>
      <w:r w:rsidRPr="0087707D">
        <w:rPr>
          <w:rStyle w:val="StyleUnderline"/>
          <w:rFonts w:asciiTheme="minorHAnsi" w:hAnsiTheme="minorHAnsi"/>
        </w:rPr>
        <w:t>we cannot rule it out</w:t>
      </w:r>
      <w:r w:rsidRPr="0087707D">
        <w:rPr>
          <w:rFonts w:asciiTheme="minorHAnsi" w:hAnsiTheme="minorHAnsi"/>
          <w:sz w:val="16"/>
        </w:rPr>
        <w:t>. Annan and Hargreaves (</w:t>
      </w:r>
      <w:hyperlink r:id="rId27" w:anchor="gpol12647-bib-0004" w:history="1">
        <w:r w:rsidRPr="0087707D">
          <w:rPr>
            <w:rStyle w:val="Hyperlink"/>
            <w:rFonts w:asciiTheme="minorHAnsi" w:hAnsiTheme="minorHAnsi"/>
            <w:sz w:val="16"/>
          </w:rPr>
          <w:t>2011</w:t>
        </w:r>
      </w:hyperlink>
      <w:r w:rsidRPr="0087707D">
        <w:rPr>
          <w:rFonts w:asciiTheme="minorHAnsi" w:hAnsiTheme="minorHAnsi"/>
          <w:sz w:val="16"/>
        </w:rPr>
        <w:t xml:space="preserve">, pp. 434–435) may be right that there is ‘an upper 95 per cent probability limit for S [temperature increase] … to lie close to 4°C, and certainly well below 6°C’. However, </w:t>
      </w:r>
      <w:r w:rsidRPr="0087707D">
        <w:rPr>
          <w:rStyle w:val="StyleUnderline"/>
          <w:rFonts w:asciiTheme="minorHAnsi" w:hAnsiTheme="minorHAnsi"/>
        </w:rPr>
        <w:t>probabilities of 5 per cent, 0.5 per cent</w:t>
      </w:r>
      <w:r w:rsidRPr="0087707D">
        <w:rPr>
          <w:rFonts w:asciiTheme="minorHAnsi" w:hAnsiTheme="minorHAnsi"/>
          <w:sz w:val="16"/>
        </w:rPr>
        <w:t xml:space="preserve">, 0.05 per cent </w:t>
      </w:r>
      <w:r w:rsidRPr="0087707D">
        <w:rPr>
          <w:rStyle w:val="StyleUnderline"/>
          <w:rFonts w:asciiTheme="minorHAnsi" w:hAnsiTheme="minorHAnsi"/>
        </w:rPr>
        <w:t xml:space="preserve">or even </w:t>
      </w:r>
      <w:r w:rsidRPr="0087707D">
        <w:rPr>
          <w:rStyle w:val="Emphasis"/>
          <w:rFonts w:asciiTheme="minorHAnsi" w:hAnsiTheme="minorHAnsi"/>
        </w:rPr>
        <w:t>0.005 per cent</w:t>
      </w:r>
      <w:r w:rsidRPr="0087707D">
        <w:rPr>
          <w:rStyle w:val="StyleUnderline"/>
          <w:rFonts w:asciiTheme="minorHAnsi" w:hAnsiTheme="minorHAnsi"/>
        </w:rPr>
        <w:t xml:space="preserve"> of excessive warming and</w:t>
      </w:r>
      <w:r w:rsidRPr="0087707D">
        <w:rPr>
          <w:rFonts w:asciiTheme="minorHAnsi" w:hAnsiTheme="minorHAnsi"/>
          <w:sz w:val="16"/>
        </w:rPr>
        <w:t xml:space="preserve"> the </w:t>
      </w:r>
      <w:r w:rsidRPr="0087707D">
        <w:rPr>
          <w:rStyle w:val="StyleUnderline"/>
          <w:rFonts w:asciiTheme="minorHAnsi" w:hAnsiTheme="minorHAnsi"/>
        </w:rPr>
        <w:t xml:space="preserve">resulting </w:t>
      </w:r>
      <w:r w:rsidRPr="009B68E9">
        <w:rPr>
          <w:rStyle w:val="Emphasis"/>
          <w:rFonts w:asciiTheme="minorHAnsi" w:hAnsiTheme="minorHAnsi"/>
          <w:highlight w:val="green"/>
        </w:rPr>
        <w:t>extinction probabilities</w:t>
      </w:r>
      <w:r w:rsidRPr="0087707D">
        <w:rPr>
          <w:rStyle w:val="StyleUnderline"/>
          <w:rFonts w:asciiTheme="minorHAnsi" w:hAnsiTheme="minorHAnsi"/>
        </w:rPr>
        <w:t xml:space="preserve"> cannot be ruled out and </w:t>
      </w:r>
      <w:r w:rsidRPr="009B68E9">
        <w:rPr>
          <w:rStyle w:val="StyleUnderline"/>
          <w:rFonts w:asciiTheme="minorHAnsi" w:hAnsiTheme="minorHAnsi"/>
          <w:highlight w:val="green"/>
        </w:rPr>
        <w:t xml:space="preserve">are </w:t>
      </w:r>
      <w:r w:rsidRPr="009B68E9">
        <w:rPr>
          <w:rStyle w:val="Emphasis"/>
          <w:rFonts w:asciiTheme="minorHAnsi" w:hAnsiTheme="minorHAnsi"/>
          <w:highlight w:val="green"/>
        </w:rPr>
        <w:t>unacceptable</w:t>
      </w:r>
      <w:r w:rsidRPr="0087707D">
        <w:rPr>
          <w:rStyle w:val="StyleUnderline"/>
          <w:rFonts w:asciiTheme="minorHAnsi" w:hAnsiTheme="minorHAnsi"/>
        </w:rPr>
        <w:t xml:space="preserve">. Even if there is only a </w:t>
      </w:r>
      <w:r w:rsidRPr="0087707D">
        <w:rPr>
          <w:rStyle w:val="Emphasis"/>
          <w:rFonts w:asciiTheme="minorHAnsi" w:hAnsiTheme="minorHAnsi"/>
        </w:rPr>
        <w:t>1 per cent probability</w:t>
      </w:r>
      <w:r w:rsidRPr="0087707D">
        <w:rPr>
          <w:rStyle w:val="StyleUnderline"/>
          <w:rFonts w:asciiTheme="minorHAnsi" w:hAnsiTheme="minorHAnsi"/>
        </w:rPr>
        <w:t xml:space="preserve"> that there is a</w:t>
      </w:r>
      <w:r w:rsidRPr="0087707D">
        <w:rPr>
          <w:rFonts w:asciiTheme="minorHAnsi" w:hAnsiTheme="minorHAnsi"/>
          <w:sz w:val="16"/>
        </w:rPr>
        <w:t xml:space="preserve"> time </w:t>
      </w:r>
      <w:r w:rsidRPr="0087707D">
        <w:rPr>
          <w:rStyle w:val="StyleUnderline"/>
          <w:rFonts w:asciiTheme="minorHAnsi" w:hAnsiTheme="minorHAnsi"/>
        </w:rPr>
        <w:t>bomb in the airplane, you</w:t>
      </w:r>
      <w:r w:rsidRPr="0087707D">
        <w:rPr>
          <w:rFonts w:asciiTheme="minorHAnsi" w:hAnsiTheme="minorHAnsi"/>
          <w:sz w:val="16"/>
        </w:rPr>
        <w:t xml:space="preserve"> probably </w:t>
      </w:r>
      <w:r w:rsidRPr="0087707D">
        <w:rPr>
          <w:rStyle w:val="StyleUnderline"/>
          <w:rFonts w:asciiTheme="minorHAnsi" w:hAnsiTheme="minorHAnsi"/>
        </w:rPr>
        <w:t xml:space="preserve">want to change your flight. Extinction of the </w:t>
      </w:r>
      <w:r w:rsidRPr="0087707D">
        <w:rPr>
          <w:rStyle w:val="Emphasis"/>
          <w:rFonts w:asciiTheme="minorHAnsi" w:hAnsiTheme="minorHAnsi"/>
        </w:rPr>
        <w:t>whole world</w:t>
      </w:r>
      <w:r w:rsidRPr="0087707D">
        <w:rPr>
          <w:rStyle w:val="StyleUnderline"/>
          <w:rFonts w:asciiTheme="minorHAnsi" w:hAnsiTheme="minorHAnsi"/>
        </w:rPr>
        <w:t xml:space="preserve"> is </w:t>
      </w:r>
      <w:r w:rsidRPr="0087707D">
        <w:rPr>
          <w:rStyle w:val="Emphasis"/>
          <w:rFonts w:asciiTheme="minorHAnsi" w:hAnsiTheme="minorHAnsi"/>
        </w:rPr>
        <w:t>more important</w:t>
      </w:r>
      <w:r w:rsidRPr="0087707D">
        <w:rPr>
          <w:rStyle w:val="StyleUnderline"/>
          <w:rFonts w:asciiTheme="minorHAnsi" w:hAnsiTheme="minorHAnsi"/>
        </w:rPr>
        <w:t xml:space="preserve"> to avoid by </w:t>
      </w:r>
      <w:r w:rsidRPr="0087707D">
        <w:rPr>
          <w:rFonts w:asciiTheme="minorHAnsi" w:hAnsiTheme="minorHAnsi"/>
          <w:sz w:val="16"/>
        </w:rPr>
        <w:t xml:space="preserve">literally </w:t>
      </w:r>
      <w:r w:rsidRPr="0087707D">
        <w:rPr>
          <w:rStyle w:val="StyleUnderline"/>
          <w:rFonts w:asciiTheme="minorHAnsi" w:hAnsiTheme="minorHAnsi"/>
        </w:rPr>
        <w:t xml:space="preserve">a </w:t>
      </w:r>
      <w:r w:rsidRPr="0087707D">
        <w:rPr>
          <w:rStyle w:val="Emphasis"/>
          <w:rFonts w:asciiTheme="minorHAnsi" w:hAnsiTheme="minorHAnsi"/>
        </w:rPr>
        <w:t>trillion times</w:t>
      </w:r>
      <w:r w:rsidRPr="0087707D">
        <w:rPr>
          <w:rFonts w:asciiTheme="minorHAnsi" w:hAnsiTheme="minorHAnsi"/>
          <w:sz w:val="16"/>
        </w:rPr>
        <w:t xml:space="preserve">. </w:t>
      </w:r>
    </w:p>
    <w:p w14:paraId="325BA91F" w14:textId="77777777" w:rsidR="009B68E9" w:rsidRPr="00E61D2B" w:rsidRDefault="009B68E9" w:rsidP="009B68E9"/>
    <w:p w14:paraId="0173D558" w14:textId="77777777" w:rsidR="009B68E9" w:rsidRDefault="009B68E9" w:rsidP="009B68E9">
      <w:pPr>
        <w:pStyle w:val="Heading4"/>
      </w:pPr>
      <w:r>
        <w:t>AND autonomous outsourcing---</w:t>
      </w:r>
      <w:r w:rsidRPr="00BF5374">
        <w:rPr>
          <w:u w:val="single"/>
        </w:rPr>
        <w:t>extinction</w:t>
      </w:r>
    </w:p>
    <w:p w14:paraId="53CC4498" w14:textId="77777777" w:rsidR="009B68E9" w:rsidRPr="00933638" w:rsidRDefault="009B68E9" w:rsidP="009B68E9">
      <w:proofErr w:type="spellStart"/>
      <w:r w:rsidRPr="00933638">
        <w:rPr>
          <w:rFonts w:eastAsiaTheme="majorEastAsia" w:cstheme="majorBidi"/>
          <w:b/>
          <w:iCs/>
          <w:sz w:val="26"/>
        </w:rPr>
        <w:t>Klare</w:t>
      </w:r>
      <w:proofErr w:type="spellEnd"/>
      <w:r w:rsidRPr="00933638">
        <w:rPr>
          <w:rFonts w:eastAsiaTheme="majorEastAsia" w:cstheme="majorBidi"/>
          <w:b/>
          <w:iCs/>
          <w:sz w:val="26"/>
        </w:rPr>
        <w:t xml:space="preserve"> &amp; Perry ’21</w:t>
      </w:r>
      <w:r w:rsidRPr="00933638">
        <w:t xml:space="preserve"> — Michael </w:t>
      </w:r>
      <w:proofErr w:type="spellStart"/>
      <w:r w:rsidRPr="00933638">
        <w:t>Klare</w:t>
      </w:r>
      <w:proofErr w:type="spellEnd"/>
      <w:r w:rsidRPr="00933638">
        <w:t xml:space="preserve">, Five College, professor emeritus of peace and world security studies, and director of the Five College Program in Peace and World Security Studies, B.A. and M.A. from Columbia University and a Ph.D. from the Graduate School of the Union Institute, serves on the board of the Arms Control Association and advises other organizations; Lucas Perry, interviewer; (July 30th 2021; “Michael </w:t>
      </w:r>
      <w:proofErr w:type="spellStart"/>
      <w:r w:rsidRPr="00933638">
        <w:t>Klare</w:t>
      </w:r>
      <w:proofErr w:type="spellEnd"/>
      <w:r w:rsidRPr="00933638">
        <w:t xml:space="preserve"> on the Pentagon’s view of Climate Change and the Risks of State Collapse</w:t>
      </w:r>
      <w:r>
        <w:t xml:space="preserve">”; </w:t>
      </w:r>
      <w:r w:rsidRPr="00933638">
        <w:rPr>
          <w:i/>
          <w:iCs/>
        </w:rPr>
        <w:t>Future of Life Institute</w:t>
      </w:r>
      <w:r>
        <w:t xml:space="preserve">; </w:t>
      </w:r>
      <w:hyperlink r:id="rId28" w:history="1">
        <w:r w:rsidRPr="002C5693">
          <w:rPr>
            <w:rStyle w:val="Hyperlink"/>
          </w:rPr>
          <w:t>https://futureoflife.org/2021/07/30/michael-klare-on-the-pentagons-view-of-climate-change-and-the-risks-of-state-collapse/?cn-reloaded=1</w:t>
        </w:r>
      </w:hyperlink>
      <w:r>
        <w:t>; //LFS—JCM)</w:t>
      </w:r>
    </w:p>
    <w:p w14:paraId="5E705AD4" w14:textId="77777777" w:rsidR="009B68E9" w:rsidRPr="00B45C41" w:rsidRDefault="009B68E9" w:rsidP="009B68E9">
      <w:pPr>
        <w:rPr>
          <w:sz w:val="16"/>
        </w:rPr>
      </w:pPr>
      <w:r w:rsidRPr="00B45C41">
        <w:rPr>
          <w:sz w:val="16"/>
        </w:rPr>
        <w:t xml:space="preserve">Lucas Perry: So, some sense of lethal autonomous weapons is potentially exacerbating or catalyzing </w:t>
      </w:r>
      <w:r w:rsidRPr="00B45C41">
        <w:rPr>
          <w:rStyle w:val="StyleUnderline"/>
        </w:rPr>
        <w:t xml:space="preserve">the </w:t>
      </w:r>
      <w:r w:rsidRPr="009B68E9">
        <w:rPr>
          <w:rStyle w:val="StyleUnderline"/>
          <w:highlight w:val="green"/>
        </w:rPr>
        <w:t>speed</w:t>
      </w:r>
      <w:r w:rsidRPr="00B45C41">
        <w:rPr>
          <w:rStyle w:val="StyleUnderline"/>
        </w:rPr>
        <w:t xml:space="preserve"> at which</w:t>
      </w:r>
      <w:r w:rsidRPr="00B45C41">
        <w:rPr>
          <w:sz w:val="16"/>
        </w:rPr>
        <w:t xml:space="preserve"> </w:t>
      </w:r>
      <w:r w:rsidRPr="00B45C41">
        <w:rPr>
          <w:rStyle w:val="StyleUnderline"/>
        </w:rPr>
        <w:t xml:space="preserve">the </w:t>
      </w:r>
      <w:r w:rsidRPr="00B45C41">
        <w:rPr>
          <w:rStyle w:val="Emphasis"/>
        </w:rPr>
        <w:t xml:space="preserve">ladder </w:t>
      </w:r>
      <w:r w:rsidRPr="009B68E9">
        <w:rPr>
          <w:rStyle w:val="Emphasis"/>
          <w:highlight w:val="green"/>
        </w:rPr>
        <w:t>of escalation</w:t>
      </w:r>
      <w:r w:rsidRPr="00B45C41">
        <w:rPr>
          <w:rStyle w:val="StyleUnderline"/>
        </w:rPr>
        <w:t xml:space="preserve"> is </w:t>
      </w:r>
      <w:r w:rsidRPr="009B68E9">
        <w:rPr>
          <w:rStyle w:val="StyleUnderline"/>
          <w:highlight w:val="green"/>
        </w:rPr>
        <w:t>moved</w:t>
      </w:r>
      <w:r w:rsidRPr="00B45C41">
        <w:rPr>
          <w:rStyle w:val="StyleUnderline"/>
        </w:rPr>
        <w:t xml:space="preserve"> through</w:t>
      </w:r>
      <w:r w:rsidRPr="00B45C41">
        <w:rPr>
          <w:sz w:val="16"/>
        </w:rPr>
        <w:t>.</w:t>
      </w:r>
    </w:p>
    <w:p w14:paraId="175953A1" w14:textId="77777777" w:rsidR="009B68E9" w:rsidRPr="00B45C41" w:rsidRDefault="009B68E9" w:rsidP="009B68E9">
      <w:pPr>
        <w:rPr>
          <w:sz w:val="16"/>
        </w:rPr>
      </w:pPr>
      <w:r w:rsidRPr="00B45C41">
        <w:rPr>
          <w:sz w:val="16"/>
        </w:rPr>
        <w:lastRenderedPageBreak/>
        <w:t xml:space="preserve">Michael </w:t>
      </w:r>
      <w:proofErr w:type="spellStart"/>
      <w:r w:rsidRPr="00B45C41">
        <w:rPr>
          <w:sz w:val="16"/>
        </w:rPr>
        <w:t>Klare</w:t>
      </w:r>
      <w:proofErr w:type="spellEnd"/>
      <w:r w:rsidRPr="00B45C41">
        <w:rPr>
          <w:sz w:val="16"/>
        </w:rPr>
        <w:t xml:space="preserve">: No question about it. Many factors are contributing to that. The </w:t>
      </w:r>
      <w:r w:rsidRPr="00B45C41">
        <w:rPr>
          <w:rStyle w:val="StyleUnderline"/>
        </w:rPr>
        <w:t>speed of weaponry</w:t>
      </w:r>
      <w:r w:rsidRPr="00B45C41">
        <w:rPr>
          <w:sz w:val="16"/>
        </w:rPr>
        <w:t xml:space="preserve">, the </w:t>
      </w:r>
      <w:r w:rsidRPr="00B45C41">
        <w:rPr>
          <w:rStyle w:val="StyleUnderline"/>
        </w:rPr>
        <w:t xml:space="preserve">introduction of </w:t>
      </w:r>
      <w:r w:rsidRPr="009B68E9">
        <w:rPr>
          <w:rStyle w:val="Emphasis"/>
          <w:highlight w:val="green"/>
        </w:rPr>
        <w:t>hypersonic</w:t>
      </w:r>
      <w:r w:rsidRPr="00B45C41">
        <w:rPr>
          <w:rStyle w:val="Emphasis"/>
        </w:rPr>
        <w:t xml:space="preserve"> missiles</w:t>
      </w:r>
      <w:r w:rsidRPr="00B45C41">
        <w:rPr>
          <w:sz w:val="16"/>
        </w:rPr>
        <w:t xml:space="preserve">, which cuts down flight time from 30 minutes to five minutes, the fact that </w:t>
      </w:r>
      <w:r w:rsidRPr="00B45C41">
        <w:rPr>
          <w:rStyle w:val="StyleUnderline"/>
        </w:rPr>
        <w:t>wars are being</w:t>
      </w:r>
      <w:r w:rsidRPr="00B45C41">
        <w:rPr>
          <w:sz w:val="16"/>
        </w:rPr>
        <w:t xml:space="preserve"> </w:t>
      </w:r>
      <w:r w:rsidRPr="00B45C41">
        <w:rPr>
          <w:rStyle w:val="StyleUnderline"/>
        </w:rPr>
        <w:t>conducted</w:t>
      </w:r>
      <w:r w:rsidRPr="00B45C41">
        <w:rPr>
          <w:sz w:val="16"/>
        </w:rPr>
        <w:t xml:space="preserve"> </w:t>
      </w:r>
      <w:r w:rsidRPr="00B45C41">
        <w:rPr>
          <w:rStyle w:val="StyleUnderline"/>
        </w:rPr>
        <w:t>in</w:t>
      </w:r>
      <w:r w:rsidRPr="00B45C41">
        <w:rPr>
          <w:sz w:val="16"/>
        </w:rPr>
        <w:t xml:space="preserve"> what they call </w:t>
      </w:r>
      <w:r w:rsidRPr="00B45C41">
        <w:rPr>
          <w:rStyle w:val="StyleUnderline"/>
        </w:rPr>
        <w:t>multiple domains</w:t>
      </w:r>
      <w:r w:rsidRPr="00B45C41">
        <w:rPr>
          <w:sz w:val="16"/>
        </w:rPr>
        <w:t xml:space="preserve"> simultaneously: </w:t>
      </w:r>
      <w:r w:rsidRPr="009B68E9">
        <w:rPr>
          <w:rStyle w:val="Emphasis"/>
          <w:highlight w:val="green"/>
        </w:rPr>
        <w:t>cyber</w:t>
      </w:r>
      <w:r w:rsidRPr="00B45C41">
        <w:rPr>
          <w:sz w:val="16"/>
        </w:rPr>
        <w:t xml:space="preserve">, </w:t>
      </w:r>
      <w:r w:rsidRPr="009B68E9">
        <w:rPr>
          <w:rStyle w:val="Emphasis"/>
          <w:highlight w:val="green"/>
        </w:rPr>
        <w:t>space</w:t>
      </w:r>
      <w:r w:rsidRPr="00B45C41">
        <w:rPr>
          <w:sz w:val="16"/>
        </w:rPr>
        <w:t xml:space="preserve">, </w:t>
      </w:r>
      <w:r w:rsidRPr="00B45C41">
        <w:rPr>
          <w:rStyle w:val="Emphasis"/>
        </w:rPr>
        <w:t>air</w:t>
      </w:r>
      <w:r w:rsidRPr="00B45C41">
        <w:rPr>
          <w:sz w:val="16"/>
        </w:rPr>
        <w:t xml:space="preserve">, </w:t>
      </w:r>
      <w:r w:rsidRPr="00B45C41">
        <w:rPr>
          <w:rStyle w:val="Emphasis"/>
        </w:rPr>
        <w:t>sea</w:t>
      </w:r>
      <w:r w:rsidRPr="00B45C41">
        <w:rPr>
          <w:sz w:val="16"/>
        </w:rPr>
        <w:t xml:space="preserve">, </w:t>
      </w:r>
      <w:r w:rsidRPr="00B45C41">
        <w:rPr>
          <w:rStyle w:val="StyleUnderline"/>
        </w:rPr>
        <w:t xml:space="preserve">and </w:t>
      </w:r>
      <w:r w:rsidRPr="00B45C41">
        <w:rPr>
          <w:rStyle w:val="Emphasis"/>
        </w:rPr>
        <w:t>ground</w:t>
      </w:r>
      <w:r w:rsidRPr="00B45C41">
        <w:rPr>
          <w:sz w:val="16"/>
        </w:rPr>
        <w:t xml:space="preserve">, that </w:t>
      </w:r>
      <w:r w:rsidRPr="009B68E9">
        <w:rPr>
          <w:rStyle w:val="StyleUnderline"/>
          <w:highlight w:val="green"/>
        </w:rPr>
        <w:t>no commander</w:t>
      </w:r>
      <w:r w:rsidRPr="00B45C41">
        <w:rPr>
          <w:sz w:val="16"/>
        </w:rPr>
        <w:t xml:space="preserve"> </w:t>
      </w:r>
      <w:r w:rsidRPr="009B68E9">
        <w:rPr>
          <w:rStyle w:val="StyleUnderline"/>
          <w:highlight w:val="green"/>
        </w:rPr>
        <w:t>can know</w:t>
      </w:r>
      <w:r w:rsidRPr="00B45C41">
        <w:rPr>
          <w:sz w:val="16"/>
        </w:rPr>
        <w:t xml:space="preserve"> </w:t>
      </w:r>
      <w:r w:rsidRPr="00B45C41">
        <w:rPr>
          <w:rStyle w:val="StyleUnderline"/>
        </w:rPr>
        <w:t>what’s happening</w:t>
      </w:r>
      <w:r w:rsidRPr="00B45C41">
        <w:rPr>
          <w:sz w:val="16"/>
        </w:rPr>
        <w:t xml:space="preserve"> in </w:t>
      </w:r>
      <w:proofErr w:type="gramStart"/>
      <w:r w:rsidRPr="00B45C41">
        <w:rPr>
          <w:sz w:val="16"/>
        </w:rPr>
        <w:t>all of</w:t>
      </w:r>
      <w:proofErr w:type="gramEnd"/>
      <w:r w:rsidRPr="00B45C41">
        <w:rPr>
          <w:sz w:val="16"/>
        </w:rPr>
        <w:t xml:space="preserve"> those domains and make decisions. So, you have to have what they want to create, </w:t>
      </w:r>
      <w:r w:rsidRPr="009B68E9">
        <w:rPr>
          <w:rStyle w:val="StyleUnderline"/>
          <w:highlight w:val="green"/>
        </w:rPr>
        <w:t xml:space="preserve">a </w:t>
      </w:r>
      <w:r w:rsidRPr="009B68E9">
        <w:rPr>
          <w:rStyle w:val="Emphasis"/>
          <w:highlight w:val="green"/>
        </w:rPr>
        <w:t>super brain</w:t>
      </w:r>
      <w:r w:rsidRPr="00B45C41">
        <w:rPr>
          <w:sz w:val="16"/>
        </w:rPr>
        <w:t xml:space="preserve"> called the Joint All-Domain Command and Control System, the JADC2 system, which </w:t>
      </w:r>
      <w:r w:rsidRPr="009B68E9">
        <w:rPr>
          <w:rStyle w:val="StyleUnderline"/>
          <w:highlight w:val="green"/>
        </w:rPr>
        <w:t>will collect data</w:t>
      </w:r>
      <w:r w:rsidRPr="00B45C41">
        <w:rPr>
          <w:rStyle w:val="StyleUnderline"/>
        </w:rPr>
        <w:t xml:space="preserve"> from</w:t>
      </w:r>
      <w:r w:rsidRPr="00B45C41">
        <w:rPr>
          <w:sz w:val="16"/>
        </w:rPr>
        <w:t xml:space="preserve"> sensors </w:t>
      </w:r>
      <w:r w:rsidRPr="00B45C41">
        <w:rPr>
          <w:rStyle w:val="StyleUnderline"/>
        </w:rPr>
        <w:t>all over the planet</w:t>
      </w:r>
      <w:r w:rsidRPr="00B45C41">
        <w:rPr>
          <w:sz w:val="16"/>
        </w:rPr>
        <w:t xml:space="preserve"> and compress it into simplified assessments of what’s happening, </w:t>
      </w:r>
      <w:r w:rsidRPr="00B45C41">
        <w:rPr>
          <w:rStyle w:val="StyleUnderline"/>
        </w:rPr>
        <w:t xml:space="preserve">and then </w:t>
      </w:r>
      <w:r w:rsidRPr="009B68E9">
        <w:rPr>
          <w:rStyle w:val="StyleUnderline"/>
          <w:highlight w:val="green"/>
        </w:rPr>
        <w:t>tell commanders</w:t>
      </w:r>
      <w:r w:rsidRPr="00B45C41">
        <w:rPr>
          <w:sz w:val="16"/>
        </w:rPr>
        <w:t xml:space="preserve">, </w:t>
      </w:r>
      <w:r w:rsidRPr="009B68E9">
        <w:rPr>
          <w:rStyle w:val="Emphasis"/>
          <w:highlight w:val="green"/>
        </w:rPr>
        <w:t>here are</w:t>
      </w:r>
      <w:r w:rsidRPr="00B45C41">
        <w:rPr>
          <w:rStyle w:val="Emphasis"/>
        </w:rPr>
        <w:t xml:space="preserve"> your </w:t>
      </w:r>
      <w:r w:rsidRPr="009B68E9">
        <w:rPr>
          <w:rStyle w:val="Emphasis"/>
          <w:highlight w:val="green"/>
        </w:rPr>
        <w:t>choices</w:t>
      </w:r>
      <w:r w:rsidRPr="00B45C41">
        <w:rPr>
          <w:sz w:val="16"/>
        </w:rPr>
        <w:t xml:space="preserve">, one, two, and three, and </w:t>
      </w:r>
      <w:r w:rsidRPr="009B68E9">
        <w:rPr>
          <w:rStyle w:val="StyleUnderline"/>
          <w:highlight w:val="green"/>
        </w:rPr>
        <w:t xml:space="preserve">you have </w:t>
      </w:r>
      <w:r w:rsidRPr="009B68E9">
        <w:rPr>
          <w:rStyle w:val="Emphasis"/>
          <w:highlight w:val="green"/>
        </w:rPr>
        <w:t>five seconds</w:t>
      </w:r>
      <w:r w:rsidRPr="00B45C41">
        <w:rPr>
          <w:sz w:val="16"/>
        </w:rPr>
        <w:t xml:space="preserve"> </w:t>
      </w:r>
      <w:r w:rsidRPr="00B45C41">
        <w:rPr>
          <w:rStyle w:val="StyleUnderline"/>
        </w:rPr>
        <w:t>to choose</w:t>
      </w:r>
      <w:r w:rsidRPr="00B45C41">
        <w:rPr>
          <w:sz w:val="16"/>
        </w:rPr>
        <w:t xml:space="preserve">, </w:t>
      </w:r>
      <w:r w:rsidRPr="009B68E9">
        <w:rPr>
          <w:rStyle w:val="StyleUnderline"/>
          <w:highlight w:val="green"/>
        </w:rPr>
        <w:t>and if not</w:t>
      </w:r>
      <w:r w:rsidRPr="00B45C41">
        <w:rPr>
          <w:sz w:val="16"/>
        </w:rPr>
        <w:t xml:space="preserve">, </w:t>
      </w:r>
      <w:r w:rsidRPr="009B68E9">
        <w:rPr>
          <w:rStyle w:val="StyleUnderline"/>
          <w:highlight w:val="green"/>
        </w:rPr>
        <w:t>we’ll</w:t>
      </w:r>
      <w:r w:rsidRPr="00B45C41">
        <w:rPr>
          <w:rStyle w:val="StyleUnderline"/>
        </w:rPr>
        <w:t xml:space="preserve"> pick the best one</w:t>
      </w:r>
      <w:r w:rsidRPr="00B45C41">
        <w:rPr>
          <w:sz w:val="16"/>
        </w:rPr>
        <w:t xml:space="preserve"> </w:t>
      </w:r>
      <w:r w:rsidRPr="00B45C41">
        <w:rPr>
          <w:rStyle w:val="StyleUnderline"/>
        </w:rPr>
        <w:t>and</w:t>
      </w:r>
      <w:r w:rsidRPr="00B45C41">
        <w:rPr>
          <w:sz w:val="16"/>
        </w:rPr>
        <w:t xml:space="preserve"> we’ll be linked directly to the firers to </w:t>
      </w:r>
      <w:r w:rsidRPr="009B68E9">
        <w:rPr>
          <w:rStyle w:val="Emphasis"/>
          <w:highlight w:val="green"/>
        </w:rPr>
        <w:t>launch</w:t>
      </w:r>
      <w:r w:rsidRPr="00B45C41">
        <w:rPr>
          <w:rStyle w:val="Emphasis"/>
        </w:rPr>
        <w:t xml:space="preserve"> weapons</w:t>
      </w:r>
      <w:r w:rsidRPr="00B45C41">
        <w:rPr>
          <w:sz w:val="16"/>
        </w:rPr>
        <w:t>. This is what the future will look like, and they’re testing this now. It’s called Project Convergence.</w:t>
      </w:r>
    </w:p>
    <w:p w14:paraId="58EA0E72" w14:textId="77777777" w:rsidR="009B68E9" w:rsidRPr="00B45C41" w:rsidRDefault="009B68E9" w:rsidP="009B68E9">
      <w:pPr>
        <w:rPr>
          <w:sz w:val="16"/>
        </w:rPr>
      </w:pPr>
      <w:r w:rsidRPr="00B45C41">
        <w:rPr>
          <w:sz w:val="16"/>
        </w:rPr>
        <w:t xml:space="preserve">Lucas Perry: So, how do you see </w:t>
      </w:r>
      <w:proofErr w:type="gramStart"/>
      <w:r w:rsidRPr="00B45C41">
        <w:rPr>
          <w:sz w:val="16"/>
        </w:rPr>
        <w:t>all of</w:t>
      </w:r>
      <w:proofErr w:type="gramEnd"/>
      <w:r w:rsidRPr="00B45C41">
        <w:rPr>
          <w:sz w:val="16"/>
        </w:rPr>
        <w:t xml:space="preserve"> this affecting the risks of </w:t>
      </w:r>
      <w:r w:rsidRPr="00B45C41">
        <w:rPr>
          <w:rStyle w:val="Emphasis"/>
        </w:rPr>
        <w:t xml:space="preserve">human </w:t>
      </w:r>
      <w:r w:rsidRPr="009B68E9">
        <w:rPr>
          <w:rStyle w:val="Emphasis"/>
          <w:highlight w:val="green"/>
        </w:rPr>
        <w:t>extinction</w:t>
      </w:r>
      <w:r w:rsidRPr="00B45C41">
        <w:rPr>
          <w:sz w:val="16"/>
        </w:rPr>
        <w:t xml:space="preserve"> and of existential risks?</w:t>
      </w:r>
    </w:p>
    <w:p w14:paraId="263905C8" w14:textId="77777777" w:rsidR="009B68E9" w:rsidRPr="00B45C41" w:rsidRDefault="009B68E9" w:rsidP="009B68E9">
      <w:pPr>
        <w:rPr>
          <w:sz w:val="16"/>
        </w:rPr>
      </w:pPr>
      <w:r w:rsidRPr="00B45C41">
        <w:rPr>
          <w:sz w:val="16"/>
        </w:rPr>
        <w:t xml:space="preserve">Michael </w:t>
      </w:r>
      <w:proofErr w:type="spellStart"/>
      <w:r w:rsidRPr="00B45C41">
        <w:rPr>
          <w:sz w:val="16"/>
        </w:rPr>
        <w:t>Klare</w:t>
      </w:r>
      <w:proofErr w:type="spellEnd"/>
      <w:r w:rsidRPr="00B45C41">
        <w:rPr>
          <w:sz w:val="16"/>
        </w:rPr>
        <w:t xml:space="preserve">: I’m deeply concerned about this inclination </w:t>
      </w:r>
      <w:r w:rsidRPr="00B45C41">
        <w:rPr>
          <w:rStyle w:val="StyleUnderline"/>
        </w:rPr>
        <w:t>to rely</w:t>
      </w:r>
      <w:r w:rsidRPr="00B45C41">
        <w:rPr>
          <w:sz w:val="16"/>
        </w:rPr>
        <w:t xml:space="preserve"> more </w:t>
      </w:r>
      <w:r w:rsidRPr="00B45C41">
        <w:rPr>
          <w:rStyle w:val="StyleUnderline"/>
        </w:rPr>
        <w:t>on machines</w:t>
      </w:r>
      <w:r w:rsidRPr="00B45C41">
        <w:rPr>
          <w:sz w:val="16"/>
        </w:rPr>
        <w:t xml:space="preserve"> </w:t>
      </w:r>
      <w:r w:rsidRPr="00B45C41">
        <w:rPr>
          <w:rStyle w:val="StyleUnderline"/>
        </w:rPr>
        <w:t>to make</w:t>
      </w:r>
      <w:r w:rsidRPr="00B45C41">
        <w:rPr>
          <w:sz w:val="16"/>
        </w:rPr>
        <w:t xml:space="preserve"> </w:t>
      </w:r>
      <w:r w:rsidRPr="00B45C41">
        <w:rPr>
          <w:rStyle w:val="StyleUnderline"/>
        </w:rPr>
        <w:t xml:space="preserve">decisions of </w:t>
      </w:r>
      <w:r w:rsidRPr="00B45C41">
        <w:rPr>
          <w:rStyle w:val="Emphasis"/>
        </w:rPr>
        <w:t>life and death for the planet</w:t>
      </w:r>
      <w:r w:rsidRPr="00B45C41">
        <w:rPr>
          <w:sz w:val="16"/>
        </w:rPr>
        <w:t xml:space="preserve">. I think everybody should be worried about this, and I don’t think enough attention is being paid to these dangers of automating life and death decision-making, but </w:t>
      </w:r>
      <w:r w:rsidRPr="00B45C41">
        <w:rPr>
          <w:rStyle w:val="StyleUnderline"/>
        </w:rPr>
        <w:t>this is moving ahead</w:t>
      </w:r>
      <w:r w:rsidRPr="00B45C41">
        <w:rPr>
          <w:sz w:val="16"/>
        </w:rPr>
        <w:t xml:space="preserve"> </w:t>
      </w:r>
      <w:r w:rsidRPr="00B45C41">
        <w:rPr>
          <w:rStyle w:val="StyleUnderline"/>
        </w:rPr>
        <w:t xml:space="preserve">very </w:t>
      </w:r>
      <w:proofErr w:type="gramStart"/>
      <w:r w:rsidRPr="00B45C41">
        <w:rPr>
          <w:rStyle w:val="StyleUnderline"/>
        </w:rPr>
        <w:t>rapidly</w:t>
      </w:r>
      <w:proofErr w:type="gramEnd"/>
      <w:r w:rsidRPr="00B45C41">
        <w:rPr>
          <w:sz w:val="16"/>
        </w:rPr>
        <w:t xml:space="preserve"> and I think </w:t>
      </w:r>
      <w:r w:rsidRPr="00B45C41">
        <w:rPr>
          <w:rStyle w:val="StyleUnderline"/>
        </w:rPr>
        <w:t xml:space="preserve">it does pose </w:t>
      </w:r>
      <w:r w:rsidRPr="00B45C41">
        <w:rPr>
          <w:rStyle w:val="Emphasis"/>
        </w:rPr>
        <w:t>enormous risks</w:t>
      </w:r>
      <w:r w:rsidRPr="00B45C41">
        <w:rPr>
          <w:sz w:val="16"/>
        </w:rPr>
        <w:t>. The reason that I’m so worried is that I think the computer assisted decision-making will have a bias towards military actions.</w:t>
      </w:r>
    </w:p>
    <w:p w14:paraId="749F7F61" w14:textId="77777777" w:rsidR="009B68E9" w:rsidRPr="00B45C41" w:rsidRDefault="009B68E9" w:rsidP="009B68E9">
      <w:pPr>
        <w:rPr>
          <w:sz w:val="16"/>
          <w:szCs w:val="16"/>
        </w:rPr>
      </w:pPr>
      <w:r w:rsidRPr="00B45C41">
        <w:rPr>
          <w:sz w:val="16"/>
          <w:szCs w:val="16"/>
        </w:rPr>
        <w:t xml:space="preserve">Humans are imperfect and sometimes we make mistakes. Sometimes we get </w:t>
      </w:r>
      <w:proofErr w:type="gramStart"/>
      <w:r w:rsidRPr="00B45C41">
        <w:rPr>
          <w:sz w:val="16"/>
          <w:szCs w:val="16"/>
        </w:rPr>
        <w:t>angry</w:t>
      </w:r>
      <w:proofErr w:type="gramEnd"/>
      <w:r w:rsidRPr="00B45C41">
        <w:rPr>
          <w:sz w:val="16"/>
          <w:szCs w:val="16"/>
        </w:rPr>
        <w:t xml:space="preserve"> and we go in the direction of being more violent and brutal. There’s no question about that, but we also have a capacity to say, stop, wait a minute, there’s something wrong here and maybe we should think twice and hold back. </w:t>
      </w:r>
      <w:proofErr w:type="gramStart"/>
      <w:r w:rsidRPr="00B45C41">
        <w:rPr>
          <w:sz w:val="16"/>
          <w:szCs w:val="16"/>
        </w:rPr>
        <w:t>And,</w:t>
      </w:r>
      <w:proofErr w:type="gramEnd"/>
      <w:r w:rsidRPr="00B45C41">
        <w:rPr>
          <w:sz w:val="16"/>
          <w:szCs w:val="16"/>
        </w:rPr>
        <w:t xml:space="preserve"> that’s saved us on a number of occasions from nuclear extinction. I recommend the book Gambling with Armageddon by Martin Sherwin, a new account of the Cuban Missile </w:t>
      </w:r>
      <w:proofErr w:type="gramStart"/>
      <w:r w:rsidRPr="00B45C41">
        <w:rPr>
          <w:sz w:val="16"/>
          <w:szCs w:val="16"/>
        </w:rPr>
        <w:t>Crisis day</w:t>
      </w:r>
      <w:proofErr w:type="gramEnd"/>
      <w:r w:rsidRPr="00B45C41">
        <w:rPr>
          <w:sz w:val="16"/>
          <w:szCs w:val="16"/>
        </w:rPr>
        <w:t xml:space="preserve"> by day, hour by hour account, and which it was clear that the US and Russia came very close, extremely close to starting a nuclear war in 1962, and somebody said, “Wait a minute, let’s just think about this. Let’s not rush into this. Let’s give it another 24 hours to see if we can come up with a solution.”</w:t>
      </w:r>
    </w:p>
    <w:p w14:paraId="25E68F25" w14:textId="77777777" w:rsidR="009B68E9" w:rsidRPr="00B45C41" w:rsidRDefault="009B68E9" w:rsidP="009B68E9">
      <w:pPr>
        <w:rPr>
          <w:sz w:val="16"/>
          <w:szCs w:val="16"/>
        </w:rPr>
      </w:pPr>
      <w:r w:rsidRPr="00B45C41">
        <w:rPr>
          <w:sz w:val="16"/>
          <w:szCs w:val="16"/>
        </w:rPr>
        <w:t>Adlai Stevenson apparently played a key role in this. I fear that the machines we designed are not going to have that kind of thinking built into them, that kind of hesitancy, that second thinking. I think the machines are going to be designed… The algorithms that inhabit them are going to reflect the most aggressive possible outcomes, and that’s why I fear that we move closer to human extinction in a crisis than before, and because of the time of decision-making is going to be so compressed that humans are going to have very little chance to think about this.</w:t>
      </w:r>
    </w:p>
    <w:p w14:paraId="190E4F4B" w14:textId="77777777" w:rsidR="009B68E9" w:rsidRPr="00B45C41" w:rsidRDefault="009B68E9" w:rsidP="009B68E9">
      <w:pPr>
        <w:rPr>
          <w:sz w:val="16"/>
        </w:rPr>
      </w:pPr>
      <w:r w:rsidRPr="00B45C41">
        <w:rPr>
          <w:sz w:val="16"/>
        </w:rPr>
        <w:t xml:space="preserve">Lucas Perry: So, how do you view </w:t>
      </w:r>
      <w:r w:rsidRPr="00B45C41">
        <w:rPr>
          <w:rStyle w:val="StyleUnderline"/>
        </w:rPr>
        <w:t xml:space="preserve">the interplay of </w:t>
      </w:r>
      <w:r w:rsidRPr="009B68E9">
        <w:rPr>
          <w:rStyle w:val="StyleUnderline"/>
          <w:highlight w:val="green"/>
        </w:rPr>
        <w:t>climate change</w:t>
      </w:r>
      <w:r w:rsidRPr="00B45C41">
        <w:rPr>
          <w:sz w:val="16"/>
        </w:rPr>
        <w:t xml:space="preserve"> and autonomous weapons as affecting existential risk?</w:t>
      </w:r>
    </w:p>
    <w:p w14:paraId="5504A359" w14:textId="77777777" w:rsidR="009B68E9" w:rsidRPr="00B45C41" w:rsidRDefault="009B68E9" w:rsidP="009B68E9">
      <w:pPr>
        <w:rPr>
          <w:sz w:val="16"/>
        </w:rPr>
      </w:pPr>
      <w:r w:rsidRPr="00B45C41">
        <w:rPr>
          <w:sz w:val="16"/>
        </w:rPr>
        <w:t xml:space="preserve">Michael </w:t>
      </w:r>
      <w:proofErr w:type="spellStart"/>
      <w:r w:rsidRPr="00B45C41">
        <w:rPr>
          <w:sz w:val="16"/>
        </w:rPr>
        <w:t>Klare</w:t>
      </w:r>
      <w:proofErr w:type="spellEnd"/>
      <w:r w:rsidRPr="00B45C41">
        <w:rPr>
          <w:sz w:val="16"/>
        </w:rPr>
        <w:t>: </w:t>
      </w:r>
      <w:r w:rsidRPr="00B45C41">
        <w:rPr>
          <w:rStyle w:val="StyleUnderline"/>
        </w:rPr>
        <w:t>Climate change is</w:t>
      </w:r>
      <w:r w:rsidRPr="00B45C41">
        <w:rPr>
          <w:sz w:val="16"/>
        </w:rPr>
        <w:t xml:space="preserve"> just </w:t>
      </w:r>
      <w:r w:rsidRPr="009B68E9">
        <w:rPr>
          <w:rStyle w:val="StyleUnderline"/>
          <w:highlight w:val="green"/>
        </w:rPr>
        <w:t>going to make everything</w:t>
      </w:r>
      <w:r w:rsidRPr="00B45C41">
        <w:rPr>
          <w:sz w:val="16"/>
        </w:rPr>
        <w:t xml:space="preserve"> on the planet </w:t>
      </w:r>
      <w:r w:rsidRPr="00B45C41">
        <w:rPr>
          <w:rStyle w:val="Emphasis"/>
        </w:rPr>
        <w:t xml:space="preserve">more </w:t>
      </w:r>
      <w:r w:rsidRPr="009B68E9">
        <w:rPr>
          <w:rStyle w:val="Emphasis"/>
          <w:highlight w:val="green"/>
        </w:rPr>
        <w:t>stressful</w:t>
      </w:r>
      <w:r w:rsidRPr="00B45C41">
        <w:rPr>
          <w:rStyle w:val="StyleUnderline"/>
        </w:rPr>
        <w:t xml:space="preserve"> in general</w:t>
      </w:r>
      <w:r w:rsidRPr="00B45C41">
        <w:rPr>
          <w:sz w:val="16"/>
        </w:rPr>
        <w:t xml:space="preserve">. It’s going to create a lot of stress, </w:t>
      </w:r>
      <w:r w:rsidRPr="00B45C41">
        <w:rPr>
          <w:rStyle w:val="StyleUnderline"/>
        </w:rPr>
        <w:t xml:space="preserve">a </w:t>
      </w:r>
      <w:r w:rsidRPr="00B45C41">
        <w:rPr>
          <w:rStyle w:val="Emphasis"/>
        </w:rPr>
        <w:t xml:space="preserve">lot of </w:t>
      </w:r>
      <w:r w:rsidRPr="009B68E9">
        <w:rPr>
          <w:rStyle w:val="Emphasis"/>
          <w:highlight w:val="green"/>
        </w:rPr>
        <w:t>catastrophes</w:t>
      </w:r>
      <w:r w:rsidRPr="00B45C41">
        <w:rPr>
          <w:sz w:val="16"/>
        </w:rPr>
        <w:t xml:space="preserve"> </w:t>
      </w:r>
      <w:r w:rsidRPr="00B45C41">
        <w:rPr>
          <w:rStyle w:val="StyleUnderline"/>
        </w:rPr>
        <w:t xml:space="preserve">occurring </w:t>
      </w:r>
      <w:r w:rsidRPr="009B68E9">
        <w:rPr>
          <w:rStyle w:val="Emphasis"/>
          <w:highlight w:val="green"/>
        </w:rPr>
        <w:t>simultaneously</w:t>
      </w:r>
      <w:r w:rsidRPr="00B45C41">
        <w:rPr>
          <w:sz w:val="16"/>
        </w:rPr>
        <w:t xml:space="preserve"> </w:t>
      </w:r>
      <w:r w:rsidRPr="00B45C41">
        <w:rPr>
          <w:rStyle w:val="StyleUnderline"/>
        </w:rPr>
        <w:t>and creating a lot of risk</w:t>
      </w:r>
      <w:r w:rsidRPr="00B45C41">
        <w:rPr>
          <w:sz w:val="16"/>
        </w:rPr>
        <w:t xml:space="preserve"> events happening that people are going to have to be dealing with, and they’re going to </w:t>
      </w:r>
      <w:r w:rsidRPr="00B45C41">
        <w:rPr>
          <w:rStyle w:val="StyleUnderline"/>
        </w:rPr>
        <w:t>create a lot of hard</w:t>
      </w:r>
      <w:r w:rsidRPr="00B45C41">
        <w:rPr>
          <w:sz w:val="16"/>
        </w:rPr>
        <w:t xml:space="preserve">, difficult </w:t>
      </w:r>
      <w:r w:rsidRPr="00B45C41">
        <w:rPr>
          <w:rStyle w:val="StyleUnderline"/>
        </w:rPr>
        <w:t>choices</w:t>
      </w:r>
      <w:r w:rsidRPr="00B45C41">
        <w:rPr>
          <w:sz w:val="16"/>
        </w:rPr>
        <w:t xml:space="preserve">. Let’s say </w:t>
      </w:r>
      <w:r w:rsidRPr="009B68E9">
        <w:rPr>
          <w:rStyle w:val="StyleUnderline"/>
          <w:highlight w:val="green"/>
        </w:rPr>
        <w:t>you’re the president</w:t>
      </w:r>
      <w:r w:rsidRPr="00B45C41">
        <w:rPr>
          <w:sz w:val="16"/>
        </w:rPr>
        <w:t xml:space="preserve">, you’re the commander in chief, </w:t>
      </w:r>
      <w:r w:rsidRPr="009B68E9">
        <w:rPr>
          <w:rStyle w:val="StyleUnderline"/>
          <w:highlight w:val="green"/>
        </w:rPr>
        <w:t>and</w:t>
      </w:r>
      <w:r w:rsidRPr="00B45C41">
        <w:rPr>
          <w:rStyle w:val="StyleUnderline"/>
        </w:rPr>
        <w:t xml:space="preserve"> </w:t>
      </w:r>
      <w:r w:rsidRPr="009B68E9">
        <w:rPr>
          <w:rStyle w:val="StyleUnderline"/>
          <w:highlight w:val="green"/>
        </w:rPr>
        <w:t>you have</w:t>
      </w:r>
      <w:r w:rsidRPr="00B45C41">
        <w:rPr>
          <w:sz w:val="16"/>
        </w:rPr>
        <w:t xml:space="preserve"> </w:t>
      </w:r>
      <w:r w:rsidRPr="00B45C41">
        <w:rPr>
          <w:rStyle w:val="StyleUnderline"/>
        </w:rPr>
        <w:t xml:space="preserve">multiple </w:t>
      </w:r>
      <w:r w:rsidRPr="009B68E9">
        <w:rPr>
          <w:rStyle w:val="Emphasis"/>
          <w:highlight w:val="green"/>
        </w:rPr>
        <w:t>hurricanes</w:t>
      </w:r>
      <w:r w:rsidRPr="00B45C41">
        <w:rPr>
          <w:sz w:val="16"/>
        </w:rPr>
        <w:t xml:space="preserve"> striking </w:t>
      </w:r>
      <w:r w:rsidRPr="009B68E9">
        <w:rPr>
          <w:rStyle w:val="StyleUnderline"/>
          <w:highlight w:val="green"/>
        </w:rPr>
        <w:t xml:space="preserve">and </w:t>
      </w:r>
      <w:r w:rsidRPr="009B68E9">
        <w:rPr>
          <w:rStyle w:val="Emphasis"/>
          <w:highlight w:val="green"/>
        </w:rPr>
        <w:t>fires</w:t>
      </w:r>
      <w:r w:rsidRPr="00B45C41">
        <w:rPr>
          <w:rStyle w:val="Emphasis"/>
        </w:rPr>
        <w:t xml:space="preserve"> </w:t>
      </w:r>
      <w:r w:rsidRPr="009B68E9">
        <w:rPr>
          <w:rStyle w:val="Emphasis"/>
          <w:highlight w:val="green"/>
        </w:rPr>
        <w:t>striking</w:t>
      </w:r>
      <w:r w:rsidRPr="009B68E9">
        <w:rPr>
          <w:sz w:val="16"/>
          <w:highlight w:val="green"/>
        </w:rPr>
        <w:t xml:space="preserve"> </w:t>
      </w:r>
      <w:r w:rsidRPr="009B68E9">
        <w:rPr>
          <w:rStyle w:val="StyleUnderline"/>
          <w:highlight w:val="green"/>
        </w:rPr>
        <w:t>the</w:t>
      </w:r>
      <w:r w:rsidRPr="00B45C41">
        <w:rPr>
          <w:rStyle w:val="StyleUnderline"/>
        </w:rPr>
        <w:t xml:space="preserve"> </w:t>
      </w:r>
      <w:r w:rsidRPr="009B68E9">
        <w:rPr>
          <w:rStyle w:val="StyleUnderline"/>
          <w:highlight w:val="green"/>
        </w:rPr>
        <w:t>U</w:t>
      </w:r>
      <w:r w:rsidRPr="00B45C41">
        <w:rPr>
          <w:rStyle w:val="StyleUnderline"/>
        </w:rPr>
        <w:t xml:space="preserve">nited </w:t>
      </w:r>
      <w:r w:rsidRPr="009B68E9">
        <w:rPr>
          <w:rStyle w:val="StyleUnderline"/>
          <w:highlight w:val="green"/>
        </w:rPr>
        <w:t>S</w:t>
      </w:r>
      <w:r w:rsidRPr="00B45C41">
        <w:rPr>
          <w:rStyle w:val="StyleUnderline"/>
        </w:rPr>
        <w:t>tates</w:t>
      </w:r>
      <w:r w:rsidRPr="00B45C41">
        <w:rPr>
          <w:sz w:val="16"/>
        </w:rPr>
        <w:t xml:space="preserve">, that’s hardly an unlikely outcome, </w:t>
      </w:r>
      <w:proofErr w:type="gramStart"/>
      <w:r w:rsidRPr="009B68E9">
        <w:rPr>
          <w:rStyle w:val="StyleUnderline"/>
          <w:highlight w:val="green"/>
        </w:rPr>
        <w:t>at the same time</w:t>
      </w:r>
      <w:r w:rsidRPr="00B45C41">
        <w:rPr>
          <w:sz w:val="16"/>
        </w:rPr>
        <w:t xml:space="preserve"> </w:t>
      </w:r>
      <w:r w:rsidRPr="00B45C41">
        <w:rPr>
          <w:rStyle w:val="StyleUnderline"/>
        </w:rPr>
        <w:t>that</w:t>
      </w:r>
      <w:proofErr w:type="gramEnd"/>
      <w:r w:rsidRPr="00B45C41">
        <w:rPr>
          <w:rStyle w:val="StyleUnderline"/>
        </w:rPr>
        <w:t xml:space="preserve"> there’s a </w:t>
      </w:r>
      <w:r w:rsidRPr="009B68E9">
        <w:rPr>
          <w:rStyle w:val="StyleUnderline"/>
          <w:highlight w:val="green"/>
        </w:rPr>
        <w:t>crisis</w:t>
      </w:r>
      <w:r w:rsidRPr="009B68E9">
        <w:rPr>
          <w:sz w:val="16"/>
          <w:highlight w:val="green"/>
        </w:rPr>
        <w:t xml:space="preserve"> </w:t>
      </w:r>
      <w:r w:rsidRPr="009B68E9">
        <w:rPr>
          <w:rStyle w:val="StyleUnderline"/>
          <w:highlight w:val="green"/>
        </w:rPr>
        <w:t>with</w:t>
      </w:r>
      <w:r w:rsidRPr="00B45C41">
        <w:rPr>
          <w:rStyle w:val="StyleUnderline"/>
        </w:rPr>
        <w:t xml:space="preserve"> </w:t>
      </w:r>
      <w:r w:rsidRPr="009B68E9">
        <w:rPr>
          <w:rStyle w:val="Emphasis"/>
          <w:highlight w:val="green"/>
        </w:rPr>
        <w:t>China and Russia</w:t>
      </w:r>
      <w:r w:rsidRPr="00B45C41">
        <w:rPr>
          <w:sz w:val="16"/>
        </w:rPr>
        <w:t xml:space="preserve"> occurring </w:t>
      </w:r>
      <w:r w:rsidRPr="00B45C41">
        <w:rPr>
          <w:rStyle w:val="StyleUnderline"/>
        </w:rPr>
        <w:t>where war would be a</w:t>
      </w:r>
      <w:r w:rsidRPr="00B45C41">
        <w:rPr>
          <w:sz w:val="16"/>
        </w:rPr>
        <w:t xml:space="preserve"> </w:t>
      </w:r>
      <w:r w:rsidRPr="00B45C41">
        <w:rPr>
          <w:rStyle w:val="StyleUnderline"/>
        </w:rPr>
        <w:t>possible outcome</w:t>
      </w:r>
      <w:r w:rsidRPr="00B45C41">
        <w:rPr>
          <w:sz w:val="16"/>
        </w:rPr>
        <w:t xml:space="preserve">. There’s a </w:t>
      </w:r>
      <w:r w:rsidRPr="009B68E9">
        <w:rPr>
          <w:rStyle w:val="StyleUnderline"/>
          <w:highlight w:val="green"/>
        </w:rPr>
        <w:t>naval clash</w:t>
      </w:r>
      <w:r w:rsidRPr="00B45C41">
        <w:rPr>
          <w:rStyle w:val="StyleUnderline"/>
        </w:rPr>
        <w:t xml:space="preserve"> at</w:t>
      </w:r>
      <w:r w:rsidRPr="00B45C41">
        <w:rPr>
          <w:sz w:val="16"/>
        </w:rPr>
        <w:t xml:space="preserve"> </w:t>
      </w:r>
      <w:r w:rsidRPr="00B45C41">
        <w:rPr>
          <w:rStyle w:val="StyleUnderline"/>
        </w:rPr>
        <w:t xml:space="preserve">sea </w:t>
      </w:r>
      <w:r w:rsidRPr="009B68E9">
        <w:rPr>
          <w:rStyle w:val="StyleUnderline"/>
          <w:highlight w:val="green"/>
        </w:rPr>
        <w:t>in</w:t>
      </w:r>
      <w:r w:rsidRPr="00B45C41">
        <w:rPr>
          <w:rStyle w:val="StyleUnderline"/>
        </w:rPr>
        <w:t xml:space="preserve"> the</w:t>
      </w:r>
      <w:r w:rsidRPr="00B45C41">
        <w:rPr>
          <w:sz w:val="16"/>
        </w:rPr>
        <w:t xml:space="preserve"> </w:t>
      </w:r>
      <w:r w:rsidRPr="009B68E9">
        <w:rPr>
          <w:rStyle w:val="Emphasis"/>
          <w:highlight w:val="green"/>
        </w:rPr>
        <w:t>S</w:t>
      </w:r>
      <w:r w:rsidRPr="00B45C41">
        <w:rPr>
          <w:rStyle w:val="Emphasis"/>
        </w:rPr>
        <w:t xml:space="preserve">outh </w:t>
      </w:r>
      <w:r w:rsidRPr="009B68E9">
        <w:rPr>
          <w:rStyle w:val="Emphasis"/>
          <w:highlight w:val="green"/>
        </w:rPr>
        <w:t>C</w:t>
      </w:r>
      <w:r w:rsidRPr="00B45C41">
        <w:rPr>
          <w:rStyle w:val="Emphasis"/>
        </w:rPr>
        <w:t xml:space="preserve">hina </w:t>
      </w:r>
      <w:r w:rsidRPr="009B68E9">
        <w:rPr>
          <w:rStyle w:val="Emphasis"/>
          <w:highlight w:val="green"/>
        </w:rPr>
        <w:t>S</w:t>
      </w:r>
      <w:r w:rsidRPr="00B45C41">
        <w:rPr>
          <w:rStyle w:val="Emphasis"/>
        </w:rPr>
        <w:t>ea</w:t>
      </w:r>
      <w:r w:rsidRPr="00B45C41">
        <w:rPr>
          <w:sz w:val="16"/>
        </w:rPr>
        <w:t xml:space="preserve"> </w:t>
      </w:r>
      <w:r w:rsidRPr="00B45C41">
        <w:rPr>
          <w:rStyle w:val="StyleUnderline"/>
        </w:rPr>
        <w:t>or</w:t>
      </w:r>
      <w:r w:rsidRPr="00B45C41">
        <w:rPr>
          <w:sz w:val="16"/>
        </w:rPr>
        <w:t xml:space="preserve"> </w:t>
      </w:r>
      <w:r w:rsidRPr="00B45C41">
        <w:rPr>
          <w:rStyle w:val="StyleUnderline"/>
        </w:rPr>
        <w:t>something</w:t>
      </w:r>
      <w:r w:rsidRPr="00B45C41">
        <w:rPr>
          <w:sz w:val="16"/>
        </w:rPr>
        <w:t xml:space="preserve"> happening </w:t>
      </w:r>
      <w:r w:rsidRPr="00B45C41">
        <w:rPr>
          <w:rStyle w:val="StyleUnderline"/>
        </w:rPr>
        <w:t xml:space="preserve">on the </w:t>
      </w:r>
      <w:r w:rsidRPr="009B68E9">
        <w:rPr>
          <w:rStyle w:val="Emphasis"/>
          <w:highlight w:val="green"/>
        </w:rPr>
        <w:t>Ukraine</w:t>
      </w:r>
      <w:r w:rsidRPr="00B45C41">
        <w:rPr>
          <w:rStyle w:val="Emphasis"/>
        </w:rPr>
        <w:t xml:space="preserve"> border</w:t>
      </w:r>
      <w:r w:rsidRPr="00B45C41">
        <w:rPr>
          <w:sz w:val="16"/>
        </w:rPr>
        <w:t xml:space="preserve">, and </w:t>
      </w:r>
      <w:r w:rsidRPr="009B68E9">
        <w:rPr>
          <w:rStyle w:val="StyleUnderline"/>
          <w:highlight w:val="green"/>
        </w:rPr>
        <w:t>meanwhile</w:t>
      </w:r>
      <w:r w:rsidRPr="00B45C41">
        <w:rPr>
          <w:sz w:val="16"/>
        </w:rPr>
        <w:t xml:space="preserve">, </w:t>
      </w:r>
      <w:r w:rsidRPr="009B68E9">
        <w:rPr>
          <w:rStyle w:val="Emphasis"/>
          <w:highlight w:val="green"/>
        </w:rPr>
        <w:t>Nigeria is breaking</w:t>
      </w:r>
      <w:r w:rsidRPr="00B45C41">
        <w:rPr>
          <w:rStyle w:val="StyleUnderline"/>
        </w:rPr>
        <w:t xml:space="preserve"> apart</w:t>
      </w:r>
      <w:r w:rsidRPr="00B45C41">
        <w:rPr>
          <w:sz w:val="16"/>
        </w:rPr>
        <w:t xml:space="preserve"> </w:t>
      </w:r>
      <w:r w:rsidRPr="009B68E9">
        <w:rPr>
          <w:rStyle w:val="StyleUnderline"/>
          <w:highlight w:val="green"/>
        </w:rPr>
        <w:t xml:space="preserve">and </w:t>
      </w:r>
      <w:r w:rsidRPr="009B68E9">
        <w:rPr>
          <w:rStyle w:val="Emphasis"/>
          <w:highlight w:val="green"/>
        </w:rPr>
        <w:t>India and Pakistan</w:t>
      </w:r>
      <w:r w:rsidRPr="00B45C41">
        <w:rPr>
          <w:sz w:val="16"/>
        </w:rPr>
        <w:t xml:space="preserve"> </w:t>
      </w:r>
      <w:r w:rsidRPr="009B68E9">
        <w:rPr>
          <w:rStyle w:val="StyleUnderline"/>
          <w:highlight w:val="green"/>
        </w:rPr>
        <w:t>are at</w:t>
      </w:r>
      <w:r w:rsidRPr="00B45C41">
        <w:rPr>
          <w:rStyle w:val="StyleUnderline"/>
        </w:rPr>
        <w:t xml:space="preserve"> the verge of </w:t>
      </w:r>
      <w:r w:rsidRPr="009B68E9">
        <w:rPr>
          <w:rStyle w:val="StyleUnderline"/>
          <w:highlight w:val="green"/>
        </w:rPr>
        <w:t>war</w:t>
      </w:r>
      <w:r w:rsidRPr="00B45C41">
        <w:rPr>
          <w:sz w:val="16"/>
        </w:rPr>
        <w:t>.</w:t>
      </w:r>
    </w:p>
    <w:p w14:paraId="2DFB6287" w14:textId="77777777" w:rsidR="009B68E9" w:rsidRPr="00B45C41" w:rsidRDefault="009B68E9" w:rsidP="009B68E9">
      <w:pPr>
        <w:rPr>
          <w:sz w:val="16"/>
        </w:rPr>
      </w:pPr>
      <w:r w:rsidRPr="00B45C41">
        <w:rPr>
          <w:sz w:val="16"/>
        </w:rPr>
        <w:t xml:space="preserve">These are </w:t>
      </w:r>
      <w:r w:rsidRPr="00B45C41">
        <w:rPr>
          <w:rStyle w:val="StyleUnderline"/>
        </w:rPr>
        <w:t>very likely</w:t>
      </w:r>
      <w:r w:rsidRPr="00B45C41">
        <w:rPr>
          <w:sz w:val="16"/>
        </w:rPr>
        <w:t xml:space="preserve"> situations </w:t>
      </w:r>
      <w:r w:rsidRPr="00B45C41">
        <w:rPr>
          <w:rStyle w:val="StyleUnderline"/>
        </w:rPr>
        <w:t>in another 10</w:t>
      </w:r>
      <w:r w:rsidRPr="00B45C41">
        <w:rPr>
          <w:sz w:val="16"/>
        </w:rPr>
        <w:t xml:space="preserve"> to 20 </w:t>
      </w:r>
      <w:r w:rsidRPr="00B45C41">
        <w:rPr>
          <w:rStyle w:val="StyleUnderline"/>
        </w:rPr>
        <w:t xml:space="preserve">years </w:t>
      </w:r>
      <w:r w:rsidRPr="009B68E9">
        <w:rPr>
          <w:rStyle w:val="StyleUnderline"/>
          <w:highlight w:val="green"/>
        </w:rPr>
        <w:t>if climate</w:t>
      </w:r>
      <w:r w:rsidRPr="00B45C41">
        <w:rPr>
          <w:rStyle w:val="StyleUnderline"/>
        </w:rPr>
        <w:t xml:space="preserve"> change</w:t>
      </w:r>
      <w:r w:rsidRPr="00B45C41">
        <w:rPr>
          <w:sz w:val="16"/>
        </w:rPr>
        <w:t xml:space="preserve"> </w:t>
      </w:r>
      <w:r w:rsidRPr="009B68E9">
        <w:rPr>
          <w:rStyle w:val="StyleUnderline"/>
          <w:highlight w:val="green"/>
        </w:rPr>
        <w:t>proceeds</w:t>
      </w:r>
      <w:r w:rsidRPr="00B45C41">
        <w:rPr>
          <w:rStyle w:val="StyleUnderline"/>
        </w:rPr>
        <w:t xml:space="preserve"> the way it is</w:t>
      </w:r>
      <w:r w:rsidRPr="00B45C41">
        <w:rPr>
          <w:sz w:val="16"/>
        </w:rPr>
        <w:t xml:space="preserve">. So, just </w:t>
      </w:r>
      <w:r w:rsidRPr="009B68E9">
        <w:rPr>
          <w:rStyle w:val="StyleUnderline"/>
          <w:highlight w:val="green"/>
        </w:rPr>
        <w:t xml:space="preserve">the </w:t>
      </w:r>
      <w:r w:rsidRPr="009B68E9">
        <w:rPr>
          <w:rStyle w:val="Emphasis"/>
          <w:highlight w:val="green"/>
        </w:rPr>
        <w:t>complexity</w:t>
      </w:r>
      <w:r w:rsidRPr="00B45C41">
        <w:rPr>
          <w:rStyle w:val="Emphasis"/>
        </w:rPr>
        <w:t xml:space="preserve"> of the environment</w:t>
      </w:r>
      <w:r w:rsidRPr="00B45C41">
        <w:rPr>
          <w:sz w:val="16"/>
        </w:rPr>
        <w:t xml:space="preserve">, </w:t>
      </w:r>
      <w:r w:rsidRPr="009B68E9">
        <w:rPr>
          <w:rStyle w:val="StyleUnderline"/>
          <w:highlight w:val="green"/>
        </w:rPr>
        <w:t xml:space="preserve">the </w:t>
      </w:r>
      <w:r w:rsidRPr="009B68E9">
        <w:rPr>
          <w:rStyle w:val="Emphasis"/>
          <w:highlight w:val="green"/>
        </w:rPr>
        <w:t>stress</w:t>
      </w:r>
      <w:r w:rsidRPr="00B45C41">
        <w:rPr>
          <w:rStyle w:val="Emphasis"/>
        </w:rPr>
        <w:t xml:space="preserve"> that people will be under</w:t>
      </w:r>
      <w:r w:rsidRPr="00B45C41">
        <w:rPr>
          <w:sz w:val="16"/>
        </w:rPr>
        <w:t xml:space="preserve">, the decisions they’re going to have to make swiftly between </w:t>
      </w:r>
      <w:r w:rsidRPr="00B45C41">
        <w:rPr>
          <w:rStyle w:val="StyleUnderline"/>
        </w:rPr>
        <w:t xml:space="preserve">do we save </w:t>
      </w:r>
      <w:r w:rsidRPr="00B45C41">
        <w:rPr>
          <w:rStyle w:val="Emphasis"/>
        </w:rPr>
        <w:t>Miami</w:t>
      </w:r>
      <w:r w:rsidRPr="00B45C41">
        <w:rPr>
          <w:rStyle w:val="StyleUnderline"/>
        </w:rPr>
        <w:t>,</w:t>
      </w:r>
      <w:r w:rsidRPr="00B45C41">
        <w:rPr>
          <w:sz w:val="16"/>
        </w:rPr>
        <w:t xml:space="preserve"> </w:t>
      </w:r>
      <w:r w:rsidRPr="00B45C41">
        <w:rPr>
          <w:rStyle w:val="StyleUnderline"/>
        </w:rPr>
        <w:t xml:space="preserve">or do we save </w:t>
      </w:r>
      <w:r w:rsidRPr="00B45C41">
        <w:rPr>
          <w:rStyle w:val="Emphasis"/>
        </w:rPr>
        <w:t>Tokyo</w:t>
      </w:r>
      <w:r w:rsidRPr="00B45C41">
        <w:rPr>
          <w:rStyle w:val="StyleUnderline"/>
        </w:rPr>
        <w:t>?</w:t>
      </w:r>
      <w:r w:rsidRPr="00B45C41">
        <w:rPr>
          <w:sz w:val="16"/>
        </w:rPr>
        <w:t xml:space="preserve"> </w:t>
      </w:r>
      <w:r w:rsidRPr="00B45C41">
        <w:rPr>
          <w:rStyle w:val="StyleUnderline"/>
        </w:rPr>
        <w:t xml:space="preserve">Do we save </w:t>
      </w:r>
      <w:r w:rsidRPr="00B45C41">
        <w:rPr>
          <w:rStyle w:val="Emphasis"/>
        </w:rPr>
        <w:t>Los Angeles</w:t>
      </w:r>
      <w:r w:rsidRPr="00B45C41">
        <w:rPr>
          <w:sz w:val="16"/>
        </w:rPr>
        <w:t xml:space="preserve">, </w:t>
      </w:r>
      <w:r w:rsidRPr="00B45C41">
        <w:rPr>
          <w:rStyle w:val="StyleUnderline"/>
        </w:rPr>
        <w:t xml:space="preserve">or do we save </w:t>
      </w:r>
      <w:r w:rsidRPr="00B45C41">
        <w:rPr>
          <w:rStyle w:val="Emphasis"/>
        </w:rPr>
        <w:t>New York</w:t>
      </w:r>
      <w:r w:rsidRPr="00B45C41">
        <w:rPr>
          <w:sz w:val="16"/>
        </w:rPr>
        <w:t xml:space="preserve">, </w:t>
      </w:r>
      <w:r w:rsidRPr="00B45C41">
        <w:rPr>
          <w:rStyle w:val="StyleUnderline"/>
        </w:rPr>
        <w:t xml:space="preserve">or do we save </w:t>
      </w:r>
      <w:r w:rsidRPr="00B45C41">
        <w:rPr>
          <w:rStyle w:val="Emphasis"/>
        </w:rPr>
        <w:t>London</w:t>
      </w:r>
      <w:r w:rsidRPr="00B45C41">
        <w:rPr>
          <w:rStyle w:val="StyleUnderline"/>
        </w:rPr>
        <w:t xml:space="preserve">? </w:t>
      </w:r>
      <w:r w:rsidRPr="009B68E9">
        <w:rPr>
          <w:rStyle w:val="StyleUnderline"/>
          <w:highlight w:val="green"/>
        </w:rPr>
        <w:t>We only</w:t>
      </w:r>
      <w:r w:rsidRPr="00B45C41">
        <w:rPr>
          <w:rStyle w:val="StyleUnderline"/>
        </w:rPr>
        <w:t xml:space="preserve"> </w:t>
      </w:r>
      <w:r w:rsidRPr="009B68E9">
        <w:rPr>
          <w:rStyle w:val="StyleUnderline"/>
          <w:highlight w:val="green"/>
        </w:rPr>
        <w:t>have</w:t>
      </w:r>
      <w:r w:rsidRPr="00B45C41">
        <w:rPr>
          <w:rStyle w:val="StyleUnderline"/>
        </w:rPr>
        <w:t xml:space="preserve"> </w:t>
      </w:r>
      <w:r w:rsidRPr="009B68E9">
        <w:rPr>
          <w:rStyle w:val="StyleUnderline"/>
          <w:highlight w:val="green"/>
        </w:rPr>
        <w:t>so many resources</w:t>
      </w:r>
      <w:r w:rsidRPr="00B45C41">
        <w:rPr>
          <w:sz w:val="16"/>
        </w:rPr>
        <w:t xml:space="preserve">. In these conditions, I think </w:t>
      </w:r>
      <w:r w:rsidRPr="00B45C41">
        <w:rPr>
          <w:rStyle w:val="StyleUnderline"/>
        </w:rPr>
        <w:t xml:space="preserve">the </w:t>
      </w:r>
      <w:r w:rsidRPr="009B68E9">
        <w:rPr>
          <w:rStyle w:val="StyleUnderline"/>
          <w:highlight w:val="green"/>
        </w:rPr>
        <w:t>inclination is going</w:t>
      </w:r>
      <w:r w:rsidRPr="00B45C41">
        <w:rPr>
          <w:rStyle w:val="StyleUnderline"/>
        </w:rPr>
        <w:t xml:space="preserve"> </w:t>
      </w:r>
      <w:r w:rsidRPr="009B68E9">
        <w:rPr>
          <w:rStyle w:val="StyleUnderline"/>
          <w:highlight w:val="green"/>
        </w:rPr>
        <w:t>to be</w:t>
      </w:r>
      <w:r w:rsidRPr="00B45C41">
        <w:rPr>
          <w:rStyle w:val="StyleUnderline"/>
        </w:rPr>
        <w:t xml:space="preserve"> to </w:t>
      </w:r>
      <w:r w:rsidRPr="00B45C41">
        <w:rPr>
          <w:rStyle w:val="Emphasis"/>
        </w:rPr>
        <w:t xml:space="preserve">rely more on </w:t>
      </w:r>
      <w:r w:rsidRPr="009B68E9">
        <w:rPr>
          <w:rStyle w:val="Emphasis"/>
          <w:highlight w:val="green"/>
        </w:rPr>
        <w:t>machines</w:t>
      </w:r>
      <w:r w:rsidRPr="00B45C41">
        <w:rPr>
          <w:sz w:val="16"/>
        </w:rPr>
        <w:t xml:space="preserve"> to make decisions and to carry out actions, and that I think has </w:t>
      </w:r>
      <w:r w:rsidRPr="00B45C41">
        <w:rPr>
          <w:rStyle w:val="StyleUnderline"/>
        </w:rPr>
        <w:t>inherent dangers in it</w:t>
      </w:r>
      <w:r w:rsidRPr="00B45C41">
        <w:rPr>
          <w:sz w:val="16"/>
        </w:rPr>
        <w:t>.</w:t>
      </w:r>
    </w:p>
    <w:p w14:paraId="1FFF9CAD" w14:textId="77777777" w:rsidR="009B68E9" w:rsidRPr="00B45C41" w:rsidRDefault="009B68E9" w:rsidP="009B68E9">
      <w:pPr>
        <w:rPr>
          <w:sz w:val="16"/>
          <w:szCs w:val="16"/>
        </w:rPr>
      </w:pPr>
      <w:r w:rsidRPr="00B45C41">
        <w:rPr>
          <w:sz w:val="16"/>
          <w:szCs w:val="16"/>
        </w:rPr>
        <w:t>Lucas Perry: Do you and/or the Pentagon have a timeline for… How much and how fast is the instability from climate change coming?</w:t>
      </w:r>
    </w:p>
    <w:p w14:paraId="2C2A6533" w14:textId="77777777" w:rsidR="009B68E9" w:rsidRPr="00B45C41" w:rsidRDefault="009B68E9" w:rsidP="009B68E9">
      <w:pPr>
        <w:rPr>
          <w:sz w:val="16"/>
          <w:szCs w:val="16"/>
        </w:rPr>
      </w:pPr>
      <w:r w:rsidRPr="00B45C41">
        <w:rPr>
          <w:sz w:val="16"/>
          <w:szCs w:val="16"/>
        </w:rPr>
        <w:t xml:space="preserve">Michael </w:t>
      </w:r>
      <w:proofErr w:type="spellStart"/>
      <w:r w:rsidRPr="00B45C41">
        <w:rPr>
          <w:sz w:val="16"/>
          <w:szCs w:val="16"/>
        </w:rPr>
        <w:t>Klare</w:t>
      </w:r>
      <w:proofErr w:type="spellEnd"/>
      <w:r w:rsidRPr="00B45C41">
        <w:rPr>
          <w:sz w:val="16"/>
          <w:szCs w:val="16"/>
        </w:rPr>
        <w:t xml:space="preserve">: This is a progression. We’re on that path, so there’s no point at which you could say we’ve reached that level. It’s just an </w:t>
      </w:r>
      <w:proofErr w:type="gramStart"/>
      <w:r w:rsidRPr="00B45C41">
        <w:rPr>
          <w:sz w:val="16"/>
          <w:szCs w:val="16"/>
        </w:rPr>
        <w:t>ever increasing</w:t>
      </w:r>
      <w:proofErr w:type="gramEnd"/>
      <w:r w:rsidRPr="00B45C41">
        <w:rPr>
          <w:sz w:val="16"/>
          <w:szCs w:val="16"/>
        </w:rPr>
        <w:t xml:space="preserve"> level of stress.</w:t>
      </w:r>
    </w:p>
    <w:p w14:paraId="717932E3" w14:textId="77777777" w:rsidR="009B68E9" w:rsidRPr="00B45C41" w:rsidRDefault="009B68E9" w:rsidP="009B68E9">
      <w:pPr>
        <w:rPr>
          <w:sz w:val="16"/>
          <w:szCs w:val="16"/>
        </w:rPr>
      </w:pPr>
      <w:r w:rsidRPr="00B45C41">
        <w:rPr>
          <w:sz w:val="16"/>
          <w:szCs w:val="16"/>
        </w:rPr>
        <w:t>Lucas Perry: How do you see the world in five or 10 years given the path that we’re currently on?</w:t>
      </w:r>
    </w:p>
    <w:p w14:paraId="51A214BE" w14:textId="77777777" w:rsidR="009B68E9" w:rsidRPr="0085025A" w:rsidRDefault="009B68E9" w:rsidP="009B68E9">
      <w:pPr>
        <w:rPr>
          <w:sz w:val="16"/>
        </w:rPr>
      </w:pPr>
      <w:r w:rsidRPr="0085025A">
        <w:rPr>
          <w:sz w:val="16"/>
        </w:rPr>
        <w:lastRenderedPageBreak/>
        <w:t xml:space="preserve">Michael </w:t>
      </w:r>
      <w:proofErr w:type="spellStart"/>
      <w:r w:rsidRPr="0085025A">
        <w:rPr>
          <w:sz w:val="16"/>
        </w:rPr>
        <w:t>Klare</w:t>
      </w:r>
      <w:proofErr w:type="spellEnd"/>
      <w:r w:rsidRPr="0085025A">
        <w:rPr>
          <w:sz w:val="16"/>
        </w:rPr>
        <w:t xml:space="preserve">: I’m pessimistic about this, and the reason </w:t>
      </w:r>
      <w:r w:rsidRPr="00B45C41">
        <w:rPr>
          <w:rStyle w:val="StyleUnderline"/>
        </w:rPr>
        <w:t>I am pessimistic</w:t>
      </w:r>
      <w:r w:rsidRPr="0085025A">
        <w:rPr>
          <w:sz w:val="16"/>
        </w:rPr>
        <w:t xml:space="preserve"> is because </w:t>
      </w:r>
      <w:r w:rsidRPr="00B45C41">
        <w:rPr>
          <w:rStyle w:val="StyleUnderline"/>
        </w:rPr>
        <w:t>if you go back and read</w:t>
      </w:r>
      <w:r w:rsidRPr="0085025A">
        <w:rPr>
          <w:sz w:val="16"/>
        </w:rPr>
        <w:t xml:space="preserve"> the very first reports of the Intergovernmental Panel on Climate Change, </w:t>
      </w:r>
      <w:r w:rsidRPr="00B45C41">
        <w:rPr>
          <w:rStyle w:val="StyleUnderline"/>
        </w:rPr>
        <w:t>the IPCC</w:t>
      </w:r>
      <w:r w:rsidRPr="0085025A">
        <w:rPr>
          <w:sz w:val="16"/>
        </w:rPr>
        <w:t xml:space="preserve">, their very first reports, and they </w:t>
      </w:r>
      <w:r w:rsidRPr="00B45C41">
        <w:rPr>
          <w:rStyle w:val="StyleUnderline"/>
        </w:rPr>
        <w:t>would give a</w:t>
      </w:r>
      <w:r w:rsidRPr="0085025A">
        <w:rPr>
          <w:sz w:val="16"/>
        </w:rPr>
        <w:t xml:space="preserve"> </w:t>
      </w:r>
      <w:r w:rsidRPr="00B45C41">
        <w:rPr>
          <w:rStyle w:val="StyleUnderline"/>
        </w:rPr>
        <w:t>series of projections</w:t>
      </w:r>
      <w:r w:rsidRPr="0085025A">
        <w:rPr>
          <w:sz w:val="16"/>
        </w:rPr>
        <w:t xml:space="preserve"> </w:t>
      </w:r>
      <w:r w:rsidRPr="00B45C41">
        <w:rPr>
          <w:rStyle w:val="StyleUnderline"/>
        </w:rPr>
        <w:t>based on</w:t>
      </w:r>
      <w:r w:rsidRPr="0085025A">
        <w:rPr>
          <w:sz w:val="16"/>
        </w:rPr>
        <w:t xml:space="preserve"> their </w:t>
      </w:r>
      <w:r w:rsidRPr="00B45C41">
        <w:rPr>
          <w:rStyle w:val="StyleUnderline"/>
        </w:rPr>
        <w:t>estimates of the</w:t>
      </w:r>
      <w:r w:rsidRPr="0085025A">
        <w:rPr>
          <w:sz w:val="16"/>
        </w:rPr>
        <w:t xml:space="preserve"> </w:t>
      </w:r>
      <w:r w:rsidRPr="00B45C41">
        <w:rPr>
          <w:rStyle w:val="StyleUnderline"/>
        </w:rPr>
        <w:t xml:space="preserve">pace of </w:t>
      </w:r>
      <w:r w:rsidRPr="00B45C41">
        <w:rPr>
          <w:rStyle w:val="Emphasis"/>
        </w:rPr>
        <w:t>greenhouse gas emissions</w:t>
      </w:r>
      <w:r w:rsidRPr="0085025A">
        <w:rPr>
          <w:sz w:val="16"/>
        </w:rPr>
        <w:t xml:space="preserve">. If they go this high, then you have these projections. If </w:t>
      </w:r>
      <w:r w:rsidRPr="00B45C41">
        <w:rPr>
          <w:rStyle w:val="StyleUnderline"/>
        </w:rPr>
        <w:t>they go higher</w:t>
      </w:r>
      <w:r w:rsidRPr="0085025A">
        <w:rPr>
          <w:sz w:val="16"/>
        </w:rPr>
        <w:t>, then these projections out to 2030, 2040, 2050, we’ve all seen these charts.</w:t>
      </w:r>
    </w:p>
    <w:p w14:paraId="5202949D" w14:textId="77777777" w:rsidR="009B68E9" w:rsidRDefault="009B68E9" w:rsidP="009B68E9">
      <w:pPr>
        <w:rPr>
          <w:sz w:val="16"/>
        </w:rPr>
      </w:pPr>
      <w:r w:rsidRPr="0085025A">
        <w:rPr>
          <w:sz w:val="16"/>
        </w:rPr>
        <w:t xml:space="preserve">So, if you go back to the first ones, basically </w:t>
      </w:r>
      <w:r w:rsidRPr="009B68E9">
        <w:rPr>
          <w:rStyle w:val="Emphasis"/>
          <w:highlight w:val="green"/>
        </w:rPr>
        <w:t>we’re living in</w:t>
      </w:r>
      <w:r w:rsidRPr="00B45C41">
        <w:rPr>
          <w:rStyle w:val="StyleUnderline"/>
        </w:rPr>
        <w:t xml:space="preserve"> 2021</w:t>
      </w:r>
      <w:r w:rsidRPr="0085025A">
        <w:rPr>
          <w:sz w:val="16"/>
        </w:rPr>
        <w:t xml:space="preserve"> </w:t>
      </w:r>
      <w:r w:rsidRPr="00B45C41">
        <w:rPr>
          <w:rStyle w:val="StyleUnderline"/>
        </w:rPr>
        <w:t>what they said were</w:t>
      </w:r>
      <w:r w:rsidRPr="0085025A">
        <w:rPr>
          <w:sz w:val="16"/>
        </w:rPr>
        <w:t xml:space="preserve"> </w:t>
      </w:r>
      <w:r w:rsidRPr="009B68E9">
        <w:rPr>
          <w:rStyle w:val="StyleUnderline"/>
          <w:highlight w:val="green"/>
        </w:rPr>
        <w:t xml:space="preserve">the </w:t>
      </w:r>
      <w:proofErr w:type="gramStart"/>
      <w:r w:rsidRPr="009B68E9">
        <w:rPr>
          <w:rStyle w:val="StyleUnderline"/>
          <w:highlight w:val="green"/>
        </w:rPr>
        <w:t>worst case</w:t>
      </w:r>
      <w:proofErr w:type="gramEnd"/>
      <w:r w:rsidRPr="009B68E9">
        <w:rPr>
          <w:sz w:val="16"/>
          <w:highlight w:val="green"/>
        </w:rPr>
        <w:t xml:space="preserve"> </w:t>
      </w:r>
      <w:r w:rsidRPr="009B68E9">
        <w:rPr>
          <w:rStyle w:val="StyleUnderline"/>
          <w:highlight w:val="green"/>
        </w:rPr>
        <w:t>projections</w:t>
      </w:r>
      <w:r w:rsidRPr="00B45C41">
        <w:rPr>
          <w:rStyle w:val="StyleUnderline"/>
        </w:rPr>
        <w:t xml:space="preserve"> for </w:t>
      </w:r>
      <w:r w:rsidRPr="00B45C41">
        <w:rPr>
          <w:rStyle w:val="Emphasis"/>
        </w:rPr>
        <w:t>2040</w:t>
      </w:r>
      <w:r w:rsidRPr="0085025A">
        <w:rPr>
          <w:sz w:val="16"/>
        </w:rPr>
        <w:t xml:space="preserve"> to 2050 by and large. So, </w:t>
      </w:r>
      <w:r w:rsidRPr="00B45C41">
        <w:rPr>
          <w:rStyle w:val="StyleUnderline"/>
        </w:rPr>
        <w:t>we’re moving into</w:t>
      </w:r>
      <w:r w:rsidRPr="0085025A">
        <w:rPr>
          <w:sz w:val="16"/>
        </w:rPr>
        <w:t xml:space="preserve"> </w:t>
      </w:r>
      <w:r w:rsidRPr="00B45C41">
        <w:rPr>
          <w:rStyle w:val="StyleUnderline"/>
        </w:rPr>
        <w:t>the danger zone</w:t>
      </w:r>
      <w:r w:rsidRPr="0085025A">
        <w:rPr>
          <w:sz w:val="16"/>
        </w:rPr>
        <w:t xml:space="preserve">. So, what I’m saying is we’re moving into the danger zone much, </w:t>
      </w:r>
      <w:r w:rsidRPr="00B45C41">
        <w:rPr>
          <w:rStyle w:val="StyleUnderline"/>
        </w:rPr>
        <w:t>much faster than</w:t>
      </w:r>
      <w:r w:rsidRPr="0085025A">
        <w:rPr>
          <w:sz w:val="16"/>
        </w:rPr>
        <w:t xml:space="preserve"> the most worst case scenarios that </w:t>
      </w:r>
      <w:r w:rsidRPr="00B45C41">
        <w:rPr>
          <w:rStyle w:val="StyleUnderline"/>
        </w:rPr>
        <w:t>scientists were talking about</w:t>
      </w:r>
      <w:r w:rsidRPr="0085025A">
        <w:rPr>
          <w:sz w:val="16"/>
        </w:rPr>
        <w:t xml:space="preserve"> 10 years ago, or 20 years ago, and if that’s the case, then </w:t>
      </w:r>
      <w:r w:rsidRPr="00B45C41">
        <w:rPr>
          <w:rStyle w:val="StyleUnderline"/>
        </w:rPr>
        <w:t>we should be very, very worried</w:t>
      </w:r>
      <w:r w:rsidRPr="0085025A">
        <w:rPr>
          <w:sz w:val="16"/>
        </w:rPr>
        <w:t xml:space="preserve"> about the pace at which this is occurring because </w:t>
      </w:r>
      <w:r w:rsidRPr="00B45C41">
        <w:rPr>
          <w:rStyle w:val="StyleUnderline"/>
        </w:rPr>
        <w:t>we’re off the charts now</w:t>
      </w:r>
      <w:r w:rsidRPr="0085025A">
        <w:rPr>
          <w:sz w:val="16"/>
        </w:rPr>
        <w:t xml:space="preserve"> from those earlier predictions </w:t>
      </w:r>
      <w:r w:rsidRPr="00B45C41">
        <w:rPr>
          <w:rStyle w:val="StyleUnderline"/>
        </w:rPr>
        <w:t xml:space="preserve">of how </w:t>
      </w:r>
      <w:r w:rsidRPr="00B45C41">
        <w:rPr>
          <w:rStyle w:val="Emphasis"/>
        </w:rPr>
        <w:t>rapidly sea level rise</w:t>
      </w:r>
      <w:r w:rsidRPr="0085025A">
        <w:rPr>
          <w:sz w:val="16"/>
        </w:rPr>
        <w:t xml:space="preserve"> </w:t>
      </w:r>
      <w:r w:rsidRPr="00B45C41">
        <w:rPr>
          <w:rStyle w:val="StyleUnderline"/>
        </w:rPr>
        <w:t>was occurring</w:t>
      </w:r>
      <w:r w:rsidRPr="0085025A">
        <w:rPr>
          <w:sz w:val="16"/>
        </w:rPr>
        <w:t xml:space="preserve">, </w:t>
      </w:r>
      <w:r w:rsidRPr="00B45C41">
        <w:rPr>
          <w:rStyle w:val="Emphasis"/>
        </w:rPr>
        <w:t>desertification</w:t>
      </w:r>
      <w:r w:rsidRPr="0085025A">
        <w:rPr>
          <w:sz w:val="16"/>
        </w:rPr>
        <w:t xml:space="preserve"> </w:t>
      </w:r>
      <w:r w:rsidRPr="00B45C41">
        <w:rPr>
          <w:rStyle w:val="StyleUnderline"/>
        </w:rPr>
        <w:t>was occurring</w:t>
      </w:r>
      <w:r w:rsidRPr="0085025A">
        <w:rPr>
          <w:sz w:val="16"/>
        </w:rPr>
        <w:t xml:space="preserve">, </w:t>
      </w:r>
      <w:r w:rsidRPr="00B45C41">
        <w:rPr>
          <w:rStyle w:val="Emphasis"/>
        </w:rPr>
        <w:t>heat waves</w:t>
      </w:r>
      <w:r w:rsidRPr="0085025A">
        <w:rPr>
          <w:sz w:val="16"/>
        </w:rPr>
        <w:t xml:space="preserve">. We’re living in a 2050 world now. So, where are we going to be in a 2030? We’re going to be in a 2075 world and that world was </w:t>
      </w:r>
      <w:r w:rsidRPr="00B45C41">
        <w:rPr>
          <w:rStyle w:val="StyleUnderline"/>
        </w:rPr>
        <w:t xml:space="preserve">a </w:t>
      </w:r>
      <w:proofErr w:type="gramStart"/>
      <w:r w:rsidRPr="00B45C41">
        <w:rPr>
          <w:rStyle w:val="StyleUnderline"/>
        </w:rPr>
        <w:t xml:space="preserve">pretty </w:t>
      </w:r>
      <w:r w:rsidRPr="00B45C41">
        <w:rPr>
          <w:rStyle w:val="Emphasis"/>
          <w:sz w:val="24"/>
          <w:szCs w:val="24"/>
        </w:rPr>
        <w:t>damn</w:t>
      </w:r>
      <w:proofErr w:type="gramEnd"/>
      <w:r w:rsidRPr="00B45C41">
        <w:rPr>
          <w:rStyle w:val="Emphasis"/>
          <w:sz w:val="24"/>
          <w:szCs w:val="24"/>
        </w:rPr>
        <w:t xml:space="preserve"> scary world</w:t>
      </w:r>
      <w:r w:rsidRPr="0085025A">
        <w:rPr>
          <w:sz w:val="16"/>
        </w:rPr>
        <w:t>.</w:t>
      </w:r>
    </w:p>
    <w:p w14:paraId="480C31D6" w14:textId="77777777" w:rsidR="009B68E9" w:rsidRDefault="009B68E9" w:rsidP="009B68E9"/>
    <w:p w14:paraId="2D43557C" w14:textId="3AB23761" w:rsidR="00851C07" w:rsidRPr="00851C07" w:rsidRDefault="00851C07" w:rsidP="00851C07"/>
    <w:p w14:paraId="73D2B024" w14:textId="0AED0E5B" w:rsidR="003461A7" w:rsidRDefault="003D0B77" w:rsidP="003D0B77">
      <w:pPr>
        <w:pStyle w:val="Heading3"/>
      </w:pPr>
      <w:r>
        <w:lastRenderedPageBreak/>
        <w:t xml:space="preserve">Framing </w:t>
      </w:r>
    </w:p>
    <w:p w14:paraId="6E0441E1" w14:textId="0ED9C5F6" w:rsidR="002D5C20" w:rsidRDefault="002D5C20" w:rsidP="00784443">
      <w:pPr>
        <w:pStyle w:val="Heading4"/>
      </w:pPr>
      <w:r>
        <w:t xml:space="preserve">Util Its good --- </w:t>
      </w:r>
    </w:p>
    <w:p w14:paraId="3C7BF62B" w14:textId="2B398686" w:rsidR="002D5C20" w:rsidRDefault="002D5C20" w:rsidP="00784443">
      <w:pPr>
        <w:pStyle w:val="Heading4"/>
        <w:numPr>
          <w:ilvl w:val="0"/>
          <w:numId w:val="14"/>
        </w:numPr>
      </w:pPr>
      <w:r>
        <w:t>Death is the worst thing under any ethical theory since it forecloses the possibility of any future value.</w:t>
      </w:r>
    </w:p>
    <w:p w14:paraId="7A9FA2CA" w14:textId="77777777" w:rsidR="002D5C20" w:rsidRPr="003E4FCD" w:rsidRDefault="002D5C20" w:rsidP="002D5C20">
      <w:pPr>
        <w:rPr>
          <w:sz w:val="16"/>
          <w:szCs w:val="16"/>
        </w:rPr>
      </w:pPr>
      <w:r w:rsidRPr="003E24FC">
        <w:rPr>
          <w:rStyle w:val="Style13ptBold"/>
        </w:rPr>
        <w:t>Paterson 03</w:t>
      </w:r>
      <w:r w:rsidRPr="003E4FCD">
        <w:rPr>
          <w:sz w:val="16"/>
          <w:szCs w:val="16"/>
        </w:rPr>
        <w:t>, Craig</w:t>
      </w:r>
      <w:r>
        <w:rPr>
          <w:sz w:val="16"/>
          <w:szCs w:val="16"/>
        </w:rPr>
        <w:t xml:space="preserve"> </w:t>
      </w:r>
      <w:r w:rsidRPr="003E4FCD">
        <w:rPr>
          <w:sz w:val="16"/>
          <w:szCs w:val="16"/>
        </w:rPr>
        <w:t xml:space="preserve">[Department of Philosophy, Providence College, Rhode Island] </w:t>
      </w:r>
      <w:r>
        <w:rPr>
          <w:sz w:val="16"/>
          <w:szCs w:val="16"/>
        </w:rPr>
        <w:t>2003,</w:t>
      </w:r>
      <w:r w:rsidRPr="003E4FCD">
        <w:rPr>
          <w:sz w:val="16"/>
          <w:szCs w:val="16"/>
        </w:rPr>
        <w:t xml:space="preserve"> “A Life Not Worth Living</w:t>
      </w:r>
      <w:r>
        <w:rPr>
          <w:sz w:val="16"/>
          <w:szCs w:val="16"/>
        </w:rPr>
        <w:t>?”, Studies in Christian Ethics</w:t>
      </w:r>
    </w:p>
    <w:p w14:paraId="5935110C" w14:textId="77777777" w:rsidR="002D5C20" w:rsidRPr="003E4FCD" w:rsidRDefault="002D5C20" w:rsidP="002D5C20">
      <w:pPr>
        <w:rPr>
          <w:sz w:val="16"/>
          <w:szCs w:val="16"/>
        </w:rPr>
      </w:pPr>
    </w:p>
    <w:p w14:paraId="35972174" w14:textId="634853EF" w:rsidR="002D5C20" w:rsidRPr="002D5C20" w:rsidRDefault="002D5C20" w:rsidP="002D5C20">
      <w:pPr>
        <w:rPr>
          <w:sz w:val="16"/>
        </w:rPr>
      </w:pPr>
      <w:r w:rsidRPr="00BF0595">
        <w:rPr>
          <w:sz w:val="16"/>
        </w:rPr>
        <w:t xml:space="preserve">Contrary to those accounts, I would argue that it is </w:t>
      </w:r>
      <w:r w:rsidRPr="009B68E9">
        <w:rPr>
          <w:rStyle w:val="StyleUnderline"/>
          <w:highlight w:val="green"/>
        </w:rPr>
        <w:t>death</w:t>
      </w:r>
      <w:r w:rsidRPr="004B4378">
        <w:rPr>
          <w:rStyle w:val="StyleUnderline"/>
        </w:rPr>
        <w:t xml:space="preserve"> per se that </w:t>
      </w:r>
      <w:r w:rsidRPr="009B68E9">
        <w:rPr>
          <w:rStyle w:val="StyleUnderline"/>
          <w:highlight w:val="green"/>
        </w:rPr>
        <w:t>is</w:t>
      </w:r>
      <w:r w:rsidRPr="004B4378">
        <w:rPr>
          <w:rStyle w:val="StyleUnderline"/>
        </w:rPr>
        <w:t xml:space="preserve"> really </w:t>
      </w:r>
      <w:r w:rsidRPr="009B68E9">
        <w:rPr>
          <w:rStyle w:val="StyleUnderline"/>
          <w:highlight w:val="green"/>
        </w:rPr>
        <w:t>the objective evil</w:t>
      </w:r>
      <w:r w:rsidRPr="00BF0595">
        <w:rPr>
          <w:sz w:val="16"/>
        </w:rPr>
        <w:t xml:space="preserve"> for us, not because it deprives us of a prospective future of overall good judged better than the alter- native of non-being. It cannot be about harm to a former person who has ceased to exist, for no person </w:t>
      </w:r>
      <w:proofErr w:type="gramStart"/>
      <w:r w:rsidRPr="00BF0595">
        <w:rPr>
          <w:sz w:val="16"/>
        </w:rPr>
        <w:t>actually suffers</w:t>
      </w:r>
      <w:proofErr w:type="gramEnd"/>
      <w:r w:rsidRPr="00BF0595">
        <w:rPr>
          <w:sz w:val="16"/>
        </w:rPr>
        <w:t xml:space="preserve"> from the sub-sequent non-participation. Rather, </w:t>
      </w:r>
      <w:r w:rsidRPr="004B4378">
        <w:rPr>
          <w:rStyle w:val="StyleUnderline"/>
        </w:rPr>
        <w:t xml:space="preserve">death </w:t>
      </w:r>
      <w:proofErr w:type="gramStart"/>
      <w:r w:rsidRPr="004B4378">
        <w:rPr>
          <w:rStyle w:val="StyleUnderline"/>
        </w:rPr>
        <w:t>in itself is</w:t>
      </w:r>
      <w:proofErr w:type="gramEnd"/>
      <w:r w:rsidRPr="004B4378">
        <w:rPr>
          <w:rStyle w:val="StyleUnderline"/>
        </w:rPr>
        <w:t xml:space="preserve"> an evil to us </w:t>
      </w:r>
      <w:r w:rsidRPr="00DF2BBB">
        <w:rPr>
          <w:rStyle w:val="StyleUnderline"/>
        </w:rPr>
        <w:t xml:space="preserve">because </w:t>
      </w:r>
      <w:r w:rsidRPr="009B68E9">
        <w:rPr>
          <w:rStyle w:val="StyleUnderline"/>
          <w:highlight w:val="green"/>
        </w:rPr>
        <w:t>it ontologically destroys the</w:t>
      </w:r>
      <w:r w:rsidRPr="00DF2BBB">
        <w:rPr>
          <w:rStyle w:val="StyleUnderline"/>
        </w:rPr>
        <w:t xml:space="preserve"> current</w:t>
      </w:r>
      <w:r w:rsidRPr="004B4378">
        <w:rPr>
          <w:rStyle w:val="StyleUnderline"/>
        </w:rPr>
        <w:t xml:space="preserve"> existent </w:t>
      </w:r>
      <w:r w:rsidRPr="009B68E9">
        <w:rPr>
          <w:rStyle w:val="StyleUnderline"/>
          <w:highlight w:val="green"/>
        </w:rPr>
        <w:t>subject</w:t>
      </w:r>
      <w:r w:rsidRPr="00BF0595">
        <w:rPr>
          <w:sz w:val="16"/>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w:t>
      </w:r>
      <w:proofErr w:type="gramStart"/>
      <w:r w:rsidRPr="00BF0595">
        <w:rPr>
          <w:sz w:val="16"/>
        </w:rPr>
        <w:t>in order to</w:t>
      </w:r>
      <w:proofErr w:type="gramEnd"/>
      <w:r w:rsidRPr="00BF0595">
        <w:rPr>
          <w:sz w:val="16"/>
        </w:rPr>
        <w:t xml:space="preserve"> be an evil for the kind of being a human person is. Death is an evil because of the change in kind it brings about, a change that is destructive of the type of entity that we essentially are. </w:t>
      </w:r>
      <w:r w:rsidRPr="009B68E9">
        <w:rPr>
          <w:rStyle w:val="StyleUnderline"/>
          <w:highlight w:val="green"/>
        </w:rPr>
        <w:t>Anything,</w:t>
      </w:r>
      <w:r w:rsidRPr="00BF0595">
        <w:rPr>
          <w:sz w:val="16"/>
        </w:rPr>
        <w:t xml:space="preserve"> whether caused naturally or caused by human intervention (</w:t>
      </w:r>
      <w:r w:rsidRPr="00DF2BBB">
        <w:rPr>
          <w:rStyle w:val="StyleUnderline"/>
        </w:rPr>
        <w:t xml:space="preserve">intentional or unintentional) </w:t>
      </w:r>
      <w:r w:rsidRPr="009B68E9">
        <w:rPr>
          <w:rStyle w:val="StyleUnderline"/>
          <w:highlight w:val="green"/>
        </w:rPr>
        <w:t>that</w:t>
      </w:r>
      <w:r w:rsidRPr="00DF2BBB">
        <w:rPr>
          <w:rStyle w:val="StyleUnderline"/>
        </w:rPr>
        <w:t xml:space="preserve"> drastically </w:t>
      </w:r>
      <w:r w:rsidRPr="009B68E9">
        <w:rPr>
          <w:rStyle w:val="StyleUnderline"/>
          <w:highlight w:val="green"/>
        </w:rPr>
        <w:t>interferes in the process of maintaining</w:t>
      </w:r>
      <w:r w:rsidRPr="005313BE">
        <w:rPr>
          <w:rStyle w:val="StyleUnderline"/>
        </w:rPr>
        <w:t xml:space="preserve"> the person in </w:t>
      </w:r>
      <w:r w:rsidRPr="009B68E9">
        <w:rPr>
          <w:rStyle w:val="StyleUnderline"/>
          <w:highlight w:val="green"/>
        </w:rPr>
        <w:t>existence is an objective evil</w:t>
      </w:r>
      <w:r w:rsidRPr="005313BE">
        <w:rPr>
          <w:rStyle w:val="StyleUnderline"/>
        </w:rPr>
        <w:t xml:space="preserve"> for the person</w:t>
      </w:r>
      <w:r w:rsidRPr="00BF0595">
        <w:rPr>
          <w:sz w:val="16"/>
        </w:rPr>
        <w:t xml:space="preserve">. What is crucially at stake </w:t>
      </w:r>
      <w:proofErr w:type="gramStart"/>
      <w:r w:rsidRPr="00BF0595">
        <w:rPr>
          <w:sz w:val="16"/>
        </w:rPr>
        <w:t>here, and</w:t>
      </w:r>
      <w:proofErr w:type="gramEnd"/>
      <w:r w:rsidRPr="00BF0595">
        <w:rPr>
          <w:sz w:val="16"/>
        </w:rPr>
        <w:t xml:space="preserve"> is dialectically supportive of the self-</w:t>
      </w:r>
      <w:proofErr w:type="spellStart"/>
      <w:r w:rsidRPr="00BF0595">
        <w:rPr>
          <w:sz w:val="16"/>
        </w:rPr>
        <w:t>evidency</w:t>
      </w:r>
      <w:proofErr w:type="spellEnd"/>
      <w:r w:rsidRPr="00BF0595">
        <w:rPr>
          <w:sz w:val="16"/>
        </w:rPr>
        <w:t xml:space="preserve"> of the basic good of human life, is that death is a radical interference with the current life process of the kind of being that we are. In consequence, </w:t>
      </w:r>
      <w:r w:rsidRPr="009B68E9">
        <w:rPr>
          <w:rStyle w:val="StyleUnderline"/>
          <w:highlight w:val="green"/>
        </w:rPr>
        <w:t>death</w:t>
      </w:r>
      <w:r w:rsidRPr="005313BE">
        <w:rPr>
          <w:rStyle w:val="StyleUnderline"/>
        </w:rPr>
        <w:t xml:space="preserve"> itself </w:t>
      </w:r>
      <w:r w:rsidRPr="009B68E9">
        <w:rPr>
          <w:rStyle w:val="StyleUnderline"/>
          <w:highlight w:val="green"/>
        </w:rPr>
        <w:t>can be</w:t>
      </w:r>
      <w:r w:rsidRPr="005313BE">
        <w:rPr>
          <w:rStyle w:val="StyleUnderline"/>
        </w:rPr>
        <w:t xml:space="preserve"> credibly </w:t>
      </w:r>
      <w:r w:rsidRPr="009B68E9">
        <w:rPr>
          <w:rStyle w:val="StyleUnderline"/>
          <w:highlight w:val="green"/>
        </w:rPr>
        <w:t>thought of as a ‘primitive evil’ for all persons</w:t>
      </w:r>
      <w:r w:rsidRPr="00BF0595">
        <w:rPr>
          <w:sz w:val="16"/>
        </w:rPr>
        <w:t xml:space="preserve">, regardless of the extent to which they are currently or prospectively capable of participating in a full array of the goods of life.81  In conclusion, concerning willed human actions, it is justifiable to state that </w:t>
      </w:r>
      <w:r w:rsidRPr="00791F87">
        <w:rPr>
          <w:rStyle w:val="StyleUnderline"/>
        </w:rPr>
        <w:t xml:space="preserve">any intentional </w:t>
      </w:r>
      <w:r w:rsidRPr="009B68E9">
        <w:rPr>
          <w:rStyle w:val="StyleUnderline"/>
          <w:highlight w:val="green"/>
        </w:rPr>
        <w:t>rejection of human life</w:t>
      </w:r>
      <w:r w:rsidRPr="005313BE">
        <w:rPr>
          <w:rStyle w:val="StyleUnderline"/>
        </w:rPr>
        <w:t xml:space="preserve"> itself </w:t>
      </w:r>
      <w:r w:rsidRPr="009B68E9">
        <w:rPr>
          <w:rStyle w:val="StyleUnderline"/>
          <w:highlight w:val="green"/>
        </w:rPr>
        <w:t>cannot</w:t>
      </w:r>
      <w:r w:rsidRPr="00313D58">
        <w:rPr>
          <w:rStyle w:val="StyleUnderline"/>
        </w:rPr>
        <w:t xml:space="preserve"> therefore</w:t>
      </w:r>
      <w:r w:rsidRPr="005313BE">
        <w:rPr>
          <w:rStyle w:val="StyleUnderline"/>
        </w:rPr>
        <w:t xml:space="preserve"> </w:t>
      </w:r>
      <w:r w:rsidRPr="009B68E9">
        <w:rPr>
          <w:rStyle w:val="StyleUnderline"/>
          <w:highlight w:val="green"/>
        </w:rPr>
        <w:t>be warranted since it is</w:t>
      </w:r>
      <w:r w:rsidRPr="00791F87">
        <w:rPr>
          <w:rStyle w:val="StyleUnderline"/>
        </w:rPr>
        <w:t xml:space="preserve"> an expression of</w:t>
      </w:r>
      <w:r w:rsidRPr="005313BE">
        <w:rPr>
          <w:rStyle w:val="StyleUnderline"/>
        </w:rPr>
        <w:t xml:space="preserve"> an </w:t>
      </w:r>
      <w:r w:rsidRPr="009B68E9">
        <w:rPr>
          <w:rStyle w:val="StyleUnderline"/>
          <w:highlight w:val="green"/>
        </w:rPr>
        <w:t>ultimate disvalue</w:t>
      </w:r>
      <w:r w:rsidRPr="005313BE">
        <w:rPr>
          <w:rStyle w:val="StyleUnderline"/>
        </w:rPr>
        <w:t xml:space="preserve"> for the subject</w:t>
      </w:r>
      <w:r w:rsidRPr="00BF0595">
        <w:rPr>
          <w:sz w:val="16"/>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6EEAB6F" w14:textId="0B904D17" w:rsidR="00664EA1" w:rsidRPr="00212CDE" w:rsidRDefault="00664EA1" w:rsidP="00784443">
      <w:pPr>
        <w:pStyle w:val="Heading4"/>
        <w:numPr>
          <w:ilvl w:val="0"/>
          <w:numId w:val="14"/>
        </w:numPr>
      </w:pPr>
      <w:r>
        <w:t xml:space="preserve">Space scenario planning – </w:t>
      </w:r>
      <w:r>
        <w:rPr>
          <w:u w:val="single"/>
        </w:rPr>
        <w:t>independent of fiat</w:t>
      </w:r>
      <w:r>
        <w:t xml:space="preserve"> – is valuable. </w:t>
      </w:r>
    </w:p>
    <w:p w14:paraId="0D3375A1" w14:textId="77777777" w:rsidR="00664EA1" w:rsidRDefault="00664EA1" w:rsidP="00664EA1">
      <w:r w:rsidRPr="001F2991">
        <w:rPr>
          <w:rStyle w:val="Style13ptBold"/>
        </w:rPr>
        <w:t>Albright, 12</w:t>
      </w:r>
      <w:r>
        <w:t xml:space="preserve">—M.A. candidate in China-U.S. Relations, University of Hawai’i (Scott, “Demilitarizing Space: How Media and Non-State Powers Can Restrain U.S. and PRC Military Activities in Outer Space,” Spring 2012, ProQuest, </w:t>
      </w:r>
      <w:proofErr w:type="spellStart"/>
      <w:r>
        <w:t>dml</w:t>
      </w:r>
      <w:proofErr w:type="spellEnd"/>
      <w:r>
        <w:t>)</w:t>
      </w:r>
    </w:p>
    <w:p w14:paraId="0A344CBA" w14:textId="77777777" w:rsidR="00664EA1" w:rsidRDefault="00664EA1" w:rsidP="00664EA1">
      <w:pPr>
        <w:rPr>
          <w:sz w:val="16"/>
        </w:rPr>
      </w:pPr>
      <w:r w:rsidRPr="009F05CC">
        <w:rPr>
          <w:rStyle w:val="StyleUnderline"/>
        </w:rPr>
        <w:t>Global action networks</w:t>
      </w:r>
      <w:r w:rsidRPr="009F05CC">
        <w:rPr>
          <w:sz w:val="16"/>
        </w:rPr>
        <w:t xml:space="preserve">, NGOs, social </w:t>
      </w:r>
      <w:r w:rsidRPr="009B68E9">
        <w:rPr>
          <w:rStyle w:val="StyleUnderline"/>
          <w:highlight w:val="green"/>
        </w:rPr>
        <w:t>activists</w:t>
      </w:r>
      <w:r w:rsidRPr="009F05CC">
        <w:rPr>
          <w:sz w:val="16"/>
        </w:rPr>
        <w:t xml:space="preserve">, small businesses, multinational corporations, </w:t>
      </w:r>
      <w:r w:rsidRPr="009F05CC">
        <w:rPr>
          <w:rStyle w:val="StyleUnderline"/>
        </w:rPr>
        <w:t xml:space="preserve">and other groups and organizations who have a stake in how outer space is governed </w:t>
      </w:r>
      <w:proofErr w:type="gramStart"/>
      <w:r w:rsidRPr="004649AF">
        <w:rPr>
          <w:rStyle w:val="StyleUnderline"/>
        </w:rPr>
        <w:t>ha</w:t>
      </w:r>
      <w:r w:rsidRPr="00A86669">
        <w:rPr>
          <w:rStyle w:val="StyleUnderline"/>
        </w:rPr>
        <w:t>ve the ability to</w:t>
      </w:r>
      <w:proofErr w:type="gramEnd"/>
      <w:r w:rsidRPr="00A86669">
        <w:rPr>
          <w:rStyle w:val="StyleUnderline"/>
        </w:rPr>
        <w:t xml:space="preserve"> </w:t>
      </w:r>
      <w:r w:rsidRPr="009B68E9">
        <w:rPr>
          <w:rStyle w:val="Emphasis"/>
          <w:highlight w:val="green"/>
        </w:rPr>
        <w:t>reframe</w:t>
      </w:r>
      <w:r w:rsidRPr="00A86669">
        <w:rPr>
          <w:rStyle w:val="Emphasis"/>
        </w:rPr>
        <w:t xml:space="preserve"> U.S.</w:t>
      </w:r>
      <w:r w:rsidRPr="00A86669">
        <w:rPr>
          <w:rStyle w:val="StyleUnderline"/>
        </w:rPr>
        <w:t xml:space="preserve"> and </w:t>
      </w:r>
      <w:r w:rsidRPr="00A86669">
        <w:rPr>
          <w:rStyle w:val="Emphasis"/>
        </w:rPr>
        <w:t xml:space="preserve">PRC military </w:t>
      </w:r>
      <w:r w:rsidRPr="009B68E9">
        <w:rPr>
          <w:rStyle w:val="Emphasis"/>
          <w:highlight w:val="green"/>
        </w:rPr>
        <w:t>agendas</w:t>
      </w:r>
      <w:r w:rsidRPr="009F05CC">
        <w:rPr>
          <w:rStyle w:val="StyleUnderline"/>
        </w:rPr>
        <w:t xml:space="preserve"> and project both hard and soft power </w:t>
      </w:r>
      <w:r w:rsidRPr="009B68E9">
        <w:rPr>
          <w:rStyle w:val="StyleUnderline"/>
          <w:highlight w:val="green"/>
        </w:rPr>
        <w:t xml:space="preserve">that </w:t>
      </w:r>
      <w:r w:rsidRPr="009B68E9">
        <w:rPr>
          <w:rStyle w:val="Emphasis"/>
          <w:highlight w:val="green"/>
        </w:rPr>
        <w:t>influence how decisions are made</w:t>
      </w:r>
      <w:r w:rsidRPr="009F05CC">
        <w:rPr>
          <w:rStyle w:val="StyleUnderline"/>
        </w:rPr>
        <w:t xml:space="preserve"> from the local level up</w:t>
      </w:r>
      <w:r w:rsidRPr="009F05CC">
        <w:rPr>
          <w:sz w:val="16"/>
        </w:rPr>
        <w:t xml:space="preserve">. In turn, </w:t>
      </w:r>
      <w:r w:rsidRPr="009F05CC">
        <w:rPr>
          <w:rStyle w:val="StyleUnderline"/>
        </w:rPr>
        <w:t xml:space="preserve">these </w:t>
      </w:r>
      <w:r w:rsidRPr="009B68E9">
        <w:rPr>
          <w:rStyle w:val="StyleUnderline"/>
          <w:highlight w:val="green"/>
        </w:rPr>
        <w:t>stakeholders</w:t>
      </w:r>
      <w:r w:rsidRPr="009F05CC">
        <w:rPr>
          <w:rStyle w:val="StyleUnderline"/>
        </w:rPr>
        <w:t xml:space="preserve"> can </w:t>
      </w:r>
      <w:r w:rsidRPr="009B68E9">
        <w:rPr>
          <w:rStyle w:val="Emphasis"/>
          <w:highlight w:val="green"/>
        </w:rPr>
        <w:t>crisscross</w:t>
      </w:r>
      <w:r w:rsidRPr="009F05CC">
        <w:rPr>
          <w:rStyle w:val="StyleUnderline"/>
        </w:rPr>
        <w:t xml:space="preserve"> throughout the </w:t>
      </w:r>
      <w:r w:rsidRPr="003B39B8">
        <w:rPr>
          <w:rStyle w:val="Emphasis"/>
        </w:rPr>
        <w:t>regulated</w:t>
      </w:r>
      <w:r w:rsidRPr="009F05CC">
        <w:rPr>
          <w:rStyle w:val="StyleUnderline"/>
        </w:rPr>
        <w:t xml:space="preserve"> and </w:t>
      </w:r>
      <w:r w:rsidRPr="003B39B8">
        <w:rPr>
          <w:rStyle w:val="Emphasis"/>
        </w:rPr>
        <w:t>unregulated areas</w:t>
      </w:r>
      <w:r w:rsidRPr="009F05CC">
        <w:rPr>
          <w:rStyle w:val="StyleUnderline"/>
        </w:rPr>
        <w:t xml:space="preserve"> of </w:t>
      </w:r>
      <w:r w:rsidRPr="009B68E9">
        <w:rPr>
          <w:rStyle w:val="Emphasis"/>
          <w:highlight w:val="green"/>
        </w:rPr>
        <w:t>social</w:t>
      </w:r>
      <w:r w:rsidRPr="009B68E9">
        <w:rPr>
          <w:rStyle w:val="StyleUnderline"/>
          <w:highlight w:val="green"/>
        </w:rPr>
        <w:t xml:space="preserve">, </w:t>
      </w:r>
      <w:r w:rsidRPr="009B68E9">
        <w:rPr>
          <w:rStyle w:val="Emphasis"/>
          <w:highlight w:val="green"/>
        </w:rPr>
        <w:t>political</w:t>
      </w:r>
      <w:r w:rsidRPr="009B68E9">
        <w:rPr>
          <w:rStyle w:val="StyleUnderline"/>
          <w:highlight w:val="green"/>
        </w:rPr>
        <w:t xml:space="preserve">, and </w:t>
      </w:r>
      <w:r w:rsidRPr="009B68E9">
        <w:rPr>
          <w:rStyle w:val="Emphasis"/>
          <w:highlight w:val="green"/>
        </w:rPr>
        <w:t>military affairs</w:t>
      </w:r>
      <w:r w:rsidRPr="009F05CC">
        <w:rPr>
          <w:rStyle w:val="StyleUnderline"/>
        </w:rPr>
        <w:t xml:space="preserve"> in ways </w:t>
      </w:r>
      <w:r w:rsidRPr="009B68E9">
        <w:rPr>
          <w:rStyle w:val="StyleUnderline"/>
          <w:highlight w:val="green"/>
        </w:rPr>
        <w:t xml:space="preserve">which </w:t>
      </w:r>
      <w:r w:rsidRPr="009B68E9">
        <w:rPr>
          <w:rStyle w:val="Emphasis"/>
          <w:highlight w:val="green"/>
        </w:rPr>
        <w:t xml:space="preserve">interconnect </w:t>
      </w:r>
      <w:r w:rsidRPr="004649AF">
        <w:rPr>
          <w:rStyle w:val="Emphasis"/>
        </w:rPr>
        <w:t>the globe</w:t>
      </w:r>
      <w:r w:rsidRPr="004649AF">
        <w:rPr>
          <w:rStyle w:val="StyleUnderline"/>
        </w:rPr>
        <w:t xml:space="preserve"> </w:t>
      </w:r>
      <w:r w:rsidRPr="009B68E9">
        <w:rPr>
          <w:rStyle w:val="StyleUnderline"/>
          <w:highlight w:val="green"/>
        </w:rPr>
        <w:t xml:space="preserve">and </w:t>
      </w:r>
      <w:r w:rsidRPr="009B68E9">
        <w:rPr>
          <w:rStyle w:val="Emphasis"/>
          <w:highlight w:val="green"/>
        </w:rPr>
        <w:t>question</w:t>
      </w:r>
      <w:r w:rsidRPr="003B39B8">
        <w:rPr>
          <w:rStyle w:val="Emphasis"/>
        </w:rPr>
        <w:t xml:space="preserve"> the </w:t>
      </w:r>
      <w:r w:rsidRPr="009B68E9">
        <w:rPr>
          <w:rStyle w:val="Emphasis"/>
          <w:highlight w:val="green"/>
        </w:rPr>
        <w:t>traditional methods</w:t>
      </w:r>
      <w:r w:rsidRPr="003B39B8">
        <w:rPr>
          <w:rStyle w:val="Emphasis"/>
        </w:rPr>
        <w:t xml:space="preserve"> used </w:t>
      </w:r>
      <w:r w:rsidRPr="009B68E9">
        <w:rPr>
          <w:rStyle w:val="Emphasis"/>
          <w:highlight w:val="green"/>
        </w:rPr>
        <w:t>to govern</w:t>
      </w:r>
      <w:r w:rsidRPr="003B39B8">
        <w:rPr>
          <w:rStyle w:val="Emphasis"/>
        </w:rPr>
        <w:t xml:space="preserve"> people’s activities</w:t>
      </w:r>
      <w:r w:rsidRPr="009F05CC">
        <w:rPr>
          <w:rStyle w:val="StyleUnderline"/>
        </w:rPr>
        <w:t xml:space="preserve">. Advancements in new technologies help these individuals and organizations to </w:t>
      </w:r>
      <w:r w:rsidRPr="003B39B8">
        <w:rPr>
          <w:rStyle w:val="Emphasis"/>
        </w:rPr>
        <w:t>communicate</w:t>
      </w:r>
      <w:r w:rsidRPr="009F05CC">
        <w:rPr>
          <w:rStyle w:val="StyleUnderline"/>
        </w:rPr>
        <w:t xml:space="preserve">, </w:t>
      </w:r>
      <w:r w:rsidRPr="003B39B8">
        <w:rPr>
          <w:rStyle w:val="Emphasis"/>
        </w:rPr>
        <w:t>travel</w:t>
      </w:r>
      <w:r w:rsidRPr="009F05CC">
        <w:rPr>
          <w:rStyle w:val="StyleUnderline"/>
        </w:rPr>
        <w:t xml:space="preserve">, and </w:t>
      </w:r>
      <w:r w:rsidRPr="003B39B8">
        <w:rPr>
          <w:rStyle w:val="Emphasis"/>
        </w:rPr>
        <w:t>coordinate</w:t>
      </w:r>
      <w:r w:rsidRPr="009F05CC">
        <w:rPr>
          <w:rStyle w:val="StyleUnderline"/>
        </w:rPr>
        <w:t xml:space="preserve"> in ways which were </w:t>
      </w:r>
      <w:r w:rsidRPr="003B39B8">
        <w:rPr>
          <w:rStyle w:val="Emphasis"/>
        </w:rPr>
        <w:t>unimaginable</w:t>
      </w:r>
      <w:r w:rsidRPr="009F05CC">
        <w:rPr>
          <w:rStyle w:val="StyleUnderline"/>
        </w:rPr>
        <w:t xml:space="preserve"> just fifty years ago and </w:t>
      </w:r>
      <w:r w:rsidRPr="003B39B8">
        <w:rPr>
          <w:rStyle w:val="Emphasis"/>
        </w:rPr>
        <w:t>further create new questions</w:t>
      </w:r>
      <w:r w:rsidRPr="003B39B8">
        <w:rPr>
          <w:rStyle w:val="StyleUnderline"/>
        </w:rPr>
        <w:t xml:space="preserve"> about the </w:t>
      </w:r>
      <w:r w:rsidRPr="003B39B8">
        <w:rPr>
          <w:rStyle w:val="Emphasis"/>
        </w:rPr>
        <w:t>traditional ways of governing</w:t>
      </w:r>
      <w:r w:rsidRPr="003B39B8">
        <w:rPr>
          <w:sz w:val="16"/>
        </w:rPr>
        <w:t xml:space="preserve"> while reshaping the evolution of global affairs</w:t>
      </w:r>
      <w:r w:rsidRPr="009F05CC">
        <w:rPr>
          <w:sz w:val="16"/>
        </w:rPr>
        <w:t xml:space="preserve">. </w:t>
      </w:r>
      <w:r w:rsidRPr="009F05CC">
        <w:rPr>
          <w:rStyle w:val="StyleUnderline"/>
        </w:rPr>
        <w:t xml:space="preserve">Although the </w:t>
      </w:r>
      <w:r w:rsidRPr="009B68E9">
        <w:rPr>
          <w:rStyle w:val="Emphasis"/>
          <w:highlight w:val="green"/>
        </w:rPr>
        <w:t>debate</w:t>
      </w:r>
      <w:r w:rsidRPr="009B68E9">
        <w:rPr>
          <w:rStyle w:val="StyleUnderline"/>
          <w:highlight w:val="green"/>
        </w:rPr>
        <w:t xml:space="preserve"> over what</w:t>
      </w:r>
      <w:r w:rsidRPr="009F05CC">
        <w:rPr>
          <w:rStyle w:val="StyleUnderline"/>
        </w:rPr>
        <w:t xml:space="preserve"> forms of </w:t>
      </w:r>
      <w:r w:rsidRPr="009B68E9">
        <w:rPr>
          <w:rStyle w:val="StyleUnderline"/>
          <w:highlight w:val="green"/>
        </w:rPr>
        <w:t>government</w:t>
      </w:r>
      <w:r w:rsidRPr="009F05CC">
        <w:rPr>
          <w:rStyle w:val="StyleUnderline"/>
        </w:rPr>
        <w:t xml:space="preserve"> </w:t>
      </w:r>
      <w:proofErr w:type="gramStart"/>
      <w:r w:rsidRPr="009F05CC">
        <w:rPr>
          <w:rStyle w:val="StyleUnderline"/>
        </w:rPr>
        <w:t>are</w:t>
      </w:r>
      <w:proofErr w:type="gramEnd"/>
      <w:r w:rsidRPr="009F05CC">
        <w:rPr>
          <w:rStyle w:val="StyleUnderline"/>
        </w:rPr>
        <w:t xml:space="preserve"> </w:t>
      </w:r>
      <w:r w:rsidRPr="009B68E9">
        <w:rPr>
          <w:rStyle w:val="Emphasis"/>
          <w:highlight w:val="green"/>
        </w:rPr>
        <w:t>best suited to manage</w:t>
      </w:r>
      <w:r w:rsidRPr="009F05CC">
        <w:rPr>
          <w:sz w:val="16"/>
        </w:rPr>
        <w:t xml:space="preserve"> cyberspace, </w:t>
      </w:r>
      <w:r w:rsidRPr="003B39B8">
        <w:rPr>
          <w:rStyle w:val="Emphasis"/>
        </w:rPr>
        <w:t xml:space="preserve">outer </w:t>
      </w:r>
      <w:r w:rsidRPr="009B68E9">
        <w:rPr>
          <w:rStyle w:val="Emphasis"/>
          <w:highlight w:val="green"/>
        </w:rPr>
        <w:t>space</w:t>
      </w:r>
      <w:r w:rsidRPr="009F05CC">
        <w:rPr>
          <w:sz w:val="16"/>
        </w:rPr>
        <w:t xml:space="preserve">, or any other kind of space </w:t>
      </w:r>
      <w:r w:rsidRPr="009F05CC">
        <w:rPr>
          <w:rStyle w:val="StyleUnderline"/>
        </w:rPr>
        <w:t>will</w:t>
      </w:r>
      <w:r w:rsidRPr="009F05CC">
        <w:rPr>
          <w:sz w:val="16"/>
        </w:rPr>
        <w:t xml:space="preserve"> probably </w:t>
      </w:r>
      <w:r w:rsidRPr="009F05CC">
        <w:rPr>
          <w:rStyle w:val="StyleUnderline"/>
        </w:rPr>
        <w:t>continue</w:t>
      </w:r>
      <w:r w:rsidRPr="009F05CC">
        <w:rPr>
          <w:sz w:val="16"/>
        </w:rPr>
        <w:t xml:space="preserve"> for many years to come, there is no doubt that </w:t>
      </w:r>
      <w:r w:rsidRPr="009F05CC">
        <w:rPr>
          <w:rStyle w:val="StyleUnderline"/>
        </w:rPr>
        <w:t xml:space="preserve">during the debate </w:t>
      </w:r>
      <w:r w:rsidRPr="009B68E9">
        <w:rPr>
          <w:rStyle w:val="Emphasis"/>
          <w:highlight w:val="green"/>
        </w:rPr>
        <w:t>non-state actors</w:t>
      </w:r>
      <w:r w:rsidRPr="009F05CC">
        <w:rPr>
          <w:rStyle w:val="StyleUnderline"/>
        </w:rPr>
        <w:t xml:space="preserve"> </w:t>
      </w:r>
      <w:r w:rsidRPr="00A86669">
        <w:rPr>
          <w:rStyle w:val="StyleUnderline"/>
        </w:rPr>
        <w:t xml:space="preserve">will have a </w:t>
      </w:r>
      <w:r w:rsidRPr="00A86669">
        <w:rPr>
          <w:rStyle w:val="Emphasis"/>
        </w:rPr>
        <w:t>significant role</w:t>
      </w:r>
      <w:r w:rsidRPr="00A86669">
        <w:rPr>
          <w:rStyle w:val="StyleUnderline"/>
        </w:rPr>
        <w:t xml:space="preserve"> in deciding the final</w:t>
      </w:r>
      <w:r w:rsidRPr="009F05CC">
        <w:rPr>
          <w:rStyle w:val="StyleUnderline"/>
        </w:rPr>
        <w:t xml:space="preserve"> </w:t>
      </w:r>
      <w:r w:rsidRPr="00A86669">
        <w:rPr>
          <w:rStyle w:val="StyleUnderline"/>
        </w:rPr>
        <w:t xml:space="preserve">outcome. </w:t>
      </w:r>
      <w:r w:rsidRPr="009B68E9">
        <w:rPr>
          <w:rStyle w:val="StyleUnderline"/>
          <w:highlight w:val="green"/>
        </w:rPr>
        <w:t xml:space="preserve">Through </w:t>
      </w:r>
      <w:r w:rsidRPr="009B68E9">
        <w:rPr>
          <w:rStyle w:val="Emphasis"/>
          <w:highlight w:val="green"/>
        </w:rPr>
        <w:t>protest</w:t>
      </w:r>
      <w:r w:rsidRPr="009B68E9">
        <w:rPr>
          <w:rStyle w:val="StyleUnderline"/>
          <w:highlight w:val="green"/>
        </w:rPr>
        <w:t xml:space="preserve"> and</w:t>
      </w:r>
      <w:r w:rsidRPr="009F05CC">
        <w:rPr>
          <w:sz w:val="16"/>
        </w:rPr>
        <w:t xml:space="preserve"> other forms of </w:t>
      </w:r>
      <w:r w:rsidRPr="009B68E9">
        <w:rPr>
          <w:rStyle w:val="Emphasis"/>
          <w:highlight w:val="green"/>
        </w:rPr>
        <w:t>political participation</w:t>
      </w:r>
      <w:r w:rsidRPr="009F05CC">
        <w:rPr>
          <w:rStyle w:val="StyleUnderline"/>
        </w:rPr>
        <w:t xml:space="preserve"> organizations working </w:t>
      </w:r>
      <w:r w:rsidRPr="009B68E9">
        <w:rPr>
          <w:rStyle w:val="StyleUnderline"/>
          <w:highlight w:val="green"/>
        </w:rPr>
        <w:t>outside of the state can</w:t>
      </w:r>
      <w:r w:rsidRPr="009F05CC">
        <w:rPr>
          <w:rStyle w:val="StyleUnderline"/>
        </w:rPr>
        <w:t xml:space="preserve"> help to </w:t>
      </w:r>
      <w:r w:rsidRPr="009B68E9">
        <w:rPr>
          <w:rStyle w:val="Emphasis"/>
          <w:highlight w:val="green"/>
        </w:rPr>
        <w:t>develop strategies</w:t>
      </w:r>
      <w:r w:rsidRPr="009B68E9">
        <w:rPr>
          <w:rStyle w:val="StyleUnderline"/>
          <w:highlight w:val="green"/>
        </w:rPr>
        <w:t xml:space="preserve"> and </w:t>
      </w:r>
      <w:r w:rsidRPr="009B68E9">
        <w:rPr>
          <w:rStyle w:val="Emphasis"/>
          <w:highlight w:val="green"/>
        </w:rPr>
        <w:t>goals</w:t>
      </w:r>
      <w:r w:rsidRPr="003B39B8">
        <w:rPr>
          <w:rStyle w:val="StyleUnderline"/>
        </w:rPr>
        <w:t xml:space="preserve"> for governments </w:t>
      </w:r>
      <w:r w:rsidRPr="009B68E9">
        <w:rPr>
          <w:rStyle w:val="StyleUnderline"/>
          <w:highlight w:val="green"/>
        </w:rPr>
        <w:t xml:space="preserve">to </w:t>
      </w:r>
      <w:r w:rsidRPr="009B68E9">
        <w:rPr>
          <w:rStyle w:val="Emphasis"/>
          <w:highlight w:val="green"/>
        </w:rPr>
        <w:t>prevent</w:t>
      </w:r>
      <w:r w:rsidRPr="003B39B8">
        <w:rPr>
          <w:rStyle w:val="Emphasis"/>
        </w:rPr>
        <w:t xml:space="preserve"> the type of </w:t>
      </w:r>
      <w:r w:rsidRPr="009B68E9">
        <w:rPr>
          <w:rStyle w:val="Emphasis"/>
          <w:highlight w:val="green"/>
        </w:rPr>
        <w:t>weapons prolif</w:t>
      </w:r>
      <w:r w:rsidRPr="00A86669">
        <w:rPr>
          <w:rStyle w:val="Emphasis"/>
        </w:rPr>
        <w:t>eration</w:t>
      </w:r>
      <w:r w:rsidRPr="00A86669">
        <w:rPr>
          <w:rStyle w:val="StyleUnderline"/>
        </w:rPr>
        <w:t xml:space="preserve"> that</w:t>
      </w:r>
      <w:r w:rsidRPr="009F05CC">
        <w:rPr>
          <w:rStyle w:val="StyleUnderline"/>
        </w:rPr>
        <w:t xml:space="preserve"> make outer space less hospitable to human activities. It is </w:t>
      </w:r>
      <w:r w:rsidRPr="003B39B8">
        <w:rPr>
          <w:rStyle w:val="Emphasis"/>
        </w:rPr>
        <w:t>important</w:t>
      </w:r>
      <w:r w:rsidRPr="009F05CC">
        <w:rPr>
          <w:rStyle w:val="StyleUnderline"/>
        </w:rPr>
        <w:t xml:space="preserve"> for these organizations to </w:t>
      </w:r>
      <w:r w:rsidRPr="00A86669">
        <w:rPr>
          <w:rStyle w:val="StyleUnderline"/>
        </w:rPr>
        <w:t xml:space="preserve">have </w:t>
      </w:r>
      <w:r w:rsidRPr="00A86669">
        <w:rPr>
          <w:rStyle w:val="Emphasis"/>
        </w:rPr>
        <w:t>common</w:t>
      </w:r>
      <w:r w:rsidRPr="00A86669">
        <w:rPr>
          <w:rStyle w:val="StyleUnderline"/>
        </w:rPr>
        <w:t xml:space="preserve"> and </w:t>
      </w:r>
      <w:r w:rsidRPr="00A86669">
        <w:rPr>
          <w:rStyle w:val="Emphasis"/>
        </w:rPr>
        <w:t xml:space="preserve">specific </w:t>
      </w:r>
      <w:r w:rsidRPr="009B68E9">
        <w:rPr>
          <w:rStyle w:val="Emphasis"/>
          <w:highlight w:val="green"/>
        </w:rPr>
        <w:t>goals</w:t>
      </w:r>
      <w:r w:rsidRPr="009F05CC">
        <w:rPr>
          <w:rStyle w:val="StyleUnderline"/>
        </w:rPr>
        <w:t xml:space="preserve"> that </w:t>
      </w:r>
      <w:r w:rsidRPr="00A86669">
        <w:rPr>
          <w:rStyle w:val="StyleUnderline"/>
        </w:rPr>
        <w:t xml:space="preserve">are </w:t>
      </w:r>
      <w:r w:rsidRPr="00A86669">
        <w:rPr>
          <w:rStyle w:val="Emphasis"/>
        </w:rPr>
        <w:t>acceptable for states</w:t>
      </w:r>
      <w:r w:rsidRPr="00A86669">
        <w:rPr>
          <w:rStyle w:val="StyleUnderline"/>
        </w:rPr>
        <w:t xml:space="preserve"> who continue to see the value in using outer space</w:t>
      </w:r>
      <w:r w:rsidRPr="009F05CC">
        <w:rPr>
          <w:rStyle w:val="StyleUnderline"/>
        </w:rPr>
        <w:t xml:space="preserve"> for </w:t>
      </w:r>
      <w:r w:rsidRPr="009F05CC">
        <w:rPr>
          <w:rStyle w:val="StyleUnderline"/>
        </w:rPr>
        <w:lastRenderedPageBreak/>
        <w:t xml:space="preserve">national security purposes. These organizations can </w:t>
      </w:r>
      <w:r w:rsidRPr="009B68E9">
        <w:rPr>
          <w:rStyle w:val="Emphasis"/>
          <w:highlight w:val="green"/>
        </w:rPr>
        <w:t>push states to</w:t>
      </w:r>
      <w:r w:rsidRPr="003B39B8">
        <w:rPr>
          <w:rStyle w:val="Emphasis"/>
        </w:rPr>
        <w:t xml:space="preserve"> sign on</w:t>
      </w:r>
      <w:r w:rsidRPr="009F05CC">
        <w:rPr>
          <w:rStyle w:val="StyleUnderline"/>
        </w:rPr>
        <w:t xml:space="preserve"> to treaties that </w:t>
      </w:r>
      <w:r w:rsidRPr="009B68E9">
        <w:rPr>
          <w:rStyle w:val="Emphasis"/>
          <w:highlight w:val="green"/>
        </w:rPr>
        <w:t>prohibit</w:t>
      </w:r>
      <w:r w:rsidRPr="003B39B8">
        <w:rPr>
          <w:rStyle w:val="Emphasis"/>
        </w:rPr>
        <w:t xml:space="preserve"> the placement of </w:t>
      </w:r>
      <w:r w:rsidRPr="009B68E9">
        <w:rPr>
          <w:rStyle w:val="Emphasis"/>
          <w:highlight w:val="green"/>
        </w:rPr>
        <w:t>weapons</w:t>
      </w:r>
      <w:r w:rsidRPr="003B39B8">
        <w:rPr>
          <w:rStyle w:val="Emphasis"/>
        </w:rPr>
        <w:t xml:space="preserve"> in space</w:t>
      </w:r>
      <w:r w:rsidRPr="009F05CC">
        <w:rPr>
          <w:sz w:val="16"/>
        </w:rPr>
        <w:t xml:space="preserve"> such as the </w:t>
      </w:r>
      <w:proofErr w:type="gramStart"/>
      <w:r w:rsidRPr="009F05CC">
        <w:rPr>
          <w:sz w:val="16"/>
        </w:rPr>
        <w:t xml:space="preserve">PPWT, </w:t>
      </w:r>
      <w:r w:rsidRPr="009B68E9">
        <w:rPr>
          <w:rStyle w:val="StyleUnderline"/>
          <w:highlight w:val="green"/>
        </w:rPr>
        <w:t>or</w:t>
      </w:r>
      <w:proofErr w:type="gramEnd"/>
      <w:r w:rsidRPr="009F05CC">
        <w:rPr>
          <w:rStyle w:val="StyleUnderline"/>
        </w:rPr>
        <w:t xml:space="preserve"> insist that governments </w:t>
      </w:r>
      <w:r w:rsidRPr="009B68E9">
        <w:rPr>
          <w:rStyle w:val="Emphasis"/>
          <w:highlight w:val="green"/>
        </w:rPr>
        <w:t>establish better</w:t>
      </w:r>
      <w:r w:rsidRPr="003B39B8">
        <w:rPr>
          <w:rStyle w:val="Emphasis"/>
        </w:rPr>
        <w:t xml:space="preserve"> transparency</w:t>
      </w:r>
      <w:r w:rsidRPr="009F05CC">
        <w:rPr>
          <w:rStyle w:val="StyleUnderline"/>
        </w:rPr>
        <w:t xml:space="preserve"> and </w:t>
      </w:r>
      <w:r w:rsidRPr="003B39B8">
        <w:rPr>
          <w:rStyle w:val="Emphasis"/>
        </w:rPr>
        <w:t>confidence building measures</w:t>
      </w:r>
      <w:r w:rsidRPr="009F05CC">
        <w:rPr>
          <w:rStyle w:val="StyleUnderline"/>
        </w:rPr>
        <w:t xml:space="preserve"> (</w:t>
      </w:r>
      <w:r w:rsidRPr="009B68E9">
        <w:rPr>
          <w:rStyle w:val="Emphasis"/>
          <w:highlight w:val="green"/>
        </w:rPr>
        <w:t>TCBMs</w:t>
      </w:r>
      <w:r w:rsidRPr="009B68E9">
        <w:rPr>
          <w:rStyle w:val="StyleUnderline"/>
          <w:highlight w:val="green"/>
        </w:rPr>
        <w:t>) that make</w:t>
      </w:r>
      <w:r w:rsidRPr="009F05CC">
        <w:rPr>
          <w:rStyle w:val="StyleUnderline"/>
        </w:rPr>
        <w:t xml:space="preserve"> outer </w:t>
      </w:r>
      <w:r w:rsidRPr="009B68E9">
        <w:rPr>
          <w:rStyle w:val="StyleUnderline"/>
          <w:highlight w:val="green"/>
        </w:rPr>
        <w:t xml:space="preserve">space </w:t>
      </w:r>
      <w:r w:rsidRPr="009B68E9">
        <w:rPr>
          <w:rStyle w:val="Emphasis"/>
          <w:highlight w:val="green"/>
        </w:rPr>
        <w:t>less militarized</w:t>
      </w:r>
      <w:r w:rsidRPr="009F05CC">
        <w:rPr>
          <w:rStyle w:val="StyleUnderline"/>
        </w:rPr>
        <w:t xml:space="preserve"> and </w:t>
      </w:r>
      <w:r w:rsidRPr="003B39B8">
        <w:rPr>
          <w:rStyle w:val="Emphasis"/>
        </w:rPr>
        <w:t>more hospitable</w:t>
      </w:r>
      <w:r w:rsidRPr="009F05CC">
        <w:rPr>
          <w:sz w:val="16"/>
        </w:rPr>
        <w:t xml:space="preserve"> for all of humankind. Although both treaties and TCBMs are important, neither can address the problem of militarization if there is no way to enforce any agreements negotiated. </w:t>
      </w:r>
      <w:proofErr w:type="gramStart"/>
      <w:r w:rsidRPr="009F05CC">
        <w:rPr>
          <w:sz w:val="16"/>
        </w:rPr>
        <w:t>This is why</w:t>
      </w:r>
      <w:proofErr w:type="gramEnd"/>
      <w:r w:rsidRPr="009F05CC">
        <w:rPr>
          <w:sz w:val="16"/>
        </w:rPr>
        <w:t xml:space="preserve"> it is important for non-state organizations to reconsider their own role in the enforcement process for agreements that prevent or reduce the militarization of space.</w:t>
      </w:r>
      <w:r>
        <w:rPr>
          <w:sz w:val="16"/>
        </w:rPr>
        <w:t xml:space="preserve"> </w:t>
      </w:r>
      <w:r w:rsidRPr="009F05CC">
        <w:rPr>
          <w:rStyle w:val="StyleUnderline"/>
        </w:rPr>
        <w:t xml:space="preserve">The </w:t>
      </w:r>
      <w:r w:rsidRPr="009B68E9">
        <w:rPr>
          <w:rStyle w:val="StyleUnderline"/>
          <w:highlight w:val="green"/>
        </w:rPr>
        <w:t xml:space="preserve">U.S. </w:t>
      </w:r>
      <w:r w:rsidRPr="004649AF">
        <w:rPr>
          <w:rStyle w:val="StyleUnderline"/>
        </w:rPr>
        <w:t>has</w:t>
      </w:r>
      <w:r w:rsidRPr="009F05CC">
        <w:rPr>
          <w:rStyle w:val="StyleUnderline"/>
        </w:rPr>
        <w:t xml:space="preserve"> </w:t>
      </w:r>
      <w:r w:rsidRPr="003B39B8">
        <w:rPr>
          <w:rStyle w:val="Emphasis"/>
        </w:rPr>
        <w:t xml:space="preserve">consistently </w:t>
      </w:r>
      <w:r w:rsidRPr="004649AF">
        <w:rPr>
          <w:rStyle w:val="Emphasis"/>
        </w:rPr>
        <w:t xml:space="preserve">been </w:t>
      </w:r>
      <w:r w:rsidRPr="009B68E9">
        <w:rPr>
          <w:rStyle w:val="Emphasis"/>
          <w:highlight w:val="green"/>
        </w:rPr>
        <w:t>reluctant</w:t>
      </w:r>
      <w:r w:rsidRPr="00A86669">
        <w:rPr>
          <w:rStyle w:val="StyleUnderline"/>
        </w:rPr>
        <w:t xml:space="preserve"> to sign</w:t>
      </w:r>
      <w:r w:rsidRPr="009F05CC">
        <w:rPr>
          <w:rStyle w:val="StyleUnderline"/>
        </w:rPr>
        <w:t xml:space="preserve"> on </w:t>
      </w:r>
      <w:r w:rsidRPr="00A86669">
        <w:rPr>
          <w:rStyle w:val="StyleUnderline"/>
        </w:rPr>
        <w:t xml:space="preserve">to any agreement that </w:t>
      </w:r>
      <w:r w:rsidRPr="00A86669">
        <w:rPr>
          <w:rStyle w:val="Emphasis"/>
        </w:rPr>
        <w:t>prohibits</w:t>
      </w:r>
      <w:r w:rsidRPr="009F05CC">
        <w:rPr>
          <w:sz w:val="16"/>
        </w:rPr>
        <w:t xml:space="preserve"> ASAT testing or the placement of </w:t>
      </w:r>
      <w:r w:rsidRPr="003B39B8">
        <w:rPr>
          <w:rStyle w:val="Emphasis"/>
        </w:rPr>
        <w:t>weapons in outer space</w:t>
      </w:r>
      <w:r w:rsidRPr="009F05CC">
        <w:rPr>
          <w:rStyle w:val="StyleUnderline"/>
        </w:rPr>
        <w:t xml:space="preserve"> </w:t>
      </w:r>
      <w:r w:rsidRPr="009B68E9">
        <w:rPr>
          <w:rStyle w:val="StyleUnderline"/>
          <w:highlight w:val="green"/>
        </w:rPr>
        <w:t>because</w:t>
      </w:r>
      <w:r w:rsidRPr="009F05CC">
        <w:rPr>
          <w:rStyle w:val="StyleUnderline"/>
        </w:rPr>
        <w:t xml:space="preserve">, the U.S. argues, </w:t>
      </w:r>
      <w:r w:rsidRPr="009B68E9">
        <w:rPr>
          <w:rStyle w:val="StyleUnderline"/>
          <w:highlight w:val="green"/>
        </w:rPr>
        <w:t xml:space="preserve">there is </w:t>
      </w:r>
      <w:r w:rsidRPr="009B68E9">
        <w:rPr>
          <w:rStyle w:val="Emphasis"/>
          <w:highlight w:val="green"/>
        </w:rPr>
        <w:t>no way to verify</w:t>
      </w:r>
      <w:r w:rsidRPr="009F05CC">
        <w:rPr>
          <w:rStyle w:val="StyleUnderline"/>
        </w:rPr>
        <w:t xml:space="preserve"> that other countries are abiding by the terms of the agreement. There is no doubt that </w:t>
      </w:r>
      <w:r w:rsidRPr="009B68E9">
        <w:rPr>
          <w:rStyle w:val="StyleUnderline"/>
          <w:highlight w:val="green"/>
        </w:rPr>
        <w:t>verification</w:t>
      </w:r>
      <w:r w:rsidRPr="00A86669">
        <w:rPr>
          <w:rStyle w:val="StyleUnderline"/>
        </w:rPr>
        <w:t xml:space="preserve"> procedures </w:t>
      </w:r>
      <w:r w:rsidRPr="009B68E9">
        <w:rPr>
          <w:rStyle w:val="StyleUnderline"/>
          <w:highlight w:val="green"/>
        </w:rPr>
        <w:t>are</w:t>
      </w:r>
      <w:r w:rsidRPr="009F05CC">
        <w:rPr>
          <w:rStyle w:val="StyleUnderline"/>
        </w:rPr>
        <w:t xml:space="preserve"> an </w:t>
      </w:r>
      <w:r w:rsidRPr="003B39B8">
        <w:rPr>
          <w:rStyle w:val="Emphasis"/>
        </w:rPr>
        <w:t xml:space="preserve">extremely </w:t>
      </w:r>
      <w:r w:rsidRPr="009B68E9">
        <w:rPr>
          <w:rStyle w:val="Emphasis"/>
          <w:highlight w:val="green"/>
        </w:rPr>
        <w:t>tricky</w:t>
      </w:r>
      <w:r w:rsidRPr="003B39B8">
        <w:rPr>
          <w:rStyle w:val="Emphasis"/>
        </w:rPr>
        <w:t xml:space="preserve"> business</w:t>
      </w:r>
      <w:r w:rsidRPr="009F05CC">
        <w:rPr>
          <w:rStyle w:val="StyleUnderline"/>
        </w:rPr>
        <w:t xml:space="preserve">, </w:t>
      </w:r>
      <w:r w:rsidRPr="009B68E9">
        <w:rPr>
          <w:rStyle w:val="StyleUnderline"/>
          <w:highlight w:val="green"/>
        </w:rPr>
        <w:t>but</w:t>
      </w:r>
      <w:r w:rsidRPr="009F05CC">
        <w:rPr>
          <w:rStyle w:val="StyleUnderline"/>
        </w:rPr>
        <w:t xml:space="preserve"> it is an area </w:t>
      </w:r>
      <w:r w:rsidRPr="00A86669">
        <w:rPr>
          <w:rStyle w:val="StyleUnderline"/>
        </w:rPr>
        <w:t xml:space="preserve">where </w:t>
      </w:r>
      <w:r w:rsidRPr="009B68E9">
        <w:rPr>
          <w:rStyle w:val="Emphasis"/>
          <w:highlight w:val="green"/>
        </w:rPr>
        <w:t>non-state powers can</w:t>
      </w:r>
      <w:r w:rsidRPr="003B39B8">
        <w:rPr>
          <w:rStyle w:val="Emphasis"/>
        </w:rPr>
        <w:t xml:space="preserve"> </w:t>
      </w:r>
      <w:r w:rsidRPr="00A86669">
        <w:rPr>
          <w:rStyle w:val="Emphasis"/>
        </w:rPr>
        <w:t>help</w:t>
      </w:r>
      <w:r w:rsidRPr="00A86669">
        <w:rPr>
          <w:sz w:val="16"/>
        </w:rPr>
        <w:t>.83 Th</w:t>
      </w:r>
      <w:r w:rsidRPr="009F05CC">
        <w:rPr>
          <w:sz w:val="16"/>
        </w:rPr>
        <w:t xml:space="preserve">ere are already </w:t>
      </w:r>
      <w:r w:rsidRPr="009F05CC">
        <w:rPr>
          <w:rStyle w:val="StyleUnderline"/>
        </w:rPr>
        <w:t>organizations working outside of government</w:t>
      </w:r>
      <w:r w:rsidRPr="009F05CC">
        <w:rPr>
          <w:sz w:val="16"/>
        </w:rPr>
        <w:t xml:space="preserve"> which </w:t>
      </w:r>
      <w:r w:rsidRPr="009B68E9">
        <w:rPr>
          <w:rStyle w:val="StyleUnderline"/>
          <w:highlight w:val="green"/>
        </w:rPr>
        <w:t xml:space="preserve">provide </w:t>
      </w:r>
      <w:r w:rsidRPr="009B68E9">
        <w:rPr>
          <w:rStyle w:val="Emphasis"/>
          <w:highlight w:val="green"/>
        </w:rPr>
        <w:t>monitoring</w:t>
      </w:r>
      <w:r w:rsidRPr="009B68E9">
        <w:rPr>
          <w:rStyle w:val="StyleUnderline"/>
          <w:highlight w:val="green"/>
        </w:rPr>
        <w:t xml:space="preserve"> and </w:t>
      </w:r>
      <w:r w:rsidRPr="009B68E9">
        <w:rPr>
          <w:rStyle w:val="Emphasis"/>
          <w:highlight w:val="green"/>
        </w:rPr>
        <w:t>live tracking data</w:t>
      </w:r>
      <w:r w:rsidRPr="009F05CC">
        <w:rPr>
          <w:rStyle w:val="StyleUnderline"/>
        </w:rPr>
        <w:t xml:space="preserve"> for satellites orbiting the Earth</w:t>
      </w:r>
      <w:r w:rsidRPr="009F05CC">
        <w:rPr>
          <w:sz w:val="16"/>
        </w:rPr>
        <w:t xml:space="preserve">. This data is published on websites like n2yo.com, which helps to increase transparency regarding government and commercial space activities, while also providing some security for those concerned about debris falling to Earth; </w:t>
      </w:r>
      <w:proofErr w:type="gramStart"/>
      <w:r w:rsidRPr="00A86669">
        <w:rPr>
          <w:sz w:val="16"/>
        </w:rPr>
        <w:t>however</w:t>
      </w:r>
      <w:proofErr w:type="gramEnd"/>
      <w:r w:rsidRPr="00A86669">
        <w:rPr>
          <w:sz w:val="16"/>
        </w:rPr>
        <w:t xml:space="preserve"> </w:t>
      </w:r>
      <w:r w:rsidRPr="00A86669">
        <w:rPr>
          <w:rStyle w:val="StyleUnderline"/>
        </w:rPr>
        <w:t xml:space="preserve">organizations like this can </w:t>
      </w:r>
      <w:r w:rsidRPr="00A86669">
        <w:rPr>
          <w:rStyle w:val="Emphasis"/>
        </w:rPr>
        <w:t>go even further</w:t>
      </w:r>
      <w:r w:rsidRPr="00A86669">
        <w:rPr>
          <w:rStyle w:val="StyleUnderline"/>
        </w:rPr>
        <w:t xml:space="preserve"> in making governments </w:t>
      </w:r>
      <w:r w:rsidRPr="00A86669">
        <w:rPr>
          <w:rStyle w:val="Emphasis"/>
        </w:rPr>
        <w:t>more transparent</w:t>
      </w:r>
      <w:r w:rsidRPr="00A86669">
        <w:rPr>
          <w:rStyle w:val="StyleUnderline"/>
        </w:rPr>
        <w:t xml:space="preserve"> and </w:t>
      </w:r>
      <w:r w:rsidRPr="00A86669">
        <w:rPr>
          <w:rStyle w:val="Emphasis"/>
        </w:rPr>
        <w:t>accountable</w:t>
      </w:r>
      <w:r w:rsidRPr="00A86669">
        <w:rPr>
          <w:rStyle w:val="StyleUnderline"/>
        </w:rPr>
        <w:t xml:space="preserve"> for their actions</w:t>
      </w:r>
      <w:r w:rsidRPr="00A86669">
        <w:rPr>
          <w:sz w:val="16"/>
        </w:rPr>
        <w:t xml:space="preserve">. By teaming up with other organizations and networks like the GN, Reporters Without Borders, or the Union of Concerned Scientists </w:t>
      </w:r>
      <w:r w:rsidRPr="00A86669">
        <w:rPr>
          <w:rStyle w:val="StyleUnderline"/>
        </w:rPr>
        <w:t>new strategies can be</w:t>
      </w:r>
      <w:r w:rsidRPr="009F05CC">
        <w:rPr>
          <w:rStyle w:val="StyleUnderline"/>
        </w:rPr>
        <w:t xml:space="preserve"> developed </w:t>
      </w:r>
      <w:r w:rsidRPr="009B68E9">
        <w:rPr>
          <w:rStyle w:val="StyleUnderline"/>
          <w:highlight w:val="green"/>
        </w:rPr>
        <w:t>to</w:t>
      </w:r>
      <w:r w:rsidRPr="009F05CC">
        <w:rPr>
          <w:rStyle w:val="StyleUnderline"/>
        </w:rPr>
        <w:t xml:space="preserve"> help </w:t>
      </w:r>
      <w:r w:rsidRPr="009B68E9">
        <w:rPr>
          <w:rStyle w:val="Emphasis"/>
          <w:highlight w:val="green"/>
        </w:rPr>
        <w:t>make verification</w:t>
      </w:r>
      <w:r w:rsidRPr="003B39B8">
        <w:rPr>
          <w:rStyle w:val="Emphasis"/>
        </w:rPr>
        <w:t xml:space="preserve"> more </w:t>
      </w:r>
      <w:r w:rsidRPr="009B68E9">
        <w:rPr>
          <w:rStyle w:val="Emphasis"/>
          <w:highlight w:val="green"/>
        </w:rPr>
        <w:t>plausible</w:t>
      </w:r>
      <w:r w:rsidRPr="009F05CC">
        <w:rPr>
          <w:sz w:val="16"/>
        </w:rPr>
        <w:t>.</w:t>
      </w:r>
      <w:r>
        <w:rPr>
          <w:sz w:val="16"/>
        </w:rPr>
        <w:t xml:space="preserve"> </w:t>
      </w:r>
      <w:r w:rsidRPr="009F05CC">
        <w:rPr>
          <w:sz w:val="16"/>
        </w:rPr>
        <w:t xml:space="preserve">When trying to come up with solutions as to how to better govern the commons Elinor Ostrom tells us in her book Governing the Commons that public-private partnerships which encourage agreed upon normative behavior and self-monitoring can be part of the solution.84 I agree with this </w:t>
      </w:r>
      <w:proofErr w:type="gramStart"/>
      <w:r w:rsidRPr="009F05CC">
        <w:rPr>
          <w:sz w:val="16"/>
        </w:rPr>
        <w:t>assessment, but</w:t>
      </w:r>
      <w:proofErr w:type="gramEnd"/>
      <w:r w:rsidRPr="009F05CC">
        <w:rPr>
          <w:sz w:val="16"/>
        </w:rPr>
        <w:t xml:space="preserve"> am wary of any type of partnership that prevents non-state powers from acting independently of the state. One reason the news media has failed in being objective is precisely because of its </w:t>
      </w:r>
      <w:proofErr w:type="gramStart"/>
      <w:r w:rsidRPr="009F05CC">
        <w:rPr>
          <w:sz w:val="16"/>
        </w:rPr>
        <w:t>often cozy</w:t>
      </w:r>
      <w:proofErr w:type="gramEnd"/>
      <w:r w:rsidRPr="009F05CC">
        <w:rPr>
          <w:sz w:val="16"/>
        </w:rPr>
        <w:t xml:space="preserve"> relationship with governments and corporate enterprise. Agreements can be made through legislation that allow for partnerships to exist where both non-state and state actors work together to enforce verification procedures, but when </w:t>
      </w:r>
      <w:r w:rsidRPr="009F05CC">
        <w:rPr>
          <w:rStyle w:val="StyleUnderline"/>
        </w:rPr>
        <w:t>these partnerships</w:t>
      </w:r>
      <w:r w:rsidRPr="009F05CC">
        <w:rPr>
          <w:sz w:val="16"/>
        </w:rPr>
        <w:t xml:space="preserve"> grow too close it can be assumed that objectivity and the role of the non-state actor as a government watchdog will fall by the wayside. As GANs, NGOs, and other organizations fill the void where governments and corporations have </w:t>
      </w:r>
      <w:proofErr w:type="gramStart"/>
      <w:r w:rsidRPr="009F05CC">
        <w:rPr>
          <w:sz w:val="16"/>
        </w:rPr>
        <w:t>failed</w:t>
      </w:r>
      <w:proofErr w:type="gramEnd"/>
      <w:r w:rsidRPr="009F05CC">
        <w:rPr>
          <w:sz w:val="16"/>
        </w:rPr>
        <w:t xml:space="preserve"> they will realize that they </w:t>
      </w:r>
      <w:r w:rsidRPr="003B39B8">
        <w:rPr>
          <w:rStyle w:val="Emphasis"/>
        </w:rPr>
        <w:t>alone</w:t>
      </w:r>
      <w:r w:rsidRPr="009F05CC">
        <w:rPr>
          <w:rStyle w:val="StyleUnderline"/>
        </w:rPr>
        <w:t xml:space="preserve"> cannot ensure the global space commons remains accessible to all, nor provide the assurance that it will be used only for providing global goods and maintaining international peace and stability. They can, however, help to ensure there are </w:t>
      </w:r>
      <w:r w:rsidRPr="003B39B8">
        <w:rPr>
          <w:rStyle w:val="Emphasis"/>
        </w:rPr>
        <w:t>more means o</w:t>
      </w:r>
      <w:r w:rsidRPr="006F5B7D">
        <w:rPr>
          <w:rStyle w:val="Emphasis"/>
        </w:rPr>
        <w:t>f ensuring</w:t>
      </w:r>
      <w:r w:rsidRPr="006F5B7D">
        <w:rPr>
          <w:rStyle w:val="StyleUnderline"/>
        </w:rPr>
        <w:t xml:space="preserve"> that people and organizations in powerful positions can be </w:t>
      </w:r>
      <w:r w:rsidRPr="006F5B7D">
        <w:rPr>
          <w:rStyle w:val="Emphasis"/>
        </w:rPr>
        <w:t>held accountable</w:t>
      </w:r>
      <w:r w:rsidRPr="006F5B7D">
        <w:rPr>
          <w:rStyle w:val="StyleUnderline"/>
        </w:rPr>
        <w:t xml:space="preserve"> for their actions within the space commons</w:t>
      </w:r>
      <w:r w:rsidRPr="006F5B7D">
        <w:rPr>
          <w:sz w:val="16"/>
        </w:rPr>
        <w:t xml:space="preserve">. </w:t>
      </w:r>
      <w:r w:rsidRPr="006F5B7D">
        <w:rPr>
          <w:rStyle w:val="StyleUnderline"/>
        </w:rPr>
        <w:t xml:space="preserve">In the </w:t>
      </w:r>
      <w:r w:rsidRPr="006F5B7D">
        <w:rPr>
          <w:rStyle w:val="Emphasis"/>
        </w:rPr>
        <w:t>long term</w:t>
      </w:r>
      <w:r w:rsidRPr="006F5B7D">
        <w:rPr>
          <w:rStyle w:val="StyleUnderline"/>
        </w:rPr>
        <w:t xml:space="preserve"> it may not be a treaty or TCBM that safeguards outer space, but rather the </w:t>
      </w:r>
      <w:r w:rsidRPr="006F5B7D">
        <w:rPr>
          <w:rStyle w:val="Emphasis"/>
        </w:rPr>
        <w:t>restoration</w:t>
      </w:r>
      <w:r w:rsidRPr="006F5B7D">
        <w:rPr>
          <w:rStyle w:val="StyleUnderline"/>
        </w:rPr>
        <w:t xml:space="preserve"> or </w:t>
      </w:r>
      <w:r w:rsidRPr="006F5B7D">
        <w:rPr>
          <w:rStyle w:val="Emphasis"/>
        </w:rPr>
        <w:t>creation</w:t>
      </w:r>
      <w:r w:rsidRPr="006F5B7D">
        <w:rPr>
          <w:rStyle w:val="StyleUnderline"/>
        </w:rPr>
        <w:t xml:space="preserve"> of a </w:t>
      </w:r>
      <w:r w:rsidRPr="006F5B7D">
        <w:rPr>
          <w:rStyle w:val="Emphasis"/>
        </w:rPr>
        <w:t>collective moral imagination</w:t>
      </w:r>
      <w:r w:rsidRPr="006F5B7D">
        <w:rPr>
          <w:rStyle w:val="StyleUnderline"/>
        </w:rPr>
        <w:t xml:space="preserve"> that views human activity in outer space, </w:t>
      </w:r>
      <w:r w:rsidRPr="006F5B7D">
        <w:rPr>
          <w:rStyle w:val="Emphasis"/>
        </w:rPr>
        <w:t>not</w:t>
      </w:r>
      <w:r w:rsidRPr="006F5B7D">
        <w:rPr>
          <w:rStyle w:val="StyleUnderline"/>
        </w:rPr>
        <w:t xml:space="preserve"> from the </w:t>
      </w:r>
      <w:r w:rsidRPr="006F5B7D">
        <w:rPr>
          <w:rStyle w:val="Emphasis"/>
        </w:rPr>
        <w:t>narrow perspective of national security</w:t>
      </w:r>
      <w:r w:rsidRPr="006F5B7D">
        <w:rPr>
          <w:rStyle w:val="StyleUnderline"/>
        </w:rPr>
        <w:t xml:space="preserve"> and </w:t>
      </w:r>
      <w:r w:rsidRPr="006F5B7D">
        <w:rPr>
          <w:rStyle w:val="Emphasis"/>
        </w:rPr>
        <w:t>defense</w:t>
      </w:r>
      <w:r w:rsidRPr="006F5B7D">
        <w:rPr>
          <w:rStyle w:val="StyleUnderline"/>
        </w:rPr>
        <w:t>, but through a ‘</w:t>
      </w:r>
      <w:r w:rsidRPr="006F5B7D">
        <w:rPr>
          <w:rStyle w:val="Emphasis"/>
        </w:rPr>
        <w:t>mental model</w:t>
      </w:r>
      <w:r w:rsidRPr="006F5B7D">
        <w:rPr>
          <w:rStyle w:val="StyleUnderline"/>
        </w:rPr>
        <w:t xml:space="preserve">’ which envisions each individual as part of a </w:t>
      </w:r>
      <w:r w:rsidRPr="006F5B7D">
        <w:rPr>
          <w:rStyle w:val="Emphasis"/>
        </w:rPr>
        <w:t>whole</w:t>
      </w:r>
      <w:r w:rsidRPr="006F5B7D">
        <w:rPr>
          <w:rStyle w:val="StyleUnderline"/>
        </w:rPr>
        <w:t xml:space="preserve">, yet </w:t>
      </w:r>
      <w:r w:rsidRPr="006F5B7D">
        <w:rPr>
          <w:rStyle w:val="Emphasis"/>
        </w:rPr>
        <w:t>diverse system</w:t>
      </w:r>
      <w:r w:rsidRPr="006F5B7D">
        <w:rPr>
          <w:rStyle w:val="StyleUnderline"/>
        </w:rPr>
        <w:t xml:space="preserve"> that is </w:t>
      </w:r>
      <w:r w:rsidRPr="006F5B7D">
        <w:rPr>
          <w:rStyle w:val="Emphasis"/>
        </w:rPr>
        <w:t>much bigger than national borders</w:t>
      </w:r>
      <w:r w:rsidRPr="006F5B7D">
        <w:rPr>
          <w:rStyle w:val="StyleUnderline"/>
        </w:rPr>
        <w:t xml:space="preserve"> or </w:t>
      </w:r>
      <w:r w:rsidRPr="006F5B7D">
        <w:rPr>
          <w:rStyle w:val="Emphasis"/>
        </w:rPr>
        <w:t>regional boundaries</w:t>
      </w:r>
      <w:r w:rsidRPr="006F5B7D">
        <w:rPr>
          <w:sz w:val="16"/>
        </w:rPr>
        <w:t xml:space="preserve">.85 </w:t>
      </w:r>
      <w:r w:rsidRPr="006F5B7D">
        <w:rPr>
          <w:rStyle w:val="StyleUnderline"/>
        </w:rPr>
        <w:t xml:space="preserve">By </w:t>
      </w:r>
      <w:r w:rsidRPr="006F5B7D">
        <w:rPr>
          <w:rStyle w:val="Emphasis"/>
        </w:rPr>
        <w:t>encouraging the</w:t>
      </w:r>
      <w:r w:rsidRPr="00634F86">
        <w:rPr>
          <w:rStyle w:val="Emphasis"/>
        </w:rPr>
        <w:t xml:space="preserve"> development</w:t>
      </w:r>
      <w:r w:rsidRPr="009F05CC">
        <w:rPr>
          <w:rStyle w:val="StyleUnderline"/>
        </w:rPr>
        <w:t xml:space="preserve"> of a </w:t>
      </w:r>
      <w:r w:rsidRPr="00634F86">
        <w:rPr>
          <w:rStyle w:val="Emphasis"/>
        </w:rPr>
        <w:t>collective moral imagination</w:t>
      </w:r>
      <w:r w:rsidRPr="009F05CC">
        <w:rPr>
          <w:rStyle w:val="StyleUnderline"/>
        </w:rPr>
        <w:t xml:space="preserve"> </w:t>
      </w:r>
      <w:r w:rsidRPr="009B68E9">
        <w:rPr>
          <w:rStyle w:val="StyleUnderline"/>
          <w:highlight w:val="green"/>
        </w:rPr>
        <w:t>non-state powers</w:t>
      </w:r>
      <w:r w:rsidRPr="009F05CC">
        <w:rPr>
          <w:rStyle w:val="StyleUnderline"/>
        </w:rPr>
        <w:t xml:space="preserve"> will </w:t>
      </w:r>
      <w:r w:rsidRPr="00634F86">
        <w:rPr>
          <w:rStyle w:val="Emphasis"/>
        </w:rPr>
        <w:t xml:space="preserve">better be in a position to </w:t>
      </w:r>
      <w:r w:rsidRPr="009B68E9">
        <w:rPr>
          <w:rStyle w:val="Emphasis"/>
          <w:highlight w:val="green"/>
        </w:rPr>
        <w:t>provide suggestions</w:t>
      </w:r>
      <w:r w:rsidRPr="009F05CC">
        <w:rPr>
          <w:rStyle w:val="StyleUnderline"/>
        </w:rPr>
        <w:t xml:space="preserve"> as to </w:t>
      </w:r>
      <w:r w:rsidRPr="009B68E9">
        <w:rPr>
          <w:rStyle w:val="StyleUnderline"/>
          <w:highlight w:val="green"/>
        </w:rPr>
        <w:t>how</w:t>
      </w:r>
      <w:r w:rsidRPr="009F05CC">
        <w:rPr>
          <w:rStyle w:val="StyleUnderline"/>
        </w:rPr>
        <w:t xml:space="preserve"> the </w:t>
      </w:r>
      <w:r w:rsidRPr="009B68E9">
        <w:rPr>
          <w:rStyle w:val="StyleUnderline"/>
          <w:highlight w:val="green"/>
        </w:rPr>
        <w:t xml:space="preserve">rules of the road are </w:t>
      </w:r>
      <w:r w:rsidRPr="009B68E9">
        <w:rPr>
          <w:rStyle w:val="Emphasis"/>
          <w:highlight w:val="green"/>
        </w:rPr>
        <w:t>created</w:t>
      </w:r>
      <w:r w:rsidRPr="009B68E9">
        <w:rPr>
          <w:rStyle w:val="StyleUnderline"/>
          <w:highlight w:val="green"/>
        </w:rPr>
        <w:t xml:space="preserve"> and </w:t>
      </w:r>
      <w:r w:rsidRPr="009B68E9">
        <w:rPr>
          <w:rStyle w:val="Emphasis"/>
          <w:highlight w:val="green"/>
        </w:rPr>
        <w:t>enforced</w:t>
      </w:r>
      <w:r w:rsidRPr="009F05CC">
        <w:rPr>
          <w:rStyle w:val="StyleUnderline"/>
        </w:rPr>
        <w:t xml:space="preserve">. Accidents will occur and rules will still be broken, but when </w:t>
      </w:r>
      <w:r w:rsidRPr="00634F86">
        <w:rPr>
          <w:rStyle w:val="Emphasis"/>
        </w:rPr>
        <w:t>new possibilities are created</w:t>
      </w:r>
      <w:r w:rsidRPr="009F05CC">
        <w:rPr>
          <w:rStyle w:val="StyleUnderline"/>
        </w:rPr>
        <w:t xml:space="preserve"> that allow for diversity within a set of expected normative behaviors there will be a </w:t>
      </w:r>
      <w:r w:rsidRPr="009B68E9">
        <w:rPr>
          <w:rStyle w:val="Emphasis"/>
          <w:highlight w:val="green"/>
        </w:rPr>
        <w:t>greater chance</w:t>
      </w:r>
      <w:r w:rsidRPr="009F05CC">
        <w:rPr>
          <w:rStyle w:val="StyleUnderline"/>
        </w:rPr>
        <w:t xml:space="preserve"> that countries like </w:t>
      </w:r>
      <w:r w:rsidRPr="009B68E9">
        <w:rPr>
          <w:rStyle w:val="StyleUnderline"/>
          <w:highlight w:val="green"/>
        </w:rPr>
        <w:t xml:space="preserve">China will </w:t>
      </w:r>
      <w:r w:rsidRPr="009B68E9">
        <w:rPr>
          <w:rStyle w:val="Emphasis"/>
          <w:highlight w:val="green"/>
        </w:rPr>
        <w:t>accept civilian control</w:t>
      </w:r>
      <w:r w:rsidRPr="009B68E9">
        <w:rPr>
          <w:rStyle w:val="StyleUnderline"/>
          <w:highlight w:val="green"/>
        </w:rPr>
        <w:t xml:space="preserve"> of</w:t>
      </w:r>
      <w:r w:rsidRPr="009F05CC">
        <w:rPr>
          <w:rStyle w:val="StyleUnderline"/>
        </w:rPr>
        <w:t xml:space="preserve"> their </w:t>
      </w:r>
      <w:r w:rsidRPr="009B68E9">
        <w:rPr>
          <w:rStyle w:val="StyleUnderline"/>
          <w:highlight w:val="green"/>
        </w:rPr>
        <w:t>space</w:t>
      </w:r>
      <w:r w:rsidRPr="009F05CC">
        <w:rPr>
          <w:rStyle w:val="StyleUnderline"/>
        </w:rPr>
        <w:t xml:space="preserve"> agency, while also </w:t>
      </w:r>
      <w:r w:rsidRPr="009B68E9">
        <w:rPr>
          <w:rStyle w:val="Emphasis"/>
          <w:highlight w:val="green"/>
        </w:rPr>
        <w:t>making</w:t>
      </w:r>
      <w:r w:rsidRPr="006F5B7D">
        <w:rPr>
          <w:rStyle w:val="Emphasis"/>
        </w:rPr>
        <w:t xml:space="preserve"> international </w:t>
      </w:r>
      <w:r w:rsidRPr="009B68E9">
        <w:rPr>
          <w:rStyle w:val="Emphasis"/>
          <w:highlight w:val="green"/>
        </w:rPr>
        <w:t>coop</w:t>
      </w:r>
      <w:r w:rsidRPr="006F5B7D">
        <w:rPr>
          <w:rStyle w:val="Emphasis"/>
        </w:rPr>
        <w:t>eration</w:t>
      </w:r>
      <w:r w:rsidRPr="006F5B7D">
        <w:rPr>
          <w:rStyle w:val="StyleUnderline"/>
        </w:rPr>
        <w:t xml:space="preserve"> betwee</w:t>
      </w:r>
      <w:r w:rsidRPr="009F05CC">
        <w:rPr>
          <w:rStyle w:val="StyleUnderline"/>
        </w:rPr>
        <w:t xml:space="preserve">n state and non-state actors </w:t>
      </w:r>
      <w:r w:rsidRPr="009B68E9">
        <w:rPr>
          <w:rStyle w:val="Emphasis"/>
          <w:highlight w:val="green"/>
        </w:rPr>
        <w:t>more appealing</w:t>
      </w:r>
      <w:r w:rsidRPr="006F5B7D">
        <w:rPr>
          <w:rStyle w:val="StyleUnderline"/>
        </w:rPr>
        <w:t xml:space="preserve">. Instilling </w:t>
      </w:r>
      <w:r w:rsidRPr="009B68E9">
        <w:rPr>
          <w:rStyle w:val="StyleUnderline"/>
          <w:highlight w:val="green"/>
        </w:rPr>
        <w:t>morality</w:t>
      </w:r>
      <w:r w:rsidRPr="009F05CC">
        <w:rPr>
          <w:rStyle w:val="StyleUnderline"/>
        </w:rPr>
        <w:t xml:space="preserve"> in the collective imagination </w:t>
      </w:r>
      <w:r w:rsidRPr="009B68E9">
        <w:rPr>
          <w:rStyle w:val="StyleUnderline"/>
          <w:highlight w:val="green"/>
        </w:rPr>
        <w:t xml:space="preserve">is </w:t>
      </w:r>
      <w:r w:rsidRPr="009B68E9">
        <w:rPr>
          <w:rStyle w:val="Emphasis"/>
          <w:highlight w:val="green"/>
        </w:rPr>
        <w:t>not enough</w:t>
      </w:r>
      <w:r w:rsidRPr="009F05CC">
        <w:rPr>
          <w:rStyle w:val="StyleUnderline"/>
        </w:rPr>
        <w:t xml:space="preserve"> to ensure that in the future outer space is </w:t>
      </w:r>
      <w:r w:rsidRPr="00634F86">
        <w:rPr>
          <w:rStyle w:val="Emphasis"/>
        </w:rPr>
        <w:t>not just another battle space environment</w:t>
      </w:r>
      <w:r w:rsidRPr="009F05CC">
        <w:rPr>
          <w:rStyle w:val="StyleUnderline"/>
        </w:rPr>
        <w:t xml:space="preserve">. </w:t>
      </w:r>
      <w:r w:rsidRPr="009B68E9">
        <w:rPr>
          <w:rStyle w:val="StyleUnderline"/>
          <w:highlight w:val="green"/>
        </w:rPr>
        <w:t>Rules</w:t>
      </w:r>
      <w:r w:rsidRPr="009F05CC">
        <w:rPr>
          <w:rStyle w:val="StyleUnderline"/>
        </w:rPr>
        <w:t xml:space="preserve"> of the road </w:t>
      </w:r>
      <w:r w:rsidRPr="00634F86">
        <w:rPr>
          <w:rStyle w:val="Emphasis"/>
        </w:rPr>
        <w:t xml:space="preserve">do </w:t>
      </w:r>
      <w:r w:rsidRPr="009B68E9">
        <w:rPr>
          <w:rStyle w:val="Emphasis"/>
          <w:highlight w:val="green"/>
        </w:rPr>
        <w:t>have to be established</w:t>
      </w:r>
      <w:r w:rsidRPr="009B68E9">
        <w:rPr>
          <w:rStyle w:val="StyleUnderline"/>
          <w:highlight w:val="green"/>
        </w:rPr>
        <w:t xml:space="preserve"> </w:t>
      </w:r>
      <w:r w:rsidRPr="00FE5641">
        <w:rPr>
          <w:rStyle w:val="StyleUnderline"/>
        </w:rPr>
        <w:t>and</w:t>
      </w:r>
      <w:r w:rsidRPr="009F05CC">
        <w:rPr>
          <w:rStyle w:val="StyleUnderline"/>
        </w:rPr>
        <w:t xml:space="preserve"> international treaties and national laws </w:t>
      </w:r>
      <w:r w:rsidRPr="00634F86">
        <w:rPr>
          <w:rStyle w:val="Emphasis"/>
        </w:rPr>
        <w:t xml:space="preserve">do have to be </w:t>
      </w:r>
      <w:r w:rsidRPr="00FE5641">
        <w:rPr>
          <w:rStyle w:val="Emphasis"/>
        </w:rPr>
        <w:t>agreed</w:t>
      </w:r>
      <w:r w:rsidRPr="00634F86">
        <w:rPr>
          <w:rStyle w:val="Emphasis"/>
        </w:rPr>
        <w:t xml:space="preserve"> upon</w:t>
      </w:r>
      <w:r w:rsidRPr="009F05CC">
        <w:rPr>
          <w:rStyle w:val="StyleUnderline"/>
        </w:rPr>
        <w:t xml:space="preserve"> </w:t>
      </w:r>
      <w:r w:rsidRPr="009B68E9">
        <w:rPr>
          <w:rStyle w:val="StyleUnderline"/>
          <w:highlight w:val="green"/>
        </w:rPr>
        <w:t xml:space="preserve">and </w:t>
      </w:r>
      <w:r w:rsidRPr="009B68E9">
        <w:rPr>
          <w:rStyle w:val="Emphasis"/>
          <w:highlight w:val="green"/>
        </w:rPr>
        <w:t>enforced</w:t>
      </w:r>
      <w:r w:rsidRPr="009F05CC">
        <w:rPr>
          <w:sz w:val="16"/>
        </w:rPr>
        <w:t xml:space="preserve">, but before these rules can be set in stone it is necessary to first re-evaluate previous rules that have been abandoned or ignored. Before any treaty or code of conduct in outer space is negotiated non-state actors should encourage space-faring nations to revisit the 1967 Outer Space Treaty and question whether the international community is indeed abiding by the principles laid out in it. Article III </w:t>
      </w:r>
      <w:proofErr w:type="gramStart"/>
      <w:r w:rsidRPr="009F05CC">
        <w:rPr>
          <w:sz w:val="16"/>
        </w:rPr>
        <w:t>says</w:t>
      </w:r>
      <w:proofErr w:type="gramEnd"/>
      <w:r w:rsidRPr="009F05CC">
        <w:rPr>
          <w:sz w:val="16"/>
        </w:rPr>
        <w:t xml:space="preserve"> “States Parties to the Treaty shall carry on activities in the exploration and use of outer space, including the Moon and other celestial bodies, in accordance with international law, including the Charter of the United Nations, in the interest of maintaining international peace and security and promoting international cooperation and understanding.”86 </w:t>
      </w:r>
      <w:r w:rsidRPr="009F05CC">
        <w:rPr>
          <w:rStyle w:val="StyleUnderline"/>
        </w:rPr>
        <w:t xml:space="preserve">Is the use of space for military purposes </w:t>
      </w:r>
      <w:r w:rsidRPr="00634F86">
        <w:rPr>
          <w:rStyle w:val="Emphasis"/>
        </w:rPr>
        <w:t>really in the interest</w:t>
      </w:r>
      <w:r w:rsidRPr="009F05CC">
        <w:rPr>
          <w:rStyle w:val="StyleUnderline"/>
        </w:rPr>
        <w:t xml:space="preserve"> of maintaining international peace and security? The U.S. might argue that it is, but </w:t>
      </w:r>
      <w:r w:rsidRPr="00634F86">
        <w:rPr>
          <w:rStyle w:val="Emphasis"/>
        </w:rPr>
        <w:t>for those who are targets</w:t>
      </w:r>
      <w:r w:rsidRPr="009F05CC">
        <w:rPr>
          <w:rStyle w:val="StyleUnderline"/>
        </w:rPr>
        <w:t xml:space="preserve"> of satellite guided munitions, missiles, or electronic attack from the heavens, the answer is </w:t>
      </w:r>
      <w:r w:rsidRPr="00634F86">
        <w:rPr>
          <w:rStyle w:val="Emphasis"/>
        </w:rPr>
        <w:t>no</w:t>
      </w:r>
      <w:r w:rsidRPr="009F05CC">
        <w:rPr>
          <w:rStyle w:val="StyleUnderline"/>
        </w:rPr>
        <w:t xml:space="preserve">. As other countries become </w:t>
      </w:r>
      <w:r w:rsidRPr="00634F86">
        <w:rPr>
          <w:rStyle w:val="Emphasis"/>
        </w:rPr>
        <w:t>more capable of using space for military purposes</w:t>
      </w:r>
      <w:r w:rsidRPr="009F05CC">
        <w:rPr>
          <w:rStyle w:val="StyleUnderline"/>
        </w:rPr>
        <w:t xml:space="preserve"> the U.S. </w:t>
      </w:r>
      <w:r w:rsidRPr="00634F86">
        <w:rPr>
          <w:rStyle w:val="Emphasis"/>
        </w:rPr>
        <w:t>may decide</w:t>
      </w:r>
      <w:r w:rsidRPr="009F05CC">
        <w:rPr>
          <w:rStyle w:val="StyleUnderline"/>
        </w:rPr>
        <w:t xml:space="preserve"> that </w:t>
      </w:r>
      <w:r w:rsidRPr="009F05CC">
        <w:rPr>
          <w:rStyle w:val="StyleUnderline"/>
        </w:rPr>
        <w:lastRenderedPageBreak/>
        <w:t xml:space="preserve">the answer is </w:t>
      </w:r>
      <w:r w:rsidRPr="00634F86">
        <w:rPr>
          <w:rStyle w:val="Emphasis"/>
        </w:rPr>
        <w:t>also no</w:t>
      </w:r>
      <w:r w:rsidRPr="009F05CC">
        <w:rPr>
          <w:sz w:val="16"/>
        </w:rPr>
        <w:t>, but the reality is that no matter how just one considers the use of force to be, the use of force is not the same as maintaining peace. Violence does not equal peace. There should be no argument against this, but humans tend to rationalize violence in a way that makes this argument somehow valid, and therefore it can be expected that violence will continue to be used so long as citizens accept the moral justification for the use of force.</w:t>
      </w:r>
      <w:r>
        <w:rPr>
          <w:sz w:val="16"/>
        </w:rPr>
        <w:t xml:space="preserve"> </w:t>
      </w:r>
      <w:r w:rsidRPr="009F05CC">
        <w:rPr>
          <w:sz w:val="16"/>
        </w:rPr>
        <w:t xml:space="preserve">Article IV of the Outer Space treaty says, “States Parties to the Treaty undertake not to place in orbit around the Earth any objects carrying nuclear weapons or any other kinds of weapons of mass destruction, install such weapons on celestial bodies, or station such weapons in outer space in any other manner.”87 Here the question is what constitutes a weapon of mass destruction? Is a chemical or biological weapon in outer space any more capable of causing mass destruction than a constellation of lasers or an orbiting electromagnetic pulse bomb? Probably not, which is why before states continue to agree to this </w:t>
      </w:r>
      <w:proofErr w:type="gramStart"/>
      <w:r w:rsidRPr="009F05CC">
        <w:rPr>
          <w:sz w:val="16"/>
        </w:rPr>
        <w:t>article</w:t>
      </w:r>
      <w:proofErr w:type="gramEnd"/>
      <w:r w:rsidRPr="009F05CC">
        <w:rPr>
          <w:sz w:val="16"/>
        </w:rPr>
        <w:t xml:space="preserve"> they may want to reconsider what the definition of a weapon of mass destruction is and how new technologies can continue to change that meaning from time to time. </w:t>
      </w:r>
      <w:proofErr w:type="gramStart"/>
      <w:r w:rsidRPr="009F05CC">
        <w:rPr>
          <w:sz w:val="16"/>
        </w:rPr>
        <w:t>Also</w:t>
      </w:r>
      <w:proofErr w:type="gramEnd"/>
      <w:r w:rsidRPr="009F05CC">
        <w:rPr>
          <w:sz w:val="16"/>
        </w:rPr>
        <w:t xml:space="preserve"> in Article IV it states, “The Moon and other celestial bodies shall be used by all States Parties to the Treaty exclusively for peaceful purposes. The establishment of military bases, installations and fortifications, the testing of any type of weapons and the conduct of military </w:t>
      </w:r>
      <w:proofErr w:type="spellStart"/>
      <w:r w:rsidRPr="009F05CC">
        <w:rPr>
          <w:sz w:val="16"/>
        </w:rPr>
        <w:t>manoeuvres</w:t>
      </w:r>
      <w:proofErr w:type="spellEnd"/>
      <w:r w:rsidRPr="009F05CC">
        <w:rPr>
          <w:sz w:val="16"/>
        </w:rPr>
        <w:t xml:space="preserve"> on celestial bodies shall be forbidden.”88 Here one might ask how can the Chinese National Space Agency legally operate on the moon if the agency is militarily controlled? Also, how do dual-use technologies fit into this? Is the mining of helium-3 exclusively for peaceful purposes, and how will anyone know if it is not?</w:t>
      </w:r>
      <w:r>
        <w:rPr>
          <w:sz w:val="16"/>
        </w:rPr>
        <w:t xml:space="preserve"> </w:t>
      </w:r>
      <w:r w:rsidRPr="009F05CC">
        <w:rPr>
          <w:sz w:val="16"/>
        </w:rPr>
        <w:t xml:space="preserve">These questions should be answered before any new treaty or international agreement can be made. Instead of only coming up with a new code of conduct the international community should also look at the treaties already in place and ask how those treaties can better be implemented, and how non-state actors can help to enforce their implementation. Also, there are other Earth-bound arms control agreements that may be useful for demilitarizing outer space. For </w:t>
      </w:r>
      <w:proofErr w:type="gramStart"/>
      <w:r w:rsidRPr="009F05CC">
        <w:rPr>
          <w:sz w:val="16"/>
        </w:rPr>
        <w:t>instance</w:t>
      </w:r>
      <w:proofErr w:type="gramEnd"/>
      <w:r w:rsidRPr="009F05CC">
        <w:rPr>
          <w:sz w:val="16"/>
        </w:rPr>
        <w:t xml:space="preserve"> the ABM treaty which the U.S. abrogated from deals specifically with missile defense which has been the cause of so much frustration and tension between the U.S., Europe, China, and Russia. What is prohibiting the U.S. from revisiting this treaty? How can non-state actors influence policymakers so this treaty comes back into the limelight? What can be done to ensure the deployment of missile defense systems does not increase asymmetric countermeasures to these defenses, and how does missile defense provide more security if the deployment of this defense causes other states to build and deploy more missiles and countermeasures to overwhelm the system? These are not easy questions to answer, and so </w:t>
      </w:r>
      <w:proofErr w:type="gramStart"/>
      <w:r w:rsidRPr="009F05CC">
        <w:rPr>
          <w:sz w:val="16"/>
        </w:rPr>
        <w:t>far</w:t>
      </w:r>
      <w:proofErr w:type="gramEnd"/>
      <w:r w:rsidRPr="009F05CC">
        <w:rPr>
          <w:sz w:val="16"/>
        </w:rPr>
        <w:t xml:space="preserve"> no one has been able to come up with a viable solution, but if humans truly want to make the world a safer place and the outer space environment more accessible and more hospitable for humans, than surely non-state actors should be welcomed by the international community to help make it happen.</w:t>
      </w:r>
      <w:r>
        <w:rPr>
          <w:sz w:val="16"/>
        </w:rPr>
        <w:t xml:space="preserve"> </w:t>
      </w:r>
      <w:r w:rsidRPr="009F05CC">
        <w:rPr>
          <w:sz w:val="16"/>
        </w:rPr>
        <w:t>Conclusion</w:t>
      </w:r>
      <w:r>
        <w:rPr>
          <w:sz w:val="16"/>
        </w:rPr>
        <w:t xml:space="preserve"> </w:t>
      </w:r>
      <w:r w:rsidRPr="009F05CC">
        <w:rPr>
          <w:sz w:val="16"/>
        </w:rPr>
        <w:t xml:space="preserve">Global action networks, NGOs, small businesses, </w:t>
      </w:r>
      <w:r w:rsidRPr="009F05CC">
        <w:rPr>
          <w:rStyle w:val="StyleUnderline"/>
        </w:rPr>
        <w:t>social activists</w:t>
      </w:r>
      <w:r w:rsidRPr="009F05CC">
        <w:rPr>
          <w:sz w:val="16"/>
        </w:rPr>
        <w:t xml:space="preserve">, multinational corporations, </w:t>
      </w:r>
      <w:r w:rsidRPr="009F05CC">
        <w:rPr>
          <w:rStyle w:val="StyleUnderline"/>
        </w:rPr>
        <w:t xml:space="preserve">and other </w:t>
      </w:r>
      <w:r w:rsidRPr="009B68E9">
        <w:rPr>
          <w:rStyle w:val="StyleUnderline"/>
          <w:highlight w:val="green"/>
        </w:rPr>
        <w:t>stakeholders</w:t>
      </w:r>
      <w:r w:rsidRPr="009F05CC">
        <w:rPr>
          <w:rStyle w:val="StyleUnderline"/>
        </w:rPr>
        <w:t xml:space="preserve"> in space security have a </w:t>
      </w:r>
      <w:r w:rsidRPr="00634F86">
        <w:rPr>
          <w:rStyle w:val="Emphasis"/>
        </w:rPr>
        <w:t>special role</w:t>
      </w:r>
      <w:r w:rsidRPr="009F05CC">
        <w:rPr>
          <w:rStyle w:val="StyleUnderline"/>
        </w:rPr>
        <w:t xml:space="preserve"> in </w:t>
      </w:r>
      <w:r w:rsidRPr="009B68E9">
        <w:rPr>
          <w:rStyle w:val="StyleUnderline"/>
          <w:highlight w:val="green"/>
        </w:rPr>
        <w:t>creat</w:t>
      </w:r>
      <w:r w:rsidRPr="006F5B7D">
        <w:rPr>
          <w:rStyle w:val="StyleUnderline"/>
        </w:rPr>
        <w:t>ing an</w:t>
      </w:r>
      <w:r w:rsidRPr="009F05CC">
        <w:rPr>
          <w:rStyle w:val="StyleUnderline"/>
        </w:rPr>
        <w:t xml:space="preserve"> </w:t>
      </w:r>
      <w:r w:rsidRPr="00634F86">
        <w:rPr>
          <w:rStyle w:val="Emphasis"/>
        </w:rPr>
        <w:t xml:space="preserve">environment of </w:t>
      </w:r>
      <w:r w:rsidRPr="009B68E9">
        <w:rPr>
          <w:rStyle w:val="Emphasis"/>
          <w:highlight w:val="green"/>
        </w:rPr>
        <w:t>coop</w:t>
      </w:r>
      <w:r w:rsidRPr="006F5B7D">
        <w:rPr>
          <w:rStyle w:val="Emphasis"/>
        </w:rPr>
        <w:t>eration</w:t>
      </w:r>
      <w:r w:rsidRPr="006F5B7D">
        <w:rPr>
          <w:rStyle w:val="StyleUnderline"/>
        </w:rPr>
        <w:t xml:space="preserve"> between governments,</w:t>
      </w:r>
      <w:r w:rsidRPr="009F05CC">
        <w:rPr>
          <w:rStyle w:val="StyleUnderline"/>
        </w:rPr>
        <w:t xml:space="preserve"> </w:t>
      </w:r>
      <w:r w:rsidRPr="009B68E9">
        <w:rPr>
          <w:rStyle w:val="StyleUnderline"/>
          <w:highlight w:val="green"/>
        </w:rPr>
        <w:t>as they</w:t>
      </w:r>
      <w:r w:rsidRPr="009F05CC">
        <w:rPr>
          <w:rStyle w:val="StyleUnderline"/>
        </w:rPr>
        <w:t xml:space="preserve"> </w:t>
      </w:r>
      <w:proofErr w:type="gramStart"/>
      <w:r w:rsidRPr="006F5B7D">
        <w:rPr>
          <w:rStyle w:val="StyleUnderline"/>
        </w:rPr>
        <w:t>are able to</w:t>
      </w:r>
      <w:proofErr w:type="gramEnd"/>
      <w:r w:rsidRPr="006F5B7D">
        <w:rPr>
          <w:rStyle w:val="StyleUnderline"/>
        </w:rPr>
        <w:t xml:space="preserve"> </w:t>
      </w:r>
      <w:r w:rsidRPr="009B68E9">
        <w:rPr>
          <w:rStyle w:val="Emphasis"/>
          <w:highlight w:val="green"/>
        </w:rPr>
        <w:t xml:space="preserve">work </w:t>
      </w:r>
      <w:r w:rsidRPr="009B68E9">
        <w:rPr>
          <w:rStyle w:val="Emphasis"/>
          <w:sz w:val="30"/>
          <w:szCs w:val="30"/>
          <w:highlight w:val="green"/>
        </w:rPr>
        <w:t>both</w:t>
      </w:r>
      <w:r w:rsidRPr="006F5B7D">
        <w:rPr>
          <w:rStyle w:val="Emphasis"/>
        </w:rPr>
        <w:t xml:space="preserve"> with</w:t>
      </w:r>
      <w:r w:rsidRPr="009B68E9">
        <w:rPr>
          <w:rStyle w:val="Emphasis"/>
          <w:highlight w:val="green"/>
        </w:rPr>
        <w:t xml:space="preserve">in </w:t>
      </w:r>
      <w:r w:rsidRPr="009B68E9">
        <w:rPr>
          <w:rStyle w:val="Emphasis"/>
          <w:sz w:val="30"/>
          <w:szCs w:val="30"/>
          <w:highlight w:val="green"/>
        </w:rPr>
        <w:t>and</w:t>
      </w:r>
      <w:r w:rsidRPr="009B68E9">
        <w:rPr>
          <w:rStyle w:val="Emphasis"/>
          <w:highlight w:val="green"/>
        </w:rPr>
        <w:t xml:space="preserve"> outside</w:t>
      </w:r>
      <w:r w:rsidRPr="009B68E9">
        <w:rPr>
          <w:rStyle w:val="StyleUnderline"/>
          <w:highlight w:val="green"/>
        </w:rPr>
        <w:t xml:space="preserve"> of the</w:t>
      </w:r>
      <w:r w:rsidRPr="006F5B7D">
        <w:rPr>
          <w:rStyle w:val="StyleUnderline"/>
        </w:rPr>
        <w:t xml:space="preserve"> e</w:t>
      </w:r>
      <w:r w:rsidRPr="009F05CC">
        <w:rPr>
          <w:rStyle w:val="StyleUnderline"/>
        </w:rPr>
        <w:t xml:space="preserve">stablished </w:t>
      </w:r>
      <w:r w:rsidRPr="009B68E9">
        <w:rPr>
          <w:rStyle w:val="StyleUnderline"/>
          <w:highlight w:val="green"/>
        </w:rPr>
        <w:t>system</w:t>
      </w:r>
      <w:r w:rsidRPr="009F05CC">
        <w:rPr>
          <w:rStyle w:val="StyleUnderline"/>
        </w:rPr>
        <w:t xml:space="preserve"> and are capable </w:t>
      </w:r>
      <w:r w:rsidRPr="006F5B7D">
        <w:rPr>
          <w:rStyle w:val="StyleUnderline"/>
        </w:rPr>
        <w:t xml:space="preserve">of </w:t>
      </w:r>
      <w:r w:rsidRPr="006F5B7D">
        <w:rPr>
          <w:rStyle w:val="Emphasis"/>
        </w:rPr>
        <w:t xml:space="preserve">bringing </w:t>
      </w:r>
      <w:r w:rsidRPr="009B68E9">
        <w:rPr>
          <w:rStyle w:val="Emphasis"/>
          <w:highlight w:val="green"/>
        </w:rPr>
        <w:t>together individuals</w:t>
      </w:r>
      <w:r w:rsidRPr="009F05CC">
        <w:rPr>
          <w:rStyle w:val="StyleUnderline"/>
        </w:rPr>
        <w:t xml:space="preserve"> from different sectors of so</w:t>
      </w:r>
      <w:r w:rsidRPr="006F5B7D">
        <w:rPr>
          <w:rStyle w:val="StyleUnderline"/>
        </w:rPr>
        <w:t xml:space="preserve">ciety who can </w:t>
      </w:r>
      <w:r w:rsidRPr="009B68E9">
        <w:rPr>
          <w:rStyle w:val="Emphasis"/>
          <w:highlight w:val="green"/>
        </w:rPr>
        <w:t>make</w:t>
      </w:r>
      <w:r w:rsidRPr="006F5B7D">
        <w:rPr>
          <w:rStyle w:val="Emphasis"/>
        </w:rPr>
        <w:t xml:space="preserve"> international </w:t>
      </w:r>
      <w:r w:rsidRPr="009B68E9">
        <w:rPr>
          <w:rStyle w:val="Emphasis"/>
          <w:highlight w:val="green"/>
        </w:rPr>
        <w:t>projects succeed</w:t>
      </w:r>
      <w:r w:rsidRPr="00634F86">
        <w:rPr>
          <w:rStyle w:val="Emphasis"/>
        </w:rPr>
        <w:t xml:space="preserve"> where governments fail</w:t>
      </w:r>
      <w:r w:rsidRPr="009F05CC">
        <w:rPr>
          <w:sz w:val="16"/>
        </w:rPr>
        <w:t xml:space="preserve">. As global power becomes diffused these non-state actors will be more capable of investing in the types of projects that states refuse to participate in. </w:t>
      </w:r>
      <w:r w:rsidRPr="009B68E9">
        <w:rPr>
          <w:rStyle w:val="Emphasis"/>
          <w:highlight w:val="green"/>
        </w:rPr>
        <w:t>While U.S.</w:t>
      </w:r>
      <w:r w:rsidRPr="009B68E9">
        <w:rPr>
          <w:rStyle w:val="StyleUnderline"/>
          <w:highlight w:val="green"/>
        </w:rPr>
        <w:t xml:space="preserve"> and </w:t>
      </w:r>
      <w:r w:rsidRPr="009B68E9">
        <w:rPr>
          <w:rStyle w:val="Emphasis"/>
          <w:highlight w:val="green"/>
        </w:rPr>
        <w:t xml:space="preserve">Chinese </w:t>
      </w:r>
      <w:r w:rsidRPr="006F5B7D">
        <w:rPr>
          <w:rStyle w:val="Emphasis"/>
        </w:rPr>
        <w:t xml:space="preserve">officials </w:t>
      </w:r>
      <w:r w:rsidRPr="009B68E9">
        <w:rPr>
          <w:rStyle w:val="Emphasis"/>
          <w:sz w:val="30"/>
          <w:szCs w:val="30"/>
          <w:highlight w:val="green"/>
        </w:rPr>
        <w:t xml:space="preserve">debate over </w:t>
      </w:r>
      <w:proofErr w:type="gramStart"/>
      <w:r w:rsidRPr="009B68E9">
        <w:rPr>
          <w:rStyle w:val="Emphasis"/>
          <w:sz w:val="30"/>
          <w:szCs w:val="30"/>
          <w:highlight w:val="green"/>
        </w:rPr>
        <w:t>whether</w:t>
      </w:r>
      <w:r w:rsidRPr="00634F86">
        <w:rPr>
          <w:rStyle w:val="Emphasis"/>
          <w:sz w:val="30"/>
          <w:szCs w:val="30"/>
        </w:rPr>
        <w:t xml:space="preserve"> or not</w:t>
      </w:r>
      <w:proofErr w:type="gramEnd"/>
      <w:r w:rsidRPr="00634F86">
        <w:rPr>
          <w:rStyle w:val="Emphasis"/>
          <w:sz w:val="30"/>
          <w:szCs w:val="30"/>
        </w:rPr>
        <w:t xml:space="preserve"> the </w:t>
      </w:r>
      <w:r w:rsidRPr="009B68E9">
        <w:rPr>
          <w:rStyle w:val="Emphasis"/>
          <w:sz w:val="30"/>
          <w:szCs w:val="30"/>
          <w:highlight w:val="green"/>
        </w:rPr>
        <w:t>two</w:t>
      </w:r>
      <w:r w:rsidRPr="00634F86">
        <w:rPr>
          <w:rStyle w:val="Emphasis"/>
          <w:sz w:val="30"/>
          <w:szCs w:val="30"/>
        </w:rPr>
        <w:t xml:space="preserve"> countries should </w:t>
      </w:r>
      <w:r w:rsidRPr="009B68E9">
        <w:rPr>
          <w:rStyle w:val="Emphasis"/>
          <w:sz w:val="30"/>
          <w:szCs w:val="30"/>
          <w:highlight w:val="green"/>
        </w:rPr>
        <w:t>coop</w:t>
      </w:r>
      <w:r w:rsidRPr="006F5B7D">
        <w:rPr>
          <w:rStyle w:val="Emphasis"/>
          <w:sz w:val="30"/>
          <w:szCs w:val="30"/>
        </w:rPr>
        <w:t>erate in outer space</w:t>
      </w:r>
      <w:r w:rsidRPr="006F5B7D">
        <w:rPr>
          <w:sz w:val="16"/>
        </w:rPr>
        <w:t>, GA</w:t>
      </w:r>
      <w:r w:rsidRPr="009F05CC">
        <w:rPr>
          <w:sz w:val="16"/>
        </w:rPr>
        <w:t xml:space="preserve">Ns, NGOs, </w:t>
      </w:r>
      <w:r w:rsidRPr="009F05CC">
        <w:rPr>
          <w:rStyle w:val="StyleUnderline"/>
        </w:rPr>
        <w:t>activists</w:t>
      </w:r>
      <w:r w:rsidRPr="009F05CC">
        <w:rPr>
          <w:sz w:val="16"/>
        </w:rPr>
        <w:t xml:space="preserve">, and firms </w:t>
      </w:r>
      <w:r w:rsidRPr="009F05CC">
        <w:rPr>
          <w:rStyle w:val="StyleUnderline"/>
        </w:rPr>
        <w:t xml:space="preserve">can </w:t>
      </w:r>
      <w:r w:rsidRPr="00634F86">
        <w:rPr>
          <w:rStyle w:val="Emphasis"/>
        </w:rPr>
        <w:t>seep through the loopholes</w:t>
      </w:r>
      <w:r w:rsidRPr="009F05CC">
        <w:rPr>
          <w:rStyle w:val="StyleUnderline"/>
        </w:rPr>
        <w:t xml:space="preserve"> and </w:t>
      </w:r>
      <w:r w:rsidRPr="00634F86">
        <w:rPr>
          <w:rStyle w:val="Emphasis"/>
        </w:rPr>
        <w:t>begin cooperation</w:t>
      </w:r>
      <w:r w:rsidRPr="009F05CC">
        <w:rPr>
          <w:rStyle w:val="StyleUnderline"/>
        </w:rPr>
        <w:t xml:space="preserve"> before governments </w:t>
      </w:r>
      <w:r w:rsidRPr="00634F86">
        <w:rPr>
          <w:rStyle w:val="Emphasis"/>
        </w:rPr>
        <w:t>even have the opportunity to question</w:t>
      </w:r>
      <w:r w:rsidRPr="009F05CC">
        <w:rPr>
          <w:rStyle w:val="StyleUnderline"/>
        </w:rPr>
        <w:t xml:space="preserve"> whether cooperation is in a country’s best interest or no</w:t>
      </w:r>
      <w:r w:rsidRPr="006F5B7D">
        <w:rPr>
          <w:rStyle w:val="StyleUnderline"/>
        </w:rPr>
        <w:t xml:space="preserve">t. Although it </w:t>
      </w:r>
      <w:r w:rsidRPr="006F5B7D">
        <w:rPr>
          <w:rStyle w:val="Emphasis"/>
        </w:rPr>
        <w:t>may be difficult</w:t>
      </w:r>
      <w:r w:rsidRPr="006F5B7D">
        <w:rPr>
          <w:rStyle w:val="StyleUnderline"/>
        </w:rPr>
        <w:t xml:space="preserve"> for non-state actors to </w:t>
      </w:r>
      <w:r w:rsidRPr="006F5B7D">
        <w:rPr>
          <w:rStyle w:val="Emphasis"/>
        </w:rPr>
        <w:t>tackle the big projects that require cooperation</w:t>
      </w:r>
      <w:r w:rsidRPr="006F5B7D">
        <w:rPr>
          <w:rStyle w:val="StyleUnderline"/>
        </w:rPr>
        <w:t xml:space="preserve"> both on Earth a</w:t>
      </w:r>
      <w:r w:rsidRPr="009F05CC">
        <w:rPr>
          <w:rStyle w:val="StyleUnderline"/>
        </w:rPr>
        <w:t xml:space="preserve">nd in space, </w:t>
      </w:r>
      <w:r w:rsidRPr="009B68E9">
        <w:rPr>
          <w:rStyle w:val="StyleUnderline"/>
          <w:highlight w:val="green"/>
        </w:rPr>
        <w:t>they can</w:t>
      </w:r>
      <w:r w:rsidRPr="009F05CC">
        <w:rPr>
          <w:rStyle w:val="StyleUnderline"/>
        </w:rPr>
        <w:t xml:space="preserve"> still </w:t>
      </w:r>
      <w:r w:rsidRPr="009B68E9">
        <w:rPr>
          <w:rStyle w:val="Emphasis"/>
          <w:highlight w:val="green"/>
        </w:rPr>
        <w:t>take</w:t>
      </w:r>
      <w:r w:rsidRPr="00634F86">
        <w:rPr>
          <w:rStyle w:val="Emphasis"/>
        </w:rPr>
        <w:t xml:space="preserve"> some </w:t>
      </w:r>
      <w:r w:rsidRPr="009B68E9">
        <w:rPr>
          <w:rStyle w:val="Emphasis"/>
          <w:highlight w:val="green"/>
        </w:rPr>
        <w:t>small steps</w:t>
      </w:r>
      <w:r w:rsidRPr="00634F86">
        <w:rPr>
          <w:rStyle w:val="Emphasis"/>
        </w:rPr>
        <w:t xml:space="preserve"> that </w:t>
      </w:r>
      <w:r w:rsidRPr="009B68E9">
        <w:rPr>
          <w:rStyle w:val="Emphasis"/>
          <w:highlight w:val="green"/>
        </w:rPr>
        <w:t>move</w:t>
      </w:r>
      <w:r w:rsidRPr="00634F86">
        <w:rPr>
          <w:rStyle w:val="Emphasis"/>
        </w:rPr>
        <w:t xml:space="preserve"> the level of </w:t>
      </w:r>
      <w:r w:rsidRPr="009B68E9">
        <w:rPr>
          <w:rStyle w:val="Emphasis"/>
          <w:highlight w:val="green"/>
        </w:rPr>
        <w:t>coop</w:t>
      </w:r>
      <w:r w:rsidRPr="006F5B7D">
        <w:rPr>
          <w:rStyle w:val="Emphasis"/>
        </w:rPr>
        <w:t xml:space="preserve">eration </w:t>
      </w:r>
      <w:r w:rsidRPr="009B68E9">
        <w:rPr>
          <w:rStyle w:val="Emphasis"/>
          <w:highlight w:val="green"/>
        </w:rPr>
        <w:t>up notch by notch</w:t>
      </w:r>
      <w:r w:rsidRPr="009B68E9">
        <w:rPr>
          <w:sz w:val="16"/>
          <w:highlight w:val="green"/>
        </w:rPr>
        <w:t>.</w:t>
      </w:r>
      <w:r>
        <w:rPr>
          <w:sz w:val="16"/>
        </w:rPr>
        <w:t xml:space="preserve"> </w:t>
      </w:r>
      <w:r w:rsidRPr="009F05CC">
        <w:rPr>
          <w:rStyle w:val="StyleUnderline"/>
        </w:rPr>
        <w:t xml:space="preserve">As non-state actors prove that cooperation between individuals from adverse nation-states is </w:t>
      </w:r>
      <w:proofErr w:type="gramStart"/>
      <w:r w:rsidRPr="009F05CC">
        <w:rPr>
          <w:rStyle w:val="StyleUnderline"/>
        </w:rPr>
        <w:t>possible</w:t>
      </w:r>
      <w:proofErr w:type="gramEnd"/>
      <w:r w:rsidRPr="009F05CC">
        <w:rPr>
          <w:rStyle w:val="StyleUnderline"/>
        </w:rPr>
        <w:t xml:space="preserve"> </w:t>
      </w:r>
      <w:r w:rsidRPr="00FE5641">
        <w:rPr>
          <w:rStyle w:val="StyleUnderline"/>
        </w:rPr>
        <w:t xml:space="preserve">they will be </w:t>
      </w:r>
      <w:r w:rsidRPr="006F5B7D">
        <w:rPr>
          <w:rStyle w:val="Emphasis"/>
        </w:rPr>
        <w:t>more able to convince governments</w:t>
      </w:r>
      <w:r w:rsidRPr="006F5B7D">
        <w:rPr>
          <w:rStyle w:val="StyleUnderline"/>
        </w:rPr>
        <w:t xml:space="preserve"> that large projects</w:t>
      </w:r>
      <w:r w:rsidRPr="006F5B7D">
        <w:rPr>
          <w:sz w:val="16"/>
        </w:rPr>
        <w:t xml:space="preserve"> like the creation of an international space agency or a truly international space station or lunar research park </w:t>
      </w:r>
      <w:r w:rsidRPr="006F5B7D">
        <w:rPr>
          <w:rStyle w:val="StyleUnderline"/>
        </w:rPr>
        <w:t xml:space="preserve">is </w:t>
      </w:r>
      <w:r w:rsidRPr="006F5B7D">
        <w:rPr>
          <w:rStyle w:val="Emphasis"/>
        </w:rPr>
        <w:t>attainable</w:t>
      </w:r>
      <w:r w:rsidRPr="006F5B7D">
        <w:rPr>
          <w:rStyle w:val="StyleUnderline"/>
        </w:rPr>
        <w:t xml:space="preserve">. When governments begin to understand the type of mutual benefits international space projects can </w:t>
      </w:r>
      <w:proofErr w:type="gramStart"/>
      <w:r w:rsidRPr="006F5B7D">
        <w:rPr>
          <w:rStyle w:val="StyleUnderline"/>
        </w:rPr>
        <w:t>bring</w:t>
      </w:r>
      <w:proofErr w:type="gramEnd"/>
      <w:r w:rsidRPr="006F5B7D">
        <w:rPr>
          <w:rStyle w:val="StyleUnderline"/>
        </w:rPr>
        <w:t xml:space="preserve"> they may begin to </w:t>
      </w:r>
      <w:r w:rsidRPr="006F5B7D">
        <w:rPr>
          <w:rStyle w:val="Emphasis"/>
        </w:rPr>
        <w:t>work closer together</w:t>
      </w:r>
      <w:r w:rsidRPr="006F5B7D">
        <w:rPr>
          <w:rStyle w:val="StyleUnderline"/>
        </w:rPr>
        <w:t xml:space="preserve"> in ways which not only </w:t>
      </w:r>
      <w:r w:rsidRPr="006F5B7D">
        <w:rPr>
          <w:rStyle w:val="Emphasis"/>
        </w:rPr>
        <w:t>reconsider how outer space is used by the military</w:t>
      </w:r>
      <w:r w:rsidRPr="006F5B7D">
        <w:rPr>
          <w:rStyle w:val="StyleUnderline"/>
        </w:rPr>
        <w:t xml:space="preserve"> and </w:t>
      </w:r>
      <w:r w:rsidRPr="006F5B7D">
        <w:rPr>
          <w:rStyle w:val="Emphasis"/>
        </w:rPr>
        <w:t>intelligence communities</w:t>
      </w:r>
      <w:r w:rsidRPr="006F5B7D">
        <w:rPr>
          <w:rStyle w:val="StyleUnderline"/>
        </w:rPr>
        <w:t xml:space="preserve">, but in ways which </w:t>
      </w:r>
      <w:r w:rsidRPr="006F5B7D">
        <w:rPr>
          <w:rStyle w:val="Emphasis"/>
        </w:rPr>
        <w:t>integrate space systems</w:t>
      </w:r>
      <w:r w:rsidRPr="006F5B7D">
        <w:rPr>
          <w:rStyle w:val="StyleUnderline"/>
        </w:rPr>
        <w:t xml:space="preserve"> so that</w:t>
      </w:r>
      <w:r w:rsidRPr="009F05CC">
        <w:rPr>
          <w:rStyle w:val="StyleUnderline"/>
        </w:rPr>
        <w:t xml:space="preserve"> destruction of such systems becomes a </w:t>
      </w:r>
      <w:r w:rsidRPr="00634F86">
        <w:rPr>
          <w:rStyle w:val="Emphasis"/>
        </w:rPr>
        <w:t>less viable option</w:t>
      </w:r>
      <w:r w:rsidRPr="009F05CC">
        <w:rPr>
          <w:rStyle w:val="StyleUnderline"/>
        </w:rPr>
        <w:t xml:space="preserve"> for all parties involved. For </w:t>
      </w:r>
      <w:proofErr w:type="gramStart"/>
      <w:r w:rsidRPr="009F05CC">
        <w:rPr>
          <w:rStyle w:val="StyleUnderline"/>
        </w:rPr>
        <w:t>instance</w:t>
      </w:r>
      <w:proofErr w:type="gramEnd"/>
      <w:r w:rsidRPr="009F05CC">
        <w:rPr>
          <w:rStyle w:val="StyleUnderline"/>
        </w:rPr>
        <w:t xml:space="preserve"> Russia, </w:t>
      </w:r>
      <w:r w:rsidRPr="009B68E9">
        <w:rPr>
          <w:rStyle w:val="StyleUnderline"/>
          <w:highlight w:val="green"/>
        </w:rPr>
        <w:t>China, the U.S</w:t>
      </w:r>
      <w:r w:rsidRPr="009F05CC">
        <w:rPr>
          <w:rStyle w:val="StyleUnderline"/>
        </w:rPr>
        <w:t>.</w:t>
      </w:r>
      <w:r w:rsidRPr="009F05CC">
        <w:rPr>
          <w:sz w:val="16"/>
        </w:rPr>
        <w:t xml:space="preserve">, and the European Union </w:t>
      </w:r>
      <w:r w:rsidRPr="009B68E9">
        <w:rPr>
          <w:rStyle w:val="StyleUnderline"/>
          <w:highlight w:val="green"/>
        </w:rPr>
        <w:t>can</w:t>
      </w:r>
      <w:r w:rsidRPr="00FE5641">
        <w:rPr>
          <w:rStyle w:val="StyleUnderline"/>
        </w:rPr>
        <w:t xml:space="preserve"> </w:t>
      </w:r>
      <w:r w:rsidRPr="00FE5641">
        <w:rPr>
          <w:rStyle w:val="Emphasis"/>
        </w:rPr>
        <w:t>integrate</w:t>
      </w:r>
      <w:r w:rsidRPr="00634F86">
        <w:rPr>
          <w:rStyle w:val="Emphasis"/>
        </w:rPr>
        <w:t xml:space="preserve"> navigation satellites</w:t>
      </w:r>
      <w:r w:rsidRPr="009F05CC">
        <w:rPr>
          <w:rStyle w:val="StyleUnderline"/>
        </w:rPr>
        <w:t xml:space="preserve"> in ways which </w:t>
      </w:r>
      <w:r w:rsidRPr="00634F86">
        <w:rPr>
          <w:rStyle w:val="Emphasis"/>
        </w:rPr>
        <w:t>reduce redundancy</w:t>
      </w:r>
      <w:r w:rsidRPr="009F05CC">
        <w:rPr>
          <w:rStyle w:val="StyleUnderline"/>
        </w:rPr>
        <w:t xml:space="preserve"> and </w:t>
      </w:r>
      <w:r w:rsidRPr="009B68E9">
        <w:rPr>
          <w:rStyle w:val="Emphasis"/>
          <w:highlight w:val="green"/>
        </w:rPr>
        <w:t>encourage</w:t>
      </w:r>
      <w:r w:rsidRPr="00634F86">
        <w:rPr>
          <w:rStyle w:val="Emphasis"/>
        </w:rPr>
        <w:t xml:space="preserve"> the </w:t>
      </w:r>
      <w:r w:rsidRPr="009B68E9">
        <w:rPr>
          <w:rStyle w:val="Emphasis"/>
          <w:highlight w:val="green"/>
        </w:rPr>
        <w:t>sharing of data</w:t>
      </w:r>
      <w:r w:rsidRPr="009B68E9">
        <w:rPr>
          <w:rStyle w:val="StyleUnderline"/>
          <w:highlight w:val="green"/>
        </w:rPr>
        <w:t xml:space="preserve"> and </w:t>
      </w:r>
      <w:r w:rsidRPr="009B68E9">
        <w:rPr>
          <w:rStyle w:val="Emphasis"/>
          <w:highlight w:val="green"/>
        </w:rPr>
        <w:t>assets</w:t>
      </w:r>
      <w:r w:rsidRPr="009B68E9">
        <w:rPr>
          <w:rStyle w:val="StyleUnderline"/>
          <w:highlight w:val="green"/>
        </w:rPr>
        <w:t xml:space="preserve"> so that</w:t>
      </w:r>
      <w:r w:rsidRPr="009F05CC">
        <w:rPr>
          <w:rStyle w:val="StyleUnderline"/>
        </w:rPr>
        <w:t xml:space="preserve"> </w:t>
      </w:r>
      <w:r w:rsidRPr="006F5B7D">
        <w:rPr>
          <w:rStyle w:val="Emphasis"/>
        </w:rPr>
        <w:t>all parties have a stake in one</w:t>
      </w:r>
      <w:r w:rsidRPr="00634F86">
        <w:rPr>
          <w:rStyle w:val="Emphasis"/>
        </w:rPr>
        <w:t xml:space="preserve"> another’s systems</w:t>
      </w:r>
      <w:r w:rsidRPr="009F05CC">
        <w:rPr>
          <w:rStyle w:val="StyleUnderline"/>
        </w:rPr>
        <w:t xml:space="preserve"> to the point that interfering, </w:t>
      </w:r>
      <w:r w:rsidRPr="009B68E9">
        <w:rPr>
          <w:rStyle w:val="StyleUnderline"/>
          <w:highlight w:val="green"/>
        </w:rPr>
        <w:t>disrupting</w:t>
      </w:r>
      <w:r w:rsidRPr="009F05CC">
        <w:rPr>
          <w:rStyle w:val="StyleUnderline"/>
        </w:rPr>
        <w:t xml:space="preserve">, or destroying a system or component of the system </w:t>
      </w:r>
      <w:r w:rsidRPr="009B68E9">
        <w:rPr>
          <w:rStyle w:val="StyleUnderline"/>
          <w:highlight w:val="green"/>
        </w:rPr>
        <w:t xml:space="preserve">becomes </w:t>
      </w:r>
      <w:proofErr w:type="spellStart"/>
      <w:r w:rsidRPr="009B68E9">
        <w:rPr>
          <w:rStyle w:val="Emphasis"/>
          <w:highlight w:val="green"/>
        </w:rPr>
        <w:t>self destructive</w:t>
      </w:r>
      <w:proofErr w:type="spellEnd"/>
      <w:r w:rsidRPr="009F05CC">
        <w:rPr>
          <w:rStyle w:val="StyleUnderline"/>
        </w:rPr>
        <w:t xml:space="preserve"> and </w:t>
      </w:r>
      <w:r w:rsidRPr="00634F86">
        <w:rPr>
          <w:rStyle w:val="Emphasis"/>
        </w:rPr>
        <w:t>unnecessary</w:t>
      </w:r>
      <w:r w:rsidRPr="009F05CC">
        <w:rPr>
          <w:rStyle w:val="StyleUnderline"/>
        </w:rPr>
        <w:t>. Soviet-American cooperation</w:t>
      </w:r>
      <w:r w:rsidRPr="009F05CC">
        <w:rPr>
          <w:sz w:val="16"/>
        </w:rPr>
        <w:t xml:space="preserve"> on the Apollo-Soyuz Test Project </w:t>
      </w:r>
      <w:r w:rsidRPr="009F05CC">
        <w:rPr>
          <w:rStyle w:val="StyleUnderline"/>
        </w:rPr>
        <w:t>in 1975 provide a good</w:t>
      </w:r>
      <w:r w:rsidRPr="00634F86">
        <w:rPr>
          <w:sz w:val="16"/>
        </w:rPr>
        <w:t xml:space="preserve"> </w:t>
      </w:r>
      <w:proofErr w:type="spellStart"/>
      <w:r w:rsidRPr="00634F86">
        <w:rPr>
          <w:sz w:val="16"/>
        </w:rPr>
        <w:t>a</w:t>
      </w:r>
      <w:proofErr w:type="spellEnd"/>
      <w:r w:rsidRPr="00634F86">
        <w:rPr>
          <w:sz w:val="16"/>
        </w:rPr>
        <w:t xml:space="preserve"> </w:t>
      </w:r>
      <w:r w:rsidRPr="009F05CC">
        <w:rPr>
          <w:rStyle w:val="StyleUnderline"/>
        </w:rPr>
        <w:t xml:space="preserve">example of how </w:t>
      </w:r>
      <w:r w:rsidRPr="009B68E9">
        <w:rPr>
          <w:rStyle w:val="Emphasis"/>
          <w:highlight w:val="green"/>
        </w:rPr>
        <w:t>hostile countries</w:t>
      </w:r>
      <w:r w:rsidRPr="006F5B7D">
        <w:rPr>
          <w:rStyle w:val="Emphasis"/>
        </w:rPr>
        <w:t xml:space="preserve"> can </w:t>
      </w:r>
      <w:r w:rsidRPr="009B68E9">
        <w:rPr>
          <w:rStyle w:val="Emphasis"/>
          <w:highlight w:val="green"/>
        </w:rPr>
        <w:t>work together for peace</w:t>
      </w:r>
      <w:r w:rsidRPr="006F5B7D">
        <w:rPr>
          <w:rStyle w:val="Emphasis"/>
        </w:rPr>
        <w:t>ful purposes in o</w:t>
      </w:r>
      <w:r w:rsidRPr="00634F86">
        <w:rPr>
          <w:rStyle w:val="Emphasis"/>
        </w:rPr>
        <w:t>uter space</w:t>
      </w:r>
      <w:r w:rsidRPr="009F05CC">
        <w:rPr>
          <w:rStyle w:val="StyleUnderline"/>
        </w:rPr>
        <w:t>, and the continued cooperation between Russia and the U.S.</w:t>
      </w:r>
      <w:r w:rsidRPr="009F05CC">
        <w:rPr>
          <w:sz w:val="16"/>
        </w:rPr>
        <w:t xml:space="preserve"> after the fall of the Soviet Union </w:t>
      </w:r>
      <w:r w:rsidRPr="009F05CC">
        <w:rPr>
          <w:rStyle w:val="StyleUnderline"/>
        </w:rPr>
        <w:t xml:space="preserve">on projects like the Mir Space and International Space Stations show that </w:t>
      </w:r>
      <w:r w:rsidRPr="00634F86">
        <w:rPr>
          <w:rStyle w:val="Emphasis"/>
        </w:rPr>
        <w:t>national rivalry</w:t>
      </w:r>
      <w:r w:rsidRPr="009F05CC">
        <w:rPr>
          <w:rStyle w:val="StyleUnderline"/>
        </w:rPr>
        <w:t xml:space="preserve"> and </w:t>
      </w:r>
      <w:r w:rsidRPr="00634F86">
        <w:rPr>
          <w:rStyle w:val="Emphasis"/>
        </w:rPr>
        <w:t>security concerns can be overcome</w:t>
      </w:r>
      <w:r w:rsidRPr="009F05CC">
        <w:rPr>
          <w:rStyle w:val="StyleUnderline"/>
        </w:rPr>
        <w:t xml:space="preserve"> in the long run</w:t>
      </w:r>
      <w:r w:rsidRPr="009F05CC">
        <w:rPr>
          <w:sz w:val="16"/>
        </w:rPr>
        <w:t>.89</w:t>
      </w:r>
      <w:r>
        <w:rPr>
          <w:sz w:val="16"/>
        </w:rPr>
        <w:t xml:space="preserve"> </w:t>
      </w:r>
      <w:r w:rsidRPr="009F05CC">
        <w:rPr>
          <w:sz w:val="16"/>
        </w:rPr>
        <w:t xml:space="preserve">China, who seeks to be an ISS partner, will continue to develop and modernize its military-run space agency whether or not the U.S. is on board with this advancement. As China continues to carry a </w:t>
      </w:r>
      <w:r w:rsidRPr="009F05CC">
        <w:rPr>
          <w:sz w:val="16"/>
        </w:rPr>
        <w:lastRenderedPageBreak/>
        <w:t xml:space="preserve">successful record in its outer space activities, while leapfrogging technologies and moving independently of the U.S., it may eventually find itself as a leader in outer space while the U.S. falls behind. Because the Obama administration has chosen to refocus its military efforts on the Asia-Pacific region China has even more of an incentive to continue pursuing military activities in outer space to counter these efforts. This in turn creates the type of environment that encourages the proliferation of space-based weapons systems by countries throughout the region and has the potential to become a conflict neither China nor the U.S. can afford. For this </w:t>
      </w:r>
      <w:proofErr w:type="gramStart"/>
      <w:r w:rsidRPr="009F05CC">
        <w:rPr>
          <w:sz w:val="16"/>
        </w:rPr>
        <w:t>reason</w:t>
      </w:r>
      <w:proofErr w:type="gramEnd"/>
      <w:r w:rsidRPr="009F05CC">
        <w:rPr>
          <w:sz w:val="16"/>
        </w:rPr>
        <w:t xml:space="preserve"> GANs, NGOs, and other </w:t>
      </w:r>
      <w:r w:rsidRPr="009F05CC">
        <w:rPr>
          <w:rStyle w:val="StyleUnderline"/>
        </w:rPr>
        <w:t xml:space="preserve">non-state actors </w:t>
      </w:r>
      <w:r w:rsidRPr="00634F86">
        <w:rPr>
          <w:rStyle w:val="Emphasis"/>
        </w:rPr>
        <w:t xml:space="preserve">must be </w:t>
      </w:r>
      <w:r w:rsidRPr="00693AED">
        <w:rPr>
          <w:rStyle w:val="Emphasis"/>
        </w:rPr>
        <w:t>active in finding those areas</w:t>
      </w:r>
      <w:r w:rsidRPr="009F05CC">
        <w:rPr>
          <w:rStyle w:val="StyleUnderline"/>
        </w:rPr>
        <w:t xml:space="preserve"> in which </w:t>
      </w:r>
      <w:r w:rsidRPr="00693AED">
        <w:rPr>
          <w:rStyle w:val="Emphasis"/>
        </w:rPr>
        <w:t>cooperation between Chinese</w:t>
      </w:r>
      <w:r w:rsidRPr="009F05CC">
        <w:rPr>
          <w:rStyle w:val="StyleUnderline"/>
        </w:rPr>
        <w:t xml:space="preserve"> and </w:t>
      </w:r>
      <w:r w:rsidRPr="00693AED">
        <w:rPr>
          <w:rStyle w:val="Emphasis"/>
        </w:rPr>
        <w:t>American</w:t>
      </w:r>
      <w:r w:rsidRPr="009F05CC">
        <w:rPr>
          <w:sz w:val="16"/>
        </w:rPr>
        <w:t xml:space="preserve"> individuals, organizations, and corporations on </w:t>
      </w:r>
      <w:r w:rsidRPr="00693AED">
        <w:rPr>
          <w:rStyle w:val="Emphasis"/>
        </w:rPr>
        <w:t>civilian outer space projects is possible</w:t>
      </w:r>
      <w:r w:rsidRPr="009F05CC">
        <w:rPr>
          <w:rStyle w:val="StyleUnderline"/>
        </w:rPr>
        <w:t xml:space="preserve">. </w:t>
      </w:r>
      <w:r w:rsidRPr="009B68E9">
        <w:rPr>
          <w:rStyle w:val="StyleUnderline"/>
          <w:highlight w:val="green"/>
        </w:rPr>
        <w:t xml:space="preserve">By </w:t>
      </w:r>
      <w:r w:rsidRPr="009B68E9">
        <w:rPr>
          <w:rStyle w:val="Emphasis"/>
          <w:highlight w:val="green"/>
        </w:rPr>
        <w:t>demanding states be</w:t>
      </w:r>
      <w:r w:rsidRPr="00DC72B6">
        <w:rPr>
          <w:rStyle w:val="Emphasis"/>
        </w:rPr>
        <w:t xml:space="preserve"> more </w:t>
      </w:r>
      <w:r w:rsidRPr="009B68E9">
        <w:rPr>
          <w:rStyle w:val="Emphasis"/>
          <w:highlight w:val="green"/>
        </w:rPr>
        <w:t>transparent</w:t>
      </w:r>
      <w:r w:rsidRPr="009F05CC">
        <w:rPr>
          <w:rStyle w:val="StyleUnderline"/>
        </w:rPr>
        <w:t xml:space="preserve"> in how they conduct space security and by </w:t>
      </w:r>
      <w:r w:rsidRPr="00693AED">
        <w:rPr>
          <w:rStyle w:val="Emphasis"/>
        </w:rPr>
        <w:t xml:space="preserve">encouraging more participation in the </w:t>
      </w:r>
      <w:proofErr w:type="gramStart"/>
      <w:r w:rsidRPr="00693AED">
        <w:rPr>
          <w:rStyle w:val="Emphasis"/>
        </w:rPr>
        <w:t>decision making</w:t>
      </w:r>
      <w:proofErr w:type="gramEnd"/>
      <w:r w:rsidRPr="00693AED">
        <w:rPr>
          <w:rStyle w:val="Emphasis"/>
        </w:rPr>
        <w:t xml:space="preserve"> process of space governance</w:t>
      </w:r>
      <w:r w:rsidRPr="009F05CC">
        <w:rPr>
          <w:rStyle w:val="StyleUnderline"/>
        </w:rPr>
        <w:t xml:space="preserve">, </w:t>
      </w:r>
      <w:r w:rsidRPr="009B68E9">
        <w:rPr>
          <w:rStyle w:val="StyleUnderline"/>
          <w:highlight w:val="green"/>
        </w:rPr>
        <w:t>non-state actors</w:t>
      </w:r>
      <w:r w:rsidRPr="009F05CC">
        <w:rPr>
          <w:rStyle w:val="StyleUnderline"/>
        </w:rPr>
        <w:t xml:space="preserve"> can </w:t>
      </w:r>
      <w:r w:rsidRPr="009B68E9">
        <w:rPr>
          <w:rStyle w:val="Emphasis"/>
          <w:highlight w:val="green"/>
        </w:rPr>
        <w:t>pressure governments</w:t>
      </w:r>
      <w:r w:rsidRPr="009F05CC">
        <w:rPr>
          <w:rStyle w:val="StyleUnderline"/>
        </w:rPr>
        <w:t xml:space="preserve"> in ways that </w:t>
      </w:r>
      <w:r w:rsidRPr="00693AED">
        <w:rPr>
          <w:rStyle w:val="Emphasis"/>
        </w:rPr>
        <w:t xml:space="preserve">force them </w:t>
      </w:r>
      <w:r w:rsidRPr="009B68E9">
        <w:rPr>
          <w:rStyle w:val="Emphasis"/>
          <w:highlight w:val="green"/>
        </w:rPr>
        <w:t>to reconsider</w:t>
      </w:r>
      <w:r w:rsidRPr="00693AED">
        <w:rPr>
          <w:rStyle w:val="Emphasis"/>
        </w:rPr>
        <w:t xml:space="preserve"> further </w:t>
      </w:r>
      <w:r w:rsidRPr="009B68E9">
        <w:rPr>
          <w:rStyle w:val="Emphasis"/>
          <w:highlight w:val="green"/>
        </w:rPr>
        <w:t>militarizing</w:t>
      </w:r>
      <w:r w:rsidRPr="00693AED">
        <w:rPr>
          <w:rStyle w:val="Emphasis"/>
        </w:rPr>
        <w:t xml:space="preserve"> space</w:t>
      </w:r>
      <w:r w:rsidRPr="009F05CC">
        <w:rPr>
          <w:rStyle w:val="StyleUnderline"/>
        </w:rPr>
        <w:t xml:space="preserve"> </w:t>
      </w:r>
      <w:r w:rsidRPr="009B68E9">
        <w:rPr>
          <w:rStyle w:val="StyleUnderline"/>
          <w:highlight w:val="green"/>
        </w:rPr>
        <w:t xml:space="preserve">or </w:t>
      </w:r>
      <w:r w:rsidRPr="009B68E9">
        <w:rPr>
          <w:rStyle w:val="Emphasis"/>
          <w:highlight w:val="green"/>
        </w:rPr>
        <w:t>acting in unilat</w:t>
      </w:r>
      <w:r w:rsidRPr="00DC72B6">
        <w:rPr>
          <w:rStyle w:val="Emphasis"/>
        </w:rPr>
        <w:t>eral</w:t>
      </w:r>
      <w:r w:rsidRPr="00693AED">
        <w:rPr>
          <w:rStyle w:val="Emphasis"/>
        </w:rPr>
        <w:t xml:space="preserve"> nationalistic ways</w:t>
      </w:r>
      <w:r w:rsidRPr="009F05CC">
        <w:rPr>
          <w:rStyle w:val="StyleUnderline"/>
        </w:rPr>
        <w:t xml:space="preserve"> that have so far reduced security on Earth and outer space, rather than enhancing it</w:t>
      </w:r>
      <w:r w:rsidRPr="009F05CC">
        <w:rPr>
          <w:sz w:val="16"/>
        </w:rPr>
        <w:t xml:space="preserve">. Small and large firms which encourage the commercialization and democratization of the space industry will help to increase access to outer space to more people who, when free from the often narrow and imaginatively constraining military mindset, can provide new creative and </w:t>
      </w:r>
      <w:proofErr w:type="spellStart"/>
      <w:r w:rsidRPr="009F05CC">
        <w:rPr>
          <w:sz w:val="16"/>
        </w:rPr>
        <w:t>multibeneficial</w:t>
      </w:r>
      <w:proofErr w:type="spellEnd"/>
      <w:r w:rsidRPr="009F05CC">
        <w:rPr>
          <w:sz w:val="16"/>
        </w:rPr>
        <w:t xml:space="preserve"> ways for utilizing the space commons and the global goods it has to offer. </w:t>
      </w:r>
      <w:r w:rsidRPr="009F05CC">
        <w:rPr>
          <w:rStyle w:val="StyleUnderline"/>
        </w:rPr>
        <w:t xml:space="preserve">As more people are given more access to space it will become </w:t>
      </w:r>
      <w:r w:rsidRPr="00693AED">
        <w:rPr>
          <w:rStyle w:val="Emphasis"/>
        </w:rPr>
        <w:t>impossible</w:t>
      </w:r>
      <w:r w:rsidRPr="009F05CC">
        <w:rPr>
          <w:rStyle w:val="StyleUnderline"/>
        </w:rPr>
        <w:t xml:space="preserve"> for governments to </w:t>
      </w:r>
      <w:r w:rsidRPr="00693AED">
        <w:rPr>
          <w:rStyle w:val="Emphasis"/>
        </w:rPr>
        <w:t>not work with non-state actors</w:t>
      </w:r>
      <w:r w:rsidRPr="009F05CC">
        <w:rPr>
          <w:rStyle w:val="StyleUnderline"/>
        </w:rPr>
        <w:t xml:space="preserve"> to create a better system for governing it and ensuring it remains a peaceful place to work and even </w:t>
      </w:r>
      <w:r w:rsidRPr="00DC72B6">
        <w:rPr>
          <w:rStyle w:val="StyleUnderline"/>
        </w:rPr>
        <w:t>live</w:t>
      </w:r>
      <w:r w:rsidRPr="00DC72B6">
        <w:rPr>
          <w:sz w:val="16"/>
        </w:rPr>
        <w:t xml:space="preserve">. Traditional news media, </w:t>
      </w:r>
      <w:r w:rsidRPr="00DC72B6">
        <w:rPr>
          <w:rStyle w:val="Emphasis"/>
        </w:rPr>
        <w:t>grassroots</w:t>
      </w:r>
      <w:r w:rsidRPr="00DC72B6">
        <w:rPr>
          <w:rStyle w:val="StyleUnderline"/>
        </w:rPr>
        <w:t xml:space="preserve"> and</w:t>
      </w:r>
      <w:r w:rsidRPr="00DC72B6">
        <w:rPr>
          <w:sz w:val="16"/>
        </w:rPr>
        <w:t xml:space="preserve"> alternative</w:t>
      </w:r>
      <w:r w:rsidRPr="009F05CC">
        <w:rPr>
          <w:sz w:val="16"/>
        </w:rPr>
        <w:t xml:space="preserve"> news media, </w:t>
      </w:r>
      <w:r w:rsidRPr="009B68E9">
        <w:rPr>
          <w:rStyle w:val="Emphasis"/>
          <w:highlight w:val="green"/>
        </w:rPr>
        <w:t>academic</w:t>
      </w:r>
      <w:r w:rsidRPr="00693AED">
        <w:rPr>
          <w:rStyle w:val="Emphasis"/>
        </w:rPr>
        <w:t xml:space="preserve"> media</w:t>
      </w:r>
      <w:r w:rsidRPr="009F05CC">
        <w:rPr>
          <w:sz w:val="16"/>
        </w:rPr>
        <w:t xml:space="preserve">, and science fiction and entertainment media </w:t>
      </w:r>
      <w:r w:rsidRPr="009B68E9">
        <w:rPr>
          <w:rStyle w:val="StyleUnderline"/>
          <w:highlight w:val="green"/>
        </w:rPr>
        <w:t>can</w:t>
      </w:r>
      <w:r w:rsidRPr="009F05CC">
        <w:rPr>
          <w:sz w:val="16"/>
        </w:rPr>
        <w:t xml:space="preserve"> all be used to </w:t>
      </w:r>
      <w:r w:rsidRPr="009F05CC">
        <w:rPr>
          <w:rStyle w:val="StyleUnderline"/>
        </w:rPr>
        <w:t xml:space="preserve">further ensure space is </w:t>
      </w:r>
      <w:r w:rsidRPr="00693AED">
        <w:rPr>
          <w:rStyle w:val="Emphasis"/>
        </w:rPr>
        <w:t>used for peaceful purposes</w:t>
      </w:r>
      <w:r w:rsidRPr="009F05CC">
        <w:rPr>
          <w:rStyle w:val="StyleUnderline"/>
        </w:rPr>
        <w:t xml:space="preserve"> by helping to </w:t>
      </w:r>
      <w:r w:rsidRPr="009B68E9">
        <w:rPr>
          <w:rStyle w:val="Emphasis"/>
          <w:highlight w:val="green"/>
        </w:rPr>
        <w:t>reframe the agenda</w:t>
      </w:r>
      <w:r w:rsidRPr="009B68E9">
        <w:rPr>
          <w:rStyle w:val="StyleUnderline"/>
          <w:highlight w:val="green"/>
        </w:rPr>
        <w:t xml:space="preserve"> </w:t>
      </w:r>
      <w:r w:rsidRPr="00FE5641">
        <w:rPr>
          <w:rStyle w:val="StyleUnderline"/>
        </w:rPr>
        <w:t>of</w:t>
      </w:r>
      <w:r w:rsidRPr="009F05CC">
        <w:rPr>
          <w:rStyle w:val="StyleUnderline"/>
        </w:rPr>
        <w:t xml:space="preserve"> the military and intelligence communities </w:t>
      </w:r>
      <w:r w:rsidRPr="009B68E9">
        <w:rPr>
          <w:rStyle w:val="StyleUnderline"/>
          <w:highlight w:val="green"/>
        </w:rPr>
        <w:t xml:space="preserve">through </w:t>
      </w:r>
      <w:r w:rsidRPr="009B68E9">
        <w:rPr>
          <w:rStyle w:val="Emphasis"/>
          <w:sz w:val="30"/>
          <w:szCs w:val="30"/>
          <w:highlight w:val="green"/>
        </w:rPr>
        <w:t>continuous</w:t>
      </w:r>
      <w:r w:rsidRPr="009B68E9">
        <w:rPr>
          <w:rStyle w:val="StyleUnderline"/>
          <w:highlight w:val="green"/>
        </w:rPr>
        <w:t xml:space="preserve"> and</w:t>
      </w:r>
      <w:r w:rsidRPr="00DC72B6">
        <w:rPr>
          <w:rStyle w:val="StyleUnderline"/>
        </w:rPr>
        <w:t xml:space="preserve"> </w:t>
      </w:r>
      <w:r w:rsidRPr="00DC72B6">
        <w:rPr>
          <w:rStyle w:val="Emphasis"/>
          <w:sz w:val="30"/>
          <w:szCs w:val="30"/>
        </w:rPr>
        <w:t xml:space="preserve">persistent dissemination of </w:t>
      </w:r>
      <w:r w:rsidRPr="009B68E9">
        <w:rPr>
          <w:rStyle w:val="Emphasis"/>
          <w:sz w:val="30"/>
          <w:szCs w:val="30"/>
          <w:highlight w:val="green"/>
        </w:rPr>
        <w:t>content</w:t>
      </w:r>
      <w:r w:rsidRPr="009B68E9">
        <w:rPr>
          <w:rStyle w:val="Emphasis"/>
          <w:highlight w:val="green"/>
        </w:rPr>
        <w:t xml:space="preserve"> which encourages coop</w:t>
      </w:r>
      <w:r w:rsidRPr="00DC72B6">
        <w:rPr>
          <w:rStyle w:val="Emphasis"/>
        </w:rPr>
        <w:t>eration</w:t>
      </w:r>
      <w:r w:rsidRPr="00DC72B6">
        <w:rPr>
          <w:rStyle w:val="StyleUnderline"/>
        </w:rPr>
        <w:t xml:space="preserve"> and </w:t>
      </w:r>
      <w:r w:rsidRPr="00DC72B6">
        <w:rPr>
          <w:rStyle w:val="Emphasis"/>
        </w:rPr>
        <w:t>civilian utilization of outer space</w:t>
      </w:r>
      <w:r w:rsidRPr="00DC72B6">
        <w:rPr>
          <w:sz w:val="16"/>
        </w:rPr>
        <w:t xml:space="preserve">. By </w:t>
      </w:r>
      <w:r w:rsidRPr="00DC72B6">
        <w:rPr>
          <w:rStyle w:val="StyleUnderline"/>
        </w:rPr>
        <w:t xml:space="preserve">doing </w:t>
      </w:r>
      <w:r w:rsidRPr="00DC72B6">
        <w:rPr>
          <w:sz w:val="16"/>
        </w:rPr>
        <w:t>so t</w:t>
      </w:r>
      <w:r w:rsidRPr="009F05CC">
        <w:rPr>
          <w:sz w:val="16"/>
        </w:rPr>
        <w:t xml:space="preserve">hese and other media groups </w:t>
      </w:r>
      <w:r w:rsidRPr="009F05CC">
        <w:rPr>
          <w:rStyle w:val="StyleUnderline"/>
        </w:rPr>
        <w:t xml:space="preserve">can </w:t>
      </w:r>
      <w:r w:rsidRPr="004649AF">
        <w:rPr>
          <w:rStyle w:val="Emphasis"/>
        </w:rPr>
        <w:t>help</w:t>
      </w:r>
      <w:r w:rsidRPr="00693AED">
        <w:rPr>
          <w:rStyle w:val="Emphasis"/>
        </w:rPr>
        <w:t xml:space="preserve"> in </w:t>
      </w:r>
      <w:r w:rsidRPr="00DC72B6">
        <w:rPr>
          <w:rStyle w:val="Emphasis"/>
        </w:rPr>
        <w:t>the process</w:t>
      </w:r>
      <w:r w:rsidRPr="00DC72B6">
        <w:rPr>
          <w:rStyle w:val="StyleUnderline"/>
        </w:rPr>
        <w:t xml:space="preserve"> of developing a </w:t>
      </w:r>
      <w:r w:rsidRPr="00DC72B6">
        <w:rPr>
          <w:rStyle w:val="Emphasis"/>
        </w:rPr>
        <w:t xml:space="preserve">morally injected </w:t>
      </w:r>
      <w:r w:rsidRPr="009B68E9">
        <w:rPr>
          <w:rStyle w:val="Emphasis"/>
          <w:highlight w:val="green"/>
        </w:rPr>
        <w:t>collective imagination</w:t>
      </w:r>
      <w:r w:rsidRPr="009F05CC">
        <w:rPr>
          <w:sz w:val="16"/>
        </w:rPr>
        <w:t xml:space="preserve"> that envisions all of humankind working together without regard to the borders nation-states bind their citizens to.</w:t>
      </w:r>
      <w:r>
        <w:rPr>
          <w:sz w:val="16"/>
        </w:rPr>
        <w:t xml:space="preserve"> </w:t>
      </w:r>
      <w:r w:rsidRPr="009F05CC">
        <w:rPr>
          <w:sz w:val="16"/>
        </w:rPr>
        <w:t xml:space="preserve">Throughout this thesis I argue that a more holistic and multi-faceted approach to arms control should be taken to not only demilitarize space, but to also create a more cooperative and peaceful international environment on Earth. </w:t>
      </w:r>
      <w:r w:rsidRPr="009B68E9">
        <w:rPr>
          <w:rStyle w:val="StyleUnderline"/>
          <w:highlight w:val="green"/>
        </w:rPr>
        <w:t>This</w:t>
      </w:r>
      <w:r w:rsidRPr="009F05CC">
        <w:rPr>
          <w:rStyle w:val="StyleUnderline"/>
        </w:rPr>
        <w:t xml:space="preserve"> approach </w:t>
      </w:r>
      <w:r w:rsidRPr="009B68E9">
        <w:rPr>
          <w:rStyle w:val="StyleUnderline"/>
          <w:highlight w:val="green"/>
        </w:rPr>
        <w:t>can be</w:t>
      </w:r>
      <w:r w:rsidRPr="00DC72B6">
        <w:rPr>
          <w:rStyle w:val="StyleUnderline"/>
        </w:rPr>
        <w:t xml:space="preserve"> </w:t>
      </w:r>
      <w:r w:rsidRPr="00DC72B6">
        <w:rPr>
          <w:rStyle w:val="Emphasis"/>
        </w:rPr>
        <w:t xml:space="preserve">further </w:t>
      </w:r>
      <w:r w:rsidRPr="009B68E9">
        <w:rPr>
          <w:rStyle w:val="Emphasis"/>
          <w:highlight w:val="green"/>
        </w:rPr>
        <w:t>broadened</w:t>
      </w:r>
      <w:r w:rsidRPr="009B68E9">
        <w:rPr>
          <w:rStyle w:val="StyleUnderline"/>
          <w:highlight w:val="green"/>
        </w:rPr>
        <w:t xml:space="preserve"> to include</w:t>
      </w:r>
      <w:r w:rsidRPr="009F05CC">
        <w:rPr>
          <w:rStyle w:val="StyleUnderline"/>
        </w:rPr>
        <w:t xml:space="preserve"> m</w:t>
      </w:r>
      <w:r w:rsidRPr="00DC72B6">
        <w:rPr>
          <w:rStyle w:val="StyleUnderline"/>
        </w:rPr>
        <w:t xml:space="preserve">any more </w:t>
      </w:r>
      <w:r w:rsidRPr="009B68E9">
        <w:rPr>
          <w:rStyle w:val="StyleUnderline"/>
          <w:highlight w:val="green"/>
        </w:rPr>
        <w:t>aspects that</w:t>
      </w:r>
      <w:r w:rsidRPr="009F05CC">
        <w:rPr>
          <w:rStyle w:val="StyleUnderline"/>
        </w:rPr>
        <w:t xml:space="preserve"> help to </w:t>
      </w:r>
      <w:r w:rsidRPr="00693AED">
        <w:rPr>
          <w:rStyle w:val="Emphasis"/>
        </w:rPr>
        <w:t>not just cure the symptom</w:t>
      </w:r>
      <w:r w:rsidRPr="009F05CC">
        <w:rPr>
          <w:rStyle w:val="StyleUnderline"/>
        </w:rPr>
        <w:t xml:space="preserve"> of weapons proliferation, but that also </w:t>
      </w:r>
      <w:r w:rsidRPr="009B68E9">
        <w:rPr>
          <w:rStyle w:val="Emphasis"/>
          <w:highlight w:val="green"/>
        </w:rPr>
        <w:t>address</w:t>
      </w:r>
      <w:r w:rsidRPr="00DC72B6">
        <w:rPr>
          <w:rStyle w:val="Emphasis"/>
        </w:rPr>
        <w:t xml:space="preserve">es the </w:t>
      </w:r>
      <w:r w:rsidRPr="009B68E9">
        <w:rPr>
          <w:rStyle w:val="Emphasis"/>
          <w:highlight w:val="green"/>
        </w:rPr>
        <w:t>root cause</w:t>
      </w:r>
      <w:r w:rsidRPr="009F05CC">
        <w:rPr>
          <w:rStyle w:val="StyleUnderline"/>
        </w:rPr>
        <w:t xml:space="preserve"> of the problem. History has shown that p</w:t>
      </w:r>
      <w:r w:rsidRPr="00DC72B6">
        <w:rPr>
          <w:rStyle w:val="StyleUnderline"/>
        </w:rPr>
        <w:t xml:space="preserve">owerful leaders are </w:t>
      </w:r>
      <w:r w:rsidRPr="00DC72B6">
        <w:rPr>
          <w:rStyle w:val="Emphasis"/>
        </w:rPr>
        <w:t>influenced by</w:t>
      </w:r>
      <w:r w:rsidRPr="00DC72B6">
        <w:rPr>
          <w:sz w:val="16"/>
        </w:rPr>
        <w:t xml:space="preserve"> media and </w:t>
      </w:r>
      <w:r w:rsidRPr="00DC72B6">
        <w:rPr>
          <w:rStyle w:val="Emphasis"/>
        </w:rPr>
        <w:t>non-state actors who can</w:t>
      </w:r>
      <w:r w:rsidRPr="00DC72B6">
        <w:rPr>
          <w:rStyle w:val="StyleUnderline"/>
        </w:rPr>
        <w:t xml:space="preserve"> and </w:t>
      </w:r>
      <w:r w:rsidRPr="00DC72B6">
        <w:rPr>
          <w:rStyle w:val="Emphasis"/>
        </w:rPr>
        <w:t>do impact their future actions</w:t>
      </w:r>
      <w:r w:rsidRPr="00DC72B6">
        <w:rPr>
          <w:rStyle w:val="StyleUnderline"/>
        </w:rPr>
        <w:t xml:space="preserve">, which in too many cases have led to </w:t>
      </w:r>
      <w:r w:rsidRPr="00DC72B6">
        <w:rPr>
          <w:rStyle w:val="Emphasis"/>
        </w:rPr>
        <w:t>conflict</w:t>
      </w:r>
      <w:r w:rsidRPr="00DC72B6">
        <w:rPr>
          <w:rStyle w:val="StyleUnderline"/>
        </w:rPr>
        <w:t xml:space="preserve"> and </w:t>
      </w:r>
      <w:r w:rsidRPr="00DC72B6">
        <w:rPr>
          <w:rStyle w:val="Emphasis"/>
        </w:rPr>
        <w:t>war</w:t>
      </w:r>
      <w:r w:rsidRPr="00DC72B6">
        <w:rPr>
          <w:rStyle w:val="StyleUnderline"/>
        </w:rPr>
        <w:t xml:space="preserve"> rather than </w:t>
      </w:r>
      <w:r w:rsidRPr="00DC72B6">
        <w:rPr>
          <w:rStyle w:val="Emphasis"/>
        </w:rPr>
        <w:t>peace</w:t>
      </w:r>
      <w:r w:rsidRPr="00DC72B6">
        <w:rPr>
          <w:rStyle w:val="StyleUnderline"/>
        </w:rPr>
        <w:t xml:space="preserve"> and </w:t>
      </w:r>
      <w:r w:rsidRPr="00DC72B6">
        <w:rPr>
          <w:rStyle w:val="Emphasis"/>
        </w:rPr>
        <w:t>cooperation</w:t>
      </w:r>
      <w:r w:rsidRPr="00DC72B6">
        <w:rPr>
          <w:rStyle w:val="StyleUnderline"/>
        </w:rPr>
        <w:t xml:space="preserve">. It is time to </w:t>
      </w:r>
      <w:r w:rsidRPr="00DC72B6">
        <w:rPr>
          <w:rStyle w:val="Emphasis"/>
        </w:rPr>
        <w:t>take note of this history</w:t>
      </w:r>
      <w:r w:rsidRPr="00DC72B6">
        <w:rPr>
          <w:rStyle w:val="StyleUnderline"/>
        </w:rPr>
        <w:t xml:space="preserve"> and ensure that the lessons learned from it are </w:t>
      </w:r>
      <w:r w:rsidRPr="00DC72B6">
        <w:rPr>
          <w:rStyle w:val="Emphasis"/>
        </w:rPr>
        <w:t>not lost</w:t>
      </w:r>
      <w:r w:rsidRPr="00DC72B6">
        <w:rPr>
          <w:rStyle w:val="StyleUnderline"/>
        </w:rPr>
        <w:t xml:space="preserve"> so that humans do</w:t>
      </w:r>
      <w:r w:rsidRPr="009F05CC">
        <w:rPr>
          <w:rStyle w:val="StyleUnderline"/>
        </w:rPr>
        <w:t xml:space="preserve"> not continue to </w:t>
      </w:r>
      <w:r w:rsidRPr="00693AED">
        <w:rPr>
          <w:rStyle w:val="Emphasis"/>
        </w:rPr>
        <w:t>repeat the same mistakes</w:t>
      </w:r>
      <w:r w:rsidRPr="009F05CC">
        <w:rPr>
          <w:rStyle w:val="StyleUnderline"/>
        </w:rPr>
        <w:t xml:space="preserve"> that have lead generation after generation through the </w:t>
      </w:r>
      <w:r w:rsidRPr="00693AED">
        <w:rPr>
          <w:rStyle w:val="Emphasis"/>
        </w:rPr>
        <w:t>continuous cycle of war</w:t>
      </w:r>
      <w:r w:rsidRPr="009F05CC">
        <w:rPr>
          <w:rStyle w:val="StyleUnderline"/>
        </w:rPr>
        <w:t xml:space="preserve"> and </w:t>
      </w:r>
      <w:r w:rsidRPr="00693AED">
        <w:rPr>
          <w:rStyle w:val="Emphasis"/>
        </w:rPr>
        <w:t>weapons development</w:t>
      </w:r>
      <w:r w:rsidRPr="009F05CC">
        <w:rPr>
          <w:rStyle w:val="StyleUnderline"/>
        </w:rPr>
        <w:t xml:space="preserve">. There are </w:t>
      </w:r>
      <w:r w:rsidRPr="00693AED">
        <w:rPr>
          <w:rStyle w:val="Emphasis"/>
        </w:rPr>
        <w:t>no winners</w:t>
      </w:r>
      <w:r w:rsidRPr="009F05CC">
        <w:rPr>
          <w:rStyle w:val="StyleUnderline"/>
        </w:rPr>
        <w:t xml:space="preserve"> to such a cycle</w:t>
      </w:r>
      <w:r w:rsidRPr="009F05CC">
        <w:rPr>
          <w:sz w:val="16"/>
        </w:rPr>
        <w:t xml:space="preserve">, except perhaps for the </w:t>
      </w:r>
      <w:r w:rsidRPr="009B68E9">
        <w:rPr>
          <w:rStyle w:val="StyleUnderline"/>
          <w:highlight w:val="green"/>
        </w:rPr>
        <w:t>weapons</w:t>
      </w:r>
      <w:r w:rsidRPr="009F05CC">
        <w:rPr>
          <w:sz w:val="16"/>
        </w:rPr>
        <w:t xml:space="preserve"> themselves which </w:t>
      </w:r>
      <w:r w:rsidRPr="009F05CC">
        <w:rPr>
          <w:rStyle w:val="StyleUnderline"/>
        </w:rPr>
        <w:t xml:space="preserve">are becoming </w:t>
      </w:r>
      <w:r w:rsidRPr="00693AED">
        <w:rPr>
          <w:rStyle w:val="Emphasis"/>
        </w:rPr>
        <w:t>so powerful</w:t>
      </w:r>
      <w:r w:rsidRPr="009F05CC">
        <w:rPr>
          <w:rStyle w:val="StyleUnderline"/>
        </w:rPr>
        <w:t xml:space="preserve"> and </w:t>
      </w:r>
      <w:r w:rsidRPr="00693AED">
        <w:rPr>
          <w:rStyle w:val="Emphasis"/>
        </w:rPr>
        <w:t>dangerous</w:t>
      </w:r>
      <w:r w:rsidRPr="009F05CC">
        <w:rPr>
          <w:rStyle w:val="StyleUnderline"/>
        </w:rPr>
        <w:t xml:space="preserve"> that they not only </w:t>
      </w:r>
      <w:r w:rsidRPr="009B68E9">
        <w:rPr>
          <w:rStyle w:val="Emphasis"/>
          <w:highlight w:val="green"/>
        </w:rPr>
        <w:t xml:space="preserve">threaten </w:t>
      </w:r>
      <w:proofErr w:type="gramStart"/>
      <w:r w:rsidRPr="009B68E9">
        <w:rPr>
          <w:rStyle w:val="Emphasis"/>
          <w:highlight w:val="green"/>
        </w:rPr>
        <w:t>all of</w:t>
      </w:r>
      <w:proofErr w:type="gramEnd"/>
      <w:r w:rsidRPr="00693AED">
        <w:rPr>
          <w:rStyle w:val="Emphasis"/>
        </w:rPr>
        <w:t xml:space="preserve"> human </w:t>
      </w:r>
      <w:r w:rsidRPr="009B68E9">
        <w:rPr>
          <w:rStyle w:val="Emphasis"/>
          <w:highlight w:val="green"/>
        </w:rPr>
        <w:t>existence</w:t>
      </w:r>
      <w:r w:rsidRPr="009F05CC">
        <w:rPr>
          <w:rStyle w:val="StyleUnderline"/>
        </w:rPr>
        <w:t xml:space="preserve">, but also the </w:t>
      </w:r>
      <w:r w:rsidRPr="009B68E9">
        <w:rPr>
          <w:rStyle w:val="Emphasis"/>
          <w:highlight w:val="green"/>
        </w:rPr>
        <w:t>ecosystems in</w:t>
      </w:r>
      <w:r w:rsidRPr="009B68E9">
        <w:rPr>
          <w:rStyle w:val="StyleUnderline"/>
          <w:highlight w:val="green"/>
        </w:rPr>
        <w:t xml:space="preserve"> and </w:t>
      </w:r>
      <w:r w:rsidRPr="009B68E9">
        <w:rPr>
          <w:rStyle w:val="Emphasis"/>
          <w:highlight w:val="green"/>
        </w:rPr>
        <w:t>outside</w:t>
      </w:r>
      <w:r w:rsidRPr="00693AED">
        <w:rPr>
          <w:rStyle w:val="Emphasis"/>
        </w:rPr>
        <w:t xml:space="preserve"> of Earth’s atmosphere</w:t>
      </w:r>
      <w:r w:rsidRPr="009F05CC">
        <w:rPr>
          <w:rStyle w:val="StyleUnderline"/>
        </w:rPr>
        <w:t xml:space="preserve"> which are </w:t>
      </w:r>
      <w:r w:rsidRPr="00693AED">
        <w:rPr>
          <w:rStyle w:val="Emphasis"/>
        </w:rPr>
        <w:t>necessary for all of the planet’s life forms</w:t>
      </w:r>
      <w:r w:rsidRPr="009F05CC">
        <w:rPr>
          <w:rStyle w:val="StyleUnderline"/>
        </w:rPr>
        <w:t xml:space="preserve">. </w:t>
      </w:r>
      <w:r w:rsidRPr="009B68E9">
        <w:rPr>
          <w:rStyle w:val="StyleUnderline"/>
          <w:highlight w:val="green"/>
        </w:rPr>
        <w:t xml:space="preserve">There </w:t>
      </w:r>
      <w:r w:rsidRPr="009B68E9">
        <w:rPr>
          <w:rStyle w:val="Emphasis"/>
          <w:highlight w:val="green"/>
        </w:rPr>
        <w:t>may never be a permanent solution</w:t>
      </w:r>
      <w:r w:rsidRPr="009F05CC">
        <w:rPr>
          <w:sz w:val="16"/>
        </w:rPr>
        <w:t xml:space="preserve"> that ensures the space commons continues to be utilized for the global goods it offers, </w:t>
      </w:r>
      <w:r w:rsidRPr="009B68E9">
        <w:rPr>
          <w:rStyle w:val="StyleUnderline"/>
          <w:highlight w:val="green"/>
        </w:rPr>
        <w:t xml:space="preserve">but </w:t>
      </w:r>
      <w:r w:rsidRPr="009B68E9">
        <w:rPr>
          <w:rStyle w:val="Emphasis"/>
          <w:highlight w:val="green"/>
        </w:rPr>
        <w:t>as long as more people are educated</w:t>
      </w:r>
      <w:r w:rsidRPr="009F05CC">
        <w:rPr>
          <w:rStyle w:val="StyleUnderline"/>
        </w:rPr>
        <w:t xml:space="preserve"> about the problems militarization creates, </w:t>
      </w:r>
      <w:r w:rsidRPr="009B68E9">
        <w:rPr>
          <w:rStyle w:val="StyleUnderline"/>
          <w:highlight w:val="green"/>
        </w:rPr>
        <w:t xml:space="preserve">the </w:t>
      </w:r>
      <w:r w:rsidRPr="009B68E9">
        <w:rPr>
          <w:rStyle w:val="Emphasis"/>
          <w:highlight w:val="green"/>
        </w:rPr>
        <w:t>more access</w:t>
      </w:r>
      <w:r w:rsidRPr="00693AED">
        <w:rPr>
          <w:rStyle w:val="Emphasis"/>
        </w:rPr>
        <w:t xml:space="preserve"> they have</w:t>
      </w:r>
      <w:r w:rsidRPr="009F05CC">
        <w:rPr>
          <w:rStyle w:val="StyleUnderline"/>
        </w:rPr>
        <w:t xml:space="preserve"> </w:t>
      </w:r>
      <w:r w:rsidRPr="009B68E9">
        <w:rPr>
          <w:rStyle w:val="StyleUnderline"/>
          <w:highlight w:val="green"/>
        </w:rPr>
        <w:t>to</w:t>
      </w:r>
      <w:r w:rsidRPr="009F05CC">
        <w:rPr>
          <w:rStyle w:val="StyleUnderline"/>
        </w:rPr>
        <w:t xml:space="preserve"> information on </w:t>
      </w:r>
      <w:r w:rsidRPr="009B68E9">
        <w:rPr>
          <w:rStyle w:val="Emphasis"/>
          <w:highlight w:val="green"/>
        </w:rPr>
        <w:t xml:space="preserve">how these </w:t>
      </w:r>
      <w:r w:rsidRPr="00FE5641">
        <w:rPr>
          <w:rStyle w:val="Emphasis"/>
        </w:rPr>
        <w:t xml:space="preserve">problems </w:t>
      </w:r>
      <w:r w:rsidRPr="009B68E9">
        <w:rPr>
          <w:rStyle w:val="Emphasis"/>
          <w:highlight w:val="green"/>
        </w:rPr>
        <w:t>can be resolved</w:t>
      </w:r>
      <w:r w:rsidRPr="009B68E9">
        <w:rPr>
          <w:rStyle w:val="StyleUnderline"/>
          <w:highlight w:val="green"/>
        </w:rPr>
        <w:t>, and</w:t>
      </w:r>
      <w:r w:rsidRPr="009F05CC">
        <w:rPr>
          <w:rStyle w:val="StyleUnderline"/>
        </w:rPr>
        <w:t xml:space="preserve"> the </w:t>
      </w:r>
      <w:r w:rsidRPr="00693AED">
        <w:rPr>
          <w:rStyle w:val="Emphasis"/>
        </w:rPr>
        <w:t xml:space="preserve">more they are </w:t>
      </w:r>
      <w:r w:rsidRPr="009B68E9">
        <w:rPr>
          <w:rStyle w:val="Emphasis"/>
          <w:highlight w:val="green"/>
        </w:rPr>
        <w:t>able to use those</w:t>
      </w:r>
      <w:r w:rsidRPr="00693AED">
        <w:rPr>
          <w:rStyle w:val="Emphasis"/>
        </w:rPr>
        <w:t xml:space="preserve"> facts </w:t>
      </w:r>
      <w:r w:rsidRPr="009B68E9">
        <w:rPr>
          <w:rStyle w:val="Emphasis"/>
          <w:highlight w:val="green"/>
        </w:rPr>
        <w:t>to influence</w:t>
      </w:r>
      <w:r w:rsidRPr="00693AED">
        <w:rPr>
          <w:rStyle w:val="Emphasis"/>
        </w:rPr>
        <w:t xml:space="preserve"> defense </w:t>
      </w:r>
      <w:r w:rsidRPr="009B68E9">
        <w:rPr>
          <w:rStyle w:val="Emphasis"/>
          <w:highlight w:val="green"/>
        </w:rPr>
        <w:t>policy</w:t>
      </w:r>
      <w:r w:rsidRPr="009F05CC">
        <w:rPr>
          <w:rStyle w:val="StyleUnderline"/>
        </w:rPr>
        <w:t xml:space="preserve"> through collaborative transnational efforts, the </w:t>
      </w:r>
      <w:r w:rsidRPr="00693AED">
        <w:rPr>
          <w:rStyle w:val="Emphasis"/>
        </w:rPr>
        <w:t xml:space="preserve">better they will be able to come up with a </w:t>
      </w:r>
      <w:r w:rsidRPr="00FE5641">
        <w:rPr>
          <w:rStyle w:val="Emphasis"/>
        </w:rPr>
        <w:t>solution</w:t>
      </w:r>
      <w:r w:rsidRPr="009F05CC">
        <w:rPr>
          <w:sz w:val="16"/>
        </w:rPr>
        <w:t xml:space="preserve"> for future generations who may one day live, work, and play in outer space together as a global community that seeks to maintain a lasting and sustainable peace for all of humankind.</w:t>
      </w:r>
      <w:r>
        <w:rPr>
          <w:sz w:val="16"/>
        </w:rPr>
        <w:t xml:space="preserve"> </w:t>
      </w:r>
    </w:p>
    <w:p w14:paraId="576CE088" w14:textId="660A59A4" w:rsidR="00664EA1" w:rsidRPr="00664EA1" w:rsidRDefault="00DF2725" w:rsidP="00664EA1">
      <w:r>
        <w:t>\</w:t>
      </w:r>
    </w:p>
    <w:sectPr w:rsidR="00664EA1" w:rsidRPr="00664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A1A07"/>
    <w:multiLevelType w:val="hybridMultilevel"/>
    <w:tmpl w:val="75E65D80"/>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93B2F"/>
    <w:multiLevelType w:val="hybridMultilevel"/>
    <w:tmpl w:val="4F7CD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B610B6"/>
    <w:multiLevelType w:val="hybridMultilevel"/>
    <w:tmpl w:val="6AAEE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543B4A"/>
    <w:rsid w:val="000139A3"/>
    <w:rsid w:val="00100833"/>
    <w:rsid w:val="00104529"/>
    <w:rsid w:val="00105942"/>
    <w:rsid w:val="00107396"/>
    <w:rsid w:val="00144A4C"/>
    <w:rsid w:val="00176AB0"/>
    <w:rsid w:val="00177B7D"/>
    <w:rsid w:val="0018322D"/>
    <w:rsid w:val="00185CC5"/>
    <w:rsid w:val="001B5776"/>
    <w:rsid w:val="001E527A"/>
    <w:rsid w:val="001F78CE"/>
    <w:rsid w:val="00251FC7"/>
    <w:rsid w:val="002855A7"/>
    <w:rsid w:val="002B146A"/>
    <w:rsid w:val="002B5E17"/>
    <w:rsid w:val="002D5C20"/>
    <w:rsid w:val="00315690"/>
    <w:rsid w:val="00316B75"/>
    <w:rsid w:val="00325646"/>
    <w:rsid w:val="003460F2"/>
    <w:rsid w:val="003461A7"/>
    <w:rsid w:val="0038158C"/>
    <w:rsid w:val="003902BA"/>
    <w:rsid w:val="003A09E2"/>
    <w:rsid w:val="003D0B77"/>
    <w:rsid w:val="00407037"/>
    <w:rsid w:val="004333BD"/>
    <w:rsid w:val="00445B06"/>
    <w:rsid w:val="004605D6"/>
    <w:rsid w:val="004C60E8"/>
    <w:rsid w:val="004C77D1"/>
    <w:rsid w:val="004E3579"/>
    <w:rsid w:val="004E728B"/>
    <w:rsid w:val="004F39E0"/>
    <w:rsid w:val="00534521"/>
    <w:rsid w:val="00537BD5"/>
    <w:rsid w:val="00543B4A"/>
    <w:rsid w:val="00552857"/>
    <w:rsid w:val="0057268A"/>
    <w:rsid w:val="005D2912"/>
    <w:rsid w:val="006065BD"/>
    <w:rsid w:val="006412F3"/>
    <w:rsid w:val="00645FA9"/>
    <w:rsid w:val="00647866"/>
    <w:rsid w:val="00664EA1"/>
    <w:rsid w:val="00665003"/>
    <w:rsid w:val="006A2AD0"/>
    <w:rsid w:val="006A5BC5"/>
    <w:rsid w:val="006C2375"/>
    <w:rsid w:val="006D4ECC"/>
    <w:rsid w:val="00722258"/>
    <w:rsid w:val="007243E5"/>
    <w:rsid w:val="00766EA0"/>
    <w:rsid w:val="00784443"/>
    <w:rsid w:val="007A2226"/>
    <w:rsid w:val="007F5B66"/>
    <w:rsid w:val="00823A1C"/>
    <w:rsid w:val="00845B9D"/>
    <w:rsid w:val="00851C07"/>
    <w:rsid w:val="00860984"/>
    <w:rsid w:val="008A13FF"/>
    <w:rsid w:val="008B3ECB"/>
    <w:rsid w:val="008B4E85"/>
    <w:rsid w:val="008C1B2E"/>
    <w:rsid w:val="0091627E"/>
    <w:rsid w:val="00917D90"/>
    <w:rsid w:val="0097032B"/>
    <w:rsid w:val="009B68E9"/>
    <w:rsid w:val="009D2C09"/>
    <w:rsid w:val="009D2EAD"/>
    <w:rsid w:val="009D54B2"/>
    <w:rsid w:val="009E1922"/>
    <w:rsid w:val="009F7ED2"/>
    <w:rsid w:val="00A01378"/>
    <w:rsid w:val="00A93661"/>
    <w:rsid w:val="00A95652"/>
    <w:rsid w:val="00AC0AB8"/>
    <w:rsid w:val="00AD31E9"/>
    <w:rsid w:val="00B33C6D"/>
    <w:rsid w:val="00B426D5"/>
    <w:rsid w:val="00B4508F"/>
    <w:rsid w:val="00B55AD5"/>
    <w:rsid w:val="00B8057C"/>
    <w:rsid w:val="00B91A5A"/>
    <w:rsid w:val="00BD2EE6"/>
    <w:rsid w:val="00BD6238"/>
    <w:rsid w:val="00BF593B"/>
    <w:rsid w:val="00BF773A"/>
    <w:rsid w:val="00BF7E81"/>
    <w:rsid w:val="00C13773"/>
    <w:rsid w:val="00C17CC8"/>
    <w:rsid w:val="00C3388B"/>
    <w:rsid w:val="00C46AF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2725"/>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C595"/>
  <w15:docId w15:val="{3BD3AFCA-DD0F-4906-87AC-F2445486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33BD"/>
    <w:rPr>
      <w:rFonts w:ascii="Calibri" w:hAnsi="Calibri"/>
    </w:rPr>
  </w:style>
  <w:style w:type="paragraph" w:styleId="Heading1">
    <w:name w:val="heading 1"/>
    <w:aliases w:val="Pocket"/>
    <w:basedOn w:val="Normal"/>
    <w:next w:val="Normal"/>
    <w:link w:val="Heading1Char"/>
    <w:qFormat/>
    <w:rsid w:val="004333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33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333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4333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33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3BD"/>
  </w:style>
  <w:style w:type="character" w:customStyle="1" w:styleId="Heading1Char">
    <w:name w:val="Heading 1 Char"/>
    <w:aliases w:val="Pocket Char"/>
    <w:basedOn w:val="DefaultParagraphFont"/>
    <w:link w:val="Heading1"/>
    <w:rsid w:val="004333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33B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4333B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4333B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
    <w:basedOn w:val="DefaultParagraphFont"/>
    <w:link w:val="textbold"/>
    <w:uiPriority w:val="7"/>
    <w:qFormat/>
    <w:rsid w:val="004333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333B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333BD"/>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4333BD"/>
    <w:rPr>
      <w:color w:val="auto"/>
      <w:u w:val="none"/>
    </w:rPr>
  </w:style>
  <w:style w:type="character" w:styleId="FollowedHyperlink">
    <w:name w:val="FollowedHyperlink"/>
    <w:basedOn w:val="DefaultParagraphFont"/>
    <w:uiPriority w:val="99"/>
    <w:semiHidden/>
    <w:unhideWhenUsed/>
    <w:rsid w:val="004333BD"/>
    <w:rPr>
      <w:color w:val="auto"/>
      <w:u w:val="none"/>
    </w:rPr>
  </w:style>
  <w:style w:type="paragraph" w:customStyle="1" w:styleId="Style1">
    <w:name w:val="Style1"/>
    <w:basedOn w:val="Normal"/>
    <w:link w:val="Style1Char"/>
    <w:uiPriority w:val="4"/>
    <w:qFormat/>
    <w:rsid w:val="004333BD"/>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4333BD"/>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4333BD"/>
    <w:rPr>
      <w:color w:val="4472C4" w:themeColor="accent5"/>
    </w:rPr>
  </w:style>
  <w:style w:type="character" w:customStyle="1" w:styleId="analytics---nngbChar">
    <w:name w:val="analytics---nngb Char"/>
    <w:basedOn w:val="DefaultParagraphFont"/>
    <w:link w:val="analytics---nngb"/>
    <w:uiPriority w:val="4"/>
    <w:rsid w:val="004333BD"/>
    <w:rPr>
      <w:rFonts w:ascii="Calibri" w:eastAsiaTheme="majorEastAsia" w:hAnsi="Calibri" w:cstheme="majorBidi"/>
      <w:b/>
      <w:iCs/>
      <w:color w:val="4472C4" w:themeColor="accent5"/>
      <w:sz w:val="2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43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543B4A"/>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543B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AD31E9"/>
    <w:rPr>
      <w:color w:val="605E5C"/>
      <w:shd w:val="clear" w:color="auto" w:fill="E1DFDD"/>
    </w:rPr>
  </w:style>
  <w:style w:type="paragraph" w:customStyle="1" w:styleId="Emphasis1">
    <w:name w:val="Emphasis1"/>
    <w:basedOn w:val="Normal"/>
    <w:autoRedefine/>
    <w:uiPriority w:val="7"/>
    <w:qFormat/>
    <w:rsid w:val="00664EA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664EA1"/>
    <w:pPr>
      <w:widowControl w:val="0"/>
      <w:suppressAutoHyphens/>
      <w:spacing w:after="200" w:line="256" w:lineRule="auto"/>
      <w:contextualSpacing/>
    </w:pPr>
    <w:rPr>
      <w:rFonts w:asciiTheme="minorHAnsi" w:hAnsiTheme="minorHAnsi"/>
      <w:u w:val="single"/>
    </w:rPr>
  </w:style>
  <w:style w:type="paragraph" w:styleId="ListParagraph">
    <w:name w:val="List Paragraph"/>
    <w:aliases w:val="6 font"/>
    <w:basedOn w:val="Normal"/>
    <w:uiPriority w:val="99"/>
    <w:qFormat/>
    <w:rsid w:val="00664E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2D5C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ciencealert.com/space-junk-accidents-could-trigger-armed-conflict-expert-warns" TargetMode="Externa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 Type="http://schemas.openxmlformats.org/officeDocument/2006/relationships/styles" Target="styles.xml"/><Relationship Id="rId21" Type="http://schemas.openxmlformats.org/officeDocument/2006/relationships/hyperlink" Target="https://onlinelibrary-wiley-com.proxy.lib.umich.edu/doi/full/10.1111/1758-5899.12647" TargetMode="External"/><Relationship Id="rId7" Type="http://schemas.openxmlformats.org/officeDocument/2006/relationships/hyperlink" Target="https://escholarship.mcgill.ca/downloads/n009w560v?locale=en" TargetMode="Externa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jstor.org/stable/pdf/26430818.pdf?refreqid=excelsior%3A5c3c9eb9129d569ffff0fca50581bec9" TargetMode="Externa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futureoflife.org/2021/07/30/michael-klare-on-the-pentagons-view-of-climate-change-and-the-risks-of-state-collapse/?cn-reloaded=1" TargetMode="Externa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24</Pages>
  <Words>19033</Words>
  <Characters>108492</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11</cp:revision>
  <dcterms:created xsi:type="dcterms:W3CDTF">2021-12-12T04:12:00Z</dcterms:created>
  <dcterms:modified xsi:type="dcterms:W3CDTF">2021-12-18T15:45:00Z</dcterms:modified>
</cp:coreProperties>
</file>