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The standard is minimizing structural violence. </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The metaethic is nonideal theory. The world is not perfect, and a neutral starting point ignores current and historical injustices.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Mills</w:t>
      </w:r>
      <w:r w:rsidRPr="006F6FF1">
        <w:rPr>
          <w:rFonts w:ascii="Times New Roman" w:hAnsi="Times New Roman" w:cs="Times New Roman"/>
          <w:color w:val="000000"/>
          <w:sz w:val="20"/>
          <w:szCs w:val="20"/>
        </w:rPr>
        <w:t xml:space="preserve">, Charles. "'Ideal Theory' as Ideology." </w:t>
      </w:r>
      <w:r w:rsidRPr="006F6FF1">
        <w:rPr>
          <w:rFonts w:ascii="Times New Roman" w:hAnsi="Times New Roman" w:cs="Times New Roman"/>
          <w:i/>
          <w:iCs/>
          <w:color w:val="000000"/>
          <w:sz w:val="20"/>
          <w:szCs w:val="20"/>
        </w:rPr>
        <w:t>Wiley</w:t>
      </w:r>
      <w:r w:rsidRPr="006F6FF1">
        <w:rPr>
          <w:rFonts w:ascii="Times New Roman" w:hAnsi="Times New Roman" w:cs="Times New Roman"/>
          <w:color w:val="000000"/>
          <w:sz w:val="20"/>
          <w:szCs w:val="20"/>
        </w:rPr>
        <w:t>, 20</w:t>
      </w:r>
      <w:r w:rsidRPr="006F6FF1">
        <w:rPr>
          <w:rFonts w:ascii="Times New Roman" w:hAnsi="Times New Roman" w:cs="Times New Roman"/>
          <w:b/>
          <w:bCs/>
          <w:color w:val="000000"/>
          <w:sz w:val="26"/>
          <w:szCs w:val="26"/>
        </w:rPr>
        <w:t>05</w:t>
      </w:r>
      <w:r w:rsidRPr="006F6FF1">
        <w:rPr>
          <w:rFonts w:ascii="Times New Roman" w:hAnsi="Times New Roman" w:cs="Times New Roman"/>
          <w:color w:val="000000"/>
          <w:sz w:val="20"/>
          <w:szCs w:val="20"/>
        </w:rPr>
        <w:t xml:space="preserve">, </w:t>
      </w:r>
      <w:hyperlink r:id="rId6" w:history="1">
        <w:r w:rsidRPr="006F6FF1">
          <w:rPr>
            <w:rFonts w:ascii="Times New Roman" w:hAnsi="Times New Roman" w:cs="Times New Roman"/>
            <w:color w:val="1155CC"/>
            <w:sz w:val="20"/>
            <w:szCs w:val="20"/>
            <w:u w:val="single"/>
          </w:rPr>
          <w:t>www.jstor.org/stable/pdf/3811121.pdf?refreqid=excelsior%3A2575145b8d3e2519e9e4b977022c5d2c</w:t>
        </w:r>
      </w:hyperlink>
      <w:r w:rsidRPr="006F6FF1">
        <w:rPr>
          <w:rFonts w:ascii="Times New Roman" w:hAnsi="Times New Roman" w:cs="Times New Roman"/>
          <w:color w:val="000000"/>
          <w:sz w:val="20"/>
          <w:szCs w:val="20"/>
        </w:rPr>
        <w:t>. Accessed 9 Dec. 2021.</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color w:val="000000"/>
          <w:sz w:val="12"/>
          <w:szCs w:val="12"/>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sidRPr="006F6FF1">
        <w:rPr>
          <w:rFonts w:ascii="Times New Roman" w:hAnsi="Times New Roman" w:cs="Times New Roman"/>
          <w:b/>
          <w:bCs/>
          <w:color w:val="000000"/>
          <w:u w:val="single"/>
          <w:shd w:val="clear" w:color="auto" w:fill="FFFF00"/>
        </w:rPr>
        <w:t>What distinguishes ideal theory is the reliance on idealization to the exclusion</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sz w:val="12"/>
          <w:szCs w:val="12"/>
        </w:rPr>
        <w:t xml:space="preserve"> or at least marginalization,</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of the actual</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As O'Neill emphasizes, this is not a necessary corollary of the operation of abstrac- tion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So some overt or tacit social ontology has to be presupposed.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An idealized social ontology</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 xml:space="preserve">of the modern type (as against, say, a Platonic or Aristotelian type) </w:t>
      </w:r>
      <w:r w:rsidRPr="006F6FF1">
        <w:rPr>
          <w:rFonts w:ascii="Times New Roman" w:hAnsi="Times New Roman" w:cs="Times New Roman"/>
          <w:b/>
          <w:bCs/>
          <w:color w:val="000000"/>
          <w:u w:val="single"/>
          <w:shd w:val="clear" w:color="auto" w:fill="FFFF00"/>
        </w:rPr>
        <w:t xml:space="preserve">will </w:t>
      </w:r>
      <w:r w:rsidRPr="006F6FF1">
        <w:rPr>
          <w:rFonts w:ascii="Times New Roman" w:hAnsi="Times New Roman" w:cs="Times New Roman"/>
          <w:color w:val="000000"/>
          <w:sz w:val="12"/>
          <w:szCs w:val="12"/>
          <w:shd w:val="clear" w:color="auto" w:fill="FFFF00"/>
        </w:rPr>
        <w:t>t</w:t>
      </w:r>
      <w:r w:rsidRPr="006F6FF1">
        <w:rPr>
          <w:rFonts w:ascii="Times New Roman" w:hAnsi="Times New Roman" w:cs="Times New Roman"/>
          <w:color w:val="000000"/>
          <w:sz w:val="12"/>
          <w:szCs w:val="12"/>
        </w:rPr>
        <w:t>ypically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assume</w:t>
      </w:r>
      <w:r w:rsidRPr="006F6FF1">
        <w:rPr>
          <w:rFonts w:ascii="Times New Roman" w:hAnsi="Times New Roman" w:cs="Times New Roman"/>
          <w:b/>
          <w:bCs/>
          <w:color w:val="000000"/>
          <w:u w:val="single"/>
        </w:rPr>
        <w:t xml:space="preserve"> the </w:t>
      </w:r>
      <w:r w:rsidRPr="006F6FF1">
        <w:rPr>
          <w:rFonts w:ascii="Times New Roman" w:hAnsi="Times New Roman" w:cs="Times New Roman"/>
          <w:b/>
          <w:bCs/>
          <w:color w:val="000000"/>
          <w:u w:val="single"/>
          <w:shd w:val="clear" w:color="auto" w:fill="FFFF00"/>
        </w:rPr>
        <w:t>abstract and undifferentiated equal atomic individuals</w:t>
      </w:r>
      <w:r w:rsidRPr="006F6FF1">
        <w:rPr>
          <w:rFonts w:ascii="Times New Roman" w:hAnsi="Times New Roman" w:cs="Times New Roman"/>
          <w:b/>
          <w:bCs/>
          <w:color w:val="000000"/>
          <w:u w:val="single"/>
        </w:rPr>
        <w:t xml:space="preserve"> of classical liberalism.</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Thus </w:t>
      </w:r>
      <w:r w:rsidRPr="006F6FF1">
        <w:rPr>
          <w:rFonts w:ascii="Times New Roman" w:hAnsi="Times New Roman" w:cs="Times New Roman"/>
          <w:b/>
          <w:bCs/>
          <w:color w:val="000000"/>
          <w:u w:val="single"/>
          <w:shd w:val="clear" w:color="auto" w:fill="FFFF00"/>
        </w:rPr>
        <w:t>it will abstract away from relations of structural domination, exploitation, coercion, and oppression, which</w:t>
      </w:r>
      <w:r w:rsidRPr="006F6FF1">
        <w:rPr>
          <w:rFonts w:ascii="Times New Roman" w:hAnsi="Times New Roman" w:cs="Times New Roman"/>
          <w:b/>
          <w:bCs/>
          <w:color w:val="000000"/>
          <w:u w:val="single"/>
        </w:rPr>
        <w:t xml:space="preserve"> in reality, of course, </w:t>
      </w:r>
      <w:r w:rsidRPr="006F6FF1">
        <w:rPr>
          <w:rFonts w:ascii="Times New Roman" w:hAnsi="Times New Roman" w:cs="Times New Roman"/>
          <w:b/>
          <w:bCs/>
          <w:color w:val="000000"/>
          <w:u w:val="single"/>
          <w:shd w:val="clear" w:color="auto" w:fill="FFFF00"/>
        </w:rPr>
        <w:t>will pro- foundly shape the ontology of those</w:t>
      </w:r>
      <w:r w:rsidRPr="006F6FF1">
        <w:rPr>
          <w:rFonts w:ascii="Times New Roman" w:hAnsi="Times New Roman" w:cs="Times New Roman"/>
          <w:b/>
          <w:bCs/>
          <w:color w:val="000000"/>
          <w:u w:val="single"/>
        </w:rPr>
        <w:t xml:space="preserve"> same </w:t>
      </w:r>
      <w:r w:rsidRPr="006F6FF1">
        <w:rPr>
          <w:rFonts w:ascii="Times New Roman" w:hAnsi="Times New Roman" w:cs="Times New Roman"/>
          <w:b/>
          <w:bCs/>
          <w:color w:val="000000"/>
          <w:u w:val="single"/>
          <w:shd w:val="clear" w:color="auto" w:fill="FFFF00"/>
        </w:rPr>
        <w:t>individuals,</w:t>
      </w:r>
      <w:r w:rsidRPr="006F6FF1">
        <w:rPr>
          <w:rFonts w:ascii="Times New Roman" w:hAnsi="Times New Roman" w:cs="Times New Roman"/>
          <w:b/>
          <w:bCs/>
          <w:color w:val="000000"/>
          <w:u w:val="single"/>
        </w:rPr>
        <w:t xml:space="preserve"> locating them in superior and inferior positions in social hierarchies of various kinds.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sidRPr="006F6FF1">
        <w:rPr>
          <w:rFonts w:ascii="Times New Roman" w:hAnsi="Times New Roman" w:cs="Times New Roman"/>
          <w:b/>
          <w:bCs/>
          <w:color w:val="000000"/>
          <w:u w:val="single"/>
        </w:rPr>
        <w:t xml:space="preserve">Almost by definition, it follows </w:t>
      </w:r>
      <w:r w:rsidRPr="006F6FF1">
        <w:rPr>
          <w:rFonts w:ascii="Times New Roman" w:hAnsi="Times New Roman" w:cs="Times New Roman"/>
          <w:b/>
          <w:bCs/>
          <w:color w:val="000000"/>
          <w:u w:val="single"/>
          <w:shd w:val="clear" w:color="auto" w:fill="FFFF00"/>
        </w:rPr>
        <w:t>from the focus of ideal theory that little or nothing will be said on</w:t>
      </w:r>
      <w:r w:rsidRPr="006F6FF1">
        <w:rPr>
          <w:rFonts w:ascii="Times New Roman" w:hAnsi="Times New Roman" w:cs="Times New Roman"/>
          <w:b/>
          <w:bCs/>
          <w:color w:val="000000"/>
          <w:u w:val="single"/>
        </w:rPr>
        <w:t xml:space="preserve"> actual </w:t>
      </w:r>
      <w:r w:rsidRPr="006F6FF1">
        <w:rPr>
          <w:rFonts w:ascii="Times New Roman" w:hAnsi="Times New Roman" w:cs="Times New Roman"/>
          <w:b/>
          <w:bCs/>
          <w:color w:val="000000"/>
          <w:u w:val="single"/>
          <w:shd w:val="clear" w:color="auto" w:fill="FFFF00"/>
        </w:rPr>
        <w:t>historic oppression and its legacy</w:t>
      </w:r>
      <w:r w:rsidRPr="006F6FF1">
        <w:rPr>
          <w:rFonts w:ascii="Times New Roman" w:hAnsi="Times New Roman" w:cs="Times New Roman"/>
          <w:b/>
          <w:bCs/>
          <w:color w:val="000000"/>
          <w:u w:val="single"/>
        </w:rPr>
        <w:t xml:space="preserve"> in the present, </w:t>
      </w:r>
      <w:r w:rsidRPr="006F6FF1">
        <w:rPr>
          <w:rFonts w:ascii="Times New Roman" w:hAnsi="Times New Roman" w:cs="Times New Roman"/>
          <w:b/>
          <w:bCs/>
          <w:color w:val="000000"/>
          <w:u w:val="single"/>
          <w:shd w:val="clear" w:color="auto" w:fill="FFFF00"/>
        </w:rPr>
        <w:t>or current ongoing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though these may be gestured at in a vague or promissory way (as something to be dealt with later). Correspondingly</w:t>
      </w:r>
      <w:r w:rsidRPr="006F6FF1">
        <w:rPr>
          <w:rFonts w:ascii="Times New Roman" w:hAnsi="Times New Roman" w:cs="Times New Roman"/>
          <w:color w:val="000000"/>
          <w:sz w:val="12"/>
          <w:szCs w:val="12"/>
          <w:shd w:val="clear" w:color="auto" w:fill="FFFF00"/>
        </w:rPr>
        <w:t>,</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the ways</w:t>
      </w:r>
      <w:r w:rsidRPr="006F6FF1">
        <w:rPr>
          <w:rFonts w:ascii="Times New Roman" w:hAnsi="Times New Roman" w:cs="Times New Roman"/>
          <w:b/>
          <w:bCs/>
          <w:color w:val="000000"/>
          <w:u w:val="single"/>
        </w:rPr>
        <w:t xml:space="preserve"> in which </w:t>
      </w:r>
      <w:r w:rsidRPr="006F6FF1">
        <w:rPr>
          <w:rFonts w:ascii="Times New Roman" w:hAnsi="Times New Roman" w:cs="Times New Roman"/>
          <w:b/>
          <w:bCs/>
          <w:color w:val="000000"/>
          <w:u w:val="single"/>
          <w:shd w:val="clear" w:color="auto" w:fill="FFFF00"/>
        </w:rPr>
        <w:t xml:space="preserve">systematic oppression is likely to shape </w:t>
      </w:r>
      <w:r w:rsidRPr="006F6FF1">
        <w:rPr>
          <w:rFonts w:ascii="Times New Roman" w:hAnsi="Times New Roman" w:cs="Times New Roman"/>
          <w:b/>
          <w:bCs/>
          <w:color w:val="000000"/>
          <w:u w:val="single"/>
        </w:rPr>
        <w:t xml:space="preserve">the basic social </w:t>
      </w:r>
      <w:r w:rsidRPr="006F6FF1">
        <w:rPr>
          <w:rFonts w:ascii="Times New Roman" w:hAnsi="Times New Roman" w:cs="Times New Roman"/>
          <w:b/>
          <w:bCs/>
          <w:color w:val="000000"/>
          <w:u w:val="single"/>
          <w:shd w:val="clear" w:color="auto" w:fill="FFFF00"/>
        </w:rPr>
        <w:t>institutions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(as well as the humans in those institutions)</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will not be part of the theory's concern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sidRPr="006F6FF1">
        <w:rPr>
          <w:rFonts w:ascii="Times New Roman" w:hAnsi="Times New Roman" w:cs="Times New Roman"/>
          <w:b/>
          <w:bCs/>
          <w:color w:val="000000"/>
          <w:u w:val="single"/>
        </w:rPr>
        <w:t>Fundamental social institutions</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color w:val="000000"/>
          <w:sz w:val="12"/>
          <w:szCs w:val="12"/>
        </w:rPr>
        <w:t xml:space="preserve">such as the family, the economic structure, the legal system, </w:t>
      </w:r>
      <w:r w:rsidRPr="006F6FF1">
        <w:rPr>
          <w:rFonts w:ascii="Times New Roman" w:hAnsi="Times New Roman" w:cs="Times New Roman"/>
          <w:b/>
          <w:bCs/>
          <w:color w:val="000000"/>
          <w:u w:val="single"/>
        </w:rPr>
        <w:t xml:space="preserve">will </w:t>
      </w:r>
      <w:r w:rsidRPr="006F6FF1">
        <w:rPr>
          <w:rFonts w:ascii="Times New Roman" w:hAnsi="Times New Roman" w:cs="Times New Roman"/>
          <w:color w:val="000000"/>
          <w:sz w:val="12"/>
          <w:szCs w:val="12"/>
        </w:rPr>
        <w:t>therefore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be conceptualized in ideal</w:t>
      </w:r>
      <w:r w:rsidRPr="006F6FF1">
        <w:rPr>
          <w:rFonts w:ascii="Times New Roman" w:hAnsi="Times New Roman" w:cs="Times New Roman"/>
          <w:color w:val="000000"/>
          <w:sz w:val="12"/>
          <w:szCs w:val="12"/>
        </w:rPr>
        <w:t>-as-idealized-model</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rPr>
        <w:t xml:space="preserve">terms, with little or no sense of how their actual work- ings may systematically disadvantage women, the poor, and racial minorities. </w:t>
      </w:r>
      <w:r w:rsidRPr="006F6FF1">
        <w:rPr>
          <w:rFonts w:ascii="Times New Roman" w:hAnsi="Times New Roman" w:cs="Times New Roman"/>
          <w:color w:val="000000"/>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of"strict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sidRPr="006F6FF1">
        <w:rPr>
          <w:rFonts w:ascii="Times New Roman" w:hAnsi="Times New Roman" w:cs="Times New Roman"/>
          <w:b/>
          <w:bCs/>
          <w:color w:val="000000"/>
          <w:u w:val="single"/>
        </w:rPr>
        <w:t>How in God's name could anybody think that this is the appropriate way to do ethics?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in never exploring how deeply different</w:t>
      </w:r>
      <w:r w:rsidRPr="006F6FF1">
        <w:rPr>
          <w:rFonts w:ascii="Times New Roman" w:hAnsi="Times New Roman" w:cs="Times New Roman"/>
          <w:b/>
          <w:bCs/>
          <w:color w:val="000000"/>
          <w:u w:val="single"/>
        </w:rPr>
        <w:t xml:space="preserve"> this is from </w:t>
      </w:r>
      <w:r w:rsidRPr="006F6FF1">
        <w:rPr>
          <w:rFonts w:ascii="Times New Roman" w:hAnsi="Times New Roman" w:cs="Times New Roman"/>
          <w:b/>
          <w:bCs/>
          <w:color w:val="000000"/>
          <w:u w:val="single"/>
          <w:shd w:val="clear" w:color="auto" w:fill="FFFF00"/>
        </w:rPr>
        <w:t xml:space="preserve">ideal-as-descriptive-models, </w:t>
      </w:r>
      <w:r w:rsidRPr="006F6FF1">
        <w:rPr>
          <w:rFonts w:ascii="Times New Roman" w:hAnsi="Times New Roman" w:cs="Times New Roman"/>
          <w:b/>
          <w:bCs/>
          <w:color w:val="000000"/>
          <w:u w:val="single"/>
        </w:rPr>
        <w:t xml:space="preserve">we </w:t>
      </w:r>
      <w:r w:rsidRPr="006F6FF1">
        <w:rPr>
          <w:rFonts w:ascii="Times New Roman" w:hAnsi="Times New Roman" w:cs="Times New Roman"/>
          <w:b/>
          <w:bCs/>
          <w:color w:val="000000"/>
          <w:u w:val="single"/>
          <w:shd w:val="clear" w:color="auto" w:fill="FFFF00"/>
        </w:rPr>
        <w:t xml:space="preserve">are abstracting away from realities crucial to our comprehension of </w:t>
      </w:r>
      <w:r w:rsidRPr="006F6FF1">
        <w:rPr>
          <w:rFonts w:ascii="Times New Roman" w:hAnsi="Times New Roman" w:cs="Times New Roman"/>
          <w:b/>
          <w:bCs/>
          <w:color w:val="000000"/>
          <w:u w:val="single"/>
        </w:rPr>
        <w:t>the actual workings of</w:t>
      </w:r>
      <w:r w:rsidRPr="006F6FF1">
        <w:rPr>
          <w:rFonts w:ascii="Times New Roman" w:hAnsi="Times New Roman" w:cs="Times New Roman"/>
          <w:b/>
          <w:bCs/>
          <w:color w:val="000000"/>
          <w:u w:val="single"/>
          <w:shd w:val="clear" w:color="auto" w:fill="FFFF00"/>
        </w:rPr>
        <w:t xml:space="preserve"> injustice</w:t>
      </w:r>
      <w:r w:rsidRPr="006F6FF1">
        <w:rPr>
          <w:rFonts w:ascii="Times New Roman" w:hAnsi="Times New Roman" w:cs="Times New Roman"/>
          <w:b/>
          <w:bCs/>
          <w:color w:val="000000"/>
          <w:u w:val="single"/>
        </w:rPr>
        <w:t xml:space="preserve"> in human interactions </w:t>
      </w:r>
      <w:r w:rsidRPr="006F6FF1">
        <w:rPr>
          <w:rFonts w:ascii="Times New Roman" w:hAnsi="Times New Roman" w:cs="Times New Roman"/>
          <w:b/>
          <w:bCs/>
          <w:color w:val="000000"/>
          <w:u w:val="single"/>
          <w:shd w:val="clear" w:color="auto" w:fill="FFFF00"/>
        </w:rPr>
        <w:t>and social institutions, and thereby guaranteeing that the ideal-as-idealized-model will never be achieved.</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 xml:space="preserve">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[ofl July?" points out the obvious, that the inspiring principles of freedom and independence associated </w:t>
      </w:r>
      <w:r w:rsidRPr="006F6FF1">
        <w:rPr>
          <w:rFonts w:ascii="Times New Roman" w:hAnsi="Times New Roman" w:cs="Times New Roman"/>
          <w:color w:val="000000"/>
          <w:sz w:val="12"/>
          <w:szCs w:val="12"/>
        </w:rPr>
        <w:lastRenderedPageBreak/>
        <w:t xml:space="preserve">with the celebration are not equally extended to black slaves: "I am not included within the pale of this glorious anniversary! Your high independence only reveals the immeasurable distance between us. . ... The rich inheritance of justice, liberty, prosperity and indepen- dence,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particularist alternatives), since there is an alternative that is also generalist in the form of nonideal theory. Nor does the simple appeal to an ideal (say, the picture of an ideally just society) neces- sarily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prescrip- tive: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sidRPr="006F6FF1">
        <w:rPr>
          <w:rFonts w:ascii="Times New Roman" w:hAnsi="Times New Roman" w:cs="Times New Roman"/>
          <w:b/>
          <w:bCs/>
          <w:color w:val="000000"/>
          <w:u w:val="single"/>
        </w:rPr>
        <w:t>Why should anyone think that abstaining from theorizing about oppression and its consequences is the best way to bring about an end to oppression? Isn't this, on the face of it, just completely implausible?</w:t>
      </w:r>
      <w:r w:rsidRPr="006F6FF1">
        <w:rPr>
          <w:rFonts w:ascii="Times New Roman" w:hAnsi="Times New Roman" w:cs="Times New Roman"/>
          <w:color w:val="000000"/>
          <w:sz w:val="12"/>
          <w:szCs w:val="12"/>
        </w:rPr>
        <w:t xml:space="preserve"> I suggest that since in fact there are no good reasons for making this assump- tion,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forcement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centu- ries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ideal theory can only serve the interests of the privileged</w:t>
      </w:r>
      <w:r w:rsidRPr="006F6FF1">
        <w:rPr>
          <w:rFonts w:ascii="Times New Roman" w:hAnsi="Times New Roman" w:cs="Times New Roman"/>
          <w:color w:val="000000"/>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Thus, we must use nonideal theory. An ethics that starts from an understanding of current oppression and inequalities instead of starting from a point of rationality or abstraction. </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Prefer:</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1. Structural violence excludes people from ethical systems. Inclusion is a prerequisite to engaging in ethics because people can’t engage in ethics if they’re not included within its calculus.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Winter</w:t>
      </w:r>
      <w:r w:rsidRPr="006F6FF1">
        <w:rPr>
          <w:rFonts w:ascii="Times New Roman" w:hAnsi="Times New Roman" w:cs="Times New Roman"/>
          <w:color w:val="000000"/>
          <w:sz w:val="20"/>
          <w:szCs w:val="20"/>
        </w:rPr>
        <w:t>, Deborah,</w:t>
      </w:r>
      <w:r w:rsidRPr="006F6FF1">
        <w:rPr>
          <w:rFonts w:ascii="Times New Roman" w:hAnsi="Times New Roman" w:cs="Times New Roman"/>
          <w:b/>
          <w:bCs/>
          <w:color w:val="000000"/>
          <w:sz w:val="26"/>
          <w:szCs w:val="26"/>
        </w:rPr>
        <w:t xml:space="preserve"> and</w:t>
      </w:r>
      <w:r w:rsidRPr="006F6FF1">
        <w:rPr>
          <w:rFonts w:ascii="Times New Roman" w:hAnsi="Times New Roman" w:cs="Times New Roman"/>
          <w:color w:val="000000"/>
          <w:sz w:val="20"/>
          <w:szCs w:val="20"/>
        </w:rPr>
        <w:t xml:space="preserve"> Dana </w:t>
      </w:r>
      <w:r w:rsidRPr="006F6FF1">
        <w:rPr>
          <w:rFonts w:ascii="Times New Roman" w:hAnsi="Times New Roman" w:cs="Times New Roman"/>
          <w:b/>
          <w:bCs/>
          <w:color w:val="000000"/>
          <w:sz w:val="26"/>
          <w:szCs w:val="26"/>
        </w:rPr>
        <w:t>Leighton</w:t>
      </w:r>
      <w:r w:rsidRPr="006F6FF1">
        <w:rPr>
          <w:rFonts w:ascii="Times New Roman" w:hAnsi="Times New Roman" w:cs="Times New Roman"/>
          <w:color w:val="000000"/>
          <w:sz w:val="20"/>
          <w:szCs w:val="20"/>
        </w:rPr>
        <w:t xml:space="preserve">. "Structural Violence Section Introduction." </w:t>
      </w:r>
      <w:r w:rsidRPr="006F6FF1">
        <w:rPr>
          <w:rFonts w:ascii="Times New Roman" w:hAnsi="Times New Roman" w:cs="Times New Roman"/>
          <w:i/>
          <w:iCs/>
          <w:color w:val="000000"/>
          <w:sz w:val="20"/>
          <w:szCs w:val="20"/>
        </w:rPr>
        <w:t>, Peace, Conflict, and Violence: Peace Psychology in the 21st Century.</w:t>
      </w:r>
      <w:r w:rsidRPr="006F6FF1">
        <w:rPr>
          <w:rFonts w:ascii="Times New Roman" w:hAnsi="Times New Roman" w:cs="Times New Roman"/>
          <w:color w:val="000000"/>
          <w:sz w:val="20"/>
          <w:szCs w:val="20"/>
        </w:rPr>
        <w:t>,Prentice-Hall, sites.saumag.edu/danaleighton/wp-content/uploads/sites/11/ 2015/09/SVintro-2.pdf. Accessed 9 Dec. 2021.</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color w:val="000000"/>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6F6FF1">
        <w:rPr>
          <w:rFonts w:ascii="Times New Roman" w:hAnsi="Times New Roman" w:cs="Times New Roman"/>
          <w:b/>
          <w:bCs/>
          <w:color w:val="000000"/>
          <w:u w:val="single"/>
          <w:shd w:val="clear" w:color="auto" w:fill="FFFF00"/>
        </w:rPr>
        <w:t>our</w:t>
      </w:r>
      <w:r w:rsidRPr="006F6FF1">
        <w:rPr>
          <w:rFonts w:ascii="Times New Roman" w:hAnsi="Times New Roman" w:cs="Times New Roman"/>
          <w:b/>
          <w:bCs/>
          <w:color w:val="000000"/>
          <w:u w:val="single"/>
        </w:rPr>
        <w:t xml:space="preserve"> normal </w:t>
      </w:r>
      <w:r w:rsidRPr="006F6FF1">
        <w:rPr>
          <w:rFonts w:ascii="Times New Roman" w:hAnsi="Times New Roman" w:cs="Times New Roman"/>
          <w:b/>
          <w:bCs/>
          <w:color w:val="000000"/>
          <w:u w:val="single"/>
          <w:shd w:val="clear" w:color="auto" w:fill="FFFF00"/>
        </w:rPr>
        <w:t>perceptual</w:t>
      </w:r>
      <w:r w:rsidRPr="006F6FF1">
        <w:rPr>
          <w:rFonts w:ascii="Times New Roman" w:hAnsi="Times New Roman" w:cs="Times New Roman"/>
          <w:b/>
          <w:bCs/>
          <w:color w:val="000000"/>
          <w:u w:val="single"/>
        </w:rPr>
        <w:t xml:space="preserve">/cognitive </w:t>
      </w:r>
      <w:r w:rsidRPr="006F6FF1">
        <w:rPr>
          <w:rFonts w:ascii="Times New Roman" w:hAnsi="Times New Roman" w:cs="Times New Roman"/>
          <w:b/>
          <w:bCs/>
          <w:color w:val="000000"/>
          <w:u w:val="single"/>
          <w:shd w:val="clear" w:color="auto" w:fill="FFFF00"/>
        </w:rPr>
        <w:t>processes divide people into in-groups and out-groups. Those outside our group lie outside our scope of justice. Injustice that would be instantaneously confronted if it occurred to someone we love</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or know</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is barely noticed if it occurs to strangers</w:t>
      </w:r>
      <w:r w:rsidRPr="006F6FF1">
        <w:rPr>
          <w:rFonts w:ascii="Times New Roman" w:hAnsi="Times New Roman" w:cs="Times New Roman"/>
          <w:b/>
          <w:bCs/>
          <w:color w:val="000000"/>
          <w:u w:val="single"/>
        </w:rPr>
        <w:t xml:space="preserve"> or those who are invisible or irrelevant. </w:t>
      </w:r>
      <w:r w:rsidRPr="006F6FF1">
        <w:rPr>
          <w:rFonts w:ascii="Times New Roman" w:hAnsi="Times New Roman" w:cs="Times New Roman"/>
          <w:color w:val="000000"/>
          <w:sz w:val="12"/>
          <w:szCs w:val="12"/>
        </w:rPr>
        <w:t xml:space="preserve">We do not seem to be able to open our minds and our hearts to everyone, so </w:t>
      </w:r>
      <w:r w:rsidRPr="006F6FF1">
        <w:rPr>
          <w:rFonts w:ascii="Times New Roman" w:hAnsi="Times New Roman" w:cs="Times New Roman"/>
          <w:b/>
          <w:bCs/>
          <w:color w:val="000000"/>
          <w:u w:val="single"/>
          <w:shd w:val="clear" w:color="auto" w:fill="FFFF00"/>
        </w:rPr>
        <w:t xml:space="preserve">we draw conceptual lines between those who are in and out of our moral circle. Those who fall outside are morally excluded, and become </w:t>
      </w:r>
      <w:r w:rsidRPr="006F6FF1">
        <w:rPr>
          <w:rFonts w:ascii="Times New Roman" w:hAnsi="Times New Roman" w:cs="Times New Roman"/>
          <w:b/>
          <w:bCs/>
          <w:color w:val="000000"/>
          <w:u w:val="single"/>
        </w:rPr>
        <w:t xml:space="preserve">either </w:t>
      </w:r>
      <w:r w:rsidRPr="006F6FF1">
        <w:rPr>
          <w:rFonts w:ascii="Times New Roman" w:hAnsi="Times New Roman" w:cs="Times New Roman"/>
          <w:b/>
          <w:bCs/>
          <w:color w:val="000000"/>
          <w:u w:val="single"/>
          <w:shd w:val="clear" w:color="auto" w:fill="FFFF00"/>
        </w:rPr>
        <w:t>invisible, or demeaned</w:t>
      </w:r>
      <w:r w:rsidRPr="006F6FF1">
        <w:rPr>
          <w:rFonts w:ascii="Times New Roman" w:hAnsi="Times New Roman" w:cs="Times New Roman"/>
          <w:b/>
          <w:bCs/>
          <w:color w:val="000000"/>
          <w:u w:val="single"/>
        </w:rPr>
        <w:t xml:space="preserve"> in some way </w:t>
      </w:r>
      <w:r w:rsidRPr="006F6FF1">
        <w:rPr>
          <w:rFonts w:ascii="Times New Roman" w:hAnsi="Times New Roman" w:cs="Times New Roman"/>
          <w:b/>
          <w:bCs/>
          <w:color w:val="000000"/>
          <w:u w:val="single"/>
          <w:shd w:val="clear" w:color="auto" w:fill="FFFF00"/>
        </w:rPr>
        <w:t xml:space="preserve">so that we do not have to acknowledge the injustice they suffer. </w:t>
      </w:r>
      <w:r w:rsidRPr="006F6FF1">
        <w:rPr>
          <w:rFonts w:ascii="Times New Roman" w:hAnsi="Times New Roman" w:cs="Times New Roman"/>
          <w:b/>
          <w:bCs/>
          <w:color w:val="000000"/>
          <w:u w:val="single"/>
        </w:rPr>
        <w:t>Moral exclusion is a human failing,</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but Opotow argues convincingly that it is an outcome of everyday social cognition. </w:t>
      </w:r>
      <w:r w:rsidRPr="006F6FF1">
        <w:rPr>
          <w:rFonts w:ascii="Times New Roman" w:hAnsi="Times New Roman" w:cs="Times New Roman"/>
          <w:b/>
          <w:bCs/>
          <w:color w:val="000000"/>
          <w:u w:val="single"/>
        </w:rPr>
        <w:t>To reduce its nefarious effects, we must be vigilant in noticing and listening to oppressed, invisible, outsiders. Inclusionary thinking can be fostered by relationships, communication, and appreciation of diversity.</w:t>
      </w:r>
      <w:r w:rsidRPr="006F6FF1">
        <w:rPr>
          <w:rFonts w:ascii="Times New Roman" w:hAnsi="Times New Roman" w:cs="Times New Roman"/>
          <w:color w:val="000000"/>
          <w:u w:val="single"/>
        </w:rPr>
        <w:t xml:space="preserve"> </w:t>
      </w:r>
      <w:r w:rsidRPr="006F6FF1">
        <w:rPr>
          <w:rFonts w:ascii="Times New Roman" w:hAnsi="Times New Roman" w:cs="Times New Roman"/>
          <w:color w:val="000000"/>
          <w:sz w:val="12"/>
          <w:szCs w:val="12"/>
        </w:rPr>
        <w:t>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In the long run, reducing structural violence</w:t>
      </w:r>
      <w:r w:rsidRPr="006F6FF1">
        <w:rPr>
          <w:rFonts w:ascii="Times New Roman" w:hAnsi="Times New Roman" w:cs="Times New Roman"/>
          <w:b/>
          <w:bCs/>
          <w:color w:val="000000"/>
          <w:u w:val="single"/>
        </w:rPr>
        <w:t xml:space="preserve"> by reclaiming neighborhoods, demanding social justice and living wages, providing prenatal care, alleviating sexism, and celebrating local cultures, </w:t>
      </w:r>
      <w:r w:rsidRPr="006F6FF1">
        <w:rPr>
          <w:rFonts w:ascii="Times New Roman" w:hAnsi="Times New Roman" w:cs="Times New Roman"/>
          <w:b/>
          <w:bCs/>
          <w:color w:val="000000"/>
          <w:u w:val="single"/>
          <w:shd w:val="clear" w:color="auto" w:fill="FFFF00"/>
        </w:rPr>
        <w:t>will be our most surefooted path to building lasting peace.</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2. Structural violence is a priori bad and doesn’t need robust justification for why it's bad, oppression just is unethical. Any alternative framing that thinks oppression isn’t bad or is less important is violent.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Timmons</w:t>
      </w:r>
      <w:r w:rsidRPr="006F6FF1">
        <w:rPr>
          <w:rFonts w:ascii="Times New Roman" w:hAnsi="Times New Roman" w:cs="Times New Roman"/>
          <w:color w:val="000000"/>
          <w:sz w:val="20"/>
          <w:szCs w:val="20"/>
        </w:rPr>
        <w:t xml:space="preserve">, Aaron, and Johathan Alston. "'Nobody Knows the Trouble I See' (And in National Circuit Lincoln-Douglas Debate, Does Anyone Really Care?)." </w:t>
      </w:r>
      <w:r w:rsidRPr="006F6FF1">
        <w:rPr>
          <w:rFonts w:ascii="Times New Roman" w:hAnsi="Times New Roman" w:cs="Times New Roman"/>
          <w:i/>
          <w:iCs/>
          <w:color w:val="000000"/>
          <w:sz w:val="20"/>
          <w:szCs w:val="20"/>
        </w:rPr>
        <w:t>Victory Briefs</w:t>
      </w:r>
      <w:r w:rsidRPr="006F6FF1">
        <w:rPr>
          <w:rFonts w:ascii="Times New Roman" w:hAnsi="Times New Roman" w:cs="Times New Roman"/>
          <w:color w:val="000000"/>
          <w:sz w:val="20"/>
          <w:szCs w:val="20"/>
        </w:rPr>
        <w:t>, 18 Apr. 20</w:t>
      </w:r>
      <w:r w:rsidRPr="006F6FF1">
        <w:rPr>
          <w:rFonts w:ascii="Times New Roman" w:hAnsi="Times New Roman" w:cs="Times New Roman"/>
          <w:b/>
          <w:bCs/>
          <w:color w:val="000000"/>
          <w:sz w:val="26"/>
          <w:szCs w:val="26"/>
        </w:rPr>
        <w:t>14</w:t>
      </w:r>
      <w:r w:rsidRPr="006F6FF1">
        <w:rPr>
          <w:rFonts w:ascii="Times New Roman" w:hAnsi="Times New Roman" w:cs="Times New Roman"/>
          <w:color w:val="000000"/>
          <w:sz w:val="20"/>
          <w:szCs w:val="20"/>
        </w:rPr>
        <w:t>, www.vbriefly.com/2014/04/28/20144nobody-knows-the-trouble-i-see-and-in-national-circuit-lincoln-douglas-debate-does-anyone-really-care/. Accessed 9 Dec. 2021.</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color w:val="000000"/>
          <w:sz w:val="12"/>
          <w:szCs w:val="12"/>
        </w:rPr>
        <w:t xml:space="preserve">Massy et al’s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6F6FF1">
        <w:rPr>
          <w:rFonts w:ascii="Times New Roman" w:hAnsi="Times New Roman" w:cs="Times New Roman"/>
          <w:b/>
          <w:bCs/>
          <w:color w:val="000000"/>
          <w:u w:val="single"/>
          <w:shd w:val="clear" w:color="auto" w:fill="FFFF00"/>
        </w:rPr>
        <w:t xml:space="preserve">The word genocide was created to capture the horror of </w:t>
      </w:r>
      <w:r w:rsidRPr="006F6FF1">
        <w:rPr>
          <w:rFonts w:ascii="Times New Roman" w:hAnsi="Times New Roman" w:cs="Times New Roman"/>
          <w:color w:val="000000"/>
          <w:sz w:val="12"/>
          <w:szCs w:val="12"/>
        </w:rPr>
        <w:t xml:space="preserve">the experiences of </w:t>
      </w:r>
      <w:r w:rsidRPr="006F6FF1">
        <w:rPr>
          <w:rFonts w:ascii="Times New Roman" w:hAnsi="Times New Roman" w:cs="Times New Roman"/>
          <w:b/>
          <w:bCs/>
          <w:color w:val="000000"/>
          <w:u w:val="single"/>
          <w:shd w:val="clear" w:color="auto" w:fill="FFFF00"/>
        </w:rPr>
        <w:t>World War II. Emmett Till’s death was a horror that spoke to the countless horrors of lynchings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that plagued the United States since the inception of slavery.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Social movements were responsible for defining these atrocities.</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Moreover,</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 xml:space="preserve">all arguments are based on assumptions, </w:t>
      </w:r>
      <w:r w:rsidRPr="006F6FF1">
        <w:rPr>
          <w:rFonts w:ascii="Times New Roman" w:hAnsi="Times New Roman" w:cs="Times New Roman"/>
          <w:b/>
          <w:bCs/>
          <w:color w:val="000000"/>
          <w:u w:val="single"/>
        </w:rPr>
        <w:t xml:space="preserve">prior knowledge that we believe to be true. </w:t>
      </w:r>
      <w:r w:rsidRPr="006F6FF1">
        <w:rPr>
          <w:rFonts w:ascii="Times New Roman" w:hAnsi="Times New Roman" w:cs="Times New Roman"/>
          <w:b/>
          <w:bCs/>
          <w:color w:val="000000"/>
          <w:u w:val="single"/>
          <w:shd w:val="clear" w:color="auto" w:fill="FFFF00"/>
        </w:rPr>
        <w:t>Given the history of oppression, why not adopt these premises rather indifference towards suffering.</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Communitarian</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philosophers</w:t>
      </w:r>
      <w:r w:rsidRPr="006F6FF1">
        <w:rPr>
          <w:rFonts w:ascii="Times New Roman" w:hAnsi="Times New Roman" w:cs="Times New Roman"/>
          <w:b/>
          <w:bCs/>
          <w:color w:val="000000"/>
          <w:u w:val="single"/>
        </w:rPr>
        <w:t xml:space="preserve"> like Michael Sandel </w:t>
      </w:r>
      <w:r w:rsidRPr="006F6FF1">
        <w:rPr>
          <w:rFonts w:ascii="Times New Roman" w:hAnsi="Times New Roman" w:cs="Times New Roman"/>
          <w:b/>
          <w:bCs/>
          <w:color w:val="000000"/>
          <w:u w:val="single"/>
          <w:shd w:val="clear" w:color="auto" w:fill="FFFF00"/>
        </w:rPr>
        <w:t>would take exception to</w:t>
      </w:r>
      <w:r w:rsidRPr="006F6FF1">
        <w:rPr>
          <w:rFonts w:ascii="Times New Roman" w:hAnsi="Times New Roman" w:cs="Times New Roman"/>
          <w:color w:val="000000"/>
          <w:sz w:val="12"/>
          <w:szCs w:val="12"/>
        </w:rPr>
        <w:t xml:space="preserve"> rape, lynching and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genocide being bad</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only</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through intuition,</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Being expected to prove why slavery is bad is not a meaningful conversation; it is a highly offensive</w:t>
      </w:r>
      <w:r w:rsidRPr="006F6FF1">
        <w:rPr>
          <w:rFonts w:ascii="Times New Roman" w:hAnsi="Times New Roman" w:cs="Times New Roman"/>
          <w:b/>
          <w:bCs/>
          <w:color w:val="000000"/>
          <w:u w:val="single"/>
        </w:rPr>
        <w:t xml:space="preserve"> and insulting conversation precisely</w:t>
      </w:r>
      <w:r w:rsidRPr="006F6FF1">
        <w:rPr>
          <w:rFonts w:ascii="Times New Roman" w:hAnsi="Times New Roman" w:cs="Times New Roman"/>
          <w:b/>
          <w:bCs/>
          <w:color w:val="000000"/>
          <w:u w:val="single"/>
          <w:shd w:val="clear" w:color="auto" w:fill="FFFF00"/>
        </w:rPr>
        <w:t xml:space="preserve"> because it ignores history, culture and the</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color w:val="000000"/>
          <w:sz w:val="12"/>
          <w:szCs w:val="12"/>
        </w:rPr>
        <w:t xml:space="preserve">hard fought </w:t>
      </w:r>
      <w:r w:rsidRPr="006F6FF1">
        <w:rPr>
          <w:rFonts w:ascii="Times New Roman" w:hAnsi="Times New Roman" w:cs="Times New Roman"/>
          <w:b/>
          <w:bCs/>
          <w:color w:val="000000"/>
          <w:u w:val="single"/>
          <w:shd w:val="clear" w:color="auto" w:fill="FFFF00"/>
        </w:rPr>
        <w:t>experiences of students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6F6FF1">
        <w:rPr>
          <w:rFonts w:ascii="Times New Roman" w:hAnsi="Times New Roman" w:cs="Times New Roman"/>
          <w:b/>
          <w:bCs/>
          <w:color w:val="000000"/>
          <w:u w:val="single"/>
        </w:rPr>
        <w:t xml:space="preserve"> There are many theorists who understand that moral decisions are not made by isolated uses of rationality, intuition, empiricism, and emotivism. Expanding our library is important.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The hateful arguments defended by Kristof, Massey, and Reiter represent only a small, warped part of a much larger world.</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3. Structural violence skews our epistemology. This means reducing structural violence is a prerequisite to any other framework because we can’t know how to formulate ethics if our  knowledge systems are incorrect.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Dotson 14</w:t>
      </w:r>
      <w:r w:rsidRPr="006F6FF1">
        <w:rPr>
          <w:rFonts w:ascii="Times New Roman" w:hAnsi="Times New Roman" w:cs="Times New Roman"/>
          <w:color w:val="000000"/>
          <w:sz w:val="20"/>
          <w:szCs w:val="20"/>
        </w:rPr>
        <w:t xml:space="preserve">, Kristie. "Conceptualizing Epistemic Opression." </w:t>
      </w:r>
      <w:r w:rsidRPr="006F6FF1">
        <w:rPr>
          <w:rFonts w:ascii="Times New Roman" w:hAnsi="Times New Roman" w:cs="Times New Roman"/>
          <w:i/>
          <w:iCs/>
          <w:color w:val="000000"/>
          <w:sz w:val="20"/>
          <w:szCs w:val="20"/>
        </w:rPr>
        <w:t>Social Epistemology</w:t>
      </w:r>
      <w:r w:rsidRPr="006F6FF1">
        <w:rPr>
          <w:rFonts w:ascii="Times New Roman" w:hAnsi="Times New Roman" w:cs="Times New Roman"/>
          <w:color w:val="000000"/>
          <w:sz w:val="20"/>
          <w:szCs w:val="20"/>
        </w:rPr>
        <w:t>, www.studocu.com/en-us/document/st-johns-university/contemporary-philosophy/8-dotson-conceptualizing-epistemic-oppression/12920069. Accessed 9 Dec. 2021.</w:t>
      </w:r>
    </w:p>
    <w:p w:rsidR="00156403" w:rsidRPr="006F6FF1" w:rsidRDefault="00156403" w:rsidP="00156403">
      <w:pPr>
        <w:shd w:val="clear" w:color="auto" w:fill="FFFFFF"/>
        <w:rPr>
          <w:rFonts w:ascii="Times New Roman" w:hAnsi="Times New Roman" w:cs="Times New Roman"/>
          <w:sz w:val="20"/>
          <w:szCs w:val="20"/>
        </w:rPr>
      </w:pPr>
      <w:r w:rsidRPr="006F6FF1">
        <w:rPr>
          <w:rFonts w:ascii="Times New Roman" w:hAnsi="Times New Roman" w:cs="Times New Roman"/>
          <w:color w:val="000000"/>
          <w:sz w:val="12"/>
          <w:szCs w:val="12"/>
        </w:rPr>
        <w:t xml:space="preserve">Recall that an </w:t>
      </w:r>
      <w:r w:rsidRPr="006F6FF1">
        <w:rPr>
          <w:rFonts w:ascii="Times New Roman" w:hAnsi="Times New Roman" w:cs="Times New Roman"/>
          <w:b/>
          <w:bCs/>
          <w:color w:val="000000"/>
          <w:u w:val="single"/>
          <w:shd w:val="clear" w:color="auto" w:fill="FFFF00"/>
        </w:rPr>
        <w:t>epistemic exclusion is an unwarranted infringement on the epistemic agency of a knower, which reduces her/his ability to participate in the production of knowledge.</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 xml:space="preserve">first-order epistemic exclusion is an exclusion that results from the incompetent functioning of some aspect of shared epistemic resources with respect to some goal or value. </w:t>
      </w:r>
      <w:r w:rsidRPr="006F6FF1">
        <w:rPr>
          <w:rFonts w:ascii="Times New Roman" w:hAnsi="Times New Roman" w:cs="Times New Roman"/>
          <w:color w:val="000000"/>
          <w:sz w:val="12"/>
          <w:szCs w:val="12"/>
        </w:rPr>
        <w:t>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centre and right hold negative prejudices concerning those bound on the left.(2)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cen-tre and to the right are deemed routinely more credible than the prisoners situated to their immediate left. We are here presuming that the people on the farthest right enjoy a privileged status of credibility.The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testi-mony of their knowledge, experience and/or reflections, even when they should be deemed credible. In this extension of the Allegory, we see the creation of an “epi-stemically disadvantaged identity” (Tuana 2006, 13).Nancy Tuana, in her article, “The Speculum of Ignorance,” writes, “What femi-nist epistemologists and science studies theorists have carefully demonstrated is that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our theories of knowledge</w:t>
      </w:r>
      <w:r w:rsidRPr="006F6FF1">
        <w:rPr>
          <w:rFonts w:ascii="Times New Roman" w:hAnsi="Times New Roman" w:cs="Times New Roman"/>
          <w:b/>
          <w:bCs/>
          <w:color w:val="000000"/>
          <w:u w:val="single"/>
        </w:rPr>
        <w:t xml:space="preserve"> and knowledge practices </w:t>
      </w:r>
      <w:r w:rsidRPr="006F6FF1">
        <w:rPr>
          <w:rFonts w:ascii="Times New Roman" w:hAnsi="Times New Roman" w:cs="Times New Roman"/>
          <w:b/>
          <w:bCs/>
          <w:color w:val="000000"/>
          <w:u w:val="single"/>
          <w:shd w:val="clear" w:color="auto" w:fill="FFFF00"/>
        </w:rPr>
        <w:t>are far from democratic,maintaining criteria of credibility that favor members of privileged groups”</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(Tuana 2006, 13).</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Whilst criteria or standards of credibility create privileged groups, they also create relatively underprivileged groups.</w:t>
      </w:r>
      <w:r w:rsidRPr="006F6FF1">
        <w:rPr>
          <w:rFonts w:ascii="Times New Roman" w:hAnsi="Times New Roman" w:cs="Times New Roman"/>
          <w:color w:val="000000"/>
          <w:sz w:val="12"/>
          <w:szCs w:val="12"/>
        </w:rPr>
        <w:t xml:space="preserve">12As Medina explains, conferrals of credibility have a contrastive nature. He writes, “being judged credible to some degree is being regarded as more credible than others, less credible than others,and equally credible as others,” (Medina 2011, 18). This assures that there are realstakes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absolutely true, but every word she would utter would sound like a lie to her interlocutor. As a result, she was not believed. Hence, no matter how truthful her words were they would never gain uptake. Fettered </w:t>
      </w:r>
      <w:r w:rsidRPr="006F6FF1">
        <w:rPr>
          <w:rFonts w:ascii="Times New Roman" w:hAnsi="Times New Roman" w:cs="Times New Roman"/>
          <w:b/>
          <w:bCs/>
          <w:color w:val="000000"/>
          <w:u w:val="single"/>
          <w:shd w:val="clear" w:color="auto" w:fill="FFFF00"/>
        </w:rPr>
        <w:t xml:space="preserve">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w:t>
      </w:r>
      <w:r w:rsidRPr="006F6FF1">
        <w:rPr>
          <w:rFonts w:ascii="Times New Roman" w:hAnsi="Times New Roman" w:cs="Times New Roman"/>
          <w:b/>
          <w:bCs/>
          <w:color w:val="000000"/>
          <w:u w:val="single"/>
        </w:rPr>
        <w:t>often</w:t>
      </w:r>
      <w:r w:rsidRPr="006F6FF1">
        <w:rPr>
          <w:rFonts w:ascii="Times New Roman" w:hAnsi="Times New Roman" w:cs="Times New Roman"/>
          <w:b/>
          <w:bCs/>
          <w:color w:val="000000"/>
          <w:u w:val="single"/>
          <w:shd w:val="clear" w:color="auto" w:fill="FFFF00"/>
        </w:rPr>
        <w:t xml:space="preserve"> sound like</w:t>
      </w:r>
      <w:r w:rsidRPr="006F6FF1">
        <w:rPr>
          <w:rFonts w:ascii="Times New Roman" w:hAnsi="Times New Roman" w:cs="Times New Roman"/>
          <w:b/>
          <w:bCs/>
          <w:color w:val="000000"/>
          <w:u w:val="single"/>
        </w:rPr>
        <w:t xml:space="preserve">, at worst, </w:t>
      </w:r>
      <w:r w:rsidRPr="006F6FF1">
        <w:rPr>
          <w:rFonts w:ascii="Times New Roman" w:hAnsi="Times New Roman" w:cs="Times New Roman"/>
          <w:b/>
          <w:bCs/>
          <w:color w:val="000000"/>
          <w:u w:val="single"/>
          <w:shd w:val="clear" w:color="auto" w:fill="FFFF00"/>
        </w:rPr>
        <w:t xml:space="preserve">lies </w:t>
      </w:r>
      <w:r w:rsidRPr="006F6FF1">
        <w:rPr>
          <w:rFonts w:ascii="Times New Roman" w:hAnsi="Times New Roman" w:cs="Times New Roman"/>
          <w:b/>
          <w:bCs/>
          <w:color w:val="000000"/>
          <w:u w:val="single"/>
        </w:rPr>
        <w:t>and, at best, unreliable statements. It is difficult to impossible to break out of this kind of epistemic exclusion when one’s own capacities to engage in a given epistemic community is compromised to this degree.</w:t>
      </w:r>
      <w:r w:rsidRPr="006F6FF1">
        <w:rPr>
          <w:rFonts w:ascii="Times New Roman" w:hAnsi="Times New Roman" w:cs="Times New Roman"/>
          <w:color w:val="000000"/>
          <w:sz w:val="12"/>
          <w:szCs w:val="12"/>
        </w:rPr>
        <w:t>The people most profoundly able to dispel the myths around one’s credibility defi-cits14are also the victims of the credibility deficits due to how damaging such defi-cits are to one’s functioning within a given epistemic community (Townley 2003,106). The more widely shared the low credibility assessments are concerning a“disadvantaged epistemic identity” the more difficult they are to address.15As an example of a persisting epistemic exclusion that comprises one’s ability to contribute to knowledge production, unwarranted, devaluations of cred-ibility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assess-ments per se, but rather, single-loop processes that bring group behaviour in con-formity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oppression.Given the fact that the inefficiently attenuated value is already held in common,the value itself is not a major catalyst for resistance. Hence, what is needed is areform, not a revolution. Still, such a reform is difficult to effect due to the land-scape of epistemic power fostered by the inefficiency itself. Epistemic power refers to relations of privilege and underprivileged afforded via different social positions,relevant resources and/or epistemological systems with respect to knowledge production. It is often bound up with social, political and economic power. However,it is distinct insofar as epistemic power can come apart from these other forms of power. Medina gives us clues as to why inefficiencies with respect to credibility can cause differentials in epistemic power. By highlighting that credibility confer-rals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follows:The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posses-sion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nec-essary,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his-torical formations. Who has epistemic power at any given time is a product of given social, political and epistemic formations. Epistemic power does not emerge in a vacuum. It is historically formed and, as it shifts, indicates historical changes.Due to the fact that the most significant change needed to address first-order epi-stemic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epistemi-cally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has to grapple with is the social and historical landscape of epi-stemic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unwarranted,credibility deficits.(2) The dominant shared language and instituted social imaginaries have been formed largely to reflect the experiences of the far right and other morecredible groups.(3) Let us also say that some experiences, for example, the varying shape of shadows, which are unique to the left, are relatively obscured by how collec-tive epistemic resources have been formed.Because dominant interdependent epistemic resources, that is, those shared by the majority of fettered persons, have been skewed towards the accounts of people occupying more credible locations (i.e. centre and/or right), the fettered persons the left are often required to use a language and a set of assumptions when communicating with fettered persons on the centre and right that do not ade-quately account for the full range of their experiences. An example of a disadvan-tage that may follow from this type of exclusion concerns having certain shapes of shadows remain unnamed and possibly unrecognized by the entire group, because only members on the left can see them. In this way, they suffer what MirandaFricker calls, hermeneutical injustice, where “some significant” range of their expe-rience is “obscured from collective understanding” due to gaps within the interde-pendent epistemic resources themselves (Fricker 2007, 155).19</w:t>
      </w:r>
      <w:r w:rsidRPr="006F6FF1">
        <w:rPr>
          <w:rFonts w:ascii="Times New Roman" w:hAnsi="Times New Roman" w:cs="Times New Roman"/>
          <w:b/>
          <w:bCs/>
          <w:color w:val="000000"/>
          <w:u w:val="single"/>
          <w:shd w:val="clear" w:color="auto" w:fill="FFFF00"/>
        </w:rPr>
        <w:t>Having one’s experiences obscured and rendered unintelligible due to herme-neutical injustice is an infringement upon</w:t>
      </w:r>
      <w:r w:rsidRPr="006F6FF1">
        <w:rPr>
          <w:rFonts w:ascii="Times New Roman" w:hAnsi="Times New Roman" w:cs="Times New Roman"/>
          <w:b/>
          <w:bCs/>
          <w:color w:val="000000"/>
          <w:u w:val="single"/>
        </w:rPr>
        <w:t xml:space="preserve"> the </w:t>
      </w:r>
      <w:r w:rsidRPr="006F6FF1">
        <w:rPr>
          <w:rFonts w:ascii="Times New Roman" w:hAnsi="Times New Roman" w:cs="Times New Roman"/>
          <w:b/>
          <w:bCs/>
          <w:color w:val="000000"/>
          <w:u w:val="single"/>
          <w:shd w:val="clear" w:color="auto" w:fill="FFFF00"/>
        </w:rPr>
        <w:t>epistemic agency</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of the fettered per-sons on the left. The epistemic exclusion present here does not necessarily denote that the fettered persons on the left have no names, for example, of the shadows they alone can see. Rather, the exclusion follows from being unable to communi-cate their experience to others within their larger epistemic community who do not share epistemic resources sufficient for tracking those experiences, especially where such experience is immediately relevant for knowledge production.</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Being unable to communicate large portions of one’s experiences due to the deficient nature of dominant, shared epistemic resources, for example profoundly impacts one's ability to contribute to knowledge production </w:t>
      </w:r>
      <w:r w:rsidRPr="006F6FF1">
        <w:rPr>
          <w:rFonts w:ascii="Times New Roman" w:hAnsi="Times New Roman" w:cs="Times New Roman"/>
          <w:b/>
          <w:bCs/>
          <w:color w:val="000000"/>
          <w:u w:val="single"/>
        </w:rPr>
        <w:t xml:space="preserve">insofar as utilizing insufficient epistemic resources disable one’s ability to fully render one’s experience intelligible to all relevant interlocutors. </w:t>
      </w:r>
      <w:r w:rsidRPr="006F6FF1">
        <w:rPr>
          <w:rFonts w:ascii="Times New Roman" w:hAnsi="Times New Roman" w:cs="Times New Roman"/>
          <w:color w:val="000000"/>
          <w:sz w:val="12"/>
          <w:szCs w:val="12"/>
        </w:rPr>
        <w:t>The utilizing insufficient nature of dominantly shared epistemic resources compromises the epistemic agency of the fettered persons on the left.20 If left unaddressed, a second-order epistemic exclusion will persist indefinitely.In cases of second-order epistemic exclusions, the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epistemic resources in question function well for a significant portion of the social population, for example, more epistemically powerful portions, and poorly for others</w:t>
      </w:r>
      <w:r w:rsidRPr="006F6FF1">
        <w:rPr>
          <w:rFonts w:ascii="Times New Roman" w:hAnsi="Times New Roman" w:cs="Times New Roman"/>
          <w:color w:val="000000"/>
          <w:shd w:val="clear" w:color="auto" w:fill="FFFF00"/>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Those whose experiences are obscured by existing epistemic resources are in the position of having to challenge those resources that many believe are reliable and, generally, well func-tioning. It is important to note that epistemological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oppression.Second-order epistemic oppression results from the ways interdependent episte-mic resources have developed over time. Like with first-order epistemic oppres-sion, the major resistance to change for second-order epistemic oppression follows from epistemic power or epistemic structures of privilege and underprivileged. Maria Lugones comments on the persistence of this kind of epistemic power in her article, “Playfulness, World-Travelling and Loving Perception.” She writes ofrelationships between women of colour feminists and “White/Anglo” feminists:I am particularly interested here in those many cases in which White/Anglo women do one or more of the following to women of color: they ignore us, ostracize us, renderus invisible, stereotype us, leave us completely alone, interpret us as crazy. All this while we are in their midst … Their world and their integrity do not require me at all.(Lugones 1987, 7; emphasis in original)To say the world and integrity of “White/Anglo” women does not require women of colour, like Lugones, is to gesture to the reality that such women can get along fine without acknowledging their reliance on women of colour or possi-ble insights from women of colour.</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Though one may be able to argue for the ben-efits of consulting other opinions, certainly many have and continue to make such arguments; one continually has to entreat people who, by and large, have the epi-stemic power to simply ignore such arguments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After all, the dominant, shared epi-stemic resources work just fine for many. Convincing people that they are missing something integral when, in fact, they cannot detect such deficiencies is no easy task.Given that second-order epistemic exclusion follows from insufficient shared epistemic resources, it minimally requires second-order changes and double-loop processes that call into question the operative epistemic resources themselves.Recall that a double-loop process occurs when individuals or groups are willing to change their ways of thinking and their values to improve effectiveness. Significant Shifts in collective epistemic resources required to address infringements on episte-mic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recog-nize that the very epistemic resources on which one relies are in need of significant revision and executes those revisions.A second-order epistemic oppression follows from the reality that whilst inter-dependent epistemic resources illuminate some aspects of our worlds, they simul-taneously work to obscure other aspects. Those populations who generally suffer the brunt of the dual-sided nature of interdependent epistemic resources are hardly ever accidentally chosen populations. The construction of epistemically disadvan-taged identities and a range of ignorance-producing social/political exclusions often determine who will most likely experience second-order epistemic oppression. His-torical, social and political formations of marginalization largely account for who finds herself/himself suffering from second-order epistemic oppression. As such,like first-order epistemic oppression, the major source of inertia involves the impe-tus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epi-stemic resources.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Hence, relative epistemic power, that is, privilege with respect to insufficient resources via finding those resources well fitted to one’s own experi-ences and understandings of the world, must be grappled with as a major source of inertia in addressing second-order epistemic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rsidR="00156403" w:rsidRPr="006F6FF1" w:rsidRDefault="00156403" w:rsidP="00156403">
      <w:pPr>
        <w:spacing w:after="240"/>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4. Abstracting away from structural issues reinforces racism. </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color w:val="000000"/>
          <w:sz w:val="20"/>
          <w:szCs w:val="20"/>
        </w:rPr>
        <w:t xml:space="preserve">Christopher A. </w:t>
      </w:r>
      <w:r w:rsidRPr="006F6FF1">
        <w:rPr>
          <w:rFonts w:ascii="Times New Roman" w:hAnsi="Times New Roman" w:cs="Times New Roman"/>
          <w:b/>
          <w:bCs/>
          <w:color w:val="000000"/>
          <w:sz w:val="26"/>
          <w:szCs w:val="26"/>
        </w:rPr>
        <w:t>Bracey 6</w:t>
      </w:r>
      <w:r w:rsidRPr="006F6FF1">
        <w:rPr>
          <w:rFonts w:ascii="Times New Roman" w:hAnsi="Times New Roman" w:cs="Times New Roman"/>
          <w:color w:val="000000"/>
          <w:sz w:val="20"/>
          <w:szCs w:val="20"/>
        </w:rPr>
        <w:t>, Associate Professor of Law, Associate Professor of African &amp; African American Studies, Washington University in St. Louis, September, Southern California Law Review, 79 S. Cal. L. Rev. 1231, p. 1318</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Second,</w:t>
      </w:r>
      <w:r w:rsidRPr="006F6FF1">
        <w:rPr>
          <w:rFonts w:ascii="Times New Roman" w:hAnsi="Times New Roman" w:cs="Times New Roman"/>
          <w:b/>
          <w:bCs/>
          <w:color w:val="000000"/>
          <w:u w:val="single"/>
          <w:shd w:val="clear" w:color="auto" w:fill="FFFF00"/>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Thus, the "principle" becomes an end in itself, without reference to outcomes. Consider the prevailing view of colorblindness in constitutional discourse. Colorblindness has come to be understood as the embodiment of what is morally jus</w:t>
      </w:r>
      <w:r w:rsidRPr="006F6FF1">
        <w:rPr>
          <w:rFonts w:ascii="Times New Roman" w:hAnsi="Times New Roman" w:cs="Times New Roman"/>
          <w:color w:val="000000"/>
          <w:sz w:val="12"/>
          <w:szCs w:val="12"/>
          <w:shd w:val="clear" w:color="auto" w:fill="FFFF00"/>
        </w:rPr>
        <w:t>t,</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independent of its actual effect upon the lives of racial minorities.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6F6FF1">
        <w:rPr>
          <w:rFonts w:ascii="Times New Roman" w:hAnsi="Times New Roman" w:cs="Times New Roman"/>
          <w:b/>
          <w:bCs/>
          <w:color w:val="000000"/>
          <w:u w:val="single"/>
        </w:rPr>
        <w:t xml:space="preserve">in framing the debate in purely ideological terms, opponents are able to avoid the contentious issue of outcomes and make viability determinations based exclusively on whether racially progressive measures exude fidelity </w:t>
      </w:r>
      <w:r w:rsidRPr="006F6FF1">
        <w:rPr>
          <w:rFonts w:ascii="Times New Roman" w:hAnsi="Times New Roman" w:cs="Times New Roman"/>
          <w:color w:val="000000"/>
          <w:sz w:val="12"/>
          <w:szCs w:val="12"/>
        </w:rPr>
        <w:t xml:space="preserve">to the ideological principle of colorblindness. </w:t>
      </w:r>
      <w:r w:rsidRPr="006F6FF1">
        <w:rPr>
          <w:rFonts w:ascii="Times New Roman" w:hAnsi="Times New Roman" w:cs="Times New Roman"/>
          <w:b/>
          <w:bCs/>
          <w:color w:val="000000"/>
          <w:u w:val="single"/>
          <w:shd w:val="clear" w:color="auto" w:fill="FFFF00"/>
        </w:rPr>
        <w:t>Meaningful policy debate is replaced by ideological exchange , which further exacerbates hostilities and deepens the cycle of resentment.</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5.  Focus on high magnitude low probability threats is illogical, and leads to poor decision making.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Mueller &amp; Stewart ’11</w:t>
      </w:r>
      <w:r w:rsidRPr="006F6FF1">
        <w:rPr>
          <w:rFonts w:ascii="Times New Roman" w:hAnsi="Times New Roman" w:cs="Times New Roman"/>
          <w:color w:val="000000"/>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Focusing on Worst-Case Scenarios Cass Sunstein, who seems to have invented the phrase "probability neglect," assesses the version of the phenomenon that comes into being when "emotions are intensely engaged." Under that circumstance, he argues,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"people’s attention is focused on the bad outcome itself and they are inattentive to the fact that it is unlikely to occur."</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Moreove</w:t>
      </w:r>
      <w:r w:rsidRPr="006F6FF1">
        <w:rPr>
          <w:rFonts w:ascii="Times New Roman" w:hAnsi="Times New Roman" w:cs="Times New Roman"/>
          <w:color w:val="000000"/>
          <w:sz w:val="12"/>
          <w:szCs w:val="12"/>
          <w:shd w:val="clear" w:color="auto" w:fill="FFFF00"/>
        </w:rPr>
        <w:t>r,</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they are inclined to "demand a substantial governmental response-even if the magnitude of the risk does not warrant the response."</w:t>
      </w:r>
      <w:r w:rsidRPr="006F6FF1">
        <w:rPr>
          <w:rFonts w:ascii="Wingdings" w:hAnsi="Wingdings" w:cs="Wingdings"/>
          <w:color w:val="000000"/>
        </w:rPr>
        <w:t></w:t>
      </w:r>
      <w:r w:rsidRPr="006F6FF1">
        <w:rPr>
          <w:rFonts w:ascii="Times New Roman" w:hAnsi="Times New Roman" w:cs="Times New Roman"/>
          <w:color w:val="000000"/>
          <w:sz w:val="12"/>
          <w:szCs w:val="12"/>
        </w:rPr>
        <w:t xml:space="preserve"> It may be this phenomenon that Treverton experienced. Playing to this demand, </w:t>
      </w:r>
      <w:r w:rsidRPr="006F6FF1">
        <w:rPr>
          <w:rFonts w:ascii="Times New Roman" w:hAnsi="Times New Roman" w:cs="Times New Roman"/>
          <w:b/>
          <w:bCs/>
          <w:color w:val="000000"/>
          <w:u w:val="single"/>
        </w:rPr>
        <w:t>government officials are inclined to focus on worst-case scenarios,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presumably in the knowledge, following Sunstein's insight, that this can emotionally justify just about any expenditure,</w:t>
      </w:r>
      <w:r w:rsidRPr="006F6FF1">
        <w:rPr>
          <w:rFonts w:ascii="Times New Roman" w:hAnsi="Times New Roman" w:cs="Times New Roman"/>
          <w:b/>
          <w:bCs/>
          <w:color w:val="000000"/>
          <w:u w:val="single"/>
        </w:rPr>
        <w:t xml:space="preserve"> no matter how unlikely the prospect the dire event will actually take place. Accordingly; there is a preoccupation with "low probability/ high consequence" events,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he pointed out, "the much greater loss of life that Weapons of mass destruction could wreak on the American people."</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Schneier has written penetratingly of worst-case thinking. He points out that it , involves</w:t>
      </w:r>
      <w:r w:rsidRPr="006F6FF1">
        <w:rPr>
          <w:rFonts w:ascii="Times New Roman" w:hAnsi="Times New Roman" w:cs="Times New Roman"/>
          <w:b/>
          <w:bCs/>
          <w:color w:val="000000"/>
          <w:sz w:val="12"/>
          <w:szCs w:val="12"/>
          <w:u w:val="single"/>
          <w:shd w:val="clear" w:color="auto" w:fill="FFFF00"/>
        </w:rPr>
        <w:t xml:space="preserve"> </w:t>
      </w:r>
      <w:r w:rsidRPr="006F6FF1">
        <w:rPr>
          <w:rFonts w:ascii="Times New Roman" w:hAnsi="Times New Roman" w:cs="Times New Roman"/>
          <w:b/>
          <w:bCs/>
          <w:color w:val="000000"/>
          <w:u w:val="single"/>
          <w:shd w:val="clear" w:color="auto" w:fill="FFFF00"/>
        </w:rPr>
        <w:t>imagining the worst possible outcome and then acting as if it were a certainty.</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It</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substitutes imagination for thinking, speculation for risk analysis, and fear for reason. </w:t>
      </w:r>
      <w:r w:rsidRPr="006F6FF1">
        <w:rPr>
          <w:rFonts w:ascii="Times New Roman" w:hAnsi="Times New Roman" w:cs="Times New Roman"/>
          <w:b/>
          <w:bCs/>
          <w:color w:val="000000"/>
          <w:u w:val="single"/>
        </w:rPr>
        <w:t>It fosters powerlessness and vulnerability and magnifies social [immobilization]</w:t>
      </w:r>
      <w:r w:rsidRPr="006F6FF1">
        <w:rPr>
          <w:rFonts w:ascii="Times New Roman" w:hAnsi="Times New Roman" w:cs="Times New Roman"/>
          <w:color w:val="000000"/>
        </w:rPr>
        <w:t xml:space="preserve"> </w:t>
      </w:r>
      <w:r w:rsidRPr="006F6FF1">
        <w:rPr>
          <w:rFonts w:ascii="Times New Roman" w:hAnsi="Times New Roman" w:cs="Times New Roman"/>
          <w:strike/>
          <w:color w:val="000000"/>
          <w:sz w:val="12"/>
          <w:szCs w:val="12"/>
        </w:rPr>
        <w:t>paralysis</w:t>
      </w:r>
      <w:r w:rsidRPr="006F6FF1">
        <w:rPr>
          <w:rFonts w:ascii="Times New Roman" w:hAnsi="Times New Roman" w:cs="Times New Roman"/>
          <w:color w:val="000000"/>
          <w:sz w:val="12"/>
          <w:szCs w:val="12"/>
        </w:rPr>
        <w:t>. And it makes us more vulnerable to the effects of terrorism. It leads to bad decision making because it's only half of the cost-benefit equation. Every decision has costs and benefits, risks and rewards.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By speculating about what can possibly go wrong, and then acting as if that is likely to happen, worst-case thinking focuses only on the extreme but improbable risks and does a poor job at assessing outcomes.</w:t>
      </w:r>
      <w:r w:rsidRPr="006F6FF1">
        <w:rPr>
          <w:rFonts w:ascii="Times New Roman" w:hAnsi="Times New Roman" w:cs="Times New Roman"/>
          <w:color w:val="000000"/>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And worst, it "validates ignorance" because, </w:t>
      </w:r>
      <w:r w:rsidRPr="006F6FF1">
        <w:rPr>
          <w:rFonts w:ascii="Times New Roman" w:hAnsi="Times New Roman" w:cs="Times New Roman"/>
          <w:b/>
          <w:bCs/>
          <w:color w:val="000000"/>
          <w:u w:val="single"/>
        </w:rPr>
        <w:t>"instead of focusing on what we know, it focuses on what we don't know-and what we can imagine."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In the process, "risk assessment is devalued"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and "probabilistic thinking is repudiated in favor of possibilistic thinking."</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Thus, "taken seriously it is paralyzing, banning the very steps that it simultaneously requires."</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9 It can be invoked in equal measure to act or not to act. There are considerable dangers in applying the precautionary principle to terrorism: on the one hand,</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any action taken to reduce a presumed risk always poses the introduction of countervailing risks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while on the other, larger, expensive counterterrorism efforts will come accompanied by high opportunity costs."</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w:t>
      </w:r>
      <w:r w:rsidRPr="006F6FF1">
        <w:rPr>
          <w:rFonts w:ascii="Wingdings" w:hAnsi="Wingdings" w:cs="Wingdings"/>
          <w:color w:val="000000"/>
          <w:sz w:val="12"/>
          <w:szCs w:val="12"/>
        </w:rPr>
        <w:t></w:t>
      </w:r>
      <w:r w:rsidRPr="006F6FF1">
        <w:rPr>
          <w:rFonts w:ascii="Times New Roman" w:hAnsi="Times New Roman" w:cs="Times New Roman"/>
          <w:color w:val="000000"/>
          <w:sz w:val="12"/>
          <w:szCs w:val="12"/>
        </w:rPr>
        <w:t xml:space="preserve"> This, of course, is the essence of risk assessment. </w:t>
      </w:r>
      <w:r w:rsidRPr="006F6FF1">
        <w:rPr>
          <w:rFonts w:ascii="Times New Roman" w:hAnsi="Times New Roman" w:cs="Times New Roman"/>
          <w:b/>
          <w:bCs/>
          <w:color w:val="000000"/>
          <w:u w:val="single"/>
          <w:shd w:val="clear" w:color="auto" w:fill="FFFF00"/>
        </w:rPr>
        <w:t>What is necessary is due consideration to the spectrum of threats, not simply the worst one imaginable,</w:t>
      </w:r>
      <w:r w:rsidRPr="006F6FF1">
        <w:rPr>
          <w:rFonts w:ascii="Times New Roman" w:hAnsi="Times New Roman" w:cs="Times New Roman"/>
          <w:color w:val="000000"/>
          <w:sz w:val="12"/>
          <w:szCs w:val="12"/>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I defend the resolution, a just government ought to recognize an unconditional right of workers to strike. </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rPr>
        <w:t>An unconditional right to strike is defined as. </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b/>
          <w:bCs/>
          <w:color w:val="000000"/>
        </w:rPr>
        <w:t xml:space="preserve">NLRB 85 </w:t>
      </w:r>
      <w:r w:rsidRPr="006F6FF1">
        <w:rPr>
          <w:rFonts w:ascii="Times New Roman" w:hAnsi="Times New Roman" w:cs="Times New Roman"/>
          <w:color w:val="000000"/>
          <w:sz w:val="20"/>
          <w:szCs w:val="20"/>
        </w:rPr>
        <w:t>[National Labor Relations Board; “Legislative History of the Labor Management Relations Act, 1947: Volume 1,” Jan 1985;</w:t>
      </w:r>
      <w:hyperlink r:id="rId7" w:history="1">
        <w:r w:rsidRPr="006F6FF1">
          <w:rPr>
            <w:rFonts w:ascii="Times New Roman" w:hAnsi="Times New Roman" w:cs="Times New Roman"/>
            <w:color w:val="000000"/>
            <w:sz w:val="20"/>
            <w:szCs w:val="20"/>
            <w:u w:val="single"/>
          </w:rPr>
          <w:t xml:space="preserve"> </w:t>
        </w:r>
        <w:r w:rsidRPr="006F6FF1">
          <w:rPr>
            <w:rFonts w:ascii="Times New Roman" w:hAnsi="Times New Roman" w:cs="Times New Roman"/>
            <w:color w:val="1155CC"/>
            <w:sz w:val="20"/>
            <w:szCs w:val="20"/>
            <w:u w:val="single"/>
          </w:rPr>
          <w:t>https://play.google.com/store/books/details?id=7o1tA__v4xwC&amp;rdid=book-7o1tA__v4xwC&amp;rdot=1</w:t>
        </w:r>
      </w:hyperlink>
      <w:r w:rsidRPr="006F6FF1">
        <w:rPr>
          <w:rFonts w:ascii="Times New Roman" w:hAnsi="Times New Roman" w:cs="Times New Roman"/>
          <w:color w:val="000000"/>
          <w:sz w:val="20"/>
          <w:szCs w:val="20"/>
        </w:rPr>
        <w:t>]</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b/>
          <w:bCs/>
          <w:color w:val="000000"/>
        </w:rPr>
        <w:t>**Edited for gendered language</w:t>
      </w: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color w:val="000000"/>
          <w:sz w:val="12"/>
          <w:szCs w:val="12"/>
        </w:rPr>
        <w:t>As for the so-called absolute or</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unconditional right to strike</w:t>
      </w:r>
      <w:r w:rsidRPr="006F6FF1">
        <w:rPr>
          <w:rFonts w:ascii="Times New Roman" w:hAnsi="Times New Roman" w:cs="Times New Roman"/>
          <w:color w:val="000000"/>
          <w:sz w:val="12"/>
          <w:szCs w:val="12"/>
        </w:rPr>
        <w:t xml:space="preserve">—there are no absolute rights that do not have their corresponding responsibilities. Under our American Anglo-Saxon system, </w:t>
      </w:r>
      <w:r w:rsidRPr="006F6FF1">
        <w:rPr>
          <w:rFonts w:ascii="Times New Roman" w:hAnsi="Times New Roman" w:cs="Times New Roman"/>
          <w:b/>
          <w:bCs/>
          <w:color w:val="000000"/>
          <w:u w:val="single"/>
          <w:shd w:val="clear" w:color="auto" w:fill="FFFF00"/>
        </w:rPr>
        <w:t>each individual is entitled to the maximum of freedom, provided</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however (and this provision is of first importance), his</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[their] freedom has due regard for the rights and freedoms of others.</w:t>
      </w:r>
      <w:r w:rsidRPr="006F6FF1">
        <w:rPr>
          <w:rFonts w:ascii="Times New Roman" w:hAnsi="Times New Roman" w:cs="Times New Roman"/>
          <w:b/>
          <w:bCs/>
          <w:color w:val="000000"/>
          <w:u w:val="single"/>
        </w:rPr>
        <w:t xml:space="preserve"> The very safeguard of our freedoms is the recognition of this fundamental principle. I take issue very definitely with the suggestion that there is an absolute and unconditional right to concerted action (which after all is what the strike is) which endangers the health and welfare of our people in order to attain a selfish end.</w:t>
      </w:r>
    </w:p>
    <w:p w:rsidR="00156403" w:rsidRPr="006F6FF1" w:rsidRDefault="00156403" w:rsidP="00156403">
      <w:pPr>
        <w:spacing w:after="240"/>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Offense:</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A right to strike is key to giving workers bargaining power, which is necessary to resist oppression.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Lim</w:t>
      </w:r>
      <w:r w:rsidRPr="006F6FF1">
        <w:rPr>
          <w:rFonts w:ascii="Times New Roman" w:hAnsi="Times New Roman" w:cs="Times New Roman"/>
          <w:color w:val="000000"/>
          <w:sz w:val="20"/>
          <w:szCs w:val="20"/>
        </w:rPr>
        <w:t xml:space="preserve">, Woojin. "The Right to Strike." </w:t>
      </w:r>
      <w:r w:rsidRPr="006F6FF1">
        <w:rPr>
          <w:rFonts w:ascii="Times New Roman" w:hAnsi="Times New Roman" w:cs="Times New Roman"/>
          <w:i/>
          <w:iCs/>
          <w:color w:val="000000"/>
          <w:sz w:val="20"/>
          <w:szCs w:val="20"/>
        </w:rPr>
        <w:t>The Harvard Crimson</w:t>
      </w:r>
      <w:r w:rsidRPr="006F6FF1">
        <w:rPr>
          <w:rFonts w:ascii="Times New Roman" w:hAnsi="Times New Roman" w:cs="Times New Roman"/>
          <w:color w:val="000000"/>
          <w:sz w:val="20"/>
          <w:szCs w:val="20"/>
        </w:rPr>
        <w:t>, 11 Dec. 20</w:t>
      </w:r>
      <w:r w:rsidRPr="006F6FF1">
        <w:rPr>
          <w:rFonts w:ascii="Times New Roman" w:hAnsi="Times New Roman" w:cs="Times New Roman"/>
          <w:b/>
          <w:bCs/>
          <w:color w:val="000000"/>
          <w:sz w:val="26"/>
          <w:szCs w:val="26"/>
        </w:rPr>
        <w:t>19</w:t>
      </w:r>
      <w:r w:rsidRPr="006F6FF1">
        <w:rPr>
          <w:rFonts w:ascii="Times New Roman" w:hAnsi="Times New Roman" w:cs="Times New Roman"/>
          <w:color w:val="000000"/>
          <w:sz w:val="20"/>
          <w:szCs w:val="20"/>
        </w:rPr>
        <w:t>, www.thecrimson.com/article/2019/12/11/lim-right-to-strike/. Accessed 9 Dec. 2021.</w:t>
      </w:r>
    </w:p>
    <w:p w:rsidR="00156403" w:rsidRPr="006F6FF1" w:rsidRDefault="00156403" w:rsidP="00156403">
      <w:pPr>
        <w:spacing w:before="260" w:after="260"/>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 xml:space="preserve">The right to strike is a </w:t>
      </w:r>
      <w:hyperlink r:id="rId8" w:history="1">
        <w:r w:rsidRPr="006F6FF1">
          <w:rPr>
            <w:rFonts w:ascii="Times New Roman" w:hAnsi="Times New Roman" w:cs="Times New Roman"/>
            <w:b/>
            <w:bCs/>
            <w:color w:val="000000"/>
            <w:u w:val="single"/>
            <w:shd w:val="clear" w:color="auto" w:fill="FFFF00"/>
          </w:rPr>
          <w:t>right</w:t>
        </w:r>
      </w:hyperlink>
      <w:r w:rsidRPr="006F6FF1">
        <w:rPr>
          <w:rFonts w:ascii="Times New Roman" w:hAnsi="Times New Roman" w:cs="Times New Roman"/>
          <w:b/>
          <w:bCs/>
          <w:color w:val="000000"/>
          <w:u w:val="single"/>
          <w:shd w:val="clear" w:color="auto" w:fill="FFFF00"/>
        </w:rPr>
        <w:t xml:space="preserve"> to resist oppression. The strik</w:t>
      </w:r>
      <w:r w:rsidRPr="006F6FF1">
        <w:rPr>
          <w:rFonts w:ascii="Times New Roman" w:hAnsi="Times New Roman" w:cs="Times New Roman"/>
          <w:b/>
          <w:bCs/>
          <w:color w:val="000000"/>
          <w:u w:val="single"/>
        </w:rPr>
        <w:t>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the credible threat of a strike)</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is an indispensable part of the collective bargaining procedure. Collective bargaining </w:t>
      </w:r>
      <w:r w:rsidRPr="006F6FF1">
        <w:rPr>
          <w:rFonts w:ascii="Times New Roman" w:hAnsi="Times New Roman" w:cs="Times New Roman"/>
          <w:color w:val="000000"/>
          <w:sz w:val="12"/>
          <w:szCs w:val="12"/>
        </w:rPr>
        <w:t>(or “agreement-making”)</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provides workers and employees with the opportunity to influence the establishment of </w:t>
      </w:r>
      <w:r w:rsidRPr="006F6FF1">
        <w:rPr>
          <w:rFonts w:ascii="Times New Roman" w:hAnsi="Times New Roman" w:cs="Times New Roman"/>
          <w:b/>
          <w:bCs/>
          <w:color w:val="000000"/>
          <w:u w:val="single"/>
        </w:rPr>
        <w:t>workplace</w:t>
      </w:r>
      <w:r w:rsidRPr="006F6FF1">
        <w:rPr>
          <w:rFonts w:ascii="Times New Roman" w:hAnsi="Times New Roman" w:cs="Times New Roman"/>
          <w:b/>
          <w:bCs/>
          <w:color w:val="000000"/>
          <w:u w:val="single"/>
          <w:shd w:val="clear" w:color="auto" w:fill="FFFF00"/>
        </w:rPr>
        <w:t xml:space="preserve"> rules that govern a large portion of their lives. </w:t>
      </w:r>
      <w:r w:rsidRPr="006F6FF1">
        <w:rPr>
          <w:rFonts w:ascii="Times New Roman" w:hAnsi="Times New Roman" w:cs="Times New Roman"/>
          <w:b/>
          <w:bCs/>
          <w:color w:val="000000"/>
          <w:u w:val="single"/>
        </w:rPr>
        <w:t>The concerted withdrawal of labor allows workers to promote</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and defend</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rPr>
        <w:t>their unprotected economic and social interests from employers’ unilateral decisions, and provide employers with pressure and incentives to make reasonable concessions.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Functionally,</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strikes provide workers with the bargaining power to drive fair and meaningful negotiations, offsetting the inherent inequalities</w:t>
      </w:r>
      <w:r w:rsidRPr="006F6FF1">
        <w:rPr>
          <w:rFonts w:ascii="Times New Roman" w:hAnsi="Times New Roman" w:cs="Times New Roman"/>
          <w:b/>
          <w:bCs/>
          <w:color w:val="000000"/>
          <w:u w:val="single"/>
        </w:rPr>
        <w:t xml:space="preserve"> of bargaining power </w:t>
      </w:r>
      <w:r w:rsidRPr="006F6FF1">
        <w:rPr>
          <w:rFonts w:ascii="Times New Roman" w:hAnsi="Times New Roman" w:cs="Times New Roman"/>
          <w:b/>
          <w:bCs/>
          <w:color w:val="000000"/>
          <w:u w:val="single"/>
          <w:shd w:val="clear" w:color="auto" w:fill="FFFF00"/>
        </w:rPr>
        <w:t xml:space="preserve">in the employer-employee relationship. </w:t>
      </w:r>
      <w:r w:rsidRPr="006F6FF1">
        <w:rPr>
          <w:rFonts w:ascii="Times New Roman" w:hAnsi="Times New Roman" w:cs="Times New Roman"/>
          <w:b/>
          <w:bCs/>
          <w:color w:val="000000"/>
          <w:u w:val="single"/>
        </w:rPr>
        <w:t>The right to strike is essential in preserving and winning rights.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w:t>
      </w:r>
      <w:r w:rsidRPr="006F6FF1">
        <w:rPr>
          <w:rFonts w:ascii="Times New Roman" w:hAnsi="Times New Roman" w:cs="Times New Roman"/>
          <w:b/>
          <w:bCs/>
          <w:color w:val="000000"/>
          <w:u w:val="single"/>
          <w:shd w:val="clear" w:color="auto" w:fill="FFFF00"/>
        </w:rPr>
        <w:t xml:space="preserve"> The exercise of the power to strike affirms </w:t>
      </w:r>
      <w:r w:rsidRPr="006F6FF1">
        <w:rPr>
          <w:rFonts w:ascii="Times New Roman" w:hAnsi="Times New Roman" w:cs="Times New Roman"/>
          <w:b/>
          <w:bCs/>
          <w:color w:val="000000"/>
          <w:u w:val="single"/>
        </w:rPr>
        <w:t>a quintessential corpus of</w:t>
      </w:r>
      <w:r w:rsidRPr="006F6FF1">
        <w:rPr>
          <w:rFonts w:ascii="Times New Roman" w:hAnsi="Times New Roman" w:cs="Times New Roman"/>
          <w:b/>
          <w:bCs/>
          <w:color w:val="000000"/>
          <w:u w:val="single"/>
          <w:shd w:val="clear" w:color="auto" w:fill="FFFF00"/>
        </w:rPr>
        <w:t xml:space="preserve"> values akin to liberal democracies, notably those of dignity, liberty, and autonomy. </w:t>
      </w:r>
      <w:r w:rsidRPr="006F6FF1">
        <w:rPr>
          <w:rFonts w:ascii="Times New Roman" w:hAnsi="Times New Roman" w:cs="Times New Roman"/>
          <w:color w:val="000000"/>
          <w:sz w:val="12"/>
          <w:szCs w:val="12"/>
          <w:shd w:val="clear" w:color="auto" w:fill="FFFF00"/>
        </w:rPr>
        <w:t>I</w:t>
      </w:r>
      <w:r w:rsidRPr="006F6FF1">
        <w:rPr>
          <w:rFonts w:ascii="Times New Roman" w:hAnsi="Times New Roman" w:cs="Times New Roman"/>
          <w:color w:val="000000"/>
          <w:sz w:val="12"/>
          <w:szCs w:val="12"/>
        </w:rPr>
        <w:t xml:space="preserve">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w:t>
      </w:r>
      <w:hyperlink r:id="rId9" w:history="1">
        <w:r w:rsidRPr="006F6FF1">
          <w:rPr>
            <w:rFonts w:ascii="Times New Roman" w:hAnsi="Times New Roman" w:cs="Times New Roman"/>
            <w:color w:val="000000"/>
            <w:sz w:val="12"/>
            <w:szCs w:val="12"/>
            <w:u w:val="single"/>
          </w:rPr>
          <w:t>inconvenience</w:t>
        </w:r>
      </w:hyperlink>
      <w:r w:rsidRPr="006F6FF1">
        <w:rPr>
          <w:rFonts w:ascii="Times New Roman" w:hAnsi="Times New Roman" w:cs="Times New Roman"/>
          <w:color w:val="000000"/>
          <w:sz w:val="12"/>
          <w:szCs w:val="12"/>
        </w:rPr>
        <w:t xml:space="preserve"> and perhaps hardship in our present lives. Strikes may also impose a serious financial </w:t>
      </w:r>
      <w:hyperlink r:id="rId10" w:history="1">
        <w:r w:rsidRPr="006F6FF1">
          <w:rPr>
            <w:rFonts w:ascii="Times New Roman" w:hAnsi="Times New Roman" w:cs="Times New Roman"/>
            <w:color w:val="000000"/>
            <w:sz w:val="12"/>
            <w:szCs w:val="12"/>
            <w:u w:val="single"/>
          </w:rPr>
          <w:t>cost</w:t>
        </w:r>
      </w:hyperlink>
      <w:r w:rsidRPr="006F6FF1">
        <w:rPr>
          <w:rFonts w:ascii="Times New Roman" w:hAnsi="Times New Roman" w:cs="Times New Roman"/>
          <w:color w:val="000000"/>
          <w:sz w:val="12"/>
          <w:szCs w:val="12"/>
        </w:rPr>
        <w:t xml:space="preserve"> on both the employer and the employees. These costs and inconveniences, however, should not be ridiculed as outrageous, for they rightfully </w:t>
      </w:r>
      <w:hyperlink r:id="rId11" w:history="1">
        <w:r w:rsidRPr="006F6FF1">
          <w:rPr>
            <w:rFonts w:ascii="Times New Roman" w:hAnsi="Times New Roman" w:cs="Times New Roman"/>
            <w:color w:val="000000"/>
            <w:sz w:val="12"/>
            <w:szCs w:val="12"/>
            <w:u w:val="single"/>
          </w:rPr>
          <w:t>invite</w:t>
        </w:r>
      </w:hyperlink>
      <w:r w:rsidRPr="006F6FF1">
        <w:rPr>
          <w:rFonts w:ascii="Times New Roman" w:hAnsi="Times New Roman" w:cs="Times New Roman"/>
          <w:color w:val="000000"/>
          <w:sz w:val="12"/>
          <w:szCs w:val="12"/>
        </w:rPr>
        <w:t xml:space="preserve"> disruption. The possible hazards that arise from a strike must be weighed against the workers’ welfare and just rewards and to the community. For instance, current graduate students who struggle in </w:t>
      </w:r>
      <w:hyperlink r:id="rId12" w:history="1">
        <w:r w:rsidRPr="006F6FF1">
          <w:rPr>
            <w:rFonts w:ascii="Times New Roman" w:hAnsi="Times New Roman" w:cs="Times New Roman"/>
            <w:color w:val="000000"/>
            <w:sz w:val="12"/>
            <w:szCs w:val="12"/>
            <w:u w:val="single"/>
          </w:rPr>
          <w:t>financials</w:t>
        </w:r>
      </w:hyperlink>
      <w:r w:rsidRPr="006F6FF1">
        <w:rPr>
          <w:rFonts w:ascii="Times New Roman" w:hAnsi="Times New Roman" w:cs="Times New Roman"/>
          <w:color w:val="000000"/>
          <w:sz w:val="12"/>
          <w:szCs w:val="12"/>
        </w:rPr>
        <w:t xml:space="preserve"> and </w:t>
      </w:r>
      <w:hyperlink r:id="rId13" w:history="1">
        <w:r w:rsidRPr="006F6FF1">
          <w:rPr>
            <w:rFonts w:ascii="Times New Roman" w:hAnsi="Times New Roman" w:cs="Times New Roman"/>
            <w:color w:val="000000"/>
            <w:sz w:val="12"/>
            <w:szCs w:val="12"/>
            <w:u w:val="single"/>
          </w:rPr>
          <w:t>mental health</w:t>
        </w:r>
      </w:hyperlink>
      <w:r w:rsidRPr="006F6FF1">
        <w:rPr>
          <w:rFonts w:ascii="Times New Roman" w:hAnsi="Times New Roman" w:cs="Times New Roman"/>
          <w:color w:val="000000"/>
          <w:sz w:val="12"/>
          <w:szCs w:val="12"/>
        </w:rPr>
        <w:t xml:space="preserve"> may be troubled with juggling teaching obligations. If graduate students are provided with pay security and adequate dental, mental health, and specialist coverage, their quality of teaching and research may </w:t>
      </w:r>
      <w:hyperlink r:id="rId14" w:history="1">
        <w:r w:rsidRPr="006F6FF1">
          <w:rPr>
            <w:rFonts w:ascii="Times New Roman" w:hAnsi="Times New Roman" w:cs="Times New Roman"/>
            <w:color w:val="000000"/>
            <w:sz w:val="12"/>
            <w:szCs w:val="12"/>
            <w:u w:val="single"/>
          </w:rPr>
          <w:t>improve</w:t>
        </w:r>
      </w:hyperlink>
      <w:r w:rsidRPr="006F6FF1">
        <w:rPr>
          <w:rFonts w:ascii="Times New Roman" w:hAnsi="Times New Roman" w:cs="Times New Roman"/>
          <w:color w:val="000000"/>
          <w:sz w:val="12"/>
          <w:szCs w:val="12"/>
        </w:rPr>
        <w:t xml:space="preserve"> in the </w:t>
      </w:r>
      <w:hyperlink r:id="rId15" w:history="1">
        <w:r w:rsidRPr="006F6FF1">
          <w:rPr>
            <w:rFonts w:ascii="Times New Roman" w:hAnsi="Times New Roman" w:cs="Times New Roman"/>
            <w:color w:val="000000"/>
            <w:sz w:val="12"/>
            <w:szCs w:val="12"/>
            <w:u w:val="single"/>
          </w:rPr>
          <w:t>long run</w:t>
        </w:r>
      </w:hyperlink>
      <w:r w:rsidRPr="006F6FF1">
        <w:rPr>
          <w:rFonts w:ascii="Times New Roman" w:hAnsi="Times New Roman" w:cs="Times New Roman"/>
          <w:color w:val="000000"/>
          <w:sz w:val="12"/>
          <w:szCs w:val="12"/>
        </w:rPr>
        <w:t xml:space="preserve">.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intended — in </w:t>
      </w:r>
      <w:hyperlink r:id="rId16" w:history="1">
        <w:r w:rsidRPr="006F6FF1">
          <w:rPr>
            <w:rFonts w:ascii="Times New Roman" w:hAnsi="Times New Roman" w:cs="Times New Roman"/>
            <w:color w:val="000000"/>
            <w:sz w:val="12"/>
            <w:szCs w:val="12"/>
            <w:u w:val="single"/>
          </w:rPr>
          <w:t>good faith</w:t>
        </w:r>
      </w:hyperlink>
      <w:r w:rsidRPr="006F6FF1">
        <w:rPr>
          <w:rFonts w:ascii="Times New Roman" w:hAnsi="Times New Roman" w:cs="Times New Roman"/>
          <w:color w:val="000000"/>
          <w:sz w:val="12"/>
          <w:szCs w:val="12"/>
        </w:rPr>
        <w:t xml:space="preserve">, and not merely act upon purposeless forms of virtue-signaling or anger-venting on chaotic impulse. Nonetheless, </w:t>
      </w:r>
      <w:r w:rsidRPr="006F6FF1">
        <w:rPr>
          <w:rFonts w:ascii="Times New Roman" w:hAnsi="Times New Roman" w:cs="Times New Roman"/>
          <w:b/>
          <w:bCs/>
          <w:color w:val="000000"/>
          <w:u w:val="single"/>
        </w:rPr>
        <w:t xml:space="preserve">provided the facts of injustice and repression, affected members should not only be permitted but highly encouraged </w:t>
      </w:r>
      <w:r w:rsidRPr="006F6FF1">
        <w:rPr>
          <w:rFonts w:ascii="Times New Roman" w:hAnsi="Times New Roman" w:cs="Times New Roman"/>
          <w:color w:val="000000"/>
          <w:sz w:val="12"/>
          <w:szCs w:val="12"/>
        </w:rPr>
        <w:t>(and obliged)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to uptake the call of justice to restore broken institutions — be that through joining the pickets or standing in solidarity.</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Striking is a civil liberty and not having a recognized right to strike is oppressive to workers. </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ITF.</w:t>
      </w:r>
      <w:r w:rsidRPr="006F6FF1">
        <w:rPr>
          <w:rFonts w:ascii="Times New Roman" w:hAnsi="Times New Roman" w:cs="Times New Roman"/>
          <w:color w:val="000000"/>
          <w:sz w:val="20"/>
          <w:szCs w:val="20"/>
        </w:rPr>
        <w:t xml:space="preserve"> "It's Time to End Oppression and Respect Worker's Civil Liberties." </w:t>
      </w:r>
      <w:r w:rsidRPr="006F6FF1">
        <w:rPr>
          <w:rFonts w:ascii="Times New Roman" w:hAnsi="Times New Roman" w:cs="Times New Roman"/>
          <w:i/>
          <w:iCs/>
          <w:color w:val="000000"/>
          <w:sz w:val="20"/>
          <w:szCs w:val="20"/>
        </w:rPr>
        <w:t>ITF Seafarer's</w:t>
      </w:r>
      <w:r w:rsidRPr="006F6FF1">
        <w:rPr>
          <w:rFonts w:ascii="Times New Roman" w:hAnsi="Times New Roman" w:cs="Times New Roman"/>
          <w:color w:val="000000"/>
          <w:sz w:val="20"/>
          <w:szCs w:val="20"/>
        </w:rPr>
        <w:t>, 30 Apr. 2021, www.itfseafarers.org/en/news/its-time-end-oppression-and-respect-workers-civil-liberties. Accessed 9 Dec. 2021.</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color w:val="000000"/>
          <w:sz w:val="12"/>
          <w:szCs w:val="12"/>
        </w:rPr>
        <w:t>May Day is when workers of the world stop and reflect. We’re seeing so many human rights abuses — workers being denied their right to free association, free speech being suppressed.</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 xml:space="preserve">It is the responsibility of us all to defend our fundamental human rights. The right to strike. The right protest. The right to freedom of association. </w:t>
      </w:r>
      <w:r w:rsidRPr="006F6FF1">
        <w:rPr>
          <w:rFonts w:ascii="Times New Roman" w:hAnsi="Times New Roman" w:cs="Times New Roman"/>
          <w:b/>
          <w:bCs/>
          <w:color w:val="000000"/>
          <w:u w:val="single"/>
        </w:rPr>
        <w:t xml:space="preserve">These civil liberties, that run through the veins of trade unionist globally are under attack. </w:t>
      </w:r>
      <w:r w:rsidRPr="006F6FF1">
        <w:rPr>
          <w:rFonts w:ascii="Times New Roman" w:hAnsi="Times New Roman" w:cs="Times New Roman"/>
          <w:color w:val="000000"/>
          <w:sz w:val="12"/>
          <w:szCs w:val="12"/>
        </w:rPr>
        <w:t>And collectively we need to stand shoulder to shoulder and say, “no more oppression”. Today, on May Day, the ITF and its 20 million transport workers call on governments, employers and civil society to respect our rights, end the persecution of trade unionists, and protect our freedoms. Solidarity is our most powerful weapon in the fight to uphold human rights – and defend the persecution of our sisters, brothers and friends around the globe. This is also very real for</w:t>
      </w:r>
      <w:r w:rsidRPr="006F6FF1">
        <w:rPr>
          <w:rFonts w:ascii="Times New Roman" w:hAnsi="Times New Roman" w:cs="Times New Roman"/>
          <w:b/>
          <w:bCs/>
          <w:color w:val="000000"/>
          <w:sz w:val="12"/>
          <w:szCs w:val="12"/>
          <w:u w:val="single"/>
        </w:rPr>
        <w:t xml:space="preserve"> </w:t>
      </w:r>
      <w:r w:rsidRPr="006F6FF1">
        <w:rPr>
          <w:rFonts w:ascii="Times New Roman" w:hAnsi="Times New Roman" w:cs="Times New Roman"/>
          <w:b/>
          <w:bCs/>
          <w:color w:val="000000"/>
          <w:u w:val="single"/>
          <w:shd w:val="clear" w:color="auto" w:fill="FFFF00"/>
        </w:rPr>
        <w:t>13 activists at the Thai state railway.</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The “SRUT 13”</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u w:val="single"/>
          <w:shd w:val="clear" w:color="auto" w:fill="FFFF00"/>
        </w:rPr>
        <w:t>were handed three-year jail sentences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last October, after legal action brought by the railway company.</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 xml:space="preserve">Their crime? Campaigning for better safety. </w:t>
      </w:r>
      <w:r w:rsidRPr="006F6FF1">
        <w:rPr>
          <w:rFonts w:ascii="Times New Roman" w:hAnsi="Times New Roman" w:cs="Times New Roman"/>
          <w:color w:val="000000"/>
          <w:sz w:val="12"/>
          <w:szCs w:val="12"/>
        </w:rPr>
        <w:t>They were scapegoated for an accident in 2009 that both the National Human Rights Commission of Thailand and an internal investigation concluded was primarily caused by poor maintenance. The Thai authorities used false charges to deflect attention from their own incompetence. Leonardo Escala no longer has any human rights. In February, he was shot over and over and killed outside his home in Tondo, Manila. Escala, president of the dockers’ union at an ICTSI port in Manila, continued to exercising his right to freedom of association, despite receiving threats on his life. Clearly, the authorities are not doing enough to protect people’s human right to life.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 xml:space="preserve">In Myanmar, the military coup is seeing workers imprisoned </w:t>
      </w:r>
      <w:r w:rsidRPr="006F6FF1">
        <w:rPr>
          <w:rFonts w:ascii="Times New Roman" w:hAnsi="Times New Roman" w:cs="Times New Roman"/>
          <w:b/>
          <w:bCs/>
          <w:color w:val="000000"/>
          <w:u w:val="single"/>
        </w:rPr>
        <w:t>and protesters shot dead on the streets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Brazil has a new president who endorses political killings. In Belarus, worker rights are routinely trampled.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The list of human rights abuses and oppression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that ITF sees </w:t>
      </w:r>
      <w:r w:rsidRPr="006F6FF1">
        <w:rPr>
          <w:rFonts w:ascii="Times New Roman" w:hAnsi="Times New Roman" w:cs="Times New Roman"/>
          <w:b/>
          <w:bCs/>
          <w:color w:val="000000"/>
          <w:u w:val="single"/>
          <w:shd w:val="clear" w:color="auto" w:fill="FFFF00"/>
        </w:rPr>
        <w:t>goes on and on.</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Some can be dealt with at a local level. But increasingly we need a global response. </w:t>
      </w:r>
      <w:r w:rsidRPr="006F6FF1">
        <w:rPr>
          <w:rFonts w:ascii="Times New Roman" w:hAnsi="Times New Roman" w:cs="Times New Roman"/>
          <w:b/>
          <w:bCs/>
          <w:color w:val="000000"/>
          <w:u w:val="single"/>
          <w:shd w:val="clear" w:color="auto" w:fill="FFFF00"/>
        </w:rPr>
        <w:t xml:space="preserve">Workers who escape oppression must stand steadfast with those who cannot. It is the responsibility of each and every trade unionists to act </w:t>
      </w:r>
      <w:r w:rsidRPr="006F6FF1">
        <w:rPr>
          <w:rFonts w:ascii="Times New Roman" w:hAnsi="Times New Roman" w:cs="Times New Roman"/>
          <w:color w:val="000000"/>
          <w:sz w:val="12"/>
          <w:szCs w:val="12"/>
        </w:rPr>
        <w:t>– solidarity is our most powerful weapon in the fight for justice, equality, freedom and dignity. Demands must be put on shareholders to stop doing business with oppressive regimes. CEOs of global businesses must be held to account for human rights violations in their global supply chains. And our politicians must stiffen their resolve on human rights. It should be absolutely clear to them and the rest of the world that we will not stand for oppression. If we all stand firm on human rights, there will be no more oppression. By defending the human rights of others, we are defending our own way of life. The madness can stop, if we human beings decide to collectively stop it.</w:t>
      </w:r>
    </w:p>
    <w:p w:rsidR="00156403" w:rsidRPr="006F6FF1" w:rsidRDefault="00156403" w:rsidP="00156403">
      <w:pPr>
        <w:spacing w:before="40"/>
        <w:outlineLvl w:val="3"/>
        <w:rPr>
          <w:rFonts w:ascii="Times New Roman" w:eastAsia="Times New Roman" w:hAnsi="Times New Roman" w:cs="Times New Roman"/>
          <w:b/>
          <w:bCs/>
        </w:rPr>
      </w:pPr>
      <w:r w:rsidRPr="006F6FF1">
        <w:rPr>
          <w:rFonts w:ascii="Times New Roman" w:eastAsia="Times New Roman" w:hAnsi="Times New Roman" w:cs="Times New Roman"/>
          <w:b/>
          <w:bCs/>
          <w:color w:val="000000"/>
          <w:sz w:val="26"/>
          <w:szCs w:val="26"/>
        </w:rPr>
        <w:t>Strikes work at making progressive changes – teachers prove.</w:t>
      </w:r>
    </w:p>
    <w:p w:rsidR="00156403" w:rsidRPr="006F6FF1" w:rsidRDefault="00156403" w:rsidP="00156403">
      <w:pPr>
        <w:shd w:val="clear" w:color="auto" w:fill="FFFFFF"/>
        <w:rPr>
          <w:rFonts w:ascii="Times New Roman" w:hAnsi="Times New Roman" w:cs="Times New Roman"/>
          <w:sz w:val="20"/>
          <w:szCs w:val="20"/>
        </w:rPr>
      </w:pPr>
      <w:r w:rsidRPr="006F6FF1">
        <w:rPr>
          <w:rFonts w:ascii="Times New Roman" w:hAnsi="Times New Roman" w:cs="Times New Roman"/>
          <w:b/>
          <w:bCs/>
          <w:color w:val="000000"/>
          <w:sz w:val="26"/>
          <w:szCs w:val="26"/>
        </w:rPr>
        <w:t>Beckett 18:</w:t>
      </w:r>
      <w:r w:rsidRPr="006F6FF1">
        <w:rPr>
          <w:rFonts w:ascii="Times New Roman" w:hAnsi="Times New Roman" w:cs="Times New Roman"/>
          <w:b/>
          <w:bCs/>
          <w:color w:val="000000"/>
          <w:sz w:val="16"/>
          <w:szCs w:val="16"/>
        </w:rPr>
        <w:t xml:space="preserve"> Ben Beckett is an American writer in Vienna. “Public Sector Workers Should Have the Right to Strike” 08.13.2018 AA</w:t>
      </w:r>
    </w:p>
    <w:p w:rsidR="00156403" w:rsidRPr="006F6FF1" w:rsidRDefault="00156403" w:rsidP="00156403">
      <w:pPr>
        <w:shd w:val="clear" w:color="auto" w:fill="FFFFFF"/>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Politicians have plenty to fear from striking</w:t>
      </w:r>
      <w:r w:rsidRPr="006F6FF1">
        <w:rPr>
          <w:rFonts w:ascii="Times New Roman" w:hAnsi="Times New Roman" w:cs="Times New Roman"/>
          <w:b/>
          <w:bCs/>
          <w:color w:val="000000"/>
          <w:u w:val="single"/>
        </w:rPr>
        <w:t xml:space="preserve"> public </w:t>
      </w:r>
      <w:r w:rsidRPr="006F6FF1">
        <w:rPr>
          <w:rFonts w:ascii="Times New Roman" w:hAnsi="Times New Roman" w:cs="Times New Roman"/>
          <w:b/>
          <w:bCs/>
          <w:color w:val="000000"/>
          <w:u w:val="single"/>
          <w:shd w:val="clear" w:color="auto" w:fill="FFFF00"/>
        </w:rPr>
        <w:t>workers.</w:t>
      </w:r>
      <w:r w:rsidRPr="006F6FF1">
        <w:rPr>
          <w:rFonts w:ascii="Times New Roman" w:hAnsi="Times New Roman" w:cs="Times New Roman"/>
          <w:b/>
          <w:bCs/>
          <w:color w:val="000000"/>
          <w:sz w:val="16"/>
          <w:szCs w:val="16"/>
        </w:rPr>
        <w:t xml:space="preserve"> The public sector </w:t>
      </w:r>
      <w:hyperlink r:id="rId17" w:history="1">
        <w:r w:rsidRPr="006F6FF1">
          <w:rPr>
            <w:rFonts w:ascii="Times New Roman" w:hAnsi="Times New Roman" w:cs="Times New Roman"/>
            <w:b/>
            <w:bCs/>
            <w:color w:val="000000"/>
            <w:sz w:val="16"/>
            <w:szCs w:val="16"/>
            <w:u w:val="single"/>
          </w:rPr>
          <w:t>remains</w:t>
        </w:r>
      </w:hyperlink>
      <w:r w:rsidRPr="006F6FF1">
        <w:rPr>
          <w:rFonts w:ascii="Times New Roman" w:hAnsi="Times New Roman" w:cs="Times New Roman"/>
          <w:b/>
          <w:bCs/>
          <w:color w:val="000000"/>
          <w:sz w:val="16"/>
          <w:szCs w:val="16"/>
        </w:rPr>
        <w:t xml:space="preserve"> a comparative bastion of union strength, with unions representing about 38 percent of public sector workers nationwide, compared to about 7 percent of workers in the private sector. </w:t>
      </w:r>
      <w:hyperlink r:id="rId18" w:history="1">
        <w:r w:rsidRPr="006F6FF1">
          <w:rPr>
            <w:rFonts w:ascii="Times New Roman" w:hAnsi="Times New Roman" w:cs="Times New Roman"/>
            <w:b/>
            <w:bCs/>
            <w:color w:val="000000"/>
            <w:sz w:val="16"/>
            <w:szCs w:val="16"/>
            <w:u w:val="single"/>
          </w:rPr>
          <w:t>In New York state</w:t>
        </w:r>
      </w:hyperlink>
      <w:r w:rsidRPr="006F6FF1">
        <w:rPr>
          <w:rFonts w:ascii="Times New Roman" w:hAnsi="Times New Roman" w:cs="Times New Roman"/>
          <w:b/>
          <w:bCs/>
          <w:color w:val="000000"/>
          <w:sz w:val="16"/>
          <w:szCs w:val="16"/>
        </w:rPr>
        <w:t xml:space="preserve">, about 72 percent of public sector workers are in unions, versus 15 percent in the private sector. </w:t>
      </w:r>
      <w:r w:rsidRPr="006F6FF1">
        <w:rPr>
          <w:rFonts w:ascii="Times New Roman" w:hAnsi="Times New Roman" w:cs="Times New Roman"/>
          <w:b/>
          <w:bCs/>
          <w:color w:val="000000"/>
          <w:u w:val="single"/>
        </w:rPr>
        <w:t xml:space="preserve">This year alone, </w:t>
      </w:r>
      <w:r w:rsidRPr="006F6FF1">
        <w:rPr>
          <w:rFonts w:ascii="Times New Roman" w:hAnsi="Times New Roman" w:cs="Times New Roman"/>
          <w:b/>
          <w:bCs/>
          <w:color w:val="000000"/>
          <w:u w:val="single"/>
          <w:shd w:val="clear" w:color="auto" w:fill="FFFF00"/>
        </w:rPr>
        <w:t>in Arizona, Oklahoma, and West Virginia, striking teachers won major concessions from</w:t>
      </w:r>
      <w:r w:rsidRPr="006F6FF1">
        <w:rPr>
          <w:rFonts w:ascii="Times New Roman" w:hAnsi="Times New Roman" w:cs="Times New Roman"/>
          <w:b/>
          <w:bCs/>
          <w:color w:val="000000"/>
          <w:u w:val="single"/>
        </w:rPr>
        <w:t xml:space="preserve"> hostile, </w:t>
      </w:r>
      <w:r w:rsidRPr="006F6FF1">
        <w:rPr>
          <w:rFonts w:ascii="Times New Roman" w:hAnsi="Times New Roman" w:cs="Times New Roman"/>
          <w:b/>
          <w:bCs/>
          <w:color w:val="000000"/>
          <w:u w:val="single"/>
          <w:shd w:val="clear" w:color="auto" w:fill="FFFF00"/>
        </w:rPr>
        <w:t>right-wing state governments.</w:t>
      </w:r>
      <w:r w:rsidRPr="006F6FF1">
        <w:rPr>
          <w:rFonts w:ascii="Times New Roman" w:hAnsi="Times New Roman" w:cs="Times New Roman"/>
          <w:b/>
          <w:bCs/>
          <w:color w:val="000000"/>
          <w:sz w:val="16"/>
          <w:szCs w:val="16"/>
        </w:rPr>
        <w:t xml:space="preserve"> </w:t>
      </w:r>
      <w:r w:rsidRPr="006F6FF1">
        <w:rPr>
          <w:rFonts w:ascii="Times New Roman" w:hAnsi="Times New Roman" w:cs="Times New Roman"/>
          <w:b/>
          <w:bCs/>
          <w:color w:val="000000"/>
          <w:u w:val="single"/>
        </w:rPr>
        <w:t xml:space="preserve">Reactionary politicians and capitalists from Wisconsin Gov. Scott Walker to the forces behind </w:t>
      </w:r>
      <w:hyperlink r:id="rId19" w:history="1">
        <w:r w:rsidRPr="006F6FF1">
          <w:rPr>
            <w:rFonts w:ascii="Times New Roman" w:hAnsi="Times New Roman" w:cs="Times New Roman"/>
            <w:b/>
            <w:bCs/>
            <w:color w:val="000000"/>
            <w:u w:val="single"/>
          </w:rPr>
          <w:t xml:space="preserve">the </w:t>
        </w:r>
        <w:r w:rsidRPr="006F6FF1">
          <w:rPr>
            <w:rFonts w:ascii="Times New Roman" w:hAnsi="Times New Roman" w:cs="Times New Roman"/>
            <w:b/>
            <w:bCs/>
            <w:i/>
            <w:iCs/>
            <w:color w:val="000000"/>
            <w:u w:val="single"/>
          </w:rPr>
          <w:t>Janus</w:t>
        </w:r>
        <w:r w:rsidRPr="006F6FF1">
          <w:rPr>
            <w:rFonts w:ascii="Times New Roman" w:hAnsi="Times New Roman" w:cs="Times New Roman"/>
            <w:b/>
            <w:bCs/>
            <w:color w:val="000000"/>
            <w:u w:val="single"/>
          </w:rPr>
          <w:t xml:space="preserve"> case</w:t>
        </w:r>
      </w:hyperlink>
      <w:r w:rsidRPr="006F6FF1">
        <w:rPr>
          <w:rFonts w:ascii="Times New Roman" w:hAnsi="Times New Roman" w:cs="Times New Roman"/>
          <w:b/>
          <w:bCs/>
          <w:color w:val="000000"/>
          <w:u w:val="single"/>
        </w:rPr>
        <w:t xml:space="preserve"> understand the potential power of public unions to advance progressive causes — that is precisely why they have attacked them so viciously.</w:t>
      </w:r>
      <w:r w:rsidRPr="006F6FF1">
        <w:rPr>
          <w:rFonts w:ascii="Times New Roman" w:hAnsi="Times New Roman" w:cs="Times New Roman"/>
          <w:b/>
          <w:bCs/>
          <w:color w:val="000000"/>
          <w:sz w:val="16"/>
          <w:szCs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sidRPr="006F6FF1">
        <w:rPr>
          <w:rFonts w:ascii="Times New Roman" w:hAnsi="Times New Roman" w:cs="Times New Roman"/>
          <w:b/>
          <w:bCs/>
          <w:color w:val="000000"/>
          <w:u w:val="single"/>
          <w:shd w:val="clear" w:color="auto" w:fill="FFFF00"/>
        </w:rPr>
        <w:t>The</w:t>
      </w:r>
      <w:r w:rsidRPr="006F6FF1">
        <w:rPr>
          <w:rFonts w:ascii="Times New Roman" w:hAnsi="Times New Roman" w:cs="Times New Roman"/>
          <w:b/>
          <w:bCs/>
          <w:color w:val="000000"/>
          <w:u w:val="single"/>
        </w:rPr>
        <w:t xml:space="preserve"> recent </w:t>
      </w:r>
      <w:r w:rsidRPr="006F6FF1">
        <w:rPr>
          <w:rFonts w:ascii="Times New Roman" w:hAnsi="Times New Roman" w:cs="Times New Roman"/>
          <w:b/>
          <w:bCs/>
          <w:color w:val="000000"/>
          <w:u w:val="single"/>
          <w:shd w:val="clear" w:color="auto" w:fill="FFFF00"/>
        </w:rPr>
        <w:t>teachers’ strikes were so effective because school closures forced thousands of parents to significantly alter their routines</w:t>
      </w:r>
      <w:r w:rsidRPr="006F6FF1">
        <w:rPr>
          <w:rFonts w:ascii="Times New Roman" w:hAnsi="Times New Roman" w:cs="Times New Roman"/>
          <w:b/>
          <w:bCs/>
          <w:color w:val="000000"/>
          <w:u w:val="single"/>
        </w:rPr>
        <w:t xml:space="preserve">. </w:t>
      </w:r>
      <w:r w:rsidRPr="006F6FF1">
        <w:rPr>
          <w:rFonts w:ascii="Times New Roman" w:hAnsi="Times New Roman" w:cs="Times New Roman"/>
          <w:b/>
          <w:bCs/>
          <w:color w:val="000000"/>
          <w:sz w:val="16"/>
          <w:szCs w:val="16"/>
        </w:rPr>
        <w:t xml:space="preserve">The New York City transit strike of 2005 lasted only three days, but because it made transportation across the city extremely difficult, it was </w:t>
      </w:r>
      <w:hyperlink r:id="rId20" w:history="1">
        <w:r w:rsidRPr="006F6FF1">
          <w:rPr>
            <w:rFonts w:ascii="Times New Roman" w:hAnsi="Times New Roman" w:cs="Times New Roman"/>
            <w:b/>
            <w:bCs/>
            <w:color w:val="000000"/>
            <w:sz w:val="16"/>
            <w:szCs w:val="16"/>
            <w:u w:val="single"/>
          </w:rPr>
          <w:t>estimated</w:t>
        </w:r>
      </w:hyperlink>
      <w:r w:rsidRPr="006F6FF1">
        <w:rPr>
          <w:rFonts w:ascii="Times New Roman" w:hAnsi="Times New Roman" w:cs="Times New Roman"/>
          <w:b/>
          <w:bCs/>
          <w:color w:val="000000"/>
          <w:sz w:val="16"/>
          <w:szCs w:val="16"/>
        </w:rPr>
        <w:t xml:space="preserve"> to cost the city and businesses hundreds of millions of dollars in lost fares and revenue. And while conditions vary, public sector strikes generally have a lot of public support. One reason for that is from </w:t>
      </w:r>
      <w:hyperlink r:id="rId21" w:history="1">
        <w:r w:rsidRPr="006F6FF1">
          <w:rPr>
            <w:rFonts w:ascii="Times New Roman" w:hAnsi="Times New Roman" w:cs="Times New Roman"/>
            <w:b/>
            <w:bCs/>
            <w:color w:val="000000"/>
            <w:sz w:val="16"/>
            <w:szCs w:val="16"/>
            <w:u w:val="single"/>
          </w:rPr>
          <w:t>nurses</w:t>
        </w:r>
      </w:hyperlink>
      <w:r w:rsidRPr="006F6FF1">
        <w:rPr>
          <w:rFonts w:ascii="Times New Roman" w:hAnsi="Times New Roman" w:cs="Times New Roman"/>
          <w:b/>
          <w:bCs/>
          <w:color w:val="000000"/>
          <w:sz w:val="16"/>
          <w:szCs w:val="16"/>
        </w:rPr>
        <w:t xml:space="preserve"> to </w:t>
      </w:r>
      <w:hyperlink r:id="rId22" w:history="1">
        <w:r w:rsidRPr="006F6FF1">
          <w:rPr>
            <w:rFonts w:ascii="Times New Roman" w:hAnsi="Times New Roman" w:cs="Times New Roman"/>
            <w:b/>
            <w:bCs/>
            <w:color w:val="000000"/>
            <w:sz w:val="16"/>
            <w:szCs w:val="16"/>
            <w:u w:val="single"/>
          </w:rPr>
          <w:t>teachers</w:t>
        </w:r>
      </w:hyperlink>
      <w:r w:rsidRPr="006F6FF1">
        <w:rPr>
          <w:rFonts w:ascii="Times New Roman" w:hAnsi="Times New Roman" w:cs="Times New Roman"/>
          <w:b/>
          <w:bCs/>
          <w:color w:val="000000"/>
          <w:sz w:val="16"/>
          <w:szCs w:val="16"/>
        </w:rPr>
        <w:t xml:space="preserve"> to </w:t>
      </w:r>
      <w:hyperlink r:id="rId23" w:history="1">
        <w:r w:rsidRPr="006F6FF1">
          <w:rPr>
            <w:rFonts w:ascii="Times New Roman" w:hAnsi="Times New Roman" w:cs="Times New Roman"/>
            <w:b/>
            <w:bCs/>
            <w:color w:val="000000"/>
            <w:sz w:val="16"/>
            <w:szCs w:val="16"/>
            <w:u w:val="single"/>
          </w:rPr>
          <w:t>welfare workers</w:t>
        </w:r>
      </w:hyperlink>
      <w:r w:rsidRPr="006F6FF1">
        <w:rPr>
          <w:rFonts w:ascii="Times New Roman" w:hAnsi="Times New Roman" w:cs="Times New Roman"/>
          <w:b/>
          <w:bCs/>
          <w:color w:val="000000"/>
          <w:sz w:val="16"/>
          <w:szCs w:val="16"/>
        </w:rPr>
        <w:t xml:space="preserve">, better conditions for the people they serve are often among public workers’ core demands. </w:t>
      </w:r>
      <w:r w:rsidRPr="006F6FF1">
        <w:rPr>
          <w:rFonts w:ascii="Times New Roman" w:hAnsi="Times New Roman" w:cs="Times New Roman"/>
          <w:b/>
          <w:bCs/>
          <w:color w:val="000000"/>
          <w:u w:val="single"/>
        </w:rPr>
        <w:t xml:space="preserve">Even when strikes are not linked directly to social demands, a majority of Americans </w:t>
      </w:r>
      <w:hyperlink r:id="rId24" w:history="1">
        <w:r w:rsidRPr="006F6FF1">
          <w:rPr>
            <w:rFonts w:ascii="Times New Roman" w:hAnsi="Times New Roman" w:cs="Times New Roman"/>
            <w:b/>
            <w:bCs/>
            <w:color w:val="000000"/>
            <w:u w:val="single"/>
          </w:rPr>
          <w:t>do not support</w:t>
        </w:r>
      </w:hyperlink>
      <w:r w:rsidRPr="006F6FF1">
        <w:rPr>
          <w:rFonts w:ascii="Times New Roman" w:hAnsi="Times New Roman" w:cs="Times New Roman"/>
          <w:b/>
          <w:bCs/>
          <w:color w:val="000000"/>
          <w:u w:val="single"/>
        </w:rPr>
        <w:t xml:space="preserve"> weakening public sector unions.</w:t>
      </w:r>
      <w:r w:rsidRPr="006F6FF1">
        <w:rPr>
          <w:rFonts w:ascii="Times New Roman" w:hAnsi="Times New Roman" w:cs="Times New Roman"/>
          <w:b/>
          <w:bCs/>
          <w:color w:val="000000"/>
          <w:sz w:val="16"/>
          <w:szCs w:val="16"/>
        </w:rPr>
        <w:t xml:space="preserve"> However, for unions, a comparison between the West Virginia teachers’ strike and the New York City transit strike is instructive. </w:t>
      </w:r>
      <w:r w:rsidRPr="006F6FF1">
        <w:rPr>
          <w:rFonts w:ascii="Times New Roman" w:hAnsi="Times New Roman" w:cs="Times New Roman"/>
          <w:b/>
          <w:bCs/>
          <w:color w:val="000000"/>
          <w:u w:val="single"/>
          <w:shd w:val="clear" w:color="auto" w:fill="FFFF00"/>
        </w:rPr>
        <w:t xml:space="preserve">West Virginia teachers organized parents and community members </w:t>
      </w:r>
      <w:r w:rsidRPr="006F6FF1">
        <w:rPr>
          <w:rFonts w:ascii="Times New Roman" w:hAnsi="Times New Roman" w:cs="Times New Roman"/>
          <w:b/>
          <w:bCs/>
          <w:color w:val="000000"/>
          <w:u w:val="single"/>
        </w:rPr>
        <w:t>for months ahead of the strike</w:t>
      </w:r>
      <w:r w:rsidRPr="006F6FF1">
        <w:rPr>
          <w:rFonts w:ascii="Times New Roman" w:hAnsi="Times New Roman" w:cs="Times New Roman"/>
          <w:b/>
          <w:bCs/>
          <w:color w:val="000000"/>
          <w:u w:val="single"/>
          <w:shd w:val="clear" w:color="auto" w:fill="FFFF00"/>
        </w:rPr>
        <w:t>. They tied their working conditions to children’s learning conditions, making clear how their demands would benefit virtually everyone</w:t>
      </w:r>
      <w:r w:rsidRPr="006F6FF1">
        <w:rPr>
          <w:rFonts w:ascii="Times New Roman" w:hAnsi="Times New Roman" w:cs="Times New Roman"/>
          <w:b/>
          <w:bCs/>
          <w:color w:val="000000"/>
          <w:u w:val="single"/>
        </w:rPr>
        <w:t>.</w:t>
      </w:r>
      <w:r w:rsidRPr="006F6FF1">
        <w:rPr>
          <w:rFonts w:ascii="Times New Roman" w:hAnsi="Times New Roman" w:cs="Times New Roman"/>
          <w:b/>
          <w:bCs/>
          <w:color w:val="000000"/>
          <w:sz w:val="16"/>
          <w:szCs w:val="16"/>
        </w:rPr>
        <w:t xml:space="preserve"> Transit workers did not make such arguments, and support for their strike was nowhere near as high as that of the teachers. Public sector unions have to make clear that when they walk off the job, they are striking to benefit the people they serve as much as themselves. </w:t>
      </w:r>
      <w:r w:rsidRPr="006F6FF1">
        <w:rPr>
          <w:rFonts w:ascii="Times New Roman" w:hAnsi="Times New Roman" w:cs="Times New Roman"/>
          <w:b/>
          <w:bCs/>
          <w:color w:val="000000"/>
          <w:u w:val="single"/>
          <w:shd w:val="clear" w:color="auto" w:fill="FFFF00"/>
        </w:rPr>
        <w:t>When schools are closed</w:t>
      </w:r>
      <w:r w:rsidRPr="006F6FF1">
        <w:rPr>
          <w:rFonts w:ascii="Times New Roman" w:hAnsi="Times New Roman" w:cs="Times New Roman"/>
          <w:b/>
          <w:bCs/>
          <w:color w:val="000000"/>
          <w:sz w:val="16"/>
          <w:szCs w:val="16"/>
        </w:rPr>
        <w:t xml:space="preserve">, when buses don’t run, when trash goes uncollected and </w:t>
      </w:r>
      <w:hyperlink r:id="rId25" w:history="1">
        <w:r w:rsidRPr="006F6FF1">
          <w:rPr>
            <w:rFonts w:ascii="Times New Roman" w:hAnsi="Times New Roman" w:cs="Times New Roman"/>
            <w:b/>
            <w:bCs/>
            <w:color w:val="000000"/>
            <w:sz w:val="16"/>
            <w:szCs w:val="16"/>
            <w:u w:val="single"/>
          </w:rPr>
          <w:t>mail undelivered</w:t>
        </w:r>
      </w:hyperlink>
      <w:r w:rsidRPr="006F6FF1">
        <w:rPr>
          <w:rFonts w:ascii="Times New Roman" w:hAnsi="Times New Roman" w:cs="Times New Roman"/>
          <w:b/>
          <w:bCs/>
          <w:color w:val="000000"/>
          <w:sz w:val="16"/>
          <w:szCs w:val="16"/>
        </w:rPr>
        <w:t xml:space="preserve">, </w:t>
      </w:r>
      <w:r w:rsidRPr="006F6FF1">
        <w:rPr>
          <w:rFonts w:ascii="Times New Roman" w:hAnsi="Times New Roman" w:cs="Times New Roman"/>
          <w:b/>
          <w:bCs/>
          <w:color w:val="000000"/>
          <w:u w:val="single"/>
          <w:shd w:val="clear" w:color="auto" w:fill="FFFF00"/>
        </w:rPr>
        <w:t>it affects not just the employer, but nearly everyone.</w:t>
      </w:r>
      <w:r w:rsidRPr="006F6FF1">
        <w:rPr>
          <w:rFonts w:ascii="Times New Roman" w:hAnsi="Times New Roman" w:cs="Times New Roman"/>
          <w:b/>
          <w:bCs/>
          <w:color w:val="000000"/>
          <w:sz w:val="16"/>
          <w:szCs w:val="16"/>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rsidR="00156403" w:rsidRPr="006F6FF1" w:rsidRDefault="00156403" w:rsidP="00156403">
      <w:pPr>
        <w:rPr>
          <w:rFonts w:ascii="Times New Roman" w:eastAsia="Times New Roman" w:hAnsi="Times New Roman" w:cs="Times New Roman"/>
          <w:sz w:val="20"/>
          <w:szCs w:val="20"/>
        </w:rPr>
      </w:pP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Strikes are a meaningful way of resisting structural violence.</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b/>
          <w:bCs/>
          <w:color w:val="000000"/>
          <w:sz w:val="26"/>
          <w:szCs w:val="26"/>
        </w:rPr>
        <w:t>Morrison</w:t>
      </w:r>
      <w:r w:rsidRPr="006F6FF1">
        <w:rPr>
          <w:rFonts w:ascii="Times New Roman" w:hAnsi="Times New Roman" w:cs="Times New Roman"/>
          <w:color w:val="000000"/>
          <w:sz w:val="20"/>
          <w:szCs w:val="20"/>
        </w:rPr>
        <w:t xml:space="preserve">, Aaron. "Workers Protest Racial Inequality on Day of National Strike." </w:t>
      </w:r>
      <w:r w:rsidRPr="006F6FF1">
        <w:rPr>
          <w:rFonts w:ascii="Times New Roman" w:hAnsi="Times New Roman" w:cs="Times New Roman"/>
          <w:i/>
          <w:iCs/>
          <w:color w:val="000000"/>
          <w:sz w:val="20"/>
          <w:szCs w:val="20"/>
        </w:rPr>
        <w:t>AP News</w:t>
      </w:r>
      <w:r w:rsidRPr="006F6FF1">
        <w:rPr>
          <w:rFonts w:ascii="Times New Roman" w:hAnsi="Times New Roman" w:cs="Times New Roman"/>
          <w:color w:val="000000"/>
          <w:sz w:val="20"/>
          <w:szCs w:val="20"/>
        </w:rPr>
        <w:t>, 20 July 2020, apnews.com/article/mo-state-wire-new-york-il-state-wire-race-and-ethnicity-virus-outbreak-0fbc6aa5a60520900a434b51bd3c7ef6. Accessed 9 Dec. 2021.</w:t>
      </w:r>
    </w:p>
    <w:p w:rsidR="00156403" w:rsidRPr="006F6FF1" w:rsidRDefault="00156403" w:rsidP="00156403">
      <w:pPr>
        <w:rPr>
          <w:rFonts w:ascii="Times New Roman" w:hAnsi="Times New Roman" w:cs="Times New Roman"/>
          <w:sz w:val="20"/>
          <w:szCs w:val="20"/>
        </w:rPr>
      </w:pPr>
      <w:r w:rsidRPr="006F6FF1">
        <w:rPr>
          <w:rFonts w:ascii="Times New Roman" w:hAnsi="Times New Roman" w:cs="Times New Roman"/>
          <w:color w:val="000000"/>
          <w:sz w:val="12"/>
          <w:szCs w:val="12"/>
        </w:rPr>
        <w:t xml:space="preserve">NEW YORK (AP) — </w:t>
      </w:r>
      <w:r w:rsidRPr="006F6FF1">
        <w:rPr>
          <w:rFonts w:ascii="Times New Roman" w:hAnsi="Times New Roman" w:cs="Times New Roman"/>
          <w:b/>
          <w:bCs/>
          <w:color w:val="000000"/>
          <w:u w:val="single"/>
          <w:shd w:val="clear" w:color="auto" w:fill="FFFF00"/>
        </w:rPr>
        <w:t>Workers from the service industry, fast-food chains and the gig economy rallied with organized labor</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Monday </w:t>
      </w:r>
      <w:r w:rsidRPr="006F6FF1">
        <w:rPr>
          <w:rFonts w:ascii="Times New Roman" w:hAnsi="Times New Roman" w:cs="Times New Roman"/>
          <w:b/>
          <w:bCs/>
          <w:color w:val="000000"/>
          <w:u w:val="single"/>
        </w:rPr>
        <w:t>t</w:t>
      </w:r>
      <w:r w:rsidRPr="006F6FF1">
        <w:rPr>
          <w:rFonts w:ascii="Times New Roman" w:hAnsi="Times New Roman" w:cs="Times New Roman"/>
          <w:b/>
          <w:bCs/>
          <w:color w:val="000000"/>
          <w:u w:val="single"/>
          <w:shd w:val="clear" w:color="auto" w:fill="FFFF00"/>
        </w:rPr>
        <w:t>o protest systemic racism and economic inequality,</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staging demonstrations across the U.S. and around the world seeking better treatment of Black Americans in the workplace. Organizers said</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at least 20,000 workers in 160 cities walked off the job,</w:t>
      </w:r>
      <w:r w:rsidRPr="006F6FF1">
        <w:rPr>
          <w:rFonts w:ascii="Times New Roman" w:hAnsi="Times New Roman" w:cs="Times New Roman"/>
          <w:b/>
          <w:bCs/>
          <w:color w:val="000000"/>
          <w:u w:val="single"/>
        </w:rPr>
        <w:t xml:space="preserve"> inspired by the racial reckoning that followed the deaths of several Black men and women at the hands of police. </w:t>
      </w:r>
      <w:r w:rsidRPr="006F6FF1">
        <w:rPr>
          <w:rFonts w:ascii="Times New Roman" w:hAnsi="Times New Roman" w:cs="Times New Roman"/>
          <w:color w:val="000000"/>
          <w:sz w:val="12"/>
          <w:szCs w:val="12"/>
        </w:rPr>
        <w:t>Visible support came largely in protests that drew people whose jobs in health care, transportation and construction do not allow them to work from home during the coronavirus pandemic. “What the protesters are saying, that if we want to be concerned — and we should be — about police violence and people getting killed by the police ...</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we have to also be concerned about the people who are dying and being put into lethal situations through economic exploitation</w:t>
      </w:r>
      <w:r w:rsidRPr="006F6FF1">
        <w:rPr>
          <w:rFonts w:ascii="Times New Roman" w:hAnsi="Times New Roman" w:cs="Times New Roman"/>
          <w:b/>
          <w:bCs/>
          <w:color w:val="000000"/>
          <w:u w:val="single"/>
        </w:rPr>
        <w:t xml:space="preserve"> all over the country,”</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said the Rev. William Barber II, co-chairman of the Poor People’s Campaign, one of the organizations that partnered to support the strike. Barber told The Associated Press that Monday’s turnout showed the importance of the issue to the people willing to come out during a pandemic to make their voices heard. “Sadly, if they’re not in the streets, the political systems don’t move, because when you just send an email or a tweet, they ignore it,” he said.</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The Strike for Black Lives was organized or supported by more than 60 labor unions and social and racial justice organizations, </w:t>
      </w:r>
      <w:r w:rsidRPr="006F6FF1">
        <w:rPr>
          <w:rFonts w:ascii="Times New Roman" w:hAnsi="Times New Roman" w:cs="Times New Roman"/>
          <w:b/>
          <w:bCs/>
          <w:color w:val="000000"/>
          <w:u w:val="single"/>
        </w:rPr>
        <w:t xml:space="preserve">which held a range of events in more than two dozen cities. </w:t>
      </w:r>
      <w:r w:rsidRPr="006F6FF1">
        <w:rPr>
          <w:rFonts w:ascii="Times New Roman" w:hAnsi="Times New Roman" w:cs="Times New Roman"/>
          <w:color w:val="000000"/>
          <w:sz w:val="12"/>
          <w:szCs w:val="12"/>
        </w:rPr>
        <w:t>Support swelled well beyond expectations, organizers said, although a precise participation tally was not available. Where work stoppages were not possible for a full day, participants picketed during a lunch break or dropped to a knee in memory of police brutality victims, including George Floyd, a Black man killed in Minneapolis police custody in late May. Dozens of janitors, security guards and health care workers observed a moment of silence in Denver to honor Floyd. In San Francisco, 1,500 janitors walked out and marched to City Hall.</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Fast-food cooks and cashiers in Los Angeles and nursing home workers in St. Paul, </w:t>
      </w:r>
      <w:r w:rsidRPr="006F6FF1">
        <w:rPr>
          <w:rFonts w:ascii="Times New Roman" w:hAnsi="Times New Roman" w:cs="Times New Roman"/>
          <w:b/>
          <w:bCs/>
          <w:color w:val="000000"/>
          <w:u w:val="single"/>
        </w:rPr>
        <w:t xml:space="preserve">Minnesota, </w:t>
      </w:r>
      <w:r w:rsidRPr="006F6FF1">
        <w:rPr>
          <w:rFonts w:ascii="Times New Roman" w:hAnsi="Times New Roman" w:cs="Times New Roman"/>
          <w:b/>
          <w:bCs/>
          <w:color w:val="000000"/>
          <w:u w:val="single"/>
          <w:shd w:val="clear" w:color="auto" w:fill="FFFF00"/>
        </w:rPr>
        <w:t xml:space="preserve">also went on strike, </w:t>
      </w:r>
      <w:r w:rsidRPr="006F6FF1">
        <w:rPr>
          <w:rFonts w:ascii="Times New Roman" w:hAnsi="Times New Roman" w:cs="Times New Roman"/>
          <w:color w:val="000000"/>
          <w:sz w:val="12"/>
          <w:szCs w:val="12"/>
        </w:rPr>
        <w:t>organizers said. At one McDonald’s in Los Angeles, workers blocked the drive-thru for 8 minutes and 46 seconds, about how long prosecutors say a white police officer held his knee on Floyd’s neck as he pleaded for air. Jerome Gage, 28, was among a few dozen Lyft and Uber drivers who joined a car caravan in Los Angeles calling on companies to provide benefits like health insurance and paid sick leave to gig workers. “It’s basic stuff, and it creates a more profitable economic environment for everyone, not just the companies,” Gage said. Glen Brown, a 48-year-old wheelchair agent at the Minneapolis-St. Paul International Airport, said his job does not give him the option of social distancing. Brown and fellow workers called for a $15 minimum wage during an event in St. Paul, and he said workers were “seizing our moment” to seek change. “We are front-line workers, (and) we are risking our lives, but we’re doing it at a wage that doesn’t even match the risk,” Brown said. In Manhattan, more than 150 union workers rallied outside Trump International Hotel to demand that the Senate and President Donald Trump adopt the HEROES Act, which provides protective equipment, essential pay and extended unemployment benefits to workers who cannot work from home. The House has already passed it. Elsewhere in New York City and in New Jersey and Connecticut, organizers said 6,000 workers at 85 nursing homes picketed, walked off the job or took other actions to highlight how predominantly Black and Hispanic workers and the residents they serve are at risk without proper protective gear during the pandemic. In Massachusetts, about 200 people, including health care workers, janitors and other essential employees, joined Democratic U.S. Senate candidates in front of the Statehouse in Boston. “We’re just being overworked and underpaid, and it makes you sometimes lose your compassion,” said Toyai Anderson, 44, a nursing aide at Hartford Nursing and Rehab Center in Detroit. “It makes me second-guess if I am sure this is my calling.” Anderson makes $15.75 an hour after 13 years on the job. Nationally, the typical nursing aide makes $13.38, according to health care worker advocacy group PCI. One in 4 nursing home workers is Black. Hundreds of other workers at six Detroit nursing homes walked off the job, according to the Service Employees International Union.</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 xml:space="preserve">The workers are demanding higher wages and more safety equipment </w:t>
      </w:r>
      <w:r w:rsidRPr="006F6FF1">
        <w:rPr>
          <w:rFonts w:ascii="Times New Roman" w:hAnsi="Times New Roman" w:cs="Times New Roman"/>
          <w:b/>
          <w:bCs/>
          <w:color w:val="000000"/>
          <w:u w:val="single"/>
        </w:rPr>
        <w:t>to keep them from catching and spreading the virus</w:t>
      </w:r>
      <w:r w:rsidRPr="006F6FF1">
        <w:rPr>
          <w:rFonts w:ascii="Times New Roman" w:hAnsi="Times New Roman" w:cs="Times New Roman"/>
          <w:color w:val="000000"/>
        </w:rPr>
        <w:t>,</w:t>
      </w:r>
      <w:r w:rsidRPr="006F6FF1">
        <w:rPr>
          <w:rFonts w:ascii="Times New Roman" w:hAnsi="Times New Roman" w:cs="Times New Roman"/>
          <w:color w:val="000000"/>
          <w:sz w:val="12"/>
          <w:szCs w:val="12"/>
        </w:rPr>
        <w:t xml:space="preserve"> as well as better health care benefits and paid sick leave. Participants nationwide broadly demanded action by corporations and the government to confront racism and inequality that limit mobility and career advancement for many Black and Hispanic workers, who make up a disproportionate number of those earning less than a living wage. The demands include allowing workers to unionize to negotiate better health care, sick leave and child care support. In South Korea, members of a transport workers union passed a resolution in support of the strike, raised their fists and chanted “Black lives matter” in Korean and “No justice, no peace” in English. In Brazil, McDonald’s workers rallied outside the flagship restaurant in Sao Paolo. The two largest Brazilian labor federations, together representing more than 24 million workers, filed a complaint with a national prosecutor describing examples of structural racism at the company.</w:t>
      </w:r>
    </w:p>
    <w:p w:rsidR="00156403" w:rsidRPr="006F6FF1" w:rsidRDefault="00156403" w:rsidP="00156403">
      <w:pPr>
        <w:spacing w:after="240"/>
        <w:rPr>
          <w:rFonts w:ascii="Times New Roman" w:eastAsia="Times New Roman" w:hAnsi="Times New Roman" w:cs="Times New Roman"/>
          <w:sz w:val="20"/>
          <w:szCs w:val="20"/>
        </w:rPr>
      </w:pPr>
    </w:p>
    <w:p w:rsidR="00156403" w:rsidRPr="006F6FF1" w:rsidRDefault="00156403" w:rsidP="00156403">
      <w:pPr>
        <w:spacing w:after="160"/>
        <w:rPr>
          <w:rFonts w:ascii="Times New Roman" w:hAnsi="Times New Roman" w:cs="Times New Roman"/>
          <w:sz w:val="20"/>
          <w:szCs w:val="20"/>
        </w:rPr>
      </w:pPr>
      <w:r w:rsidRPr="006F6FF1">
        <w:rPr>
          <w:rFonts w:ascii="Times New Roman" w:hAnsi="Times New Roman" w:cs="Times New Roman"/>
          <w:b/>
          <w:bCs/>
          <w:color w:val="000000"/>
          <w:sz w:val="26"/>
          <w:szCs w:val="26"/>
        </w:rPr>
        <w:t>Strikes are key to removing workers from oppressive workplaces and rectifying those structural issues. </w:t>
      </w:r>
    </w:p>
    <w:p w:rsidR="00156403" w:rsidRPr="006F6FF1" w:rsidRDefault="00156403" w:rsidP="00156403">
      <w:pPr>
        <w:spacing w:before="240" w:after="240"/>
        <w:rPr>
          <w:rFonts w:ascii="Times New Roman" w:hAnsi="Times New Roman" w:cs="Times New Roman"/>
          <w:sz w:val="20"/>
          <w:szCs w:val="20"/>
        </w:rPr>
      </w:pPr>
      <w:r w:rsidRPr="006F6FF1">
        <w:rPr>
          <w:rFonts w:ascii="Times New Roman" w:hAnsi="Times New Roman" w:cs="Times New Roman"/>
          <w:b/>
          <w:bCs/>
          <w:color w:val="333333"/>
          <w:sz w:val="26"/>
          <w:szCs w:val="26"/>
        </w:rPr>
        <w:t>Gourevitch</w:t>
      </w:r>
      <w:r w:rsidRPr="006F6FF1">
        <w:rPr>
          <w:rFonts w:ascii="Times New Roman" w:hAnsi="Times New Roman" w:cs="Times New Roman"/>
          <w:color w:val="333333"/>
          <w:sz w:val="20"/>
          <w:szCs w:val="20"/>
        </w:rPr>
        <w:t xml:space="preserve">, Alex. "Quitting Work but Not the Job: Liberty and the Right to Strike." </w:t>
      </w:r>
      <w:r w:rsidRPr="006F6FF1">
        <w:rPr>
          <w:rFonts w:ascii="Times New Roman" w:hAnsi="Times New Roman" w:cs="Times New Roman"/>
          <w:i/>
          <w:iCs/>
          <w:color w:val="333333"/>
          <w:sz w:val="20"/>
          <w:szCs w:val="20"/>
        </w:rPr>
        <w:t>SSRN</w:t>
      </w:r>
      <w:r w:rsidRPr="006F6FF1">
        <w:rPr>
          <w:rFonts w:ascii="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rsidR="00156403" w:rsidRPr="006F6FF1" w:rsidRDefault="00156403" w:rsidP="00156403">
      <w:pPr>
        <w:spacing w:before="240" w:after="240"/>
        <w:rPr>
          <w:rFonts w:ascii="Times New Roman" w:hAnsi="Times New Roman" w:cs="Times New Roman"/>
          <w:sz w:val="20"/>
          <w:szCs w:val="20"/>
        </w:rPr>
      </w:pPr>
      <w:r w:rsidRPr="006F6FF1">
        <w:rPr>
          <w:rFonts w:ascii="Times New Roman" w:hAnsi="Times New Roman" w:cs="Times New Roman"/>
          <w:b/>
          <w:bCs/>
          <w:color w:val="000000"/>
          <w:u w:val="single"/>
          <w:shd w:val="clear" w:color="auto" w:fill="FFFF00"/>
        </w:rPr>
        <w:t>The right to strike is a right of human liberty. It is justified as a way of resisting</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 xml:space="preserve">two interconnected forms of unfreedom: </w:t>
      </w:r>
      <w:r w:rsidRPr="006F6FF1">
        <w:rPr>
          <w:rFonts w:ascii="Times New Roman" w:hAnsi="Times New Roman" w:cs="Times New Roman"/>
          <w:b/>
          <w:bCs/>
          <w:color w:val="000000"/>
          <w:u w:val="single"/>
          <w:shd w:val="clear" w:color="auto" w:fill="FFFF00"/>
        </w:rPr>
        <w:t>structural and personal domination.</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6F6FF1">
        <w:rPr>
          <w:rFonts w:ascii="Times New Roman" w:hAnsi="Times New Roman" w:cs="Times New Roman"/>
          <w:color w:val="000000"/>
        </w:rPr>
        <w:t>.</w:t>
      </w:r>
      <w:r w:rsidRPr="006F6FF1">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the right to strike</w:t>
      </w:r>
      <w:r w:rsidRPr="006F6FF1">
        <w:rPr>
          <w:rFonts w:ascii="Times New Roman" w:hAnsi="Times New Roman" w:cs="Times New Roman"/>
          <w:color w:val="000000"/>
          <w:sz w:val="12"/>
          <w:szCs w:val="12"/>
        </w:rPr>
        <w:t>’s peculiar structure: it</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is a right to refuse to do work while maintaining a right to the job. This</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 xml:space="preserve">conceptual structure </w:t>
      </w:r>
      <w:r w:rsidRPr="006F6FF1">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6F6FF1">
        <w:rPr>
          <w:rFonts w:ascii="Times New Roman" w:hAnsi="Times New Roman" w:cs="Times New Roman"/>
          <w:b/>
          <w:bCs/>
          <w:color w:val="000000"/>
          <w:u w:val="single"/>
        </w:rPr>
        <w:t>,</w:t>
      </w:r>
      <w:r w:rsidRPr="006F6FF1">
        <w:rPr>
          <w:rFonts w:ascii="Times New Roman" w:hAnsi="Times New Roman" w:cs="Times New Roman"/>
          <w:color w:val="000000"/>
        </w:rPr>
        <w:t xml:space="preserve"> </w:t>
      </w:r>
      <w:r w:rsidRPr="006F6FF1">
        <w:rPr>
          <w:rFonts w:ascii="Times New Roman" w:hAnsi="Times New Roman" w:cs="Times New Roman"/>
          <w:color w:val="000000"/>
          <w:sz w:val="12"/>
          <w:szCs w:val="12"/>
        </w:rPr>
        <w:t>concrete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 xml:space="preserve">point </w:t>
      </w:r>
      <w:r w:rsidRPr="006F6FF1">
        <w:rPr>
          <w:rFonts w:ascii="Times New Roman" w:hAnsi="Times New Roman" w:cs="Times New Roman"/>
          <w:b/>
          <w:bCs/>
          <w:color w:val="000000"/>
          <w:u w:val="single"/>
        </w:rPr>
        <w:t xml:space="preserve">at which </w:t>
      </w:r>
      <w:r w:rsidRPr="006F6FF1">
        <w:rPr>
          <w:rFonts w:ascii="Times New Roman" w:hAnsi="Times New Roman" w:cs="Times New Roman"/>
          <w:b/>
          <w:bCs/>
          <w:color w:val="000000"/>
          <w:u w:val="single"/>
          <w:shd w:val="clear" w:color="auto" w:fill="FFFF00"/>
        </w:rPr>
        <w:t>they experience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that</w:t>
      </w:r>
      <w:r w:rsidRPr="006F6FF1">
        <w:rPr>
          <w:rFonts w:ascii="Times New Roman" w:hAnsi="Times New Roman" w:cs="Times New Roman"/>
          <w:color w:val="000000"/>
        </w:rPr>
        <w:t xml:space="preserve"> </w:t>
      </w:r>
      <w:r w:rsidRPr="006F6FF1">
        <w:rPr>
          <w:rFonts w:ascii="Times New Roman" w:hAnsi="Times New Roman" w:cs="Times New Roman"/>
          <w:b/>
          <w:bCs/>
          <w:color w:val="000000"/>
          <w:u w:val="single"/>
          <w:shd w:val="clear" w:color="auto" w:fill="FFFF00"/>
        </w:rPr>
        <w:t>domination:</w:t>
      </w:r>
      <w:r w:rsidRPr="006F6FF1">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6F6FF1">
        <w:rPr>
          <w:rFonts w:ascii="Times New Roman" w:hAnsi="Times New Roman" w:cs="Times New Roman"/>
          <w:color w:val="000000"/>
          <w:sz w:val="12"/>
          <w:szCs w:val="12"/>
          <w:shd w:val="clear" w:color="auto" w:fill="FFFF00"/>
        </w:rPr>
        <w:t xml:space="preserve"> </w:t>
      </w:r>
      <w:r w:rsidRPr="006F6FF1">
        <w:rPr>
          <w:rFonts w:ascii="Times New Roman" w:hAnsi="Times New Roman" w:cs="Times New Roman"/>
          <w:b/>
          <w:bCs/>
          <w:color w:val="000000"/>
          <w:u w:val="single"/>
          <w:shd w:val="clear" w:color="auto" w:fill="FFFF00"/>
        </w:rPr>
        <w:t>strikes may legitimately aim at a wide range of arbitrary exercises</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color w:val="000000"/>
          <w:sz w:val="12"/>
          <w:szCs w:val="12"/>
        </w:rPr>
        <w:t>of managerial prerogatives, rather than so-called ‘bread and butter’ issues. That is because</w:t>
      </w:r>
      <w:r w:rsidRPr="006F6FF1">
        <w:rPr>
          <w:rFonts w:ascii="Times New Roman" w:hAnsi="Times New Roman" w:cs="Times New Roman"/>
          <w:color w:val="000000"/>
          <w:shd w:val="clear" w:color="auto" w:fill="FFFF00"/>
        </w:rPr>
        <w:t xml:space="preserve"> </w:t>
      </w:r>
      <w:r w:rsidRPr="006F6FF1">
        <w:rPr>
          <w:rFonts w:ascii="Times New Roman" w:hAnsi="Times New Roman" w:cs="Times New Roman"/>
          <w:b/>
          <w:bCs/>
          <w:color w:val="000000"/>
          <w:u w:val="single"/>
          <w:shd w:val="clear" w:color="auto" w:fill="FFFF00"/>
        </w:rPr>
        <w:t>it is a form resistance to the domination created by the commodification of labor-power</w:t>
      </w:r>
      <w:r w:rsidRPr="006F6FF1">
        <w:rPr>
          <w:rFonts w:ascii="Times New Roman" w:hAnsi="Times New Roman" w:cs="Times New Roman"/>
          <w:b/>
          <w:bCs/>
          <w:color w:val="000000"/>
          <w:u w:val="single"/>
        </w:rPr>
        <w:t xml:space="preserve">, </w:t>
      </w:r>
      <w:r w:rsidRPr="006F6FF1">
        <w:rPr>
          <w:rFonts w:ascii="Times New Roman" w:hAnsi="Times New Roman" w:cs="Times New Roman"/>
          <w:color w:val="000000"/>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rsidR="00002A40" w:rsidRDefault="00002A40">
      <w:bookmarkStart w:id="0" w:name="_GoBack"/>
      <w:bookmarkEnd w:id="0"/>
    </w:p>
    <w:sectPr w:rsidR="00002A40"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F047B"/>
    <w:multiLevelType w:val="hybridMultilevel"/>
    <w:tmpl w:val="BFC2EA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403"/>
    <w:rsid w:val="00002A40"/>
    <w:rsid w:val="00156403"/>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403"/>
  </w:style>
  <w:style w:type="paragraph" w:styleId="Heading4">
    <w:name w:val="heading 4"/>
    <w:basedOn w:val="Normal"/>
    <w:link w:val="Heading4Char"/>
    <w:uiPriority w:val="9"/>
    <w:qFormat/>
    <w:rsid w:val="00156403"/>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6403"/>
    <w:rPr>
      <w:rFonts w:ascii="Times New Roman" w:hAnsi="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403"/>
  </w:style>
  <w:style w:type="paragraph" w:styleId="Heading4">
    <w:name w:val="heading 4"/>
    <w:basedOn w:val="Normal"/>
    <w:link w:val="Heading4Char"/>
    <w:uiPriority w:val="9"/>
    <w:qFormat/>
    <w:rsid w:val="00156403"/>
    <w:pPr>
      <w:spacing w:before="100" w:beforeAutospacing="1" w:after="100" w:afterAutospacing="1"/>
      <w:outlineLvl w:val="3"/>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6403"/>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hecrimson.com/article/2019/11/26/barham-quesada-protest/" TargetMode="External"/><Relationship Id="rId20" Type="http://schemas.openxmlformats.org/officeDocument/2006/relationships/hyperlink" Target="http://www.nydailynews.com/new-york/chaos-commuters-scramble-work-twu-hit-article-1.616088" TargetMode="External"/><Relationship Id="rId21" Type="http://schemas.openxmlformats.org/officeDocument/2006/relationships/hyperlink" Target="https://www.jacobinmag.com/2018/07/vermont-nurses-strike-bernie-sanders" TargetMode="External"/><Relationship Id="rId22" Type="http://schemas.openxmlformats.org/officeDocument/2006/relationships/hyperlink" Target="https://www.jacobinmag.com/2016/04/chicago-teachers-union-strike-karen-lewis/" TargetMode="External"/><Relationship Id="rId23" Type="http://schemas.openxmlformats.org/officeDocument/2006/relationships/hyperlink" Target="https://www.jacobinmag.com/2018/07/kim-moody-new-left-working-class-labor-notes" TargetMode="External"/><Relationship Id="rId24" Type="http://schemas.openxmlformats.org/officeDocument/2006/relationships/hyperlink" Target="https://www.nytimes.com/2011/03/01/us/01poll.html" TargetMode="External"/><Relationship Id="rId25" Type="http://schemas.openxmlformats.org/officeDocument/2006/relationships/hyperlink" Target="https://jacobinmag.com/2018/05/postal-strike-1970-wildcat-rank-and-file-unions"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harvardmagazine.com/2019/11/a-harvard-graduate-student-union-strike" TargetMode="External"/><Relationship Id="rId11" Type="http://schemas.openxmlformats.org/officeDocument/2006/relationships/hyperlink" Target="https://jacobinmag.com/2018/07/right-to-strike-freedom-civil-liberties-oppression" TargetMode="External"/><Relationship Id="rId12" Type="http://schemas.openxmlformats.org/officeDocument/2006/relationships/hyperlink" Target="https://www.apa.org/monitor/2015/04/money-stress" TargetMode="External"/><Relationship Id="rId13" Type="http://schemas.openxmlformats.org/officeDocument/2006/relationships/hyperlink" Target="https://www.ncbi.nlm.nih.gov/pubmed/258702" TargetMode="External"/><Relationship Id="rId14" Type="http://schemas.openxmlformats.org/officeDocument/2006/relationships/hyperlink" Target="https://cpr.bu.edu/resources/reasonable-accommodations/how-does-mental-illness-interfere-with-school-performance/" TargetMode="External"/><Relationship Id="rId15" Type="http://schemas.openxmlformats.org/officeDocument/2006/relationships/hyperlink" Target="https://www.ncbi.nlm.nih.gov/pmc/articles/PMC6350815/" TargetMode="External"/><Relationship Id="rId16" Type="http://schemas.openxmlformats.org/officeDocument/2006/relationships/hyperlink" Target="https://www.thecrimson.com/article/2019/3/25/editorial-pursuing-good-faith-negotiations/" TargetMode="External"/><Relationship Id="rId17" Type="http://schemas.openxmlformats.org/officeDocument/2006/relationships/hyperlink" Target="https://www.bls.gov/news.release/union2.t03.htm" TargetMode="External"/><Relationship Id="rId18" Type="http://schemas.openxmlformats.org/officeDocument/2006/relationships/hyperlink" Target="https://www.gc.cuny.edu/CUNY_GC/media/CUNY-Graduate-Center/PDF/Press%20Room/Union_Density_2017_C.pdf" TargetMode="External"/><Relationship Id="rId19" Type="http://schemas.openxmlformats.org/officeDocument/2006/relationships/hyperlink" Target="https://jacobinmag.com/2018/06/labors-choice-after-janu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stor.org/stable/pdf/3811121.pdf?refreqid=excelsior%3A2575145b8d3e2519e9e4b977022c5d2c" TargetMode="External"/><Relationship Id="rId7" Type="http://schemas.openxmlformats.org/officeDocument/2006/relationships/hyperlink" Target="https://play.google.com/store/books/details?id=7o1tA__v4xwC&amp;rdid=book-7o1tA__v4xwC&amp;rdot=1" TargetMode="External"/><Relationship Id="rId8" Type="http://schemas.openxmlformats.org/officeDocument/2006/relationships/hyperlink" Target="https://jacobinmag.com/2018/07/right-to-strike-freedom-civil-liberties-op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10938</Words>
  <Characters>62349</Characters>
  <Application>Microsoft Macintosh Word</Application>
  <DocSecurity>0</DocSecurity>
  <Lines>519</Lines>
  <Paragraphs>146</Paragraphs>
  <ScaleCrop>false</ScaleCrop>
  <Company/>
  <LinksUpToDate>false</LinksUpToDate>
  <CharactersWithSpaces>73141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2021-12-11T17:23:00Z</dcterms:created>
  <dcterms:modified xsi:type="dcterms:W3CDTF">2021-12-11T17:23:00Z</dcterms:modified>
</cp:coreProperties>
</file>