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C465" w14:textId="62ACBCF1" w:rsidR="00774DCE" w:rsidRPr="00774DCE" w:rsidRDefault="00774DCE" w:rsidP="00774DCE">
      <w:pPr>
        <w:pStyle w:val="Heading2"/>
        <w:rPr>
          <w:rFonts w:cs="Times New Roman"/>
        </w:rPr>
      </w:pPr>
      <w:bookmarkStart w:id="0" w:name="_Hlk87685748"/>
      <w:r w:rsidRPr="00774DCE">
        <w:rPr>
          <w:rFonts w:cs="Times New Roman"/>
        </w:rPr>
        <w:t>1</w:t>
      </w:r>
    </w:p>
    <w:p w14:paraId="4755233E" w14:textId="42336AF3" w:rsidR="00774DCE" w:rsidRPr="00774DCE" w:rsidRDefault="00774DCE" w:rsidP="00774DCE">
      <w:pPr>
        <w:pStyle w:val="Heading4"/>
        <w:rPr>
          <w:rFonts w:cs="Times New Roman"/>
        </w:rPr>
      </w:pPr>
      <w:r w:rsidRPr="00774DCE">
        <w:rPr>
          <w:rFonts w:cs="Times New Roman"/>
        </w:rPr>
        <w:t xml:space="preserve">Interpretation: Debaters must disclose all constructive positions on open source with highlighting on the 2021-2022 NDCA LD wiki after the round in which they read them. </w:t>
      </w:r>
    </w:p>
    <w:p w14:paraId="2835E5C7" w14:textId="20C6F4FF" w:rsidR="00774DCE" w:rsidRPr="00774DCE" w:rsidRDefault="00774DCE" w:rsidP="00774DCE">
      <w:pPr>
        <w:pStyle w:val="Heading4"/>
        <w:rPr>
          <w:rFonts w:cs="Times New Roman"/>
        </w:rPr>
      </w:pPr>
      <w:r w:rsidRPr="00774DCE">
        <w:rPr>
          <w:rFonts w:cs="Times New Roman"/>
        </w:rPr>
        <w:t xml:space="preserve">Violation – they didn’t disclose for </w:t>
      </w:r>
      <w:r w:rsidR="00FC2872">
        <w:rPr>
          <w:rFonts w:cs="Times New Roman"/>
        </w:rPr>
        <w:t>a round in Apple Valley and a round in Badgerland</w:t>
      </w:r>
      <w:r w:rsidRPr="00774DCE">
        <w:rPr>
          <w:rFonts w:cs="Times New Roman"/>
        </w:rPr>
        <w:t xml:space="preserve"> ss in the doc prove</w:t>
      </w:r>
    </w:p>
    <w:p w14:paraId="36BCDE7B" w14:textId="57456FB5" w:rsidR="00774DCE" w:rsidRPr="00774DCE" w:rsidRDefault="00774DCE" w:rsidP="00774DCE"/>
    <w:p w14:paraId="06AFF0B3" w14:textId="1ACBC388" w:rsidR="00774DCE" w:rsidRPr="00774DCE" w:rsidRDefault="00774DCE" w:rsidP="00774DCE">
      <w:r w:rsidRPr="00774DCE">
        <w:rPr>
          <w:noProof/>
        </w:rPr>
        <w:drawing>
          <wp:inline distT="0" distB="0" distL="0" distR="0" wp14:anchorId="1618EF55" wp14:editId="65A430A3">
            <wp:extent cx="9235440" cy="5147998"/>
            <wp:effectExtent l="0" t="0" r="3810" b="0"/>
            <wp:docPr id="4"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compu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9237363" cy="5149070"/>
                    </a:xfrm>
                    <a:prstGeom prst="rect">
                      <a:avLst/>
                    </a:prstGeom>
                  </pic:spPr>
                </pic:pic>
              </a:graphicData>
            </a:graphic>
          </wp:inline>
        </w:drawing>
      </w:r>
    </w:p>
    <w:p w14:paraId="26B1B89A" w14:textId="1F1A176F" w:rsidR="00774DCE" w:rsidRPr="00774DCE" w:rsidRDefault="00774DCE" w:rsidP="00774DCE"/>
    <w:p w14:paraId="0B03C0EB" w14:textId="5F65C2D3" w:rsidR="00774DCE" w:rsidRDefault="00FC2872" w:rsidP="00FC2872">
      <w:pPr>
        <w:pStyle w:val="Heading4"/>
      </w:pPr>
      <w:r>
        <w:t xml:space="preserve">This is what a good wiki looks like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5DEFFA5B" w14:textId="5A246652" w:rsidR="00FC2872" w:rsidRPr="00FC2872" w:rsidRDefault="00FC2872" w:rsidP="00FC2872">
      <w:r>
        <w:rPr>
          <w:noProof/>
        </w:rPr>
        <w:drawing>
          <wp:inline distT="0" distB="0" distL="0" distR="0" wp14:anchorId="41764D5A" wp14:editId="3F96923B">
            <wp:extent cx="6681720" cy="3719936"/>
            <wp:effectExtent l="0" t="0" r="5080" b="0"/>
            <wp:docPr id="6" name="Picture 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shot of a compute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6699005" cy="3729559"/>
                    </a:xfrm>
                    <a:prstGeom prst="rect">
                      <a:avLst/>
                    </a:prstGeom>
                  </pic:spPr>
                </pic:pic>
              </a:graphicData>
            </a:graphic>
          </wp:inline>
        </w:drawing>
      </w:r>
    </w:p>
    <w:p w14:paraId="2A0CAA19" w14:textId="77777777" w:rsidR="00774DCE" w:rsidRPr="00774DCE" w:rsidRDefault="00774DCE" w:rsidP="00774DCE">
      <w:pPr>
        <w:pStyle w:val="Heading4"/>
        <w:rPr>
          <w:rFonts w:cs="Times New Roman"/>
        </w:rPr>
      </w:pPr>
      <w:r w:rsidRPr="00774DCE">
        <w:rPr>
          <w:rFonts w:cs="Times New Roman"/>
        </w:rPr>
        <w:t>1] Debate resource inequities—you’ll say people will steal cards, but that’s good—it’s the only way to truly level the playing field for students such as novices in under-privileged programs who can’t bypass paywalled articles.</w:t>
      </w:r>
    </w:p>
    <w:p w14:paraId="42E659CC" w14:textId="77777777" w:rsidR="00774DCE" w:rsidRPr="00774DCE" w:rsidRDefault="00774DCE" w:rsidP="00774DCE">
      <w:pPr>
        <w:pStyle w:val="Heading4"/>
        <w:rPr>
          <w:rFonts w:cs="Times New Roman"/>
        </w:rPr>
      </w:pPr>
      <w:r w:rsidRPr="00774DCE">
        <w:rPr>
          <w:rFonts w:cs="Times New Roman"/>
        </w:rPr>
        <w:t>2] Evidence ethics – open source is the only way to verify pre-round that cards aren’t miscut or highlighted or bracketed unethically. That’s a voter – maintaining ethical ev practices is key to being good academics and we should be able to verify you didn’t cheat</w:t>
      </w:r>
    </w:p>
    <w:p w14:paraId="1A0FC359" w14:textId="77777777" w:rsidR="00774DCE" w:rsidRPr="00774DCE" w:rsidRDefault="00774DCE" w:rsidP="00774DCE">
      <w:pPr>
        <w:pStyle w:val="Heading4"/>
        <w:rPr>
          <w:rFonts w:cs="Times New Roman"/>
        </w:rPr>
      </w:pPr>
      <w:r w:rsidRPr="00774DCE">
        <w:rPr>
          <w:rFonts w:cs="Times New Roman"/>
        </w:rPr>
        <w:t>[1] DTD on 1ac theory and disclosure – a) disclosure cannot be drop the argument because it would just drop you because you’re the norm b) deterrence</w:t>
      </w:r>
    </w:p>
    <w:p w14:paraId="69C5F7CF" w14:textId="77777777" w:rsidR="00774DCE" w:rsidRPr="00774DCE" w:rsidRDefault="00774DCE" w:rsidP="00774DCE">
      <w:pPr>
        <w:pStyle w:val="Heading4"/>
        <w:rPr>
          <w:rFonts w:cs="Times New Roman"/>
        </w:rPr>
      </w:pPr>
      <w:r w:rsidRPr="00774DCE">
        <w:rPr>
          <w:rFonts w:cs="Times New Roman"/>
        </w:rPr>
        <w:t>[2] Reject all responses to disclosure – they selectively comply with our norm because they disclose some docs that meet our criteria which proves we can’t verify what norms they actually agree with.</w:t>
      </w:r>
    </w:p>
    <w:p w14:paraId="6AC0AF2A" w14:textId="77777777" w:rsidR="00774DCE" w:rsidRPr="00774DCE" w:rsidRDefault="00774DCE" w:rsidP="00774DCE">
      <w:pPr>
        <w:pStyle w:val="Heading4"/>
        <w:rPr>
          <w:rFonts w:cs="Times New Roman"/>
        </w:rPr>
      </w:pPr>
      <w:r w:rsidRPr="00774DCE">
        <w:rPr>
          <w:rFonts w:cs="Times New Roman"/>
        </w:rPr>
        <w:t>[3] No RVI on ac theory – otherwise the neg would dump for 7 mins on a shell and moot the possibility of a 1ar out – any reason why they get an rvi is nonunique because you would have to respond to 6 minutes of the 1AC regardless of if its theory or a contention</w:t>
      </w:r>
    </w:p>
    <w:p w14:paraId="7D0CDED5" w14:textId="77777777" w:rsidR="00774DCE" w:rsidRPr="00774DCE" w:rsidRDefault="00774DCE" w:rsidP="00774DCE">
      <w:pPr>
        <w:pStyle w:val="Heading4"/>
        <w:rPr>
          <w:rFonts w:cs="Times New Roman"/>
        </w:rPr>
      </w:pPr>
      <w:r w:rsidRPr="00774DCE">
        <w:rPr>
          <w:rFonts w:cs="Times New Roman"/>
        </w:rPr>
        <w:t xml:space="preserve">[4] CI – 1] reasonability is arbitrary – impossible to know what is reasonable until you establish a brightline 2] bites judge intervention cuz they have to gut check what they think is good 3] reasonability collapses cuz u use offense defense to evaluate offense under the BL 4] norms – you can sidestep norms by selectively choosing a different brightline you meet every round. </w:t>
      </w:r>
    </w:p>
    <w:p w14:paraId="71CD85E4" w14:textId="77777777" w:rsidR="00774DCE" w:rsidRPr="00774DCE" w:rsidRDefault="00774DCE" w:rsidP="00774DCE">
      <w:pPr>
        <w:pStyle w:val="Heading4"/>
        <w:rPr>
          <w:rFonts w:cs="Times New Roman"/>
        </w:rPr>
      </w:pPr>
      <w:r w:rsidRPr="00774DCE">
        <w:rPr>
          <w:rFonts w:cs="Times New Roman"/>
        </w:rPr>
        <w:t>[5] Disclosure outweighs – it’s key to assessing the honesty of the form of your argumentation and how you presented arguments which means it precludes 1nc claims.</w:t>
      </w:r>
    </w:p>
    <w:p w14:paraId="7496670C" w14:textId="33E0A9DA" w:rsidR="00774DCE" w:rsidRDefault="00774DCE" w:rsidP="00774DCE">
      <w:pPr>
        <w:pStyle w:val="Heading4"/>
        <w:rPr>
          <w:rFonts w:cs="Times New Roman"/>
        </w:rPr>
      </w:pPr>
      <w:r w:rsidRPr="00774DCE">
        <w:rPr>
          <w:rFonts w:cs="Times New Roman"/>
        </w:rPr>
        <w:t>[6] Fairness is a voter because debate is a game governed by rules and you can’t tell who actually won if the layer was skewed.</w:t>
      </w:r>
    </w:p>
    <w:p w14:paraId="3E9529B2" w14:textId="2F827EF2" w:rsidR="001E1226" w:rsidRDefault="001E1226" w:rsidP="001E1226"/>
    <w:p w14:paraId="3C4CCA81" w14:textId="71D2FDFE" w:rsidR="001E1226" w:rsidRDefault="001E1226" w:rsidP="001E1226">
      <w:pPr>
        <w:pStyle w:val="Heading2"/>
      </w:pPr>
      <w:r>
        <w:t>2</w:t>
      </w:r>
    </w:p>
    <w:p w14:paraId="76094FC6" w14:textId="77777777" w:rsidR="001E1226" w:rsidRDefault="001E1226" w:rsidP="001E1226">
      <w:pPr>
        <w:pStyle w:val="Heading4"/>
      </w:pPr>
      <w:r w:rsidRPr="009B3DB8">
        <w:t xml:space="preserve">Interpretation: </w:t>
      </w:r>
      <w:r>
        <w:t>D</w:t>
      </w:r>
      <w:r w:rsidRPr="009B3DB8">
        <w:t>ebaters must provide sources for all evidence cited</w:t>
      </w:r>
      <w:r>
        <w:t xml:space="preserve"> in the speech that the evidence was read</w:t>
      </w:r>
    </w:p>
    <w:p w14:paraId="5E465EC1" w14:textId="1A872DC9" w:rsidR="001E1226" w:rsidRDefault="001E1226" w:rsidP="001E1226">
      <w:pPr>
        <w:pStyle w:val="Heading4"/>
      </w:pPr>
      <w:r>
        <w:t xml:space="preserve">Violation: </w:t>
      </w:r>
      <w:r w:rsidR="004C5213">
        <w:t xml:space="preserve"> first card under offense</w:t>
      </w:r>
      <w:r w:rsidR="00B53E50">
        <w:t xml:space="preserve"> “</w:t>
      </w:r>
      <w:hyperlink r:id="rId8" w:history="1">
        <w:r w:rsidR="00B53E50" w:rsidRPr="001D2985">
          <w:rPr>
            <w:rStyle w:val="Hyperlink"/>
          </w:rPr>
          <w:t>https://www.ueunion.org/ue-policy/restore-the-right-to-strike</w:t>
        </w:r>
      </w:hyperlink>
      <w:r w:rsidR="00B53E50">
        <w:t>” not only takes you to another link but you cannot find the evidence anywhere on the page</w:t>
      </w:r>
    </w:p>
    <w:p w14:paraId="7DFCA282" w14:textId="4EE6B433" w:rsidR="00B53E50" w:rsidRDefault="00685007" w:rsidP="00B53E50">
      <w:r>
        <w:t>-try putting the link into google, it forwards you to “</w:t>
      </w:r>
      <w:hyperlink r:id="rId9" w:history="1">
        <w:r w:rsidRPr="001D2985">
          <w:rPr>
            <w:rStyle w:val="Hyperlink"/>
          </w:rPr>
          <w:t>https://www.ueunion.org/ue-policy/labor-law-reform</w:t>
        </w:r>
      </w:hyperlink>
      <w:r>
        <w:t>” not restore the right to strike</w:t>
      </w:r>
    </w:p>
    <w:p w14:paraId="039BF0E8" w14:textId="501875AC" w:rsidR="00685007" w:rsidRPr="00B53E50" w:rsidRDefault="00685007" w:rsidP="00B53E50">
      <w:r>
        <w:t>-try cntrl f any of the sentences in the card its not on the website</w:t>
      </w:r>
    </w:p>
    <w:p w14:paraId="4CAE0DD2" w14:textId="77777777" w:rsidR="001E1226" w:rsidRDefault="001E1226" w:rsidP="001E1226">
      <w:pPr>
        <w:pStyle w:val="Heading4"/>
      </w:pPr>
      <w:r>
        <w:t xml:space="preserve">1] </w:t>
      </w:r>
      <w:r w:rsidRPr="00685007">
        <w:rPr>
          <w:highlight w:val="yellow"/>
          <w:u w:val="single"/>
        </w:rPr>
        <w:t>Evidence ethics</w:t>
      </w:r>
      <w:r>
        <w:t>- It’s impossible to verify in-round whether or not their evidence was fabricated because there’s no direct link to their evidence. We don’t know what page the highlighted section is on or how we can even get to their evidence otherwise – that’s a voter since it is an academic d-rule to not cheat which outweighs because of sequencing – it questions my ability to engage with their arguments</w:t>
      </w:r>
    </w:p>
    <w:p w14:paraId="4C5506DB" w14:textId="77777777" w:rsidR="001E1226" w:rsidRDefault="001E1226" w:rsidP="001E1226">
      <w:pPr>
        <w:pStyle w:val="Heading4"/>
      </w:pPr>
      <w:r>
        <w:t xml:space="preserve">2] </w:t>
      </w:r>
      <w:r w:rsidRPr="000D3A2B">
        <w:rPr>
          <w:u w:val="single"/>
        </w:rPr>
        <w:t>Inclusion</w:t>
      </w:r>
      <w:r>
        <w:t xml:space="preserve">- Them not providing direct links to sources crowds out small school debaters since not providing sci-hub or pdf links that get you access to pay-walled articles put them at a disadvantage from the very beginning </w:t>
      </w:r>
    </w:p>
    <w:p w14:paraId="4666EFC6" w14:textId="77777777" w:rsidR="001E1226" w:rsidRPr="001E1226" w:rsidRDefault="001E1226" w:rsidP="001E1226"/>
    <w:p w14:paraId="01A162FE" w14:textId="77777777" w:rsidR="001E1226" w:rsidRPr="001E1226" w:rsidRDefault="001E1226" w:rsidP="001E1226"/>
    <w:bookmarkEnd w:id="0"/>
    <w:p w14:paraId="48FC34DD" w14:textId="72C31303" w:rsidR="00774DCE" w:rsidRPr="00774DCE" w:rsidRDefault="001E1226" w:rsidP="00774DCE">
      <w:pPr>
        <w:pStyle w:val="Heading2"/>
        <w:rPr>
          <w:rFonts w:cs="Times New Roman"/>
        </w:rPr>
      </w:pPr>
      <w:r>
        <w:rPr>
          <w:rFonts w:cs="Times New Roman"/>
        </w:rPr>
        <w:t>3</w:t>
      </w:r>
    </w:p>
    <w:p w14:paraId="77138506" w14:textId="1F0C7F32" w:rsidR="00332087" w:rsidRPr="00332087" w:rsidRDefault="00332087" w:rsidP="00774DCE">
      <w:pPr>
        <w:pStyle w:val="Heading4"/>
        <w:rPr>
          <w:rFonts w:cs="Calibri"/>
          <w:bCs/>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47108C93" w14:textId="712016B1" w:rsidR="00774DCE" w:rsidRPr="00774DCE" w:rsidRDefault="00774DCE" w:rsidP="00774DCE">
      <w:pPr>
        <w:pStyle w:val="Heading4"/>
        <w:rPr>
          <w:rFonts w:cs="Times New Roman"/>
          <w:color w:val="000000" w:themeColor="text1"/>
        </w:rPr>
      </w:pPr>
      <w:r w:rsidRPr="00774DCE">
        <w:rPr>
          <w:rFonts w:cs="Times New Roman"/>
          <w:color w:val="000000" w:themeColor="text1"/>
        </w:rPr>
        <w:t>The standard is maximizing expected well-being. Prefer it:</w:t>
      </w:r>
    </w:p>
    <w:p w14:paraId="60EDAE2E" w14:textId="2CF417DD" w:rsidR="00774DCE" w:rsidRPr="00774DCE" w:rsidRDefault="00774DCE" w:rsidP="00774DCE">
      <w:pPr>
        <w:pStyle w:val="Heading4"/>
        <w:rPr>
          <w:rFonts w:cs="Times New Roman"/>
          <w:color w:val="000000" w:themeColor="text1"/>
        </w:rPr>
      </w:pPr>
      <w:r w:rsidRPr="00774DCE">
        <w:rPr>
          <w:rFonts w:cs="Times New Roman"/>
          <w:color w:val="000000" w:themeColor="text1"/>
        </w:rPr>
        <w:t>[</w:t>
      </w:r>
      <w:r w:rsidR="00332087">
        <w:rPr>
          <w:rFonts w:cs="Times New Roman"/>
          <w:color w:val="000000" w:themeColor="text1"/>
        </w:rPr>
        <w:t>1</w:t>
      </w:r>
      <w:r w:rsidRPr="00774DCE">
        <w:rPr>
          <w:rFonts w:cs="Times New Roman"/>
          <w:color w:val="000000" w:themeColor="text1"/>
        </w:rPr>
        <w:t xml:space="preserve">]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193FFF31" w14:textId="74A661C8" w:rsidR="00774DCE" w:rsidRPr="00774DCE" w:rsidRDefault="00774DCE" w:rsidP="00774DCE">
      <w:pPr>
        <w:pStyle w:val="Heading4"/>
        <w:rPr>
          <w:rFonts w:cs="Times New Roman"/>
        </w:rPr>
      </w:pPr>
      <w:r w:rsidRPr="00774DCE">
        <w:rPr>
          <w:rFonts w:cs="Times New Roman"/>
        </w:rPr>
        <w:t>[</w:t>
      </w:r>
      <w:r w:rsidR="00332087">
        <w:rPr>
          <w:rFonts w:cs="Times New Roman"/>
        </w:rPr>
        <w:t>2</w:t>
      </w:r>
      <w:r w:rsidRPr="00774DCE">
        <w:rPr>
          <w:rFonts w:cs="Times New Roman"/>
        </w:rPr>
        <w:t>] Pleasure and pain are the starting point for moral reasoning—they’re our most baseline desires and the only things that explain the intrinsic value of objects or actions</w:t>
      </w:r>
    </w:p>
    <w:p w14:paraId="472DC488" w14:textId="77777777" w:rsidR="00774DCE" w:rsidRPr="00774DCE" w:rsidRDefault="00774DCE" w:rsidP="00774DCE">
      <w:r w:rsidRPr="00774DCE">
        <w:rPr>
          <w:rStyle w:val="Style13ptBold"/>
        </w:rPr>
        <w:t>Moen 16</w:t>
      </w:r>
      <w:r w:rsidRPr="00774DCE">
        <w:rPr>
          <w:shd w:val="clear" w:color="auto" w:fill="FFFFFF"/>
        </w:rPr>
        <w:t>, Ole M</w:t>
      </w:r>
      <w:r w:rsidRPr="00774DCE">
        <w:t xml:space="preserve">artin (PhD, Research Fellow in Philosophy at University of Oslo). "An Argument for Hedonism." Journal of Value Inquiry 50.2 (2016): 267. </w:t>
      </w:r>
    </w:p>
    <w:p w14:paraId="41D9650E" w14:textId="77777777" w:rsidR="00774DCE" w:rsidRPr="00774DCE" w:rsidRDefault="00774DCE" w:rsidP="00774DCE">
      <w:pPr>
        <w:rPr>
          <w:sz w:val="12"/>
        </w:rPr>
      </w:pPr>
      <w:r w:rsidRPr="00774DCE">
        <w:rPr>
          <w:sz w:val="12"/>
        </w:rPr>
        <w:t xml:space="preserve">Let us start by observing, empirically, that </w:t>
      </w:r>
      <w:r w:rsidRPr="00774DCE">
        <w:rPr>
          <w:rStyle w:val="TitleChar"/>
          <w:b/>
          <w:highlight w:val="green"/>
        </w:rPr>
        <w:t>a widely shared judgment about intrinsic value</w:t>
      </w:r>
      <w:r w:rsidRPr="00774DCE">
        <w:rPr>
          <w:sz w:val="12"/>
        </w:rPr>
        <w:t xml:space="preserve"> and disvalue </w:t>
      </w:r>
      <w:r w:rsidRPr="00774DCE">
        <w:rPr>
          <w:rStyle w:val="TitleChar"/>
          <w:b/>
          <w:highlight w:val="green"/>
        </w:rPr>
        <w:t>is that pleasure is intrinsically valuable and pain is intrinsically disvaluable</w:t>
      </w:r>
      <w:r w:rsidRPr="00774DCE">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74DCE">
        <w:rPr>
          <w:rStyle w:val="TitleChar"/>
          <w:b/>
          <w:highlight w:val="green"/>
        </w:rPr>
        <w:t>there is something undeniably good about the way pleasure feels and something undeniably bad about the way pain feels</w:t>
      </w:r>
      <w:r w:rsidRPr="00774DCE">
        <w:rPr>
          <w:sz w:val="12"/>
        </w:rPr>
        <w:t xml:space="preserve">, and neither the goodness of pleasure nor the badness of pain seems to be exhausted by the further effects that these experiences might have. “Pleasure” and “pain” </w:t>
      </w:r>
      <w:r w:rsidRPr="00774DCE">
        <w:rPr>
          <w:rStyle w:val="TitleChar"/>
          <w:b/>
          <w:highlight w:val="green"/>
        </w:rPr>
        <w:t>are</w:t>
      </w:r>
      <w:r w:rsidRPr="00774DCE">
        <w:rPr>
          <w:sz w:val="12"/>
        </w:rPr>
        <w:t xml:space="preserve"> here </w:t>
      </w:r>
      <w:r w:rsidRPr="00774DCE">
        <w:rPr>
          <w:rStyle w:val="TitleChar"/>
          <w:b/>
          <w:highlight w:val="green"/>
        </w:rPr>
        <w:t xml:space="preserve">understood </w:t>
      </w:r>
      <w:r w:rsidRPr="00774DCE">
        <w:rPr>
          <w:rStyle w:val="TitleChar"/>
          <w:b/>
        </w:rPr>
        <w:t>inclusively</w:t>
      </w:r>
      <w:r w:rsidRPr="00774DCE">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774DCE">
        <w:rPr>
          <w:rStyle w:val="TitleChar"/>
          <w:b/>
        </w:rPr>
        <w:t>, I might ask: “What for</w:t>
      </w:r>
      <w:r w:rsidRPr="00774DCE">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774DCE">
        <w:rPr>
          <w:rStyle w:val="TitleChar"/>
          <w:b/>
        </w:rPr>
        <w:t>The reason is that the pleasure is not good for anything further; it is simply that for which going to the convenience store and buying the soda is good</w:t>
      </w:r>
      <w:r w:rsidRPr="00774DCE">
        <w:rPr>
          <w:sz w:val="12"/>
        </w:rPr>
        <w:t>. 3 As Aristotle observes: “</w:t>
      </w:r>
      <w:r w:rsidRPr="00774DCE">
        <w:rPr>
          <w:rStyle w:val="TitleChar"/>
          <w:b/>
          <w:highlight w:val="green"/>
        </w:rPr>
        <w:t>We never ask</w:t>
      </w:r>
      <w:r w:rsidRPr="00774DCE">
        <w:rPr>
          <w:sz w:val="12"/>
        </w:rPr>
        <w:t xml:space="preserve"> [a man] </w:t>
      </w:r>
      <w:r w:rsidRPr="00774DCE">
        <w:rPr>
          <w:rStyle w:val="TitleChar"/>
          <w:b/>
          <w:highlight w:val="green"/>
        </w:rPr>
        <w:t>what</w:t>
      </w:r>
      <w:r w:rsidRPr="00774DCE">
        <w:rPr>
          <w:sz w:val="12"/>
        </w:rPr>
        <w:t xml:space="preserve"> his </w:t>
      </w:r>
      <w:r w:rsidRPr="00774DCE">
        <w:rPr>
          <w:rStyle w:val="TitleChar"/>
          <w:b/>
          <w:highlight w:val="green"/>
        </w:rPr>
        <w:t>end is in being pleased, because we assume that pleasure is choice worthy in itself</w:t>
      </w:r>
      <w:r w:rsidRPr="00774DCE">
        <w:rPr>
          <w:sz w:val="12"/>
        </w:rPr>
        <w:t xml:space="preserve">.”4 Presumably, a similar story can be told in the case of pains, for if someone says “This is painful!” we never respond by asking: “And why is that a problem?” We take for granted that </w:t>
      </w:r>
      <w:r w:rsidRPr="00774DCE">
        <w:rPr>
          <w:rStyle w:val="TitleChar"/>
          <w:b/>
          <w:highlight w:val="green"/>
        </w:rPr>
        <w:t>if something is painful, we have a sufficient explanation of why it is bad</w:t>
      </w:r>
      <w:r w:rsidRPr="00774DCE">
        <w:rPr>
          <w:sz w:val="12"/>
        </w:rPr>
        <w:t xml:space="preserve">. If we are onto something in our everyday reasoning about values, it seems that </w:t>
      </w:r>
      <w:r w:rsidRPr="00774DCE">
        <w:rPr>
          <w:rStyle w:val="TitleChar"/>
          <w:b/>
          <w:highlight w:val="green"/>
        </w:rPr>
        <w:t xml:space="preserve">pleasure and pain are both places where we reach the end </w:t>
      </w:r>
      <w:r w:rsidRPr="00774DCE">
        <w:rPr>
          <w:rStyle w:val="TitleChar"/>
          <w:b/>
        </w:rPr>
        <w:t xml:space="preserve">of the line </w:t>
      </w:r>
      <w:r w:rsidRPr="00774DCE">
        <w:rPr>
          <w:rStyle w:val="TitleChar"/>
          <w:b/>
          <w:highlight w:val="green"/>
        </w:rPr>
        <w:t>in matters of value</w:t>
      </w:r>
      <w:r w:rsidRPr="00774DCE">
        <w:rPr>
          <w:sz w:val="12"/>
        </w:rPr>
        <w:t xml:space="preserve">. Although </w:t>
      </w:r>
      <w:r w:rsidRPr="00774DCE">
        <w:rPr>
          <w:rStyle w:val="TitleChar"/>
          <w:b/>
        </w:rPr>
        <w:t>pleasure and pain thus seem to be good candidates for intrinsic value and disvalue</w:t>
      </w:r>
      <w:r w:rsidRPr="00774DCE">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C06A725" w14:textId="2B9B3CDA" w:rsidR="00774DCE" w:rsidRPr="00774DCE" w:rsidRDefault="00774DCE" w:rsidP="00774DCE">
      <w:pPr>
        <w:pStyle w:val="Heading4"/>
        <w:rPr>
          <w:rFonts w:cs="Times New Roman"/>
          <w:color w:val="000000" w:themeColor="text1"/>
        </w:rPr>
      </w:pPr>
      <w:r w:rsidRPr="00774DCE">
        <w:rPr>
          <w:rFonts w:cs="Times New Roman"/>
          <w:color w:val="000000" w:themeColor="text1"/>
        </w:rPr>
        <w:t>[</w:t>
      </w:r>
      <w:r w:rsidR="00332087">
        <w:rPr>
          <w:rFonts w:cs="Times New Roman"/>
          <w:color w:val="000000" w:themeColor="text1"/>
        </w:rPr>
        <w:t>3</w:t>
      </w:r>
      <w:r w:rsidRPr="00774DCE">
        <w:rPr>
          <w:rFonts w:cs="Times New Roman"/>
          <w:color w:val="000000" w:themeColor="text1"/>
        </w:rPr>
        <w:t>] Ethical frameworks must be theoretically legitimate. Any standard is an interpretation of the words of the resolution-thus framework is functionally a topicality argument about how to define the terms of the resolution. My framework interprets ought as maximizing happiness. Prefer this definition:</w:t>
      </w:r>
    </w:p>
    <w:p w14:paraId="36472736" w14:textId="3D7850E5" w:rsidR="00774DCE" w:rsidRPr="00774DCE" w:rsidRDefault="00774DCE" w:rsidP="00774DCE">
      <w:pPr>
        <w:pStyle w:val="Heading4"/>
        <w:ind w:left="720"/>
        <w:rPr>
          <w:rFonts w:cs="Times New Roman"/>
          <w:color w:val="000000" w:themeColor="text1"/>
        </w:rPr>
      </w:pPr>
      <w:r w:rsidRPr="00774DCE">
        <w:rPr>
          <w:rFonts w:cs="Times New Roman"/>
          <w:color w:val="000000" w:themeColor="text1"/>
        </w:rPr>
        <w:t xml:space="preserve">[A] Ground: Both debaters are guaranteed access to ground to engage under util – ie Aff gets plans and advantages, while Neg gets disads and counterplans. Additionally, anything can function as a util impact as long as an external benefit is articulated, so all your offense applies. Other frameworks deny 1 side the ability to engage the other on both the impact and link level. </w:t>
      </w:r>
    </w:p>
    <w:p w14:paraId="6E87EEEA" w14:textId="58DF93CD" w:rsidR="00332087" w:rsidRDefault="00774DCE" w:rsidP="00332087">
      <w:pPr>
        <w:pStyle w:val="Heading4"/>
      </w:pPr>
      <w:r w:rsidRPr="00774DCE">
        <w:rPr>
          <w:rFonts w:cs="Times New Roman"/>
          <w:color w:val="000000" w:themeColor="text1"/>
        </w:rPr>
        <w:t>[</w:t>
      </w:r>
      <w:r w:rsidR="00332087">
        <w:rPr>
          <w:rFonts w:cs="Times New Roman"/>
          <w:color w:val="000000" w:themeColor="text1"/>
        </w:rPr>
        <w:t>4</w:t>
      </w:r>
      <w:r w:rsidRPr="00774DCE">
        <w:rPr>
          <w:rFonts w:cs="Times New Roman"/>
          <w:color w:val="000000" w:themeColor="text1"/>
        </w:rPr>
        <w:t xml:space="preserve">] </w:t>
      </w:r>
      <w:r w:rsidR="00332087">
        <w:t>Extinction outweighs</w:t>
      </w:r>
    </w:p>
    <w:p w14:paraId="6FE58662" w14:textId="77777777" w:rsidR="00332087" w:rsidRPr="00166CFF" w:rsidRDefault="00332087" w:rsidP="00332087">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36155B6" w14:textId="77777777" w:rsidR="00332087" w:rsidRPr="00947060" w:rsidRDefault="00332087" w:rsidP="00332087">
      <w:pPr>
        <w:rPr>
          <w:sz w:val="14"/>
        </w:rPr>
      </w:pPr>
      <w:r w:rsidRPr="00166CFF">
        <w:rPr>
          <w:rStyle w:val="TitleChar"/>
        </w:rPr>
        <w:t xml:space="preserve">The human race might go extinct </w:t>
      </w:r>
      <w:r w:rsidRPr="00166CFF">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r w:rsidRPr="00166CFF">
        <w:rPr>
          <w:sz w:val="14"/>
        </w:rPr>
        <w:t xml:space="preserve">The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r w:rsidRPr="00166CFF">
        <w:rPr>
          <w:rStyle w:val="TitleChar"/>
        </w:rPr>
        <w:t xml:space="preserve">So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So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1AE3B231" w14:textId="4B9A93D3" w:rsidR="00332087" w:rsidRPr="00332087" w:rsidRDefault="00332087" w:rsidP="00332087">
      <w:pPr>
        <w:pStyle w:val="Heading4"/>
        <w:rPr>
          <w:rFonts w:cs="Times New Roman"/>
        </w:rPr>
      </w:pPr>
      <w:r>
        <w:rPr>
          <w:rFonts w:cs="Times New Roman"/>
        </w:rPr>
        <w:t>5</w:t>
      </w:r>
      <w:r w:rsidRPr="00332087">
        <w:rPr>
          <w:rFonts w:cs="Times New Roman"/>
        </w:rPr>
        <w:t>] Reject calc indicts:</w:t>
      </w:r>
    </w:p>
    <w:p w14:paraId="2C37C397" w14:textId="77777777" w:rsidR="00332087" w:rsidRPr="00332087" w:rsidRDefault="00332087" w:rsidP="00332087">
      <w:pPr>
        <w:pStyle w:val="Heading4"/>
        <w:rPr>
          <w:rFonts w:cs="Times New Roman"/>
        </w:rPr>
      </w:pPr>
      <w:r w:rsidRPr="00332087">
        <w:rPr>
          <w:rFonts w:cs="Times New Roman"/>
        </w:rPr>
        <w:t>A] Empirically denied—both individuals and policymakers carry out effective cost-benefit analysis which means even if decisions aren’t always perfect it’s still better than not acting at all</w:t>
      </w:r>
    </w:p>
    <w:p w14:paraId="72573DC3" w14:textId="77777777" w:rsidR="00332087" w:rsidRPr="00332087" w:rsidRDefault="00332087" w:rsidP="00332087">
      <w:pPr>
        <w:pStyle w:val="Heading4"/>
        <w:rPr>
          <w:rFonts w:cs="Times New Roman"/>
        </w:rPr>
      </w:pPr>
      <w:r w:rsidRPr="00332087">
        <w:rPr>
          <w:rFonts w:cs="Times New Roman"/>
        </w:rPr>
        <w:t>B] Theory—they’re functionally NIBs that everyone knows are silly but skew the aff and move the debate away from the topic and actual philosophical debate, killing valuable education</w:t>
      </w:r>
    </w:p>
    <w:p w14:paraId="38FFC40A" w14:textId="5822078C" w:rsidR="00774DCE" w:rsidRPr="00774DCE" w:rsidRDefault="00774DCE" w:rsidP="00332087">
      <w:pPr>
        <w:pStyle w:val="Heading4"/>
        <w:rPr>
          <w:rFonts w:cs="Times New Roman"/>
        </w:rPr>
      </w:pPr>
    </w:p>
    <w:p w14:paraId="0021EDEE" w14:textId="3C0CB7AF" w:rsidR="003D2642" w:rsidRDefault="001E1226" w:rsidP="003D2642">
      <w:pPr>
        <w:pStyle w:val="Heading2"/>
      </w:pPr>
      <w:r>
        <w:t>4</w:t>
      </w:r>
    </w:p>
    <w:p w14:paraId="47C0CA02" w14:textId="77777777" w:rsidR="003D2642" w:rsidRDefault="003D2642" w:rsidP="003D2642">
      <w:pPr>
        <w:rPr>
          <w:rFonts w:eastAsia="Times New Roman"/>
          <w:b/>
          <w:bCs/>
          <w:color w:val="121212"/>
          <w:sz w:val="26"/>
          <w:szCs w:val="26"/>
        </w:rPr>
      </w:pPr>
      <w:r w:rsidRPr="089C01DF">
        <w:rPr>
          <w:rFonts w:eastAsia="Times New Roman"/>
          <w:b/>
          <w:bCs/>
          <w:color w:val="121212"/>
          <w:sz w:val="26"/>
          <w:szCs w:val="26"/>
        </w:rPr>
        <w:t xml:space="preserve">Counterplan text: A just government ought to recognize the unconditional right of workers to strike, except doctors. </w:t>
      </w:r>
    </w:p>
    <w:p w14:paraId="4A128B6A" w14:textId="77777777" w:rsidR="003D2642" w:rsidRDefault="003D2642" w:rsidP="003D2642">
      <w:pPr>
        <w:rPr>
          <w:rFonts w:eastAsia="Times New Roman"/>
          <w:b/>
          <w:bCs/>
          <w:color w:val="121212"/>
          <w:sz w:val="26"/>
          <w:szCs w:val="26"/>
        </w:rPr>
      </w:pPr>
    </w:p>
    <w:p w14:paraId="447B2F6F" w14:textId="77777777" w:rsidR="003D2642" w:rsidRDefault="003D2642" w:rsidP="003D2642">
      <w:pPr>
        <w:rPr>
          <w:rFonts w:eastAsia="Times New Roman"/>
          <w:b/>
          <w:bCs/>
          <w:color w:val="121212"/>
          <w:sz w:val="26"/>
          <w:szCs w:val="26"/>
        </w:rPr>
      </w:pPr>
      <w:r w:rsidRPr="089C01DF">
        <w:rPr>
          <w:rFonts w:eastAsia="Times New Roman"/>
          <w:b/>
          <w:bCs/>
          <w:color w:val="121212"/>
          <w:sz w:val="26"/>
          <w:szCs w:val="26"/>
        </w:rPr>
        <w:t xml:space="preserve">Strikes by doctors harm patients and are counter productive to the goal of the strike. </w:t>
      </w:r>
    </w:p>
    <w:p w14:paraId="44D78B91" w14:textId="77777777" w:rsidR="003D2642" w:rsidRPr="005C3657" w:rsidRDefault="003D2642" w:rsidP="003D2642">
      <w:pPr>
        <w:rPr>
          <w:rFonts w:eastAsia="Times New Roman"/>
          <w:color w:val="121212"/>
          <w:szCs w:val="24"/>
        </w:rPr>
      </w:pPr>
      <w:r>
        <w:rPr>
          <w:rFonts w:eastAsia="Times New Roman"/>
          <w:color w:val="121212"/>
          <w:szCs w:val="24"/>
        </w:rPr>
        <w:t xml:space="preserve">Sarah </w:t>
      </w:r>
      <w:r w:rsidRPr="005C3657">
        <w:rPr>
          <w:rFonts w:eastAsia="Times New Roman"/>
          <w:b/>
          <w:bCs/>
          <w:color w:val="121212"/>
          <w:sz w:val="28"/>
          <w:szCs w:val="28"/>
        </w:rPr>
        <w:t>Boseley</w:t>
      </w:r>
      <w:r w:rsidRPr="005C3657">
        <w:rPr>
          <w:rFonts w:eastAsia="Times New Roman"/>
          <w:color w:val="121212"/>
          <w:sz w:val="28"/>
          <w:szCs w:val="28"/>
        </w:rPr>
        <w:t xml:space="preserve"> </w:t>
      </w:r>
      <w:r w:rsidRPr="005C3657">
        <w:rPr>
          <w:rFonts w:eastAsia="Times New Roman"/>
          <w:color w:val="121212"/>
          <w:szCs w:val="24"/>
        </w:rPr>
        <w:t>"Senior Colleagues Condemn Junior Doctors' Plan For Five-Day Strikes". </w:t>
      </w:r>
      <w:r w:rsidRPr="005C3657">
        <w:rPr>
          <w:rFonts w:eastAsia="Times New Roman"/>
          <w:i/>
          <w:iCs/>
          <w:color w:val="121212"/>
          <w:szCs w:val="24"/>
        </w:rPr>
        <w:t>The Guardian</w:t>
      </w:r>
      <w:r w:rsidRPr="005C3657">
        <w:rPr>
          <w:rFonts w:eastAsia="Times New Roman"/>
          <w:color w:val="121212"/>
          <w:szCs w:val="24"/>
        </w:rPr>
        <w:t>, 2016, https://www.theguardian.com/society/2016/sep/01/junior-doctors-row-medical-profession-split-latest-strikes?CMP=gu_com. Accessed 13 Nov 2021.</w:t>
      </w:r>
    </w:p>
    <w:p w14:paraId="1C121624" w14:textId="77777777" w:rsidR="003D2642" w:rsidRDefault="003D2642" w:rsidP="003D2642">
      <w:pPr>
        <w:rPr>
          <w:rFonts w:eastAsia="Times New Roman"/>
          <w:b/>
          <w:bCs/>
          <w:szCs w:val="24"/>
          <w:highlight w:val="yellow"/>
          <w:u w:val="single"/>
        </w:rPr>
      </w:pPr>
      <w:r w:rsidRPr="089C01DF">
        <w:rPr>
          <w:rFonts w:eastAsia="Times New Roman"/>
          <w:b/>
          <w:bCs/>
          <w:szCs w:val="24"/>
          <w:highlight w:val="yellow"/>
          <w:u w:val="single"/>
        </w:rPr>
        <w:t>Senior doctors have voiced strong opposition to</w:t>
      </w:r>
      <w:r w:rsidRPr="089C01DF">
        <w:rPr>
          <w:rFonts w:eastAsia="Times New Roman"/>
          <w:szCs w:val="24"/>
        </w:rPr>
        <w:t xml:space="preserve"> </w:t>
      </w:r>
      <w:hyperlink r:id="rId10">
        <w:r w:rsidRPr="089C01DF">
          <w:rPr>
            <w:rStyle w:val="Hyperlink"/>
            <w:rFonts w:eastAsia="Times New Roman"/>
            <w:b/>
            <w:sz w:val="12"/>
            <w:szCs w:val="12"/>
          </w:rPr>
          <w:t>the series of five-day</w:t>
        </w:r>
        <w:r w:rsidRPr="089C01DF">
          <w:rPr>
            <w:rStyle w:val="Hyperlink"/>
            <w:rFonts w:eastAsia="Times New Roman"/>
            <w:b/>
            <w:szCs w:val="24"/>
          </w:rPr>
          <w:t xml:space="preserve"> </w:t>
        </w:r>
        <w:r w:rsidRPr="089C01DF">
          <w:rPr>
            <w:rStyle w:val="Hyperlink"/>
            <w:rFonts w:eastAsia="Times New Roman"/>
            <w:bCs/>
            <w:szCs w:val="24"/>
            <w:highlight w:val="yellow"/>
            <w:u w:val="single"/>
          </w:rPr>
          <w:t>strikes planned by their junior colleagues</w:t>
        </w:r>
      </w:hyperlink>
      <w:r w:rsidRPr="089C01DF">
        <w:rPr>
          <w:rFonts w:eastAsia="Times New Roman"/>
          <w:b/>
          <w:bCs/>
          <w:szCs w:val="24"/>
          <w:highlight w:val="yellow"/>
          <w:u w:val="single"/>
        </w:rPr>
        <w:t>,</w:t>
      </w:r>
      <w:r w:rsidRPr="089C01DF">
        <w:rPr>
          <w:rFonts w:eastAsia="Times New Roman"/>
          <w:b/>
          <w:bCs/>
          <w:szCs w:val="24"/>
        </w:rPr>
        <w:t xml:space="preserve"> </w:t>
      </w:r>
      <w:r w:rsidRPr="089C01DF">
        <w:rPr>
          <w:rFonts w:eastAsia="Times New Roman"/>
          <w:sz w:val="12"/>
          <w:szCs w:val="12"/>
        </w:rPr>
        <w:t>warning that</w:t>
      </w:r>
      <w:r w:rsidRPr="089C01DF">
        <w:rPr>
          <w:rFonts w:eastAsia="Times New Roman"/>
          <w:b/>
          <w:bCs/>
          <w:szCs w:val="24"/>
        </w:rPr>
        <w:t xml:space="preserve"> </w:t>
      </w:r>
      <w:r w:rsidRPr="089C01DF">
        <w:rPr>
          <w:rFonts w:eastAsia="Times New Roman"/>
          <w:b/>
          <w:bCs/>
          <w:szCs w:val="24"/>
          <w:u w:val="single"/>
        </w:rPr>
        <w:t>t</w:t>
      </w:r>
      <w:r w:rsidRPr="089C01DF">
        <w:rPr>
          <w:rFonts w:eastAsia="Times New Roman"/>
          <w:b/>
          <w:bCs/>
          <w:szCs w:val="24"/>
          <w:highlight w:val="yellow"/>
          <w:u w:val="single"/>
        </w:rPr>
        <w:t>he action will cause real problems for patients, the service and the profession.</w:t>
      </w:r>
    </w:p>
    <w:p w14:paraId="7CE81C18" w14:textId="77777777" w:rsidR="003D2642" w:rsidRDefault="003D2642" w:rsidP="003D2642">
      <w:pPr>
        <w:rPr>
          <w:rFonts w:eastAsia="Times New Roman"/>
          <w:sz w:val="12"/>
          <w:szCs w:val="12"/>
        </w:rPr>
      </w:pPr>
      <w:r w:rsidRPr="089C01DF">
        <w:rPr>
          <w:rFonts w:eastAsia="Times New Roman"/>
          <w:sz w:val="12"/>
          <w:szCs w:val="12"/>
        </w:rPr>
        <w:t>In a surprise statement on Thursday evening, the Academy of Medical Royal Colleges – which brings together doctors’ professional bodies – distanced itself from the doctors’ union, the British Medical Association, which has called the strike. The academy was “disappointed at the prospect of further sustained industrial action by junior doctors”, it said in a statement after several agonised hours of deliberation.</w:t>
      </w:r>
    </w:p>
    <w:p w14:paraId="6F8ACDAF" w14:textId="77777777" w:rsidR="003D2642" w:rsidRDefault="003D2642" w:rsidP="003D2642">
      <w:pPr>
        <w:rPr>
          <w:rFonts w:eastAsia="Times New Roman"/>
          <w:sz w:val="12"/>
          <w:szCs w:val="12"/>
        </w:rPr>
      </w:pPr>
      <w:r w:rsidRPr="089C01DF">
        <w:rPr>
          <w:rFonts w:eastAsia="Times New Roman"/>
          <w:sz w:val="12"/>
          <w:szCs w:val="12"/>
        </w:rPr>
        <w:t xml:space="preserve">“We are acutely aware that the </w:t>
      </w:r>
      <w:hyperlink r:id="rId11">
        <w:r w:rsidRPr="089C01DF">
          <w:rPr>
            <w:rStyle w:val="Hyperlink"/>
            <w:rFonts w:eastAsia="Times New Roman"/>
            <w:b/>
            <w:sz w:val="12"/>
            <w:szCs w:val="12"/>
          </w:rPr>
          <w:t>NHS</w:t>
        </w:r>
      </w:hyperlink>
      <w:r w:rsidRPr="089C01DF">
        <w:rPr>
          <w:rFonts w:eastAsia="Times New Roman"/>
          <w:sz w:val="12"/>
          <w:szCs w:val="12"/>
        </w:rPr>
        <w:t xml:space="preserve"> is under extreme pressure at the moment,” it said.</w:t>
      </w:r>
      <w:r w:rsidRPr="089C01DF">
        <w:rPr>
          <w:rFonts w:eastAsia="Times New Roman"/>
          <w:szCs w:val="24"/>
        </w:rPr>
        <w:t xml:space="preserve"> </w:t>
      </w:r>
      <w:r w:rsidRPr="089C01DF">
        <w:rPr>
          <w:rFonts w:eastAsia="Times New Roman"/>
          <w:b/>
          <w:bCs/>
          <w:szCs w:val="24"/>
          <w:highlight w:val="yellow"/>
          <w:u w:val="single"/>
        </w:rPr>
        <w:t>“Patient safety and quality of care must be the priority.</w:t>
      </w:r>
      <w:r w:rsidRPr="089C01DF">
        <w:rPr>
          <w:rFonts w:eastAsia="Times New Roman"/>
          <w:b/>
          <w:bCs/>
          <w:szCs w:val="24"/>
        </w:rPr>
        <w:t xml:space="preserve"> </w:t>
      </w:r>
      <w:r w:rsidRPr="089C01DF">
        <w:rPr>
          <w:rFonts w:eastAsia="Times New Roman"/>
          <w:sz w:val="12"/>
          <w:szCs w:val="12"/>
        </w:rPr>
        <w:t>We know there are genuine concerns about the contract and working arrangements but we do not consider the proposed strikes are proportionate.</w:t>
      </w:r>
    </w:p>
    <w:p w14:paraId="3B01B447" w14:textId="77777777" w:rsidR="003D2642" w:rsidRDefault="003D2642" w:rsidP="003D2642">
      <w:pPr>
        <w:rPr>
          <w:rFonts w:eastAsia="Times New Roman"/>
          <w:sz w:val="12"/>
          <w:szCs w:val="12"/>
        </w:rPr>
      </w:pPr>
      <w:r w:rsidRPr="089C01DF">
        <w:rPr>
          <w:rFonts w:eastAsia="Times New Roman"/>
          <w:sz w:val="12"/>
          <w:szCs w:val="12"/>
        </w:rPr>
        <w:t>“Five days of</w:t>
      </w:r>
      <w:r w:rsidRPr="089C01DF">
        <w:rPr>
          <w:rFonts w:eastAsia="Times New Roman"/>
          <w:szCs w:val="24"/>
        </w:rPr>
        <w:t xml:space="preserve"> </w:t>
      </w:r>
      <w:r w:rsidRPr="089C01DF">
        <w:rPr>
          <w:rFonts w:eastAsia="Times New Roman"/>
          <w:b/>
          <w:bCs/>
          <w:szCs w:val="24"/>
          <w:highlight w:val="yellow"/>
          <w:u w:val="single"/>
        </w:rPr>
        <w:t>strike action, particularly at such short notice, will cause real problems for patients,</w:t>
      </w:r>
      <w:r w:rsidRPr="089C01DF">
        <w:rPr>
          <w:rFonts w:eastAsia="Times New Roman"/>
          <w:szCs w:val="24"/>
        </w:rPr>
        <w:t xml:space="preserve"> </w:t>
      </w:r>
      <w:r w:rsidRPr="089C01DF">
        <w:rPr>
          <w:rFonts w:eastAsia="Times New Roman"/>
          <w:sz w:val="12"/>
          <w:szCs w:val="12"/>
        </w:rPr>
        <w:t>the service and the profession.”</w:t>
      </w:r>
    </w:p>
    <w:p w14:paraId="4B6DCB74" w14:textId="77777777" w:rsidR="003D2642" w:rsidRDefault="003D2642" w:rsidP="003D2642">
      <w:pPr>
        <w:rPr>
          <w:rFonts w:eastAsia="Times New Roman"/>
          <w:sz w:val="12"/>
          <w:szCs w:val="12"/>
        </w:rPr>
      </w:pPr>
      <w:r w:rsidRPr="089C01DF">
        <w:rPr>
          <w:rFonts w:eastAsia="Times New Roman"/>
          <w:sz w:val="12"/>
          <w:szCs w:val="12"/>
        </w:rPr>
        <w:t xml:space="preserve">On Wednesday it was announced that junior doctors will go on strike from 12 to 16 September – the longest period of action yet announced by doctors in their </w:t>
      </w:r>
      <w:hyperlink r:id="rId12">
        <w:r w:rsidRPr="089C01DF">
          <w:rPr>
            <w:rStyle w:val="Hyperlink"/>
            <w:rFonts w:eastAsia="Times New Roman"/>
            <w:b/>
            <w:sz w:val="12"/>
            <w:szCs w:val="12"/>
          </w:rPr>
          <w:t>protracted dispute over terms and conditions</w:t>
        </w:r>
      </w:hyperlink>
      <w:r w:rsidRPr="089C01DF">
        <w:rPr>
          <w:rFonts w:eastAsia="Times New Roman"/>
          <w:sz w:val="12"/>
          <w:szCs w:val="12"/>
        </w:rPr>
        <w:t xml:space="preserve"> that the health secretary, Jeremy Hunt, would like to introduce. On Thursday the BMA announced additional dates for proposed walkouts, on 5, 6, 7, 10 and 11 October, 14-18 November and 5-9 December</w:t>
      </w:r>
    </w:p>
    <w:p w14:paraId="4E22FBCE" w14:textId="77777777" w:rsidR="003D2642" w:rsidRDefault="003D2642" w:rsidP="003D2642">
      <w:pPr>
        <w:rPr>
          <w:rFonts w:eastAsia="Times New Roman"/>
          <w:sz w:val="12"/>
          <w:szCs w:val="12"/>
        </w:rPr>
      </w:pPr>
      <w:r w:rsidRPr="089C01DF">
        <w:rPr>
          <w:rFonts w:eastAsia="Times New Roman"/>
          <w:sz w:val="12"/>
          <w:szCs w:val="12"/>
        </w:rPr>
        <w:t>However the BMA is split over whether to support the five-day strikes called by junior doctors, with many of its senior members considering the action unethical and fearful that patients will be harmed.</w:t>
      </w:r>
    </w:p>
    <w:p w14:paraId="2F22DF6F" w14:textId="77777777" w:rsidR="003D2642" w:rsidRDefault="003D2642" w:rsidP="003D2642">
      <w:pPr>
        <w:rPr>
          <w:rFonts w:eastAsia="Times New Roman"/>
          <w:sz w:val="12"/>
          <w:szCs w:val="12"/>
        </w:rPr>
      </w:pPr>
      <w:r w:rsidRPr="089C01DF">
        <w:rPr>
          <w:rFonts w:eastAsia="Times New Roman"/>
          <w:sz w:val="12"/>
          <w:szCs w:val="12"/>
        </w:rPr>
        <w:t>At a special meeting of the ruling council of the BMA on Wednesday some experts argued that the action was unethical because of the risk to patient safety, the Guardian has learned.</w:t>
      </w:r>
    </w:p>
    <w:p w14:paraId="67E277BE" w14:textId="77777777" w:rsidR="003D2642" w:rsidRDefault="003D2642" w:rsidP="003D2642">
      <w:pPr>
        <w:rPr>
          <w:rFonts w:eastAsia="Times New Roman"/>
          <w:sz w:val="12"/>
          <w:szCs w:val="12"/>
        </w:rPr>
      </w:pPr>
      <w:r w:rsidRPr="089C01DF">
        <w:rPr>
          <w:rFonts w:eastAsia="Times New Roman"/>
          <w:sz w:val="12"/>
          <w:szCs w:val="12"/>
        </w:rPr>
        <w:t>Such was the importance of the meeting that some council members changed their holiday plans to be there. Following a highly charged discussion, the BMA council voted by 16 to 12 to support the junior doctors’ industrial action.</w:t>
      </w:r>
    </w:p>
    <w:p w14:paraId="7618ACBB" w14:textId="77777777" w:rsidR="003D2642" w:rsidRDefault="003D2642" w:rsidP="003D2642">
      <w:pPr>
        <w:rPr>
          <w:rFonts w:eastAsia="Times New Roman"/>
          <w:sz w:val="12"/>
          <w:szCs w:val="12"/>
        </w:rPr>
      </w:pPr>
      <w:r w:rsidRPr="089C01DF">
        <w:rPr>
          <w:rFonts w:eastAsia="Times New Roman"/>
          <w:sz w:val="12"/>
          <w:szCs w:val="12"/>
        </w:rPr>
        <w:t>The opposition of senior doctors raises questions over whether the industrial action can go ahead as planned. The opposition of the royal colleges may persuade some junior doctors not to take part and they may also lose the support of some senior doctors who were expected to cover for them during the strikes.</w:t>
      </w:r>
    </w:p>
    <w:p w14:paraId="2BA773AD" w14:textId="77777777" w:rsidR="003D2642" w:rsidRDefault="003D2642" w:rsidP="003D2642">
      <w:pPr>
        <w:rPr>
          <w:rFonts w:eastAsia="Times New Roman"/>
          <w:szCs w:val="24"/>
        </w:rPr>
      </w:pPr>
      <w:r w:rsidRPr="089C01DF">
        <w:rPr>
          <w:rFonts w:eastAsia="Times New Roman"/>
          <w:b/>
          <w:bCs/>
          <w:szCs w:val="24"/>
          <w:highlight w:val="yellow"/>
          <w:u w:val="single"/>
        </w:rPr>
        <w:t>The Patients Association’s</w:t>
      </w:r>
      <w:r w:rsidRPr="089C01DF">
        <w:rPr>
          <w:rFonts w:eastAsia="Times New Roman"/>
          <w:szCs w:val="24"/>
        </w:rPr>
        <w:t xml:space="preserve"> </w:t>
      </w:r>
      <w:r w:rsidRPr="089C01DF">
        <w:rPr>
          <w:rFonts w:eastAsia="Times New Roman"/>
          <w:sz w:val="12"/>
          <w:szCs w:val="12"/>
        </w:rPr>
        <w:t>chief executive, Katherine Murphy, said the</w:t>
      </w:r>
      <w:r w:rsidRPr="089C01DF">
        <w:rPr>
          <w:rFonts w:eastAsia="Times New Roman"/>
          <w:szCs w:val="24"/>
        </w:rPr>
        <w:t xml:space="preserve"> </w:t>
      </w:r>
      <w:r w:rsidRPr="089C01DF">
        <w:rPr>
          <w:rFonts w:eastAsia="Times New Roman"/>
          <w:b/>
          <w:bCs/>
          <w:szCs w:val="24"/>
          <w:u w:val="single"/>
        </w:rPr>
        <w:t xml:space="preserve">organisation </w:t>
      </w:r>
      <w:r w:rsidRPr="089C01DF">
        <w:rPr>
          <w:rFonts w:eastAsia="Times New Roman"/>
          <w:b/>
          <w:bCs/>
          <w:szCs w:val="24"/>
          <w:highlight w:val="yellow"/>
          <w:u w:val="single"/>
        </w:rPr>
        <w:t>was “gravely troubled” at the “catastrophic impact this will have on so many patients and their families”</w:t>
      </w:r>
      <w:r w:rsidRPr="089C01DF">
        <w:rPr>
          <w:rFonts w:eastAsia="Times New Roman"/>
          <w:szCs w:val="24"/>
        </w:rPr>
        <w:t xml:space="preserve"> </w:t>
      </w:r>
      <w:r w:rsidRPr="089C01DF">
        <w:rPr>
          <w:rFonts w:eastAsia="Times New Roman"/>
          <w:sz w:val="12"/>
          <w:szCs w:val="12"/>
        </w:rPr>
        <w:t>as winter approaches. “Many patients may be very unwell or vulnerable and so</w:t>
      </w:r>
      <w:r w:rsidRPr="089C01DF">
        <w:rPr>
          <w:rFonts w:eastAsia="Times New Roman"/>
          <w:szCs w:val="24"/>
        </w:rPr>
        <w:t xml:space="preserve"> </w:t>
      </w:r>
      <w:r w:rsidRPr="089C01DF">
        <w:rPr>
          <w:rFonts w:eastAsia="Times New Roman"/>
          <w:b/>
          <w:bCs/>
          <w:szCs w:val="24"/>
          <w:highlight w:val="yellow"/>
          <w:u w:val="single"/>
        </w:rPr>
        <w:t>we cannot predict the distress or pain this will cause to everyone this will affect,”</w:t>
      </w:r>
      <w:r w:rsidRPr="089C01DF">
        <w:rPr>
          <w:rFonts w:eastAsia="Times New Roman"/>
          <w:b/>
          <w:bCs/>
          <w:szCs w:val="24"/>
        </w:rPr>
        <w:t xml:space="preserve"> </w:t>
      </w:r>
      <w:r w:rsidRPr="089C01DF">
        <w:rPr>
          <w:rFonts w:eastAsia="Times New Roman"/>
          <w:sz w:val="12"/>
          <w:szCs w:val="12"/>
        </w:rPr>
        <w:t>added Murphy.</w:t>
      </w:r>
    </w:p>
    <w:p w14:paraId="520D837F" w14:textId="77777777" w:rsidR="003D2642" w:rsidRDefault="003D2642" w:rsidP="003D2642">
      <w:pPr>
        <w:rPr>
          <w:rFonts w:eastAsia="Times New Roman"/>
          <w:szCs w:val="24"/>
        </w:rPr>
      </w:pPr>
    </w:p>
    <w:p w14:paraId="6B7A7C32" w14:textId="77777777" w:rsidR="003D2642" w:rsidRDefault="003D2642" w:rsidP="003D2642">
      <w:pPr>
        <w:rPr>
          <w:rFonts w:eastAsia="Times New Roman"/>
          <w:sz w:val="12"/>
          <w:szCs w:val="12"/>
        </w:rPr>
      </w:pPr>
      <w:r w:rsidRPr="089C01DF">
        <w:rPr>
          <w:rFonts w:eastAsia="Times New Roman"/>
          <w:sz w:val="12"/>
          <w:szCs w:val="12"/>
        </w:rPr>
        <w:t xml:space="preserve">Earlier in the day Hunt said in a series of broadcast interviews that </w:t>
      </w:r>
      <w:hyperlink r:id="rId13">
        <w:r w:rsidRPr="089C01DF">
          <w:rPr>
            <w:rStyle w:val="Hyperlink"/>
            <w:rFonts w:eastAsia="Times New Roman"/>
            <w:b/>
            <w:sz w:val="12"/>
            <w:szCs w:val="12"/>
          </w:rPr>
          <w:t>junior doctors would be inflicting “the worst doctors’ strike in NHS history”</w:t>
        </w:r>
      </w:hyperlink>
      <w:r w:rsidRPr="089C01DF">
        <w:rPr>
          <w:rFonts w:eastAsia="Times New Roman"/>
          <w:sz w:val="12"/>
          <w:szCs w:val="12"/>
        </w:rPr>
        <w:t xml:space="preserve">. The minister told Sky News: “Patients will be asking why it is that the BMA, who only in May said ‘this deal is a good deal for doctors, a good deal for patients, it’s good for the NHS, it’s good for equality’ are now saying it is such a bad deal that they want to inflict the worst doctors’ strike in </w:t>
      </w:r>
      <w:hyperlink r:id="rId14">
        <w:r w:rsidRPr="089C01DF">
          <w:rPr>
            <w:rStyle w:val="Hyperlink"/>
            <w:rFonts w:eastAsia="Times New Roman"/>
            <w:b/>
            <w:sz w:val="12"/>
            <w:szCs w:val="12"/>
          </w:rPr>
          <w:t>NHS</w:t>
        </w:r>
      </w:hyperlink>
      <w:r w:rsidRPr="089C01DF">
        <w:rPr>
          <w:rFonts w:eastAsia="Times New Roman"/>
          <w:sz w:val="12"/>
          <w:szCs w:val="12"/>
        </w:rPr>
        <w:t xml:space="preserve"> history.”</w:t>
      </w:r>
    </w:p>
    <w:p w14:paraId="54FB7AEE" w14:textId="77777777" w:rsidR="003D2642" w:rsidRDefault="003D2642" w:rsidP="003D2642">
      <w:pPr>
        <w:rPr>
          <w:rFonts w:eastAsia="Times New Roman"/>
          <w:sz w:val="12"/>
          <w:szCs w:val="12"/>
        </w:rPr>
      </w:pPr>
      <w:r w:rsidRPr="089C01DF">
        <w:rPr>
          <w:rFonts w:eastAsia="Times New Roman"/>
          <w:sz w:val="12"/>
          <w:szCs w:val="12"/>
        </w:rPr>
        <w:t>Theresa May, accused the BMA of playing politics, reiterating her confidence in Hunt during a visit to the Jaguar Land Rover assembly plant in Solihull.</w:t>
      </w:r>
    </w:p>
    <w:p w14:paraId="4EA7E489" w14:textId="77777777" w:rsidR="003D2642" w:rsidRDefault="003D2642" w:rsidP="003D2642">
      <w:pPr>
        <w:rPr>
          <w:rFonts w:eastAsia="Times New Roman"/>
          <w:sz w:val="12"/>
          <w:szCs w:val="12"/>
        </w:rPr>
      </w:pPr>
      <w:r w:rsidRPr="089C01DF">
        <w:rPr>
          <w:rFonts w:eastAsia="Times New Roman"/>
          <w:sz w:val="12"/>
          <w:szCs w:val="12"/>
        </w:rPr>
        <w:t>“Jeremy has been an excellent health secretary, he is an excellent health secretary and this deal is about a deal that is safe for patients and I think it’s crucial if you look at what we’re doing as a government with the NHS,” the prime minister said. “We’ve got record levels of funding into the NHS, we’ve got more doctors now in the NHS than we’ve seen in its history and this is a deal that is safe for patients.</w:t>
      </w:r>
    </w:p>
    <w:p w14:paraId="19F74113" w14:textId="77777777" w:rsidR="003D2642" w:rsidRDefault="003D2642" w:rsidP="003D2642">
      <w:pPr>
        <w:rPr>
          <w:rFonts w:eastAsia="Times New Roman"/>
          <w:sz w:val="12"/>
          <w:szCs w:val="12"/>
        </w:rPr>
      </w:pPr>
      <w:r w:rsidRPr="089C01DF">
        <w:rPr>
          <w:rFonts w:eastAsia="Times New Roman"/>
          <w:sz w:val="12"/>
          <w:szCs w:val="12"/>
        </w:rPr>
        <w:t>“The government is putting patients first, the BMA should be putting patients first – not playing politics.”</w:t>
      </w:r>
    </w:p>
    <w:p w14:paraId="3D883F8F" w14:textId="77777777" w:rsidR="003D2642" w:rsidRDefault="003D2642" w:rsidP="003D2642">
      <w:pPr>
        <w:rPr>
          <w:rFonts w:eastAsia="Times New Roman"/>
          <w:sz w:val="12"/>
          <w:szCs w:val="12"/>
        </w:rPr>
      </w:pPr>
      <w:r w:rsidRPr="089C01DF">
        <w:rPr>
          <w:rFonts w:eastAsia="Times New Roman"/>
          <w:sz w:val="12"/>
          <w:szCs w:val="12"/>
        </w:rPr>
        <w:t>Most senior doctors condemn Hunt for his continuing threat to impose a contract on them that they say does not recompense them for Saturday shifts and will jeopardise patient safety, because of the excessive hours they will be asked to work.</w:t>
      </w:r>
    </w:p>
    <w:p w14:paraId="2EFB19A2" w14:textId="77777777" w:rsidR="003D2642" w:rsidRDefault="003D2642" w:rsidP="003D2642">
      <w:pPr>
        <w:rPr>
          <w:rFonts w:eastAsia="Times New Roman"/>
          <w:sz w:val="12"/>
          <w:szCs w:val="12"/>
        </w:rPr>
      </w:pPr>
      <w:r w:rsidRPr="089C01DF">
        <w:rPr>
          <w:rFonts w:eastAsia="Times New Roman"/>
          <w:sz w:val="12"/>
          <w:szCs w:val="12"/>
        </w:rPr>
        <w:t>Earlier in the day, the president of the Royal College of Physicians of Edinburgh, which has members across the UK, called on the government to negotiate but made it plain he opposed the strikes. “The safety of our patients and the wider NHS workforce remains paramount and this long-running dispute benefits no one,” said Prof Derek Bell.</w:t>
      </w:r>
    </w:p>
    <w:p w14:paraId="721316AB" w14:textId="77777777" w:rsidR="003D2642" w:rsidRDefault="003D2642" w:rsidP="003D2642">
      <w:pPr>
        <w:rPr>
          <w:rFonts w:eastAsia="Times New Roman"/>
          <w:szCs w:val="24"/>
        </w:rPr>
      </w:pPr>
      <w:r w:rsidRPr="089C01DF">
        <w:rPr>
          <w:rFonts w:eastAsia="Times New Roman"/>
          <w:sz w:val="12"/>
          <w:szCs w:val="12"/>
        </w:rPr>
        <w:t>“We are concerned that the</w:t>
      </w:r>
      <w:r w:rsidRPr="089C01DF">
        <w:rPr>
          <w:rFonts w:eastAsia="Times New Roman"/>
          <w:b/>
          <w:bCs/>
          <w:sz w:val="12"/>
          <w:szCs w:val="12"/>
        </w:rPr>
        <w:t xml:space="preserve"> </w:t>
      </w:r>
      <w:r w:rsidRPr="089C01DF">
        <w:rPr>
          <w:rFonts w:eastAsia="Times New Roman"/>
          <w:b/>
          <w:bCs/>
          <w:szCs w:val="24"/>
          <w:u w:val="single"/>
        </w:rPr>
        <w:t>industrial action</w:t>
      </w:r>
      <w:r w:rsidRPr="089C01DF">
        <w:rPr>
          <w:rFonts w:eastAsia="Times New Roman"/>
          <w:szCs w:val="24"/>
        </w:rPr>
        <w:t xml:space="preserve"> </w:t>
      </w:r>
      <w:r w:rsidRPr="089C01DF">
        <w:rPr>
          <w:rFonts w:eastAsia="Times New Roman"/>
          <w:sz w:val="12"/>
          <w:szCs w:val="12"/>
        </w:rPr>
        <w:t xml:space="preserve">proposed </w:t>
      </w:r>
      <w:r w:rsidRPr="089C01DF">
        <w:rPr>
          <w:rFonts w:eastAsia="Times New Roman"/>
          <w:b/>
          <w:bCs/>
          <w:szCs w:val="24"/>
          <w:u w:val="single"/>
        </w:rPr>
        <w:t>will have a significant impact for patients and all healthcare professionals</w:t>
      </w:r>
      <w:r w:rsidRPr="089C01DF">
        <w:rPr>
          <w:rFonts w:eastAsia="Times New Roman"/>
          <w:szCs w:val="24"/>
        </w:rPr>
        <w:t xml:space="preserve"> </w:t>
      </w:r>
      <w:r w:rsidRPr="089C01DF">
        <w:rPr>
          <w:rFonts w:eastAsia="Times New Roman"/>
          <w:sz w:val="12"/>
          <w:szCs w:val="12"/>
        </w:rPr>
        <w:t>in the NHS. The timing of the proposed industrial action – so soon after the August changeover with many junior doctors new in post and heading towards the winter months – and the sustained nature of the action will heap pressure on a health system that is already struggling to deal with existing pressures and rota gaps. The proposed notice will also make it extremely difficult for hospitals to arrange cover. We hope that this action can be avoided.”</w:t>
      </w:r>
    </w:p>
    <w:p w14:paraId="61598E83" w14:textId="6C9C322C" w:rsidR="003D2642" w:rsidRDefault="005F3C30" w:rsidP="003D2642">
      <w:pPr>
        <w:rPr>
          <w:rFonts w:eastAsia="Times New Roman"/>
          <w:sz w:val="25"/>
          <w:szCs w:val="25"/>
        </w:rPr>
      </w:pPr>
      <w:r>
        <w:rPr>
          <w:rFonts w:eastAsia="Times New Roman"/>
          <w:sz w:val="25"/>
          <w:szCs w:val="25"/>
        </w:rPr>
        <w:t>-weighs under hegel</w:t>
      </w:r>
    </w:p>
    <w:sectPr w:rsidR="003D2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288639399920"/>
    <w:docVar w:name="VerbatimVersion" w:val="5.1"/>
  </w:docVars>
  <w:rsids>
    <w:rsidRoot w:val="00774DCE"/>
    <w:rsid w:val="000139A3"/>
    <w:rsid w:val="00100833"/>
    <w:rsid w:val="00104529"/>
    <w:rsid w:val="00105942"/>
    <w:rsid w:val="00107396"/>
    <w:rsid w:val="00122200"/>
    <w:rsid w:val="00144A4C"/>
    <w:rsid w:val="00176AB0"/>
    <w:rsid w:val="00177B7D"/>
    <w:rsid w:val="0018322D"/>
    <w:rsid w:val="001B3874"/>
    <w:rsid w:val="001B5776"/>
    <w:rsid w:val="001E1226"/>
    <w:rsid w:val="001E527A"/>
    <w:rsid w:val="001F78CE"/>
    <w:rsid w:val="00251FC7"/>
    <w:rsid w:val="002855A7"/>
    <w:rsid w:val="002B0B5A"/>
    <w:rsid w:val="002B146A"/>
    <w:rsid w:val="002B5E17"/>
    <w:rsid w:val="002C3F66"/>
    <w:rsid w:val="002D0EC2"/>
    <w:rsid w:val="002E6306"/>
    <w:rsid w:val="00315690"/>
    <w:rsid w:val="00316B75"/>
    <w:rsid w:val="00325646"/>
    <w:rsid w:val="00332087"/>
    <w:rsid w:val="003460F2"/>
    <w:rsid w:val="0038158C"/>
    <w:rsid w:val="003902BA"/>
    <w:rsid w:val="003A09E2"/>
    <w:rsid w:val="003D2642"/>
    <w:rsid w:val="00407037"/>
    <w:rsid w:val="004605D6"/>
    <w:rsid w:val="004C5213"/>
    <w:rsid w:val="004C60E8"/>
    <w:rsid w:val="004D02BB"/>
    <w:rsid w:val="004E3579"/>
    <w:rsid w:val="004E728B"/>
    <w:rsid w:val="004F39E0"/>
    <w:rsid w:val="00537BD5"/>
    <w:rsid w:val="00555CA1"/>
    <w:rsid w:val="0057268A"/>
    <w:rsid w:val="005D2912"/>
    <w:rsid w:val="005F3C30"/>
    <w:rsid w:val="006065BD"/>
    <w:rsid w:val="00645FA9"/>
    <w:rsid w:val="00647866"/>
    <w:rsid w:val="00665003"/>
    <w:rsid w:val="00685007"/>
    <w:rsid w:val="006A2AD0"/>
    <w:rsid w:val="006C2375"/>
    <w:rsid w:val="006D4ECC"/>
    <w:rsid w:val="006F0605"/>
    <w:rsid w:val="00716A1E"/>
    <w:rsid w:val="00722258"/>
    <w:rsid w:val="007243E5"/>
    <w:rsid w:val="00766EA0"/>
    <w:rsid w:val="00774DCE"/>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3E50"/>
    <w:rsid w:val="00B55AD5"/>
    <w:rsid w:val="00B8057C"/>
    <w:rsid w:val="00BD6238"/>
    <w:rsid w:val="00BE0D10"/>
    <w:rsid w:val="00BF33C8"/>
    <w:rsid w:val="00BF593B"/>
    <w:rsid w:val="00BF773A"/>
    <w:rsid w:val="00BF7E81"/>
    <w:rsid w:val="00C13773"/>
    <w:rsid w:val="00C17CC8"/>
    <w:rsid w:val="00C83417"/>
    <w:rsid w:val="00C875EF"/>
    <w:rsid w:val="00C9604F"/>
    <w:rsid w:val="00CA19AA"/>
    <w:rsid w:val="00CC5298"/>
    <w:rsid w:val="00CD736E"/>
    <w:rsid w:val="00CD798D"/>
    <w:rsid w:val="00CE161E"/>
    <w:rsid w:val="00CF59A8"/>
    <w:rsid w:val="00D01C3C"/>
    <w:rsid w:val="00D325A9"/>
    <w:rsid w:val="00D36A8A"/>
    <w:rsid w:val="00D61409"/>
    <w:rsid w:val="00D6691E"/>
    <w:rsid w:val="00D71170"/>
    <w:rsid w:val="00DA1C92"/>
    <w:rsid w:val="00DA25D4"/>
    <w:rsid w:val="00DA6538"/>
    <w:rsid w:val="00E14839"/>
    <w:rsid w:val="00E15E75"/>
    <w:rsid w:val="00E5262C"/>
    <w:rsid w:val="00EA12D7"/>
    <w:rsid w:val="00EC7DC4"/>
    <w:rsid w:val="00ED30CF"/>
    <w:rsid w:val="00EF66B4"/>
    <w:rsid w:val="00F176EF"/>
    <w:rsid w:val="00F45E10"/>
    <w:rsid w:val="00F530EC"/>
    <w:rsid w:val="00F6364A"/>
    <w:rsid w:val="00F9113A"/>
    <w:rsid w:val="00FC2872"/>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466AD"/>
  <w15:chartTrackingRefBased/>
  <w15:docId w15:val="{492ACFBB-F152-4379-ADEC-A2E9FF5A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75EF"/>
    <w:rPr>
      <w:rFonts w:ascii="Times New Roman" w:hAnsi="Times New Roman" w:cs="Times New Roman"/>
      <w:sz w:val="24"/>
    </w:rPr>
  </w:style>
  <w:style w:type="paragraph" w:styleId="Heading1">
    <w:name w:val="heading 1"/>
    <w:aliases w:val="Pocket"/>
    <w:basedOn w:val="Normal"/>
    <w:next w:val="Normal"/>
    <w:link w:val="Heading1Char"/>
    <w:qFormat/>
    <w:rsid w:val="00C875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C875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75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C875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75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75EF"/>
  </w:style>
  <w:style w:type="character" w:customStyle="1" w:styleId="Heading1Char">
    <w:name w:val="Heading 1 Char"/>
    <w:aliases w:val="Pocket Char"/>
    <w:basedOn w:val="DefaultParagraphFont"/>
    <w:link w:val="Heading1"/>
    <w:rsid w:val="00C875EF"/>
    <w:rPr>
      <w:rFonts w:ascii="Times New Roman" w:eastAsiaTheme="majorEastAsia" w:hAnsi="Times New Roman"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C875E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875EF"/>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C875EF"/>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C875EF"/>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75EF"/>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C875EF"/>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C875EF"/>
    <w:rPr>
      <w:color w:val="auto"/>
      <w:u w:val="none"/>
    </w:rPr>
  </w:style>
  <w:style w:type="character" w:styleId="FollowedHyperlink">
    <w:name w:val="FollowedHyperlink"/>
    <w:basedOn w:val="DefaultParagraphFont"/>
    <w:uiPriority w:val="99"/>
    <w:semiHidden/>
    <w:unhideWhenUsed/>
    <w:rsid w:val="00C875EF"/>
    <w:rPr>
      <w:color w:val="auto"/>
      <w:u w:val="none"/>
    </w:rPr>
  </w:style>
  <w:style w:type="character" w:customStyle="1" w:styleId="TitleChar">
    <w:name w:val="Title Char"/>
    <w:basedOn w:val="DefaultParagraphFont"/>
    <w:link w:val="Title"/>
    <w:uiPriority w:val="1"/>
    <w:qFormat/>
    <w:rsid w:val="00774DCE"/>
    <w:rPr>
      <w:u w:val="single"/>
    </w:rPr>
  </w:style>
  <w:style w:type="paragraph" w:customStyle="1" w:styleId="textbold">
    <w:name w:val="text bold"/>
    <w:basedOn w:val="Normal"/>
    <w:link w:val="Emphasis"/>
    <w:uiPriority w:val="7"/>
    <w:qFormat/>
    <w:rsid w:val="00774DCE"/>
    <w:pPr>
      <w:spacing w:after="0" w:line="256" w:lineRule="auto"/>
      <w:ind w:left="720"/>
      <w:jc w:val="both"/>
    </w:pPr>
    <w:rPr>
      <w:b/>
      <w:iCs/>
      <w:u w:val="single"/>
    </w:rPr>
  </w:style>
  <w:style w:type="paragraph" w:styleId="Title">
    <w:name w:val="Title"/>
    <w:basedOn w:val="Normal"/>
    <w:link w:val="TitleChar"/>
    <w:uiPriority w:val="1"/>
    <w:qFormat/>
    <w:rsid w:val="00774DCE"/>
    <w:pPr>
      <w:spacing w:before="240" w:after="60" w:line="240" w:lineRule="auto"/>
      <w:ind w:left="432" w:right="432"/>
      <w:jc w:val="center"/>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774DCE"/>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3D26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3D2642"/>
  </w:style>
  <w:style w:type="character" w:styleId="UnresolvedMention">
    <w:name w:val="Unresolved Mention"/>
    <w:basedOn w:val="DefaultParagraphFont"/>
    <w:uiPriority w:val="99"/>
    <w:semiHidden/>
    <w:unhideWhenUsed/>
    <w:rsid w:val="00B53E50"/>
    <w:rPr>
      <w:color w:val="605E5C"/>
      <w:shd w:val="clear" w:color="auto" w:fill="E1DFDD"/>
    </w:rPr>
  </w:style>
  <w:style w:type="paragraph" w:customStyle="1" w:styleId="Emphasis1">
    <w:name w:val="Emphasis1"/>
    <w:basedOn w:val="Normal"/>
    <w:autoRedefine/>
    <w:uiPriority w:val="7"/>
    <w:qFormat/>
    <w:rsid w:val="005F3C3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eunion.org/ue-policy/restore-the-right-to-strike" TargetMode="External"/><Relationship Id="rId13" Type="http://schemas.openxmlformats.org/officeDocument/2006/relationships/hyperlink" Target="https://www.theguardian.com/society/2016/sep/01/jeremy-hunt-five-day-doctors-strike-worst-in-nhs-history"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theguardian.com/society/2016/sep/01/what-you-need-to-know-about-the-junior-doctors-strik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theguardian.com/society/nh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guardian.com/society/2016/sep/01/patients-association-national-voices-condemn-planned-five-day-junior-doctors-strike" TargetMode="External"/><Relationship Id="rId4" Type="http://schemas.openxmlformats.org/officeDocument/2006/relationships/settings" Target="settings.xml"/><Relationship Id="rId9" Type="http://schemas.openxmlformats.org/officeDocument/2006/relationships/hyperlink" Target="https://www.ueunion.org/ue-policy/labor-law-reform" TargetMode="External"/><Relationship Id="rId14" Type="http://schemas.openxmlformats.org/officeDocument/2006/relationships/hyperlink" Target="https://www.theguardian.com/society/n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3715</Words>
  <Characters>21178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7</cp:revision>
  <dcterms:created xsi:type="dcterms:W3CDTF">2021-11-13T18:37:00Z</dcterms:created>
  <dcterms:modified xsi:type="dcterms:W3CDTF">2021-11-13T20:17:00Z</dcterms:modified>
</cp:coreProperties>
</file>