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9FFE2" w14:textId="77777777" w:rsidR="00955F9B" w:rsidRDefault="00955F9B" w:rsidP="00955F9B">
      <w:pPr>
        <w:pStyle w:val="Heading2"/>
      </w:pPr>
      <w:r>
        <w:t>1NC – T</w:t>
      </w:r>
    </w:p>
    <w:p w14:paraId="633A5E29" w14:textId="77777777" w:rsidR="00955F9B" w:rsidRDefault="00955F9B" w:rsidP="00955F9B">
      <w:pPr>
        <w:pStyle w:val="Heading4"/>
      </w:pPr>
      <w:r>
        <w:t>Interpretation: topical affs must fiat an action through the World Trade Organization</w:t>
      </w:r>
    </w:p>
    <w:p w14:paraId="513B3BA9" w14:textId="77777777" w:rsidR="00955F9B" w:rsidRDefault="00955F9B" w:rsidP="00955F9B">
      <w:pPr>
        <w:pStyle w:val="Heading4"/>
      </w:pPr>
      <w:r>
        <w:t xml:space="preserve">Member nations of the WTO make policies as a whole </w:t>
      </w:r>
    </w:p>
    <w:p w14:paraId="686CAA65" w14:textId="77777777" w:rsidR="00955F9B" w:rsidRPr="00A96F9C" w:rsidRDefault="00955F9B" w:rsidP="00955F9B">
      <w:pPr>
        <w:rPr>
          <w:rStyle w:val="Style13ptBold"/>
        </w:rPr>
      </w:pPr>
      <w:r>
        <w:rPr>
          <w:rStyle w:val="Style13ptBold"/>
        </w:rPr>
        <w:t xml:space="preserve">WTO ND </w:t>
      </w:r>
      <w:r w:rsidRPr="00A96F9C">
        <w:t>[(World Trade Organization) “What is the WTO?” https://www.wto.org/english/thewto_e/whatis_e/whatis_e.htm] BC</w:t>
      </w:r>
    </w:p>
    <w:p w14:paraId="2BD1C307" w14:textId="77777777" w:rsidR="00955F9B" w:rsidRPr="009A6744" w:rsidRDefault="00955F9B" w:rsidP="00955F9B">
      <w:pPr>
        <w:rPr>
          <w:sz w:val="12"/>
        </w:rPr>
      </w:pPr>
      <w:r w:rsidRPr="00A96F9C">
        <w:rPr>
          <w:rStyle w:val="Emphasis"/>
          <w:highlight w:val="green"/>
        </w:rPr>
        <w:t>The WTO is run by</w:t>
      </w:r>
      <w:r w:rsidRPr="00A96F9C">
        <w:rPr>
          <w:rStyle w:val="Emphasis"/>
        </w:rPr>
        <w:t xml:space="preserve"> its </w:t>
      </w:r>
      <w:r w:rsidRPr="00A96F9C">
        <w:rPr>
          <w:rStyle w:val="Emphasis"/>
          <w:highlight w:val="green"/>
        </w:rPr>
        <w:t>member governments</w:t>
      </w:r>
      <w:r w:rsidRPr="009A6744">
        <w:rPr>
          <w:sz w:val="12"/>
        </w:rPr>
        <w:t xml:space="preserve">. </w:t>
      </w:r>
      <w:r w:rsidRPr="00A96F9C">
        <w:rPr>
          <w:rStyle w:val="StyleUnderline"/>
        </w:rPr>
        <w:t xml:space="preserve">All </w:t>
      </w:r>
      <w:r w:rsidRPr="00A96F9C">
        <w:rPr>
          <w:rStyle w:val="StyleUnderline"/>
          <w:highlight w:val="green"/>
        </w:rPr>
        <w:t xml:space="preserve">major decisions are made by the </w:t>
      </w:r>
      <w:proofErr w:type="gramStart"/>
      <w:r w:rsidRPr="00C943BD">
        <w:rPr>
          <w:rStyle w:val="Emphasis"/>
          <w:highlight w:val="green"/>
        </w:rPr>
        <w:t>membership as a wh</w:t>
      </w:r>
      <w:r w:rsidRPr="00A96F9C">
        <w:rPr>
          <w:rStyle w:val="Emphasis"/>
          <w:highlight w:val="green"/>
        </w:rPr>
        <w:t>ole</w:t>
      </w:r>
      <w:r w:rsidRPr="009A6744">
        <w:rPr>
          <w:sz w:val="12"/>
        </w:rPr>
        <w:t>, either</w:t>
      </w:r>
      <w:proofErr w:type="gramEnd"/>
      <w:r w:rsidRPr="009A6744">
        <w:rPr>
          <w:sz w:val="12"/>
        </w:rPr>
        <w:t xml:space="preserve"> by ministers (who usually meet at least once every two years) or by their ambassadors or delegates (who meet regularly in Geneva).</w:t>
      </w:r>
    </w:p>
    <w:p w14:paraId="2933B152" w14:textId="77777777" w:rsidR="00955F9B" w:rsidRPr="001A5188" w:rsidRDefault="00955F9B" w:rsidP="00955F9B">
      <w:pPr>
        <w:rPr>
          <w:sz w:val="12"/>
        </w:rPr>
      </w:pPr>
      <w:r w:rsidRPr="001A5188">
        <w:rPr>
          <w:sz w:val="12"/>
        </w:rPr>
        <w:t xml:space="preserve">In this respect, the WTO is different from some other international organizations such as the World Bank and International Monetary Fund. In the WTO, </w:t>
      </w:r>
      <w:r w:rsidRPr="001A5188">
        <w:rPr>
          <w:rStyle w:val="StyleUnderline"/>
        </w:rPr>
        <w:t>power is not delegated to a board of directors or the organization’s head</w:t>
      </w:r>
      <w:r w:rsidRPr="001A5188">
        <w:rPr>
          <w:sz w:val="12"/>
        </w:rPr>
        <w:t>.</w:t>
      </w:r>
    </w:p>
    <w:p w14:paraId="3F265F18" w14:textId="77777777" w:rsidR="00955F9B" w:rsidRPr="001A5188" w:rsidRDefault="00955F9B" w:rsidP="00955F9B">
      <w:pPr>
        <w:rPr>
          <w:sz w:val="12"/>
        </w:rPr>
      </w:pPr>
      <w:r w:rsidRPr="001A5188">
        <w:rPr>
          <w:rStyle w:val="StyleUnderline"/>
        </w:rPr>
        <w:t>When WTO rules impose disciplines on countries’ policies, that is the outcome of negotiations among WTO members. The rules are enforced by the members themselves</w:t>
      </w:r>
      <w:r w:rsidRPr="001A5188">
        <w:rPr>
          <w:sz w:val="12"/>
        </w:rPr>
        <w:t xml:space="preserve"> under agreed procedures that they negotiated, including the possibility of trade sanctions. But those </w:t>
      </w:r>
      <w:r w:rsidRPr="001A5188">
        <w:rPr>
          <w:rStyle w:val="StyleUnderline"/>
        </w:rPr>
        <w:t xml:space="preserve">sanctions are imposed by member </w:t>
      </w:r>
      <w:proofErr w:type="gramStart"/>
      <w:r w:rsidRPr="001A5188">
        <w:rPr>
          <w:rStyle w:val="StyleUnderline"/>
        </w:rPr>
        <w:t>countries, and</w:t>
      </w:r>
      <w:proofErr w:type="gramEnd"/>
      <w:r w:rsidRPr="001A5188">
        <w:rPr>
          <w:rStyle w:val="StyleUnderline"/>
        </w:rPr>
        <w:t xml:space="preserve"> authorized by the membership as a whole</w:t>
      </w:r>
      <w:r w:rsidRPr="001A5188">
        <w:rPr>
          <w:sz w:val="12"/>
        </w:rPr>
        <w:t>. This is quite different from other agencies whose bureaucracies can, for example, influence a country’s policy by threatening to withhold credit.</w:t>
      </w:r>
    </w:p>
    <w:p w14:paraId="3E1B006C" w14:textId="77777777" w:rsidR="00955F9B" w:rsidRPr="001A5188" w:rsidRDefault="00955F9B" w:rsidP="00955F9B">
      <w:pPr>
        <w:rPr>
          <w:sz w:val="12"/>
        </w:rPr>
      </w:pPr>
      <w:r w:rsidRPr="001A5188">
        <w:rPr>
          <w:rStyle w:val="StyleUnderline"/>
        </w:rPr>
        <w:t xml:space="preserve">Reaching decisions </w:t>
      </w:r>
      <w:r w:rsidRPr="001A5188">
        <w:rPr>
          <w:rStyle w:val="StyleUnderline"/>
          <w:highlight w:val="green"/>
        </w:rPr>
        <w:t xml:space="preserve">by </w:t>
      </w:r>
      <w:r w:rsidRPr="001A5188">
        <w:rPr>
          <w:rStyle w:val="Emphasis"/>
          <w:highlight w:val="green"/>
        </w:rPr>
        <w:t>consensus among</w:t>
      </w:r>
      <w:r w:rsidRPr="001A5188">
        <w:rPr>
          <w:rStyle w:val="Emphasis"/>
        </w:rPr>
        <w:t xml:space="preserve"> some </w:t>
      </w:r>
      <w:r w:rsidRPr="001A5188">
        <w:rPr>
          <w:rStyle w:val="Emphasis"/>
          <w:highlight w:val="green"/>
        </w:rPr>
        <w:t>150 members</w:t>
      </w:r>
      <w:r w:rsidRPr="001A5188">
        <w:rPr>
          <w:rStyle w:val="StyleUnderline"/>
        </w:rPr>
        <w:t xml:space="preserve"> can be difficult</w:t>
      </w:r>
      <w:r w:rsidRPr="001A5188">
        <w:rPr>
          <w:sz w:val="12"/>
        </w:rPr>
        <w:t xml:space="preserve">. Its main advantage is that </w:t>
      </w:r>
      <w:r w:rsidRPr="001A5188">
        <w:rPr>
          <w:rStyle w:val="Emphasis"/>
          <w:highlight w:val="green"/>
        </w:rPr>
        <w:t>decisions made</w:t>
      </w:r>
      <w:r w:rsidRPr="001A5188">
        <w:rPr>
          <w:rStyle w:val="Emphasis"/>
        </w:rPr>
        <w:t xml:space="preserve"> this way </w:t>
      </w:r>
      <w:r w:rsidRPr="001A5188">
        <w:rPr>
          <w:rStyle w:val="Emphasis"/>
          <w:highlight w:val="green"/>
        </w:rPr>
        <w:t>are</w:t>
      </w:r>
      <w:r w:rsidRPr="001A5188">
        <w:rPr>
          <w:rStyle w:val="Emphasis"/>
        </w:rPr>
        <w:t xml:space="preserve"> more </w:t>
      </w:r>
      <w:r w:rsidRPr="001A5188">
        <w:rPr>
          <w:rStyle w:val="Emphasis"/>
          <w:highlight w:val="green"/>
        </w:rPr>
        <w:t>acceptable to all members</w:t>
      </w:r>
      <w:r w:rsidRPr="001A5188">
        <w:rPr>
          <w:sz w:val="12"/>
        </w:rPr>
        <w:t xml:space="preserve">. And despite the difficulty, some remarkable agreements have been reached. Nevertheless, proposals for the creation of a smaller executive body — perhaps like a board of directors each representing different groups of countries — are heard periodically. But for now, </w:t>
      </w:r>
      <w:r w:rsidRPr="001A5188">
        <w:rPr>
          <w:rStyle w:val="StyleUnderline"/>
        </w:rPr>
        <w:t>the WTO is a member-driven, consensus-based organization</w:t>
      </w:r>
      <w:r w:rsidRPr="001A5188">
        <w:rPr>
          <w:sz w:val="12"/>
        </w:rPr>
        <w:t>.</w:t>
      </w:r>
    </w:p>
    <w:p w14:paraId="2CEC0DDF" w14:textId="77777777" w:rsidR="00955F9B" w:rsidRDefault="00955F9B" w:rsidP="00955F9B"/>
    <w:p w14:paraId="76DCE74B" w14:textId="77777777" w:rsidR="00955F9B" w:rsidRDefault="00955F9B" w:rsidP="00955F9B">
      <w:pPr>
        <w:pStyle w:val="Heading4"/>
      </w:pPr>
      <w:r>
        <w:t>Nation and government are synonymous</w:t>
      </w:r>
    </w:p>
    <w:p w14:paraId="13A22CCC" w14:textId="77777777" w:rsidR="00955F9B" w:rsidRPr="000911AA" w:rsidRDefault="00955F9B" w:rsidP="00955F9B">
      <w:r w:rsidRPr="000911AA">
        <w:rPr>
          <w:rStyle w:val="Style13ptBold"/>
        </w:rPr>
        <w:t>Merriam Webster ND</w:t>
      </w:r>
      <w:r w:rsidRPr="000911AA">
        <w:t xml:space="preserve"> [“nation” Merriam </w:t>
      </w:r>
      <w:proofErr w:type="gramStart"/>
      <w:r w:rsidRPr="000911AA">
        <w:t xml:space="preserve">Webster,  </w:t>
      </w:r>
      <w:r w:rsidRPr="00F42862">
        <w:t>https://www.merriam-webster.com/dictionary/nation</w:t>
      </w:r>
      <w:proofErr w:type="gramEnd"/>
      <w:r w:rsidRPr="000911AA">
        <w:t xml:space="preserve">] </w:t>
      </w:r>
      <w:r>
        <w:t>BC</w:t>
      </w:r>
    </w:p>
    <w:p w14:paraId="4F9D4E06" w14:textId="77777777" w:rsidR="00955F9B" w:rsidRPr="000911AA" w:rsidRDefault="00955F9B" w:rsidP="00955F9B">
      <w:r w:rsidRPr="000911AA">
        <w:t>Definition of </w:t>
      </w:r>
      <w:r w:rsidRPr="000911AA">
        <w:rPr>
          <w:rStyle w:val="StyleUnderline"/>
          <w:highlight w:val="green"/>
        </w:rPr>
        <w:t>nation</w:t>
      </w:r>
    </w:p>
    <w:p w14:paraId="60C713B2" w14:textId="77777777" w:rsidR="00955F9B" w:rsidRPr="000911AA" w:rsidRDefault="00955F9B" w:rsidP="00955F9B">
      <w:r w:rsidRPr="000911AA">
        <w:t> (Entry 1 of 2)</w:t>
      </w:r>
    </w:p>
    <w:p w14:paraId="504B737F" w14:textId="77777777" w:rsidR="00955F9B" w:rsidRPr="000911AA" w:rsidRDefault="00955F9B" w:rsidP="00955F9B">
      <w:r w:rsidRPr="000911AA">
        <w:t>1</w:t>
      </w:r>
      <w:proofErr w:type="gramStart"/>
      <w:r w:rsidRPr="000911AA">
        <w:t>a(</w:t>
      </w:r>
      <w:proofErr w:type="gramEnd"/>
      <w:r w:rsidRPr="000911AA">
        <w:t>1): </w:t>
      </w:r>
      <w:r w:rsidRPr="00F42862">
        <w:t>NATIONALITY sense 5a</w:t>
      </w:r>
      <w:r w:rsidRPr="000911AA">
        <w:t>three Slav peoples … forged into a Yugoslavia without really fusing into a Yugoslav nation— Hans Kohn</w:t>
      </w:r>
    </w:p>
    <w:p w14:paraId="799AB530" w14:textId="77777777" w:rsidR="00955F9B" w:rsidRPr="000911AA" w:rsidRDefault="00955F9B" w:rsidP="00955F9B">
      <w:r w:rsidRPr="000911AA">
        <w:t>(2): a politically organized </w:t>
      </w:r>
      <w:r w:rsidRPr="00F42862">
        <w:t>nationality</w:t>
      </w:r>
    </w:p>
    <w:p w14:paraId="3F25DB6A" w14:textId="77777777" w:rsidR="00955F9B" w:rsidRPr="000911AA" w:rsidRDefault="00955F9B" w:rsidP="00955F9B">
      <w:r w:rsidRPr="000911AA">
        <w:t>(</w:t>
      </w:r>
      <w:proofErr w:type="gramStart"/>
      <w:r w:rsidRPr="000911AA">
        <w:t>3)in</w:t>
      </w:r>
      <w:proofErr w:type="gramEnd"/>
      <w:r w:rsidRPr="000911AA">
        <w:t xml:space="preserve"> the Bible : a non-Jewish nationality</w:t>
      </w:r>
      <w:r>
        <w:t xml:space="preserve"> </w:t>
      </w:r>
      <w:r w:rsidRPr="000911AA">
        <w:t>why do the nations conspire— Psalms 2:1 (Revised Standard Version)</w:t>
      </w:r>
    </w:p>
    <w:p w14:paraId="2A5F376B" w14:textId="77777777" w:rsidR="00955F9B" w:rsidRPr="000911AA" w:rsidRDefault="00955F9B" w:rsidP="00955F9B">
      <w:r w:rsidRPr="000911AA">
        <w:t>b: </w:t>
      </w:r>
      <w:r w:rsidRPr="000911AA">
        <w:rPr>
          <w:rStyle w:val="Emphasis"/>
          <w:highlight w:val="green"/>
        </w:rPr>
        <w:t>a</w:t>
      </w:r>
      <w:r w:rsidRPr="000911AA">
        <w:t xml:space="preserve"> community of people composed of one or more </w:t>
      </w:r>
      <w:r w:rsidRPr="00F42862">
        <w:t>nationalities</w:t>
      </w:r>
      <w:r w:rsidRPr="000911AA">
        <w:t xml:space="preserve"> and possessing a </w:t>
      </w:r>
      <w:proofErr w:type="gramStart"/>
      <w:r w:rsidRPr="000911AA">
        <w:t>more or less defined</w:t>
      </w:r>
      <w:proofErr w:type="gramEnd"/>
      <w:r w:rsidRPr="000911AA">
        <w:t xml:space="preserve"> territory and </w:t>
      </w:r>
      <w:r w:rsidRPr="000911AA">
        <w:rPr>
          <w:rStyle w:val="Emphasis"/>
          <w:highlight w:val="green"/>
        </w:rPr>
        <w:t>government</w:t>
      </w:r>
      <w:r>
        <w:t xml:space="preserve"> </w:t>
      </w:r>
      <w:r w:rsidRPr="000911AA">
        <w:t>Canada is a nation with a written constitution— B. K. Sandwell</w:t>
      </w:r>
    </w:p>
    <w:p w14:paraId="21DDC968" w14:textId="77777777" w:rsidR="00955F9B" w:rsidRDefault="00955F9B" w:rsidP="00955F9B">
      <w:r w:rsidRPr="000911AA">
        <w:t>c: a territorial division containing a body of people of one or more nationalities and usually characterized by relatively large size and independent status</w:t>
      </w:r>
      <w:r>
        <w:t xml:space="preserve"> </w:t>
      </w:r>
      <w:r w:rsidRPr="000911AA">
        <w:t>a nation of vast size with a small population— Mary K. Hammond</w:t>
      </w:r>
    </w:p>
    <w:p w14:paraId="548463D6" w14:textId="77777777" w:rsidR="00955F9B" w:rsidRPr="000911AA" w:rsidRDefault="00955F9B" w:rsidP="00955F9B"/>
    <w:p w14:paraId="75F6E666" w14:textId="77777777" w:rsidR="00955F9B" w:rsidRDefault="00955F9B" w:rsidP="00955F9B">
      <w:pPr>
        <w:pStyle w:val="Heading4"/>
        <w:rPr>
          <w:rFonts w:asciiTheme="majorHAnsi" w:hAnsiTheme="majorHAnsi" w:cstheme="majorHAnsi"/>
        </w:rPr>
      </w:pPr>
      <w:r>
        <w:rPr>
          <w:rFonts w:asciiTheme="majorHAnsi" w:hAnsiTheme="majorHAnsi" w:cstheme="majorHAnsi"/>
        </w:rPr>
        <w:lastRenderedPageBreak/>
        <w:t xml:space="preserve">Collective nouns are singular – this means “member nations” refers to a singular entity </w:t>
      </w:r>
    </w:p>
    <w:p w14:paraId="1BF1D935" w14:textId="77777777" w:rsidR="00955F9B" w:rsidRPr="009166E3" w:rsidRDefault="00955F9B" w:rsidP="00955F9B">
      <w:pPr>
        <w:rPr>
          <w:rStyle w:val="Style13ptBold"/>
          <w:bCs/>
        </w:rPr>
      </w:pPr>
      <w:r>
        <w:rPr>
          <w:rStyle w:val="Style13ptBold"/>
        </w:rPr>
        <w:t xml:space="preserve">MLA 3/8 </w:t>
      </w:r>
      <w:r w:rsidRPr="009166E3">
        <w:rPr>
          <w:rStyle w:val="Style13ptBold"/>
          <w:b w:val="0"/>
          <w:bCs/>
          <w:sz w:val="16"/>
          <w:szCs w:val="16"/>
        </w:rPr>
        <w:t>[“</w:t>
      </w:r>
      <w:r w:rsidRPr="009166E3">
        <w:rPr>
          <w:szCs w:val="16"/>
        </w:rPr>
        <w:t>Should I use a singular or plural verb with a collective noun?” MLA Style Center, 3/8/2021] JL</w:t>
      </w:r>
    </w:p>
    <w:p w14:paraId="28268D5D" w14:textId="77777777" w:rsidR="00955F9B" w:rsidRPr="009166E3" w:rsidRDefault="00955F9B" w:rsidP="00955F9B">
      <w:pPr>
        <w:rPr>
          <w:sz w:val="12"/>
        </w:rPr>
      </w:pPr>
      <w:r w:rsidRPr="009166E3">
        <w:rPr>
          <w:rStyle w:val="Emphasis"/>
          <w:highlight w:val="green"/>
        </w:rPr>
        <w:t>Collective nouns</w:t>
      </w:r>
      <w:r w:rsidRPr="009166E3">
        <w:rPr>
          <w:sz w:val="12"/>
        </w:rPr>
        <w:t>, like </w:t>
      </w:r>
      <w:r w:rsidRPr="009166E3">
        <w:rPr>
          <w:i/>
          <w:iCs/>
          <w:sz w:val="12"/>
        </w:rPr>
        <w:t>team</w:t>
      </w:r>
      <w:r w:rsidRPr="009166E3">
        <w:rPr>
          <w:sz w:val="12"/>
        </w:rPr>
        <w:t>, </w:t>
      </w:r>
      <w:r w:rsidRPr="009166E3">
        <w:rPr>
          <w:i/>
          <w:iCs/>
          <w:sz w:val="12"/>
        </w:rPr>
        <w:t>family, class</w:t>
      </w:r>
      <w:r w:rsidRPr="009166E3">
        <w:rPr>
          <w:sz w:val="12"/>
        </w:rPr>
        <w:t>, </w:t>
      </w:r>
      <w:r w:rsidRPr="009166E3">
        <w:rPr>
          <w:i/>
          <w:iCs/>
          <w:sz w:val="12"/>
        </w:rPr>
        <w:t>group</w:t>
      </w:r>
      <w:r w:rsidRPr="009166E3">
        <w:rPr>
          <w:sz w:val="12"/>
        </w:rPr>
        <w:t>, and </w:t>
      </w:r>
      <w:r w:rsidRPr="009166E3">
        <w:rPr>
          <w:i/>
          <w:iCs/>
          <w:sz w:val="12"/>
        </w:rPr>
        <w:t>host</w:t>
      </w:r>
      <w:r w:rsidRPr="009166E3">
        <w:rPr>
          <w:sz w:val="12"/>
        </w:rPr>
        <w:t xml:space="preserve">, </w:t>
      </w:r>
      <w:r w:rsidRPr="009166E3">
        <w:rPr>
          <w:rStyle w:val="Emphasis"/>
          <w:highlight w:val="green"/>
        </w:rPr>
        <w:t>take a singular verb when the entity acts together</w:t>
      </w:r>
      <w:r w:rsidRPr="009166E3">
        <w:rPr>
          <w:sz w:val="12"/>
        </w:rPr>
        <w:t xml:space="preserve"> and a plural verb when the individuals composing the entity act individually. The following examples demonstrate this principle:</w:t>
      </w:r>
    </w:p>
    <w:p w14:paraId="6A09EAB8" w14:textId="77777777" w:rsidR="00955F9B" w:rsidRPr="009166E3" w:rsidRDefault="00955F9B" w:rsidP="00955F9B">
      <w:pPr>
        <w:rPr>
          <w:sz w:val="12"/>
        </w:rPr>
      </w:pPr>
      <w:r w:rsidRPr="009166E3">
        <w:rPr>
          <w:rStyle w:val="StyleUnderline"/>
        </w:rPr>
        <w:t>The team is painting a mural. (The team collectively paints the mural, so the verb is singular</w:t>
      </w:r>
      <w:r w:rsidRPr="009166E3">
        <w:rPr>
          <w:i/>
          <w:iCs/>
          <w:sz w:val="12"/>
        </w:rPr>
        <w:t>.</w:t>
      </w:r>
      <w:r w:rsidRPr="009166E3">
        <w:rPr>
          <w:sz w:val="12"/>
        </w:rPr>
        <w:t>)</w:t>
      </w:r>
    </w:p>
    <w:p w14:paraId="197E8F0E" w14:textId="77777777" w:rsidR="00955F9B" w:rsidRPr="00A96F9C" w:rsidRDefault="00955F9B" w:rsidP="00955F9B"/>
    <w:p w14:paraId="2742C961" w14:textId="77777777" w:rsidR="00955F9B" w:rsidRDefault="00955F9B" w:rsidP="00955F9B">
      <w:pPr>
        <w:pStyle w:val="Heading4"/>
      </w:pPr>
      <w:r>
        <w:t>Violation – they don’t – EU member states are distinct from WTO member nations</w:t>
      </w:r>
    </w:p>
    <w:p w14:paraId="4834580B" w14:textId="77777777" w:rsidR="00955F9B" w:rsidRDefault="00955F9B" w:rsidP="00955F9B">
      <w:pPr>
        <w:pStyle w:val="Heading4"/>
      </w:pPr>
      <w:r>
        <w:t>Prefer</w:t>
      </w:r>
    </w:p>
    <w:p w14:paraId="1B22749E" w14:textId="77777777" w:rsidR="00955F9B" w:rsidRDefault="00955F9B" w:rsidP="00955F9B">
      <w:pPr>
        <w:pStyle w:val="Heading4"/>
        <w:numPr>
          <w:ilvl w:val="0"/>
          <w:numId w:val="28"/>
        </w:numPr>
      </w:pPr>
      <w:r>
        <w:t xml:space="preserve">Precision – even if all EU member states are in the WTO that doesn’t mean all WTO member nations are in the EU – prefer our interp – we have evidence </w:t>
      </w:r>
      <w:r>
        <w:rPr>
          <w:u w:val="single"/>
        </w:rPr>
        <w:t>from the WTO</w:t>
      </w:r>
      <w:r>
        <w:t xml:space="preserve"> that explains what coordinated action looks like and </w:t>
      </w:r>
    </w:p>
    <w:p w14:paraId="13E083FA" w14:textId="77777777" w:rsidR="00955F9B" w:rsidRDefault="00955F9B" w:rsidP="00955F9B">
      <w:pPr>
        <w:pStyle w:val="Heading4"/>
        <w:numPr>
          <w:ilvl w:val="0"/>
          <w:numId w:val="28"/>
        </w:numPr>
      </w:pPr>
      <w:r>
        <w:t xml:space="preserve">Limits and ground – </w:t>
      </w:r>
      <w:proofErr w:type="gramStart"/>
      <w:r>
        <w:t>explodes</w:t>
      </w:r>
      <w:proofErr w:type="gramEnd"/>
      <w:r>
        <w:t xml:space="preserve"> the topic to include affs about any country reducing IP – only our interp ensures link magnitude by ensuring it is an </w:t>
      </w:r>
      <w:r>
        <w:rPr>
          <w:u w:val="single"/>
        </w:rPr>
        <w:t>international</w:t>
      </w:r>
      <w:r>
        <w:t xml:space="preserve"> reduction for IPP for medicine which is key to generics like the innovation DA which requires reducing IP across the board, WTO bad, negotiations and politics DAs, circumvention – </w:t>
      </w:r>
      <w:r w:rsidRPr="009672E1">
        <w:t>stretch</w:t>
      </w:r>
      <w:r>
        <w:t>es</w:t>
      </w:r>
      <w:r w:rsidRPr="009672E1">
        <w:t xml:space="preserve"> pre-tournament neg prep too thin and precluding </w:t>
      </w:r>
      <w:r>
        <w:t>rigorous</w:t>
      </w:r>
      <w:r w:rsidRPr="009672E1">
        <w:t xml:space="preserve"> </w:t>
      </w:r>
      <w:r>
        <w:t>testing – theory and medicine spec affs solve PICs</w:t>
      </w:r>
    </w:p>
    <w:p w14:paraId="2733D89A" w14:textId="77777777" w:rsidR="00955F9B" w:rsidRDefault="00955F9B" w:rsidP="00955F9B">
      <w:pPr>
        <w:pStyle w:val="Heading4"/>
        <w:numPr>
          <w:ilvl w:val="0"/>
          <w:numId w:val="28"/>
        </w:numPr>
      </w:pPr>
      <w:r>
        <w:t xml:space="preserve">TVA – spec a medicine </w:t>
      </w:r>
    </w:p>
    <w:p w14:paraId="0B094A10" w14:textId="77777777" w:rsidR="00955F9B" w:rsidRDefault="00955F9B" w:rsidP="00955F9B">
      <w:pPr>
        <w:pStyle w:val="Heading4"/>
        <w:numPr>
          <w:ilvl w:val="0"/>
          <w:numId w:val="28"/>
        </w:numPr>
      </w:pPr>
      <w:r>
        <w:t xml:space="preserve">Topic ed – WTO patent waivers are the topic – their aff is just domestic policy passed in [[state]] – proven by their second advantage – none of their internal links are about medical trade secrets which proves their interpretation is a cheap way of getting a relations impact about any two countries – justifies the US-Mexico or China-Japan aff. </w:t>
      </w:r>
      <w:r w:rsidRPr="009672E1">
        <w:t>Outweighs</w:t>
      </w:r>
      <w:r>
        <w:t xml:space="preserve"> – </w:t>
      </w:r>
      <w:r w:rsidRPr="009672E1">
        <w:t xml:space="preserve">prep is determined </w:t>
      </w:r>
      <w:r>
        <w:t xml:space="preserve">by </w:t>
      </w:r>
      <w:r w:rsidRPr="009672E1">
        <w:t>the lit and we only have 2 months to debate the topic</w:t>
      </w:r>
      <w:r>
        <w:t xml:space="preserve"> </w:t>
      </w:r>
    </w:p>
    <w:p w14:paraId="7E6B118A" w14:textId="77777777" w:rsidR="00955F9B" w:rsidRPr="00123B47" w:rsidRDefault="00955F9B" w:rsidP="00955F9B">
      <w:pPr>
        <w:pStyle w:val="Heading4"/>
        <w:rPr>
          <w:rFonts w:cs="Calibri"/>
        </w:rPr>
      </w:pPr>
      <w:r w:rsidRPr="00123B47">
        <w:rPr>
          <w:rFonts w:cs="Calibri"/>
        </w:rPr>
        <w:t>Paradigm issue</w:t>
      </w:r>
      <w:r>
        <w:rPr>
          <w:rFonts w:cs="Calibri"/>
        </w:rPr>
        <w:t>s:</w:t>
      </w:r>
      <w:r w:rsidRPr="00123B47">
        <w:rPr>
          <w:rFonts w:cs="Calibri"/>
        </w:rPr>
        <w:t xml:space="preserve"> </w:t>
      </w:r>
    </w:p>
    <w:p w14:paraId="6C8CD124" w14:textId="77777777" w:rsidR="00955F9B" w:rsidRPr="00123B47" w:rsidRDefault="00955F9B" w:rsidP="00955F9B">
      <w:pPr>
        <w:pStyle w:val="Heading4"/>
        <w:numPr>
          <w:ilvl w:val="0"/>
          <w:numId w:val="15"/>
        </w:numPr>
        <w:rPr>
          <w:rFonts w:cs="Calibri"/>
        </w:rPr>
      </w:pPr>
      <w:r w:rsidRPr="00123B47">
        <w:rPr>
          <w:rFonts w:cs="Calibri"/>
        </w:rPr>
        <w:t xml:space="preserve">Drop the debater – their abusive advocacy skewed the debate from the start </w:t>
      </w:r>
    </w:p>
    <w:p w14:paraId="71405593" w14:textId="77777777" w:rsidR="00955F9B" w:rsidRPr="00123B47" w:rsidRDefault="00955F9B" w:rsidP="00955F9B">
      <w:pPr>
        <w:pStyle w:val="Heading4"/>
        <w:numPr>
          <w:ilvl w:val="0"/>
          <w:numId w:val="15"/>
        </w:numPr>
        <w:rPr>
          <w:rFonts w:cs="Calibri"/>
        </w:rPr>
      </w:pPr>
      <w:r w:rsidRPr="00123B47">
        <w:rPr>
          <w:rFonts w:cs="Calibri"/>
        </w:rPr>
        <w:t>Competing interps – reasonability invites arbitrary judge intervention and a race to the bottom of questionable argumentation</w:t>
      </w:r>
    </w:p>
    <w:p w14:paraId="4C1FE036" w14:textId="77777777" w:rsidR="00955F9B" w:rsidRDefault="00955F9B" w:rsidP="00955F9B">
      <w:pPr>
        <w:pStyle w:val="Heading4"/>
        <w:numPr>
          <w:ilvl w:val="0"/>
          <w:numId w:val="15"/>
        </w:numPr>
      </w:pPr>
      <w:r>
        <w:t xml:space="preserve">Fairness is a voter </w:t>
      </w:r>
      <w:r>
        <w:softHyphen/>
        <w:t>– necessary to determine the better debater</w:t>
      </w:r>
    </w:p>
    <w:p w14:paraId="7DE96289" w14:textId="77777777" w:rsidR="00955F9B" w:rsidRPr="009672E1" w:rsidRDefault="00955F9B" w:rsidP="00955F9B">
      <w:pPr>
        <w:pStyle w:val="Heading4"/>
        <w:numPr>
          <w:ilvl w:val="0"/>
          <w:numId w:val="15"/>
        </w:numPr>
      </w:pPr>
      <w:r>
        <w:t>Education is a voter – why schools fund debate</w:t>
      </w:r>
    </w:p>
    <w:p w14:paraId="7D7629B0" w14:textId="77777777" w:rsidR="00955F9B" w:rsidRPr="009672E1" w:rsidRDefault="00955F9B" w:rsidP="00955F9B"/>
    <w:p w14:paraId="392A31F5" w14:textId="77777777" w:rsidR="00955F9B" w:rsidRDefault="00955F9B" w:rsidP="00955F9B">
      <w:pPr>
        <w:pStyle w:val="Heading2"/>
      </w:pPr>
      <w:r>
        <w:lastRenderedPageBreak/>
        <w:t xml:space="preserve">1NC – T </w:t>
      </w:r>
    </w:p>
    <w:p w14:paraId="22CB68EF" w14:textId="77777777" w:rsidR="00955F9B" w:rsidRPr="009811A7" w:rsidRDefault="00955F9B" w:rsidP="00955F9B">
      <w:pPr>
        <w:pStyle w:val="Heading4"/>
        <w:rPr>
          <w:rFonts w:cs="Calibri"/>
        </w:rPr>
      </w:pPr>
      <w:r w:rsidRPr="009811A7">
        <w:rPr>
          <w:rFonts w:cs="Calibri"/>
        </w:rPr>
        <w:t xml:space="preserve">Interpretation: </w:t>
      </w:r>
      <w:r>
        <w:rPr>
          <w:rFonts w:cs="Calibri"/>
        </w:rPr>
        <w:t>member nations of the World Trade Organization</w:t>
      </w:r>
      <w:r w:rsidRPr="009811A7">
        <w:rPr>
          <w:rFonts w:cs="Calibri"/>
        </w:rPr>
        <w:t xml:space="preserve"> is a generic bare plural. The aff may not defend that </w:t>
      </w:r>
      <w:r>
        <w:rPr>
          <w:rFonts w:cs="Calibri"/>
        </w:rPr>
        <w:t xml:space="preserve">a subset of </w:t>
      </w:r>
      <w:r w:rsidRPr="009811A7">
        <w:rPr>
          <w:rFonts w:cs="Calibri"/>
        </w:rPr>
        <w:t>member nations</w:t>
      </w:r>
      <w:r>
        <w:rPr>
          <w:rFonts w:cs="Calibri"/>
        </w:rPr>
        <w:t xml:space="preserve"> ought to</w:t>
      </w:r>
      <w:r w:rsidRPr="009811A7">
        <w:rPr>
          <w:rFonts w:cs="Calibri"/>
        </w:rPr>
        <w:t xml:space="preserve"> </w:t>
      </w:r>
      <w:r>
        <w:rPr>
          <w:rFonts w:cs="Calibri"/>
        </w:rPr>
        <w:t xml:space="preserve">reduce IP </w:t>
      </w:r>
      <w:r w:rsidRPr="009811A7">
        <w:rPr>
          <w:rFonts w:cs="Calibri"/>
        </w:rPr>
        <w:t xml:space="preserve">protections for </w:t>
      </w:r>
      <w:r>
        <w:rPr>
          <w:rFonts w:cs="Calibri"/>
        </w:rPr>
        <w:t>medicines.</w:t>
      </w:r>
    </w:p>
    <w:p w14:paraId="708565FF" w14:textId="77777777" w:rsidR="00955F9B" w:rsidRPr="009811A7" w:rsidRDefault="00955F9B" w:rsidP="00955F9B">
      <w:pPr>
        <w:rPr>
          <w:szCs w:val="16"/>
        </w:rPr>
      </w:pPr>
      <w:r w:rsidRPr="009811A7">
        <w:rPr>
          <w:rStyle w:val="Style13ptBold"/>
        </w:rPr>
        <w:t xml:space="preserve">Nebel 19 </w:t>
      </w:r>
      <w:r w:rsidRPr="009811A7">
        <w:rPr>
          <w:szCs w:val="16"/>
        </w:rPr>
        <w:t>Jake Nebel [Jake Nebel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D452BC">
        <w:rPr>
          <w:szCs w:val="16"/>
        </w:rPr>
        <w:t>https://www.vbriefly.com/2019/08/12/genericity-on-the-standardized-tests-resolution/</w:t>
      </w:r>
      <w:r w:rsidRPr="009811A7">
        <w:rPr>
          <w:szCs w:val="16"/>
        </w:rPr>
        <w:t xml:space="preserve"> SM</w:t>
      </w:r>
    </w:p>
    <w:p w14:paraId="48A6EB49" w14:textId="77777777" w:rsidR="00955F9B" w:rsidRPr="009811A7" w:rsidRDefault="00955F9B" w:rsidP="00955F9B">
      <w:pPr>
        <w:rPr>
          <w:sz w:val="12"/>
        </w:rPr>
      </w:pPr>
      <w:r w:rsidRPr="009811A7">
        <w:rPr>
          <w:sz w:val="12"/>
        </w:rPr>
        <w:t>Both distinctions are important</w:t>
      </w:r>
      <w:r w:rsidRPr="009811A7">
        <w:rPr>
          <w:rStyle w:val="StyleUnderline"/>
        </w:rPr>
        <w:t xml:space="preserve">. </w:t>
      </w:r>
      <w:r w:rsidRPr="009811A7">
        <w:rPr>
          <w:rStyle w:val="StyleUnderline"/>
          <w:highlight w:val="green"/>
        </w:rPr>
        <w:t xml:space="preserve">Generic resolutions can’t be affirmed by specifying </w:t>
      </w:r>
      <w:proofErr w:type="gramStart"/>
      <w:r w:rsidRPr="009811A7">
        <w:rPr>
          <w:rStyle w:val="StyleUnderline"/>
          <w:highlight w:val="green"/>
        </w:rPr>
        <w:t>particular instances</w:t>
      </w:r>
      <w:proofErr w:type="gramEnd"/>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w:t>
      </w:r>
      <w:proofErr w:type="gramStart"/>
      <w:r w:rsidRPr="009811A7">
        <w:rPr>
          <w:rStyle w:val="StyleUnderline"/>
        </w:rPr>
        <w:t>generic, because</w:t>
      </w:r>
      <w:proofErr w:type="gramEnd"/>
      <w:r w:rsidRPr="009811A7">
        <w:rPr>
          <w:rStyle w:val="StyleUnderline"/>
        </w:rPr>
        <w:t xml:space="preserv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w:t>
      </w:r>
      <w:r w:rsidRPr="009811A7">
        <w:rPr>
          <w:rStyle w:val="StyleUnderline"/>
        </w:rPr>
        <w:lastRenderedPageBreak/>
        <w:t xml:space="preserve">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w:t>
      </w:r>
      <w:proofErr w:type="gramStart"/>
      <w:r w:rsidRPr="009811A7">
        <w:rPr>
          <w:sz w:val="12"/>
        </w:rPr>
        <w:t>correct, since</w:t>
      </w:r>
      <w:proofErr w:type="gramEnd"/>
      <w:r w:rsidRPr="009811A7">
        <w:rPr>
          <w:sz w:val="12"/>
        </w:rPr>
        <w:t xml:space="preserv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469D2EE7" w14:textId="77777777" w:rsidR="00955F9B" w:rsidRPr="009811A7" w:rsidRDefault="00955F9B" w:rsidP="00955F9B">
      <w:pPr>
        <w:rPr>
          <w:sz w:val="12"/>
        </w:rPr>
      </w:pPr>
    </w:p>
    <w:p w14:paraId="171D3687" w14:textId="77777777" w:rsidR="00955F9B" w:rsidRDefault="00955F9B" w:rsidP="00955F9B">
      <w:pPr>
        <w:pStyle w:val="Heading4"/>
        <w:rPr>
          <w:rFonts w:cs="Calibri"/>
        </w:rPr>
      </w:pPr>
      <w:r w:rsidRPr="009811A7">
        <w:rPr>
          <w:rFonts w:cs="Calibri"/>
        </w:rPr>
        <w:t xml:space="preserve">It applies to </w:t>
      </w:r>
      <w:r>
        <w:rPr>
          <w:rFonts w:cs="Calibri"/>
        </w:rPr>
        <w:t>member nations:</w:t>
      </w:r>
    </w:p>
    <w:p w14:paraId="56C18E04" w14:textId="77777777" w:rsidR="00955F9B" w:rsidRDefault="00955F9B" w:rsidP="00955F9B">
      <w:pPr>
        <w:pStyle w:val="Heading4"/>
        <w:numPr>
          <w:ilvl w:val="0"/>
          <w:numId w:val="13"/>
        </w:numPr>
        <w:rPr>
          <w:rFonts w:cs="Calibri"/>
        </w:rPr>
      </w:pPr>
      <w:r w:rsidRPr="009811A7">
        <w:rPr>
          <w:rFonts w:cs="Calibri"/>
        </w:rPr>
        <w:t xml:space="preserve">Upward entailment test – spec fails the upward entailment test because saying </w:t>
      </w:r>
      <w:r>
        <w:rPr>
          <w:rFonts w:cs="Calibri"/>
        </w:rPr>
        <w:t xml:space="preserve">“US ought to reduce IPP for medicines” doesn’t entail that all nations ought to </w:t>
      </w:r>
    </w:p>
    <w:p w14:paraId="5A721967" w14:textId="77777777" w:rsidR="00955F9B" w:rsidRPr="00714529" w:rsidRDefault="00955F9B" w:rsidP="00955F9B">
      <w:pPr>
        <w:pStyle w:val="Heading4"/>
        <w:numPr>
          <w:ilvl w:val="0"/>
          <w:numId w:val="13"/>
        </w:numPr>
        <w:rPr>
          <w:rFonts w:cs="Calibri"/>
        </w:rPr>
      </w:pPr>
      <w:r w:rsidRPr="00714529">
        <w:rPr>
          <w:rFonts w:cs="Calibri"/>
        </w:rPr>
        <w:t>Adverb test – adding “usually” to the res doesn’t substantially change its meaning</w:t>
      </w:r>
    </w:p>
    <w:p w14:paraId="6645581C" w14:textId="77777777" w:rsidR="00955F9B" w:rsidRDefault="00955F9B" w:rsidP="00955F9B"/>
    <w:p w14:paraId="0D522642" w14:textId="77777777" w:rsidR="00955F9B" w:rsidRPr="00123B47" w:rsidRDefault="00955F9B" w:rsidP="00955F9B">
      <w:pPr>
        <w:pStyle w:val="Heading4"/>
        <w:rPr>
          <w:rFonts w:cs="Calibri"/>
        </w:rPr>
      </w:pPr>
      <w:r w:rsidRPr="00123B47">
        <w:rPr>
          <w:rFonts w:cs="Calibri"/>
        </w:rPr>
        <w:t>Vote neg</w:t>
      </w:r>
      <w:r>
        <w:rPr>
          <w:rFonts w:cs="Calibri"/>
        </w:rPr>
        <w:t>:</w:t>
      </w:r>
    </w:p>
    <w:p w14:paraId="23925DA9" w14:textId="77777777" w:rsidR="00955F9B" w:rsidRPr="00123B47" w:rsidRDefault="00955F9B" w:rsidP="00955F9B">
      <w:pPr>
        <w:pStyle w:val="Heading4"/>
        <w:numPr>
          <w:ilvl w:val="0"/>
          <w:numId w:val="14"/>
        </w:numPr>
        <w:rPr>
          <w:rFonts w:cs="Calibri"/>
        </w:rPr>
      </w:pPr>
      <w:r w:rsidRPr="00123B47">
        <w:rPr>
          <w:rFonts w:cs="Calibri"/>
        </w:rPr>
        <w:t>Semantics o</w:t>
      </w:r>
      <w:r w:rsidRPr="00123B47">
        <w:rPr>
          <w:rFonts w:eastAsia="MS Gothic" w:cs="Calibri"/>
        </w:rPr>
        <w:t>utweigh:</w:t>
      </w:r>
    </w:p>
    <w:p w14:paraId="411FF243" w14:textId="77777777" w:rsidR="00955F9B" w:rsidRPr="00123B47" w:rsidRDefault="00955F9B" w:rsidP="00955F9B">
      <w:pPr>
        <w:pStyle w:val="Heading4"/>
        <w:numPr>
          <w:ilvl w:val="1"/>
          <w:numId w:val="14"/>
        </w:numPr>
        <w:rPr>
          <w:rFonts w:cs="Calibri"/>
        </w:rPr>
      </w:pPr>
      <w:r w:rsidRPr="00123B47">
        <w:rPr>
          <w:rFonts w:cs="Calibri"/>
        </w:rPr>
        <w:t xml:space="preserve">Topicality is a constitutive rule of the activity and a basic aff burden, they agreed to debate the topic when they came to the tournament </w:t>
      </w:r>
    </w:p>
    <w:p w14:paraId="019DD454" w14:textId="77777777" w:rsidR="00955F9B" w:rsidRDefault="00955F9B" w:rsidP="00955F9B">
      <w:pPr>
        <w:pStyle w:val="Heading4"/>
        <w:numPr>
          <w:ilvl w:val="1"/>
          <w:numId w:val="14"/>
        </w:numPr>
        <w:rPr>
          <w:rFonts w:cs="Calibri"/>
        </w:rPr>
      </w:pPr>
      <w:r>
        <w:rPr>
          <w:rFonts w:cs="Calibri"/>
        </w:rPr>
        <w:t>Jurisdiction – you can’t vote aff if they haven’t affirmed the resolution</w:t>
      </w:r>
    </w:p>
    <w:p w14:paraId="1EE741C8" w14:textId="77777777" w:rsidR="00955F9B" w:rsidRDefault="00955F9B" w:rsidP="00955F9B">
      <w:pPr>
        <w:pStyle w:val="Heading4"/>
        <w:numPr>
          <w:ilvl w:val="1"/>
          <w:numId w:val="14"/>
        </w:numPr>
        <w:rPr>
          <w:rFonts w:cs="Calibri"/>
        </w:rPr>
      </w:pPr>
      <w:r w:rsidRPr="00123B47">
        <w:rPr>
          <w:rFonts w:cs="Calibri"/>
        </w:rPr>
        <w:t>It’s the only stasis point we know before the round so it controls the internal link to engagement, and there’s no way to use ground if debaters aren’t prepared to defend it</w:t>
      </w:r>
    </w:p>
    <w:p w14:paraId="28D35007" w14:textId="77777777" w:rsidR="00955F9B" w:rsidRPr="00563DC9" w:rsidRDefault="00955F9B" w:rsidP="00955F9B"/>
    <w:p w14:paraId="4DB1EEA0" w14:textId="77777777" w:rsidR="00955F9B" w:rsidRDefault="00955F9B" w:rsidP="00955F9B">
      <w:pPr>
        <w:pStyle w:val="Heading4"/>
        <w:numPr>
          <w:ilvl w:val="0"/>
          <w:numId w:val="14"/>
        </w:numPr>
        <w:rPr>
          <w:rFonts w:cs="Calibri"/>
        </w:rPr>
      </w:pPr>
      <w:r w:rsidRPr="00123B47">
        <w:rPr>
          <w:rFonts w:cs="Calibri"/>
        </w:rPr>
        <w:t xml:space="preserve">Limits – there are countless affs accounting for any permutation </w:t>
      </w:r>
      <w:r>
        <w:rPr>
          <w:rFonts w:cs="Calibri"/>
        </w:rPr>
        <w:t xml:space="preserve">of 164 member nations that are home to vastly different pharmaceutical industries and illnesses </w:t>
      </w:r>
      <w:r w:rsidRPr="00123B47">
        <w:rPr>
          <w:rFonts w:cs="Calibri"/>
        </w:rPr>
        <w:t xml:space="preserve">– </w:t>
      </w:r>
      <w:r w:rsidRPr="009811A7">
        <w:rPr>
          <w:rFonts w:cs="Calibri"/>
        </w:rPr>
        <w:t>unlimited topics incentivize obscure affs that negs won’t have prep on – limits are key to reciprocal prep burden – potential abuse doesn’t justify foregoing the topic and 1AR theory checks PICs</w:t>
      </w:r>
    </w:p>
    <w:p w14:paraId="3E1C5CA9" w14:textId="77777777" w:rsidR="00955F9B" w:rsidRPr="00563DC9" w:rsidRDefault="00955F9B" w:rsidP="00955F9B"/>
    <w:p w14:paraId="611B8A2C" w14:textId="77777777" w:rsidR="00955F9B" w:rsidRDefault="00955F9B" w:rsidP="00955F9B">
      <w:pPr>
        <w:pStyle w:val="Heading4"/>
        <w:numPr>
          <w:ilvl w:val="0"/>
          <w:numId w:val="14"/>
        </w:numPr>
        <w:rPr>
          <w:rFonts w:cs="Calibri"/>
        </w:rPr>
      </w:pPr>
      <w:r w:rsidRPr="00123B47">
        <w:rPr>
          <w:rFonts w:cs="Calibri"/>
        </w:rPr>
        <w:lastRenderedPageBreak/>
        <w:t xml:space="preserve">Ground – spec guts core generics like </w:t>
      </w:r>
      <w:r>
        <w:rPr>
          <w:rFonts w:cs="Calibri"/>
        </w:rPr>
        <w:t xml:space="preserve">WTO bad and the health multilateralism DA </w:t>
      </w:r>
      <w:r w:rsidRPr="00123B47">
        <w:rPr>
          <w:rFonts w:cs="Calibri"/>
        </w:rPr>
        <w:t xml:space="preserve">that rely on all </w:t>
      </w:r>
      <w:r>
        <w:rPr>
          <w:rFonts w:cs="Calibri"/>
        </w:rPr>
        <w:t>nations reducing IP</w:t>
      </w:r>
      <w:r w:rsidRPr="00123B47">
        <w:rPr>
          <w:rFonts w:cs="Calibri"/>
        </w:rPr>
        <w:t xml:space="preserve"> and shifts away from the core topic lit of </w:t>
      </w:r>
      <w:r>
        <w:rPr>
          <w:rFonts w:cs="Calibri"/>
        </w:rPr>
        <w:t>WTO patent waivers</w:t>
      </w:r>
      <w:r w:rsidRPr="00123B47">
        <w:rPr>
          <w:rFonts w:cs="Calibri"/>
        </w:rPr>
        <w:t xml:space="preserve"> – also means there is no universal DA to spec affs</w:t>
      </w:r>
    </w:p>
    <w:p w14:paraId="78909E76" w14:textId="77777777" w:rsidR="00955F9B" w:rsidRPr="00563DC9" w:rsidRDefault="00955F9B" w:rsidP="00955F9B"/>
    <w:p w14:paraId="5F1C04F5" w14:textId="77777777" w:rsidR="00955F9B" w:rsidRPr="00B14712" w:rsidRDefault="00955F9B" w:rsidP="00955F9B">
      <w:pPr>
        <w:pStyle w:val="Heading4"/>
        <w:numPr>
          <w:ilvl w:val="0"/>
          <w:numId w:val="14"/>
        </w:numPr>
        <w:rPr>
          <w:rFonts w:cs="Calibri"/>
        </w:rPr>
      </w:pPr>
      <w:r>
        <w:t>TVA solves – read as an advantage to whole rez</w:t>
      </w:r>
    </w:p>
    <w:p w14:paraId="50F72104" w14:textId="77777777" w:rsidR="00955F9B" w:rsidRDefault="00955F9B" w:rsidP="00955F9B"/>
    <w:p w14:paraId="33BA7384" w14:textId="77777777" w:rsidR="00955F9B" w:rsidRDefault="00955F9B" w:rsidP="00955F9B">
      <w:pPr>
        <w:pStyle w:val="Heading2"/>
      </w:pPr>
      <w:r>
        <w:lastRenderedPageBreak/>
        <w:t>1</w:t>
      </w:r>
      <w:r w:rsidRPr="00F47DE8">
        <w:t>NC –</w:t>
      </w:r>
      <w:r>
        <w:t xml:space="preserve"> K</w:t>
      </w:r>
    </w:p>
    <w:p w14:paraId="12EE595C" w14:textId="77777777" w:rsidR="00955F9B" w:rsidRPr="007142A4" w:rsidRDefault="00955F9B" w:rsidP="00955F9B">
      <w:pPr>
        <w:pStyle w:val="Heading4"/>
        <w:rPr>
          <w:rStyle w:val="Style13ptBold"/>
          <w:rFonts w:ascii="AppleSystemUIFont" w:hAnsi="AppleSystemUIFont" w:cs="AppleSystemUIFont"/>
        </w:rPr>
      </w:pPr>
      <w:r w:rsidRPr="007142A4">
        <w:t xml:space="preserve">The </w:t>
      </w:r>
      <w:r>
        <w:t>a</w:t>
      </w:r>
      <w:r w:rsidRPr="007142A4">
        <w:t xml:space="preserve">ff’s portrayal of a world with reduced IP protections as an “information commons” where medical inequality is solved by deregulation perpetuates the neoliberal myth of a perfect market </w:t>
      </w:r>
      <w:r w:rsidRPr="007142A4">
        <w:br/>
      </w:r>
      <w:r w:rsidRPr="007142A4">
        <w:rPr>
          <w:rStyle w:val="Style13ptBold"/>
          <w:b/>
        </w:rPr>
        <w:t>Kapczynski 14</w:t>
      </w:r>
      <w:r w:rsidRPr="002E7DA8">
        <w:rPr>
          <w:rStyle w:val="Style13ptBold"/>
          <w:b/>
          <w:sz w:val="16"/>
          <w:szCs w:val="16"/>
        </w:rPr>
        <w:t xml:space="preserve"> </w:t>
      </w:r>
      <w:r w:rsidRPr="002E7DA8">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r w:rsidRPr="00F42862">
        <w:rPr>
          <w:b w:val="0"/>
          <w:sz w:val="16"/>
          <w:szCs w:val="16"/>
        </w:rPr>
        <w:t>https://scholarship.law.duke.edu/cgi/viewcontent.cgi?article=4710&amp;context=lcp</w:t>
      </w:r>
      <w:r w:rsidRPr="002E7DA8">
        <w:rPr>
          <w:b w:val="0"/>
          <w:sz w:val="16"/>
          <w:szCs w:val="16"/>
        </w:rPr>
        <w:t>] BC</w:t>
      </w:r>
    </w:p>
    <w:p w14:paraId="5CE6E00F" w14:textId="77777777" w:rsidR="00955F9B" w:rsidRPr="00B02763" w:rsidRDefault="00955F9B" w:rsidP="00955F9B">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202E7DC9" w14:textId="77777777" w:rsidR="00955F9B" w:rsidRPr="00FD414A" w:rsidRDefault="00955F9B" w:rsidP="00955F9B">
      <w:pPr>
        <w:rPr>
          <w:rStyle w:val="StyleUnderline"/>
        </w:rPr>
      </w:pPr>
      <w:r w:rsidRPr="00FD414A">
        <w:t xml:space="preserve">Lessig has written a series of influential books that have made him a “rock star of the information age,”15 particularly for young Internet and free-culture activists. </w:t>
      </w:r>
      <w:r w:rsidRPr="00FD414A">
        <w:rPr>
          <w:rStyle w:val="StyleUnderline"/>
        </w:rPr>
        <w:t xml:space="preserve">He has argued powerfully, for example, that existing copyright law is in deep </w:t>
      </w:r>
      <w:r w:rsidRPr="00FD414A">
        <w:rPr>
          <w:rStyle w:val="Emphasis"/>
        </w:rPr>
        <w:t>conflict with the radical new possibilities for creativity</w:t>
      </w:r>
      <w:r w:rsidRPr="00FD414A">
        <w:rPr>
          <w:rStyle w:val="StyleUnderline"/>
        </w:rPr>
        <w:t xml:space="preserve"> in the digital age.</w:t>
      </w:r>
      <w:r w:rsidRPr="00FD414A">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FD414A">
        <w:rPr>
          <w:rStyle w:val="StyleUnderline"/>
        </w:rPr>
        <w:t xml:space="preserve">the Internet has unleashed an extraordinary possibility for many to participate in the process of building and cultivating a culture that reaches far beyond local boundaries,” creating the possibility of markets that “include a much wider and more diverse range of creators,” if not </w:t>
      </w:r>
      <w:r w:rsidRPr="00FD414A">
        <w:rPr>
          <w:rStyle w:val="Emphasis"/>
        </w:rPr>
        <w:t>stifled by incumbents who use IP law to “protect themselves against this competition</w:t>
      </w:r>
      <w:r w:rsidRPr="00FD414A">
        <w:rPr>
          <w:rStyle w:val="StyleUnderline"/>
        </w:rPr>
        <w:t>.”18</w:t>
      </w:r>
    </w:p>
    <w:p w14:paraId="329C55CC" w14:textId="77777777" w:rsidR="00955F9B" w:rsidRPr="00316FE1" w:rsidRDefault="00955F9B" w:rsidP="00955F9B">
      <w:pPr>
        <w:rPr>
          <w:sz w:val="12"/>
          <w:szCs w:val="12"/>
        </w:rPr>
      </w:pPr>
      <w:r w:rsidRPr="00FD414A">
        <w:rPr>
          <w:sz w:val="12"/>
          <w:szCs w:val="12"/>
        </w:rPr>
        <w:t>Benkler’s work has also been extraordinarily formative in the field, particularly for his insights into the multiplicity of modes of information production. As he has stressed, the conventional justification for IP does not account for the many successful and longstanding modes of market nonexclusionary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Benkler’s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Benkler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32943B6B" w14:textId="77777777" w:rsidR="00955F9B" w:rsidRPr="001E7B4B" w:rsidRDefault="00955F9B" w:rsidP="00955F9B">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7BB83635" w14:textId="77777777" w:rsidR="00955F9B" w:rsidRPr="001E7B4B" w:rsidRDefault="00955F9B" w:rsidP="00955F9B">
      <w:r w:rsidRPr="001E7B4B">
        <w:lastRenderedPageBreak/>
        <w:t>This stands, of course, as a powerful rebuke to the neoliberal imaginary, which “constructs and interpellates individuals as . . . rational, calculating creatures whose moral autonomy is measured by their capacity for ‘self-care’— the ability to provide for their own needs and service their own ambitions.”30</w:t>
      </w:r>
    </w:p>
    <w:p w14:paraId="65049440" w14:textId="77777777" w:rsidR="00955F9B" w:rsidRPr="001E7B4B" w:rsidRDefault="00955F9B" w:rsidP="00955F9B">
      <w:r w:rsidRPr="001E7B4B">
        <w:t xml:space="preserve">III </w:t>
      </w:r>
    </w:p>
    <w:p w14:paraId="7BB844F8" w14:textId="77777777" w:rsidR="00955F9B" w:rsidRPr="00B02763" w:rsidRDefault="00955F9B" w:rsidP="00955F9B">
      <w:r w:rsidRPr="001E7B4B">
        <w:t xml:space="preserve">Given this radical—and, in my view, critically important—attempt to rethink the subject at the core of neoliberal accounts, it is </w:t>
      </w:r>
      <w:proofErr w:type="gramStart"/>
      <w:r w:rsidRPr="001E7B4B">
        <w:t>all the more</w:t>
      </w:r>
      <w:proofErr w:type="gramEnd"/>
      <w:r w:rsidRPr="001E7B4B">
        <w:t xml:space="preserv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673AE99C" w14:textId="77777777" w:rsidR="00955F9B" w:rsidRPr="00B02763" w:rsidRDefault="00955F9B" w:rsidP="00955F9B">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xml:space="preserve">. Unable to govern for the long term, captured by commercial interests and hobbled by stodgy bureaucratic structures in an age of nimble electronic networks, the state is arguably incapable of meeting the needs of </w:t>
      </w:r>
      <w:proofErr w:type="gramStart"/>
      <w:r w:rsidRPr="00B02763">
        <w:t>citizens as a whole</w:t>
      </w:r>
      <w:proofErr w:type="gramEnd"/>
      <w:r w:rsidRPr="00B02763">
        <w:t>.31</w:t>
      </w:r>
    </w:p>
    <w:p w14:paraId="5A20E7E7" w14:textId="77777777" w:rsidR="00955F9B" w:rsidRPr="00B02763" w:rsidRDefault="00955F9B" w:rsidP="00955F9B">
      <w:r w:rsidRPr="00B10C30">
        <w:rPr>
          <w:rStyle w:val="StyleUnderline"/>
        </w:rPr>
        <w:t>The commons, they suggest, is a concept that seeks not only to liberate us from predatory and dysfunctional markets, but also from predatory and dysfunctional states</w:t>
      </w:r>
      <w:r w:rsidRPr="00B10C30">
        <w:t xml:space="preserve">. Something immediately seems incongruous here. </w:t>
      </w:r>
      <w:r w:rsidRPr="00B10C30">
        <w:rPr>
          <w:rStyle w:val="Emphasis"/>
        </w:rPr>
        <w:t>If people are inherently cooperative reciprocators, why are states irredeemably corrupt?</w:t>
      </w:r>
      <w:r w:rsidRPr="00B10C30">
        <w:t xml:space="preserve"> After all, as Harold Demsetz famously wrote in his 1967 attack on Arrow’s optimism about state production of information, “[g]overnment is a group of people.”32</w:t>
      </w:r>
    </w:p>
    <w:p w14:paraId="3B6D67C7" w14:textId="77777777" w:rsidR="00955F9B" w:rsidRPr="00B02763" w:rsidRDefault="00955F9B" w:rsidP="00955F9B">
      <w:r w:rsidRPr="00B02763">
        <w:t>Lessig, one of the progenitors of the language of the commons in the informational domain, often leads with a similar view of the state:</w:t>
      </w:r>
    </w:p>
    <w:p w14:paraId="6F33157B" w14:textId="77777777" w:rsidR="00955F9B" w:rsidRPr="00B02763" w:rsidRDefault="00955F9B" w:rsidP="00955F9B">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15CC07DF" w14:textId="77777777" w:rsidR="00955F9B" w:rsidRPr="00B02763" w:rsidRDefault="00955F9B" w:rsidP="00955F9B">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t>
      </w:r>
      <w:r w:rsidRPr="00FD414A">
        <w:rPr>
          <w:rStyle w:val="StyleUnderline"/>
        </w:rPr>
        <w:t>with the same brush;</w:t>
      </w:r>
      <w:r w:rsidRPr="001E7B4B">
        <w:rPr>
          <w:rStyle w:val="StyleUnderline"/>
          <w:highlight w:val="green"/>
        </w:rPr>
        <w:t xml:space="preserve">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4F56B6F9" w14:textId="77777777" w:rsidR="00955F9B" w:rsidRPr="00B10C30" w:rsidRDefault="00955F9B" w:rsidP="00955F9B">
      <w:r w:rsidRPr="00B02763">
        <w:t xml:space="preserve">Benkler is more measured but admits as well to viewing the state as “a relatively suspect actor.”35 We should worry, he suggests, that direct governmental intervention “leads to centralization in the hands of government agencies and powerful political </w:t>
      </w:r>
      <w:r w:rsidRPr="00B10C30">
        <w:t xml:space="preserve">lobbies,”36 a view that echoes the neoliberal account described above. </w:t>
      </w:r>
    </w:p>
    <w:p w14:paraId="4CB65ACE" w14:textId="77777777" w:rsidR="00955F9B" w:rsidRPr="00B02763" w:rsidRDefault="00955F9B" w:rsidP="00955F9B">
      <w:r w:rsidRPr="00B10C30">
        <w:t xml:space="preserve">It should perhaps not surprise us </w:t>
      </w:r>
      <w:proofErr w:type="gramStart"/>
      <w:r w:rsidRPr="00B10C30">
        <w:t xml:space="preserve">that leading </w:t>
      </w:r>
      <w:r w:rsidRPr="00B10C30">
        <w:rPr>
          <w:rStyle w:val="Emphasis"/>
        </w:rPr>
        <w:t>critics of neoliberal information</w:t>
      </w:r>
      <w:proofErr w:type="gramEnd"/>
      <w:r w:rsidRPr="00B10C30">
        <w:rPr>
          <w:rStyle w:val="Emphasis"/>
        </w:rPr>
        <w:t xml:space="preserve"> policy embrace a neoliberal conception of the state</w:t>
      </w:r>
      <w:r w:rsidRPr="00B10C30">
        <w:t xml:space="preserve">. After all, </w:t>
      </w:r>
      <w:r w:rsidRPr="00B10C30">
        <w:rPr>
          <w:rStyle w:val="StyleUnderline"/>
        </w:rPr>
        <w:t>neoliberalism is not merely an ideology, but also a set of policy prescriptions that may have helped to call forth the state that it has described.</w:t>
      </w:r>
      <w:r w:rsidRPr="00B10C30">
        <w:t xml:space="preserve"> As David Harvey puts it, </w:t>
      </w:r>
      <w:r w:rsidRPr="00B10C30">
        <w:rPr>
          <w:rStyle w:val="Emphasis"/>
        </w:rPr>
        <w:t>“[t]he neoliberal fear that special-interest groups would pervert and subvert the state is nowhere better realized than in Washington, where armies of corporate lobbyists . . .</w:t>
      </w:r>
      <w:r w:rsidRPr="001E7B4B">
        <w:rPr>
          <w:rStyle w:val="Emphasis"/>
        </w:rPr>
        <w:t xml:space="preserve"> effectively dictate legislation to match their special interests</w:t>
      </w:r>
      <w:r w:rsidRPr="001E7B4B">
        <w:t>.”37</w:t>
      </w:r>
    </w:p>
    <w:p w14:paraId="0AC65D57" w14:textId="77777777" w:rsidR="00955F9B" w:rsidRPr="00805420" w:rsidRDefault="00955F9B" w:rsidP="00955F9B">
      <w:r w:rsidRPr="001E7B4B">
        <w:rPr>
          <w:rStyle w:val="StyleUnderline"/>
        </w:rPr>
        <w:t>There are, it must be said, few areas of law that better exemplify this problem than IP law</w:t>
      </w:r>
      <w:r w:rsidRPr="001E7B4B">
        <w:t>. For example, Jessica Litman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TradeRelated Aspects of Intellectual Property Rights (</w:t>
      </w:r>
      <w:r w:rsidRPr="001E7B4B">
        <w:rPr>
          <w:rStyle w:val="StyleUnderline"/>
        </w:rPr>
        <w:t>TRIPS</w:t>
      </w:r>
      <w:r w:rsidRPr="001E7B4B">
        <w:t xml:space="preserve">) Agreement. </w:t>
      </w:r>
      <w:r w:rsidRPr="001E7B4B">
        <w:rPr>
          <w:rStyle w:val="StyleUnderline"/>
        </w:rPr>
        <w:t>TRIPS came into force in 1996, revolutionizing international IP law by both imposing new standards and by rendering them enforceable through the WTO’s disputeresolution system,</w:t>
      </w:r>
      <w:r w:rsidRPr="001E7B4B">
        <w:t xml:space="preserve"> which authorizes trade retaliation to enforce its judgments. Most countries in the world are members of TRIPS, and the Agreement introduced, for developing </w:t>
      </w:r>
      <w:proofErr w:type="gramStart"/>
      <w:r w:rsidRPr="001E7B4B">
        <w:t>countries in particular, substantial</w:t>
      </w:r>
      <w:proofErr w:type="gramEnd"/>
      <w:r w:rsidRPr="001E7B4B">
        <w:t xml:space="preserve"> new obligations, such as the </w:t>
      </w:r>
      <w:r w:rsidRPr="001E7B4B">
        <w:lastRenderedPageBreak/>
        <w:t xml:space="preserve">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76F79789" w14:textId="77777777" w:rsidR="00955F9B" w:rsidRPr="005B44EB" w:rsidRDefault="00955F9B" w:rsidP="00955F9B">
      <w:pPr>
        <w:pStyle w:val="Heading4"/>
      </w:pPr>
      <w:r w:rsidRPr="005B44EB">
        <w:t xml:space="preserve">The power dynamics </w:t>
      </w:r>
      <w:r>
        <w:t>of the LIO are</w:t>
      </w:r>
      <w:r w:rsidRPr="005B44EB">
        <w:t xml:space="preserve"> defined by colonial relations </w:t>
      </w:r>
      <w:r>
        <w:t xml:space="preserve">that result in </w:t>
      </w:r>
      <w:r w:rsidRPr="005B44EB">
        <w:t xml:space="preserve">domestic neoliberalism </w:t>
      </w:r>
      <w:r>
        <w:t xml:space="preserve">and </w:t>
      </w:r>
      <w:r w:rsidRPr="005B44EB">
        <w:t>populism</w:t>
      </w:r>
      <w:r>
        <w:t xml:space="preserve"> - </w:t>
      </w:r>
    </w:p>
    <w:p w14:paraId="137D672C" w14:textId="77777777" w:rsidR="00955F9B" w:rsidRPr="00B67EB4" w:rsidRDefault="00955F9B" w:rsidP="00955F9B">
      <w:pPr>
        <w:rPr>
          <w:b/>
          <w:sz w:val="26"/>
        </w:rPr>
      </w:pPr>
      <w:r w:rsidRPr="009456D0">
        <w:rPr>
          <w:rStyle w:val="Style13ptBold"/>
        </w:rPr>
        <w:t>Parmar 18</w:t>
      </w:r>
      <w:r>
        <w:t xml:space="preserve"> – [(Inderjeet, Professor of international politics, and head of the Department of International Politics at City, University of </w:t>
      </w:r>
      <w:proofErr w:type="gramStart"/>
      <w:r>
        <w:t>London</w:t>
      </w:r>
      <w:proofErr w:type="gramEnd"/>
      <w:r>
        <w:t xml:space="preserve"> and an Honorary Research Fellow at the University of </w:t>
      </w:r>
      <w:r w:rsidRPr="009456D0">
        <w:t>Manchester) “The US-led liberal order:</w:t>
      </w:r>
      <w:r>
        <w:t xml:space="preserve"> </w:t>
      </w:r>
      <w:r w:rsidRPr="009456D0">
        <w:t xml:space="preserve">imperialism by another name?” 7-26-2018, </w:t>
      </w:r>
      <w:r w:rsidRPr="00F42862">
        <w:t>https://www.chathamhouse.org/sites/default/files/images/ia/INTA94_1_9_240_Parmar.pdf</w:t>
      </w:r>
      <w:r w:rsidRPr="009456D0">
        <w:t>] TDI</w:t>
      </w:r>
    </w:p>
    <w:p w14:paraId="4CEBB4F6" w14:textId="77777777" w:rsidR="00955F9B" w:rsidRPr="006D106C" w:rsidRDefault="00955F9B" w:rsidP="00955F9B">
      <w:r w:rsidRPr="006D106C">
        <w:rPr>
          <w:rStyle w:val="StyleUnderline"/>
        </w:rPr>
        <w:t xml:space="preserve">The overall finding is that </w:t>
      </w:r>
      <w:r w:rsidRPr="009953CD">
        <w:rPr>
          <w:rStyle w:val="StyleUnderline"/>
          <w:highlight w:val="green"/>
        </w:rPr>
        <w:t>liberal internationalist</w:t>
      </w:r>
      <w:r w:rsidRPr="006D106C">
        <w:rPr>
          <w:rStyle w:val="StyleUnderline"/>
        </w:rPr>
        <w:t xml:space="preserve"> thinking/</w:t>
      </w:r>
      <w:r w:rsidRPr="009953CD">
        <w:rPr>
          <w:rStyle w:val="StyleUnderline"/>
          <w:highlight w:val="green"/>
        </w:rPr>
        <w:t>theory i</w:t>
      </w:r>
      <w:r w:rsidRPr="006D106C">
        <w:rPr>
          <w:rStyle w:val="StyleUnderline"/>
        </w:rPr>
        <w:t>s</w:t>
      </w:r>
      <w:r w:rsidRPr="006D106C">
        <w:t xml:space="preserve">, </w:t>
      </w:r>
      <w:r w:rsidRPr="006D106C">
        <w:rPr>
          <w:rStyle w:val="StyleUnderline"/>
        </w:rPr>
        <w:t>in effect</w:t>
      </w:r>
      <w:r w:rsidRPr="006D106C">
        <w:t xml:space="preserve"> (albeit unconsciously on the part of its proponents), </w:t>
      </w:r>
      <w:r w:rsidRPr="009953CD">
        <w:rPr>
          <w:rStyle w:val="StyleUnderline"/>
          <w:highlight w:val="green"/>
        </w:rPr>
        <w:t xml:space="preserve">a </w:t>
      </w:r>
      <w:r w:rsidRPr="009953CD">
        <w:rPr>
          <w:rStyle w:val="Emphasis"/>
          <w:highlight w:val="green"/>
        </w:rPr>
        <w:t>legitimating ideology rather than an effective explanatory frame</w:t>
      </w:r>
      <w:r w:rsidRPr="009953CD">
        <w:rPr>
          <w:rStyle w:val="StyleUnderline"/>
          <w:highlight w:val="green"/>
        </w:rPr>
        <w:t xml:space="preserve"> for understanding</w:t>
      </w:r>
      <w:r w:rsidRPr="006D106C">
        <w:rPr>
          <w:rStyle w:val="StyleUnderline"/>
        </w:rPr>
        <w:t xml:space="preserve"> the way in which the </w:t>
      </w:r>
      <w:r w:rsidRPr="009953CD">
        <w:rPr>
          <w:rStyle w:val="StyleUnderline"/>
          <w:highlight w:val="green"/>
        </w:rPr>
        <w:t>LIO</w:t>
      </w:r>
      <w:r w:rsidRPr="006D106C">
        <w:rPr>
          <w:rStyle w:val="StyleUnderline"/>
        </w:rPr>
        <w:t xml:space="preserve"> </w:t>
      </w:r>
      <w:proofErr w:type="gramStart"/>
      <w:r w:rsidRPr="006D106C">
        <w:rPr>
          <w:rStyle w:val="StyleUnderline"/>
        </w:rPr>
        <w:t>actually works</w:t>
      </w:r>
      <w:proofErr w:type="gramEnd"/>
      <w:r w:rsidRPr="006D106C">
        <w:t xml:space="preserve">. That conclusion is reached, in part, by suggesting the applicability of a rather different perspective on the operations of the LIO and US power: specifically, a synthesized Gramscian–Kautskyian framework, explained below. </w:t>
      </w:r>
    </w:p>
    <w:p w14:paraId="098A2121" w14:textId="77777777" w:rsidR="00955F9B" w:rsidRPr="006D106C" w:rsidRDefault="00955F9B" w:rsidP="00955F9B">
      <w:r w:rsidRPr="006D106C">
        <w:rPr>
          <w:rStyle w:val="StyleUnderline"/>
        </w:rPr>
        <w:t xml:space="preserve">The key point is that the </w:t>
      </w:r>
      <w:r w:rsidRPr="00066431">
        <w:rPr>
          <w:rStyle w:val="StyleUnderline"/>
          <w:highlight w:val="green"/>
        </w:rPr>
        <w:t>LIO is a class-based</w:t>
      </w:r>
      <w:r w:rsidRPr="00066431">
        <w:rPr>
          <w:highlight w:val="green"/>
        </w:rPr>
        <w:t xml:space="preserve">, </w:t>
      </w:r>
      <w:r w:rsidRPr="00066431">
        <w:rPr>
          <w:rStyle w:val="StyleUnderline"/>
          <w:highlight w:val="green"/>
        </w:rPr>
        <w:t>elitist hegemony</w:t>
      </w:r>
      <w:r w:rsidRPr="006D106C">
        <w:t>—</w:t>
      </w:r>
      <w:r w:rsidRPr="00066431">
        <w:rPr>
          <w:rStyle w:val="StyleUnderline"/>
        </w:rPr>
        <w:t xml:space="preserve">strongly </w:t>
      </w:r>
      <w:r w:rsidRPr="009953CD">
        <w:rPr>
          <w:rStyle w:val="StyleUnderline"/>
          <w:highlight w:val="green"/>
        </w:rPr>
        <w:t xml:space="preserve">imbued </w:t>
      </w:r>
      <w:r w:rsidRPr="00066431">
        <w:rPr>
          <w:rStyle w:val="StyleUnderline"/>
        </w:rPr>
        <w:t xml:space="preserve">with </w:t>
      </w:r>
      <w:r w:rsidRPr="00066431">
        <w:rPr>
          <w:rStyle w:val="Emphasis"/>
        </w:rPr>
        <w:t xml:space="preserve">explicit and implicit racial and </w:t>
      </w:r>
      <w:r w:rsidRPr="009953CD">
        <w:rPr>
          <w:rStyle w:val="Emphasis"/>
          <w:highlight w:val="green"/>
        </w:rPr>
        <w:t>colonial</w:t>
      </w:r>
      <w:r w:rsidRPr="009953CD">
        <w:rPr>
          <w:highlight w:val="green"/>
        </w:rPr>
        <w:t>/</w:t>
      </w:r>
      <w:r w:rsidRPr="009953CD">
        <w:rPr>
          <w:rStyle w:val="Emphasis"/>
          <w:highlight w:val="green"/>
        </w:rPr>
        <w:t>imperial assumptions</w:t>
      </w:r>
      <w:r w:rsidRPr="006D106C">
        <w:t>—</w:t>
      </w:r>
      <w:r w:rsidRPr="006D106C">
        <w:rPr>
          <w:rStyle w:val="StyleUnderline"/>
        </w:rPr>
        <w:t>in both US domestic and foreign relations</w:t>
      </w:r>
      <w:r w:rsidRPr="006D106C">
        <w:t xml:space="preserve">. At home, </w:t>
      </w:r>
      <w:r w:rsidRPr="00B67EB4">
        <w:rPr>
          <w:rStyle w:val="StyleUnderline"/>
          <w:highlight w:val="green"/>
        </w:rPr>
        <w:t>this</w:t>
      </w:r>
      <w:r w:rsidRPr="006D106C">
        <w:rPr>
          <w:rStyle w:val="StyleUnderline"/>
        </w:rPr>
        <w:t xml:space="preserve"> analysis </w:t>
      </w:r>
      <w:r w:rsidRPr="00B67EB4">
        <w:rPr>
          <w:rStyle w:val="StyleUnderline"/>
          <w:highlight w:val="green"/>
        </w:rPr>
        <w:t>helps to explain</w:t>
      </w:r>
      <w:r w:rsidRPr="006D106C">
        <w:rPr>
          <w:rStyle w:val="StyleUnderline"/>
        </w:rPr>
        <w:t xml:space="preserve"> in part the phenomenon of </w:t>
      </w:r>
      <w:r w:rsidRPr="009953CD">
        <w:rPr>
          <w:rStyle w:val="StyleUnderline"/>
          <w:highlight w:val="green"/>
        </w:rPr>
        <w:t>the ‘left behind’ white working</w:t>
      </w:r>
      <w:r w:rsidRPr="009953CD">
        <w:rPr>
          <w:highlight w:val="green"/>
        </w:rPr>
        <w:t>/</w:t>
      </w:r>
      <w:r w:rsidRPr="009953CD">
        <w:rPr>
          <w:rStyle w:val="StyleUnderline"/>
          <w:highlight w:val="green"/>
        </w:rPr>
        <w:t xml:space="preserve">middle </w:t>
      </w:r>
      <w:r w:rsidRPr="00066431">
        <w:rPr>
          <w:rStyle w:val="StyleUnderline"/>
          <w:highlight w:val="green"/>
        </w:rPr>
        <w:t>class</w:t>
      </w:r>
      <w:r w:rsidRPr="00066431">
        <w:rPr>
          <w:highlight w:val="green"/>
        </w:rPr>
        <w:t xml:space="preserve">, </w:t>
      </w:r>
      <w:r w:rsidRPr="00066431">
        <w:rPr>
          <w:rStyle w:val="StyleUnderline"/>
          <w:highlight w:val="green"/>
        </w:rPr>
        <w:t>including</w:t>
      </w:r>
      <w:r w:rsidRPr="006D106C">
        <w:rPr>
          <w:rStyle w:val="StyleUnderline"/>
        </w:rPr>
        <w:t xml:space="preserve"> the </w:t>
      </w:r>
      <w:r w:rsidRPr="00066431">
        <w:rPr>
          <w:rStyle w:val="StyleUnderline"/>
        </w:rPr>
        <w:t>affluent</w:t>
      </w:r>
      <w:r w:rsidRPr="006D106C">
        <w:rPr>
          <w:rStyle w:val="StyleUnderline"/>
        </w:rPr>
        <w:t xml:space="preserve"> but </w:t>
      </w:r>
      <w:r w:rsidRPr="00066431">
        <w:rPr>
          <w:rStyle w:val="StyleUnderline"/>
          <w:highlight w:val="green"/>
        </w:rPr>
        <w:t>economically anxious voters whose</w:t>
      </w:r>
      <w:r w:rsidRPr="006D106C">
        <w:rPr>
          <w:rStyle w:val="StyleUnderline"/>
        </w:rPr>
        <w:t xml:space="preserve"> salience on the right </w:t>
      </w:r>
      <w:r w:rsidRPr="009953CD">
        <w:rPr>
          <w:rStyle w:val="StyleUnderline"/>
          <w:highlight w:val="green"/>
        </w:rPr>
        <w:t>has transformed US politics</w:t>
      </w:r>
      <w:r w:rsidRPr="006D106C">
        <w:rPr>
          <w:rStyle w:val="StyleUnderline"/>
        </w:rPr>
        <w:t xml:space="preserve"> since the Reagan revolution of the 1980s</w:t>
      </w:r>
      <w:r w:rsidRPr="006D106C">
        <w:t xml:space="preserve">.2 </w:t>
      </w:r>
      <w:r w:rsidRPr="006D106C">
        <w:rPr>
          <w:rStyle w:val="StyleUnderline"/>
        </w:rPr>
        <w:t>Responding to the</w:t>
      </w:r>
      <w:r w:rsidRPr="006D106C">
        <w:t xml:space="preserve"> (minorities’) </w:t>
      </w:r>
      <w:r w:rsidRPr="006D106C">
        <w:rPr>
          <w:rStyle w:val="StyleUnderline"/>
        </w:rPr>
        <w:t>rights revolution of the 1960s</w:t>
      </w:r>
      <w:r w:rsidRPr="006D106C">
        <w:t xml:space="preserve">, </w:t>
      </w:r>
      <w:r w:rsidRPr="006D106C">
        <w:rPr>
          <w:rStyle w:val="StyleUnderline"/>
        </w:rPr>
        <w:t>and the loss of economic opportunity and decline in living standards due to technological change and the global redistribution of industry</w:t>
      </w:r>
      <w:r w:rsidRPr="006D106C">
        <w:t xml:space="preserve">,3 </w:t>
      </w:r>
      <w:r w:rsidRPr="006D106C">
        <w:rPr>
          <w:rStyle w:val="StyleUnderline"/>
        </w:rPr>
        <w:t>white working- and middle-class voters drifted towards the Republicans as the party of low taxes and fiscal conservatism</w:t>
      </w:r>
      <w:r w:rsidRPr="006D106C">
        <w:t xml:space="preserve">.4 This delivered little in material terms, however; and, as inequality increased with market freedom and real wages stagnated, workers in the ‘rust belt’ and other areas grew increasingly dissatisfied with the status quo of establishment politics, </w:t>
      </w:r>
      <w:r w:rsidRPr="00B67EB4">
        <w:rPr>
          <w:rStyle w:val="StyleUnderline"/>
        </w:rPr>
        <w:t>their frustration exacerbated by anxieties</w:t>
      </w:r>
      <w:r w:rsidRPr="006D106C">
        <w:rPr>
          <w:rStyle w:val="StyleUnderline"/>
        </w:rPr>
        <w:t xml:space="preserve"> about ethno-racial diversity and American identity</w:t>
      </w:r>
      <w:r w:rsidRPr="006D106C">
        <w:t xml:space="preserve"> as the United States moves towards a society in which whites are a minority.5 </w:t>
      </w:r>
      <w:r w:rsidRPr="009953CD">
        <w:rPr>
          <w:rStyle w:val="Emphasis"/>
          <w:highlight w:val="green"/>
        </w:rPr>
        <w:t xml:space="preserve">The result was the election </w:t>
      </w:r>
      <w:r w:rsidRPr="009953CD">
        <w:rPr>
          <w:rStyle w:val="Emphasis"/>
        </w:rPr>
        <w:t xml:space="preserve">as president in 2016 </w:t>
      </w:r>
      <w:r w:rsidRPr="009953CD">
        <w:rPr>
          <w:rStyle w:val="Emphasis"/>
          <w:highlight w:val="green"/>
        </w:rPr>
        <w:t>of Donald Trump</w:t>
      </w:r>
      <w:r w:rsidRPr="006D106C">
        <w:rPr>
          <w:rStyle w:val="StyleUnderline"/>
        </w:rPr>
        <w:t xml:space="preserve"> on an overtly anti-conservative and barely concealed white identity platform at home </w:t>
      </w:r>
      <w:r w:rsidRPr="009953CD">
        <w:rPr>
          <w:rStyle w:val="StyleUnderline"/>
          <w:highlight w:val="green"/>
        </w:rPr>
        <w:t>and a programme of protectionism and non-interventionism</w:t>
      </w:r>
      <w:r w:rsidRPr="006D106C">
        <w:t>—</w:t>
      </w:r>
      <w:r w:rsidRPr="006D106C">
        <w:rPr>
          <w:rStyle w:val="StyleUnderline"/>
        </w:rPr>
        <w:t>America First</w:t>
      </w:r>
      <w:r w:rsidRPr="006D106C">
        <w:t>—</w:t>
      </w:r>
      <w:r w:rsidRPr="009953CD">
        <w:rPr>
          <w:rStyle w:val="StyleUnderline"/>
          <w:highlight w:val="green"/>
        </w:rPr>
        <w:t>abroad</w:t>
      </w:r>
      <w:r w:rsidRPr="006D106C">
        <w:t xml:space="preserve">.6 </w:t>
      </w:r>
    </w:p>
    <w:p w14:paraId="1325A7B6" w14:textId="77777777" w:rsidR="00955F9B" w:rsidRPr="006D106C" w:rsidRDefault="00955F9B" w:rsidP="00955F9B">
      <w:pPr>
        <w:rPr>
          <w:szCs w:val="16"/>
        </w:rPr>
      </w:pPr>
      <w:r w:rsidRPr="006D106C">
        <w:rPr>
          <w:szCs w:val="16"/>
        </w:rPr>
        <w:t xml:space="preserve">Yet political dissatisfaction or disaffection was not confined to the political right.7 ‘Occupy Wall Street’ and other movements and groups vented their anger at the inequalities of power, </w:t>
      </w:r>
      <w:proofErr w:type="gramStart"/>
      <w:r w:rsidRPr="006D106C">
        <w:rPr>
          <w:szCs w:val="16"/>
        </w:rPr>
        <w:t>wealth</w:t>
      </w:r>
      <w:proofErr w:type="gramEnd"/>
      <w:r w:rsidRPr="006D106C">
        <w:rPr>
          <w:szCs w:val="16"/>
        </w:rPr>
        <w:t xml:space="preserve"> and income, particularly in the wake of the Iraq War and the 2008 financial crisis.8 </w:t>
      </w:r>
    </w:p>
    <w:p w14:paraId="269FB7DA" w14:textId="77777777" w:rsidR="00955F9B" w:rsidRPr="003C2743" w:rsidRDefault="00955F9B" w:rsidP="00955F9B">
      <w:r w:rsidRPr="006D106C">
        <w:t xml:space="preserve">In external policy, the analysis helps to explain the difficulty, perhaps the impossibility, of the US readily embracing a more diverse international order, as well as the character of that very embrace.9 </w:t>
      </w:r>
      <w:r w:rsidRPr="009953CD">
        <w:rPr>
          <w:rStyle w:val="StyleUnderline"/>
          <w:highlight w:val="green"/>
        </w:rPr>
        <w:t>Accepting nations of the global South on an equal footing</w:t>
      </w:r>
      <w:r w:rsidRPr="006D106C">
        <w:rPr>
          <w:rStyle w:val="StyleUnderline"/>
        </w:rPr>
        <w:t xml:space="preserve"> may become a strategic necessity</w:t>
      </w:r>
      <w:r w:rsidRPr="006D106C">
        <w:t xml:space="preserve">, </w:t>
      </w:r>
      <w:r w:rsidRPr="006D106C">
        <w:rPr>
          <w:rStyle w:val="StyleUnderline"/>
        </w:rPr>
        <w:t xml:space="preserve">but the process </w:t>
      </w:r>
      <w:r w:rsidRPr="009953CD">
        <w:rPr>
          <w:rStyle w:val="StyleUnderline"/>
          <w:highlight w:val="green"/>
        </w:rPr>
        <w:t>remains problematic given</w:t>
      </w:r>
      <w:r w:rsidRPr="006D106C">
        <w:rPr>
          <w:rStyle w:val="StyleUnderline"/>
        </w:rPr>
        <w:t xml:space="preserve"> the racialized discourses of western power over the past several centuries, fortified in the United States by the </w:t>
      </w:r>
      <w:r w:rsidRPr="009953CD">
        <w:rPr>
          <w:rStyle w:val="StyleUnderline"/>
          <w:highlight w:val="green"/>
        </w:rPr>
        <w:t xml:space="preserve">experience of </w:t>
      </w:r>
      <w:r w:rsidRPr="009953CD">
        <w:rPr>
          <w:rStyle w:val="Emphasis"/>
          <w:highlight w:val="green"/>
        </w:rPr>
        <w:t>the slave trade</w:t>
      </w:r>
      <w:r w:rsidRPr="009953CD">
        <w:rPr>
          <w:highlight w:val="green"/>
        </w:rPr>
        <w:t xml:space="preserve">, </w:t>
      </w:r>
      <w:r w:rsidRPr="009953CD">
        <w:rPr>
          <w:rStyle w:val="Emphasis"/>
          <w:highlight w:val="green"/>
        </w:rPr>
        <w:t>slavery</w:t>
      </w:r>
      <w:r w:rsidRPr="009953CD">
        <w:rPr>
          <w:highlight w:val="green"/>
        </w:rPr>
        <w:t xml:space="preserve">, </w:t>
      </w:r>
      <w:r w:rsidRPr="009953CD">
        <w:rPr>
          <w:rStyle w:val="Emphasis"/>
          <w:highlight w:val="green"/>
        </w:rPr>
        <w:t>the ‘Jim Crow’ era</w:t>
      </w:r>
      <w:r w:rsidRPr="009953CD">
        <w:rPr>
          <w:highlight w:val="green"/>
        </w:rPr>
        <w:t xml:space="preserve">, </w:t>
      </w:r>
      <w:r w:rsidRPr="009953CD">
        <w:rPr>
          <w:rStyle w:val="Emphasis"/>
          <w:highlight w:val="green"/>
        </w:rPr>
        <w:t>Orientalist views of Asians</w:t>
      </w:r>
      <w:r w:rsidRPr="009953CD">
        <w:rPr>
          <w:highlight w:val="green"/>
        </w:rPr>
        <w:t xml:space="preserve">, </w:t>
      </w:r>
      <w:r w:rsidRPr="009953CD">
        <w:rPr>
          <w:rStyle w:val="StyleUnderline"/>
          <w:highlight w:val="green"/>
        </w:rPr>
        <w:t>and other factors</w:t>
      </w:r>
      <w:r w:rsidRPr="006D106C">
        <w:t xml:space="preserve">.10 </w:t>
      </w:r>
      <w:r w:rsidRPr="00066431">
        <w:rPr>
          <w:rStyle w:val="StyleUnderline"/>
          <w:highlight w:val="green"/>
        </w:rPr>
        <w:t>Class power helps to explain the</w:t>
      </w:r>
      <w:r w:rsidRPr="006D106C">
        <w:rPr>
          <w:rStyle w:val="StyleUnderline"/>
        </w:rPr>
        <w:t xml:space="preserve"> strategic </w:t>
      </w:r>
      <w:r w:rsidRPr="00066431">
        <w:rPr>
          <w:rStyle w:val="StyleUnderline"/>
          <w:highlight w:val="green"/>
        </w:rPr>
        <w:t>embrace of</w:t>
      </w:r>
      <w:r w:rsidRPr="006D106C">
        <w:rPr>
          <w:rStyle w:val="StyleUnderline"/>
        </w:rPr>
        <w:t xml:space="preserve"> foreign </w:t>
      </w:r>
      <w:r w:rsidRPr="00066431">
        <w:rPr>
          <w:rStyle w:val="StyleUnderline"/>
          <w:highlight w:val="green"/>
        </w:rPr>
        <w:t>elites</w:t>
      </w:r>
      <w:r w:rsidRPr="006D106C">
        <w:rPr>
          <w:rStyle w:val="StyleUnderline"/>
        </w:rPr>
        <w:t xml:space="preserve"> as the sources of change and the agents of American influence</w:t>
      </w:r>
      <w:r w:rsidRPr="006D106C">
        <w:t xml:space="preserve">, however diluted it may </w:t>
      </w:r>
      <w:r w:rsidRPr="006D106C">
        <w:lastRenderedPageBreak/>
        <w:t xml:space="preserve">have been due to target states’ national interest considerations. Those at the apex of America’s hierarchies sought to forge alliances with and incorporate their foreign elite counterparts— with their full cooperation—in South Korea and China.11 Hence, </w:t>
      </w:r>
      <w:r w:rsidRPr="00B67EB4">
        <w:rPr>
          <w:rStyle w:val="StyleUnderline"/>
          <w:highlight w:val="green"/>
        </w:rPr>
        <w:t>the liberal</w:t>
      </w:r>
      <w:r w:rsidRPr="00B67EB4">
        <w:rPr>
          <w:rStyle w:val="StyleUnderline"/>
        </w:rPr>
        <w:t xml:space="preserve"> </w:t>
      </w:r>
      <w:r w:rsidRPr="00B67EB4">
        <w:rPr>
          <w:rStyle w:val="StyleUnderline"/>
          <w:highlight w:val="green"/>
        </w:rPr>
        <w:t>internationalist ‘successes’</w:t>
      </w:r>
      <w:r w:rsidRPr="00B67EB4">
        <w:rPr>
          <w:rStyle w:val="StyleUnderline"/>
        </w:rPr>
        <w:t xml:space="preserve"> in the cases of South Korea and China must </w:t>
      </w:r>
      <w:r w:rsidRPr="00B67EB4">
        <w:rPr>
          <w:rStyle w:val="StyleUnderline"/>
          <w:highlight w:val="green"/>
        </w:rPr>
        <w:t>be qualified by considering the repercussions of</w:t>
      </w:r>
      <w:r w:rsidRPr="00B67EB4">
        <w:rPr>
          <w:rStyle w:val="StyleUnderline"/>
        </w:rPr>
        <w:t xml:space="preserve"> developing market-oriented societies marked by </w:t>
      </w:r>
      <w:r w:rsidRPr="00B67EB4">
        <w:rPr>
          <w:rStyle w:val="StyleUnderline"/>
          <w:highlight w:val="green"/>
        </w:rPr>
        <w:t>economic inequality</w:t>
      </w:r>
      <w:r w:rsidRPr="00B67EB4">
        <w:rPr>
          <w:rStyle w:val="StyleUnderline"/>
        </w:rPr>
        <w:t xml:space="preserve">, rising </w:t>
      </w:r>
      <w:r w:rsidRPr="00B67EB4">
        <w:rPr>
          <w:rStyle w:val="StyleUnderline"/>
          <w:highlight w:val="green"/>
        </w:rPr>
        <w:t>social unrest and</w:t>
      </w:r>
      <w:r w:rsidRPr="00B67EB4">
        <w:rPr>
          <w:rStyle w:val="StyleUnderline"/>
        </w:rPr>
        <w:t xml:space="preserve"> varying degrees of </w:t>
      </w:r>
      <w:r w:rsidRPr="00B67EB4">
        <w:rPr>
          <w:rStyle w:val="StyleUnderline"/>
          <w:highlight w:val="green"/>
        </w:rPr>
        <w:t>political repression</w:t>
      </w:r>
      <w:r w:rsidRPr="00B67EB4">
        <w:rPr>
          <w:rStyle w:val="StyleUnderline"/>
        </w:rPr>
        <w:t>.</w:t>
      </w:r>
      <w:r w:rsidRPr="006D106C">
        <w:t xml:space="preserve"> In ‘successful’ China and South Korea, as in India and other emerging powers, there remain major challenges underpinned by profound inequalities in power, </w:t>
      </w:r>
      <w:proofErr w:type="gramStart"/>
      <w:r w:rsidRPr="006D106C">
        <w:t>wealth</w:t>
      </w:r>
      <w:proofErr w:type="gramEnd"/>
      <w:r w:rsidRPr="006D106C">
        <w:t xml:space="preserve"> and income, associated with a politics that is frequently class-based but also heavily racialized and xenophobic.12</w:t>
      </w:r>
    </w:p>
    <w:p w14:paraId="585CEBA7" w14:textId="77777777" w:rsidR="00955F9B" w:rsidRDefault="00955F9B" w:rsidP="00955F9B">
      <w:pPr>
        <w:rPr>
          <w:rStyle w:val="Emphasis"/>
        </w:rPr>
      </w:pPr>
    </w:p>
    <w:p w14:paraId="7FC94E1D" w14:textId="77777777" w:rsidR="00955F9B" w:rsidRPr="00891558" w:rsidRDefault="00955F9B" w:rsidP="00955F9B">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68C6B6AD" w14:textId="77777777" w:rsidR="00955F9B" w:rsidRPr="00891558" w:rsidRDefault="00955F9B" w:rsidP="00955F9B">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2A5B0CB3" w14:textId="77777777" w:rsidR="00955F9B" w:rsidRPr="00891558" w:rsidRDefault="00955F9B" w:rsidP="00955F9B">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0203008E" w14:textId="77777777" w:rsidR="00955F9B" w:rsidRPr="00891558" w:rsidRDefault="00955F9B" w:rsidP="00955F9B">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w:t>
      </w:r>
      <w:proofErr w:type="gramStart"/>
      <w:r w:rsidRPr="00891558">
        <w:t>most commonly known</w:t>
      </w:r>
      <w:proofErr w:type="gramEnd"/>
      <w:r w:rsidRPr="00891558">
        <w:t xml:space="preserve">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838ECAD" w14:textId="77777777" w:rsidR="00955F9B" w:rsidRPr="00891558" w:rsidRDefault="00955F9B" w:rsidP="00955F9B">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xml:space="preserve">. Major macronutrients are routinely applied to soils </w:t>
      </w:r>
      <w:proofErr w:type="gramStart"/>
      <w:r w:rsidRPr="00891558">
        <w:t>in order to</w:t>
      </w:r>
      <w:proofErr w:type="gramEnd"/>
      <w:r w:rsidRPr="00891558">
        <w:t xml:space="preserve">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 xml:space="preserve">severe damage to aquatic </w:t>
      </w:r>
      <w:proofErr w:type="gramStart"/>
      <w:r w:rsidRPr="005B78F6">
        <w:rPr>
          <w:rStyle w:val="Emphasis"/>
          <w:highlight w:val="green"/>
        </w:rPr>
        <w:t>systems</w:t>
      </w:r>
      <w:r w:rsidRPr="00891558">
        <w:rPr>
          <w:rStyle w:val="StyleUnderline"/>
        </w:rPr>
        <w:t xml:space="preserve"> in particular</w:t>
      </w:r>
      <w:proofErr w:type="gramEnd"/>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4ADC7F51" w14:textId="77777777" w:rsidR="00955F9B" w:rsidRDefault="00955F9B" w:rsidP="00955F9B">
      <w:pPr>
        <w:rPr>
          <w:rStyle w:val="StyleUnderline"/>
        </w:rPr>
      </w:pPr>
      <w:bookmarkStart w:id="0" w:name="_Hlk534886325"/>
      <w:r w:rsidRPr="00891558">
        <w:lastRenderedPageBreak/>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w:t>
      </w:r>
      <w:proofErr w:type="gramStart"/>
      <w:r w:rsidRPr="00891558">
        <w:t>In particular, we</w:t>
      </w:r>
      <w:proofErr w:type="gramEnd"/>
      <w:r w:rsidRPr="00891558">
        <w:t xml:space="preserve"> show how </w:t>
      </w:r>
      <w:r w:rsidRPr="00891558">
        <w:rPr>
          <w:rStyle w:val="StyleUnderline"/>
        </w:rPr>
        <w:t xml:space="preserve">capitalist </w:t>
      </w:r>
      <w:r w:rsidRPr="005B78F6">
        <w:rPr>
          <w:rStyle w:val="StyleUnderline"/>
          <w:highlight w:val="green"/>
        </w:rPr>
        <w:t>agrifood</w:t>
      </w:r>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agrifood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080D2870" w14:textId="77777777" w:rsidR="00955F9B" w:rsidRPr="00891558" w:rsidRDefault="00955F9B" w:rsidP="00955F9B">
      <w:pPr>
        <w:rPr>
          <w:u w:val="single"/>
        </w:rPr>
      </w:pPr>
    </w:p>
    <w:p w14:paraId="7BD4F446" w14:textId="77777777" w:rsidR="00955F9B" w:rsidRDefault="00955F9B" w:rsidP="00955F9B">
      <w:pPr>
        <w:pStyle w:val="Heading4"/>
      </w:pPr>
      <w:r>
        <w:t xml:space="preserve">The alternative is a global socialist movement that ends globalization </w:t>
      </w:r>
    </w:p>
    <w:p w14:paraId="33AC2C59" w14:textId="77777777" w:rsidR="00955F9B" w:rsidRPr="001D112E" w:rsidRDefault="00955F9B" w:rsidP="00955F9B">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r w:rsidRPr="00F42862">
        <w:t>https://www.opendemocracy.net/en/oureconomy/battle-seattle-20-years-later-its-time-revival/</w:t>
      </w:r>
      <w:r w:rsidRPr="001D112E">
        <w:t>] BC</w:t>
      </w:r>
    </w:p>
    <w:p w14:paraId="6F2E232D" w14:textId="77777777" w:rsidR="00955F9B" w:rsidRPr="001E7F4F" w:rsidRDefault="00955F9B" w:rsidP="00955F9B">
      <w:pPr>
        <w:rPr>
          <w:rStyle w:val="Emphasis"/>
        </w:rPr>
      </w:pPr>
      <w:r w:rsidRPr="001E7F4F">
        <w:rPr>
          <w:rStyle w:val="Emphasis"/>
        </w:rPr>
        <w:t>20 years ago today,</w:t>
      </w:r>
      <w:r w:rsidRPr="007C4FD7">
        <w:rPr>
          <w:rStyle w:val="Emphasis"/>
        </w:rPr>
        <w:t xml:space="preserve"> the </w:t>
      </w:r>
      <w:r w:rsidRPr="001E7F4F">
        <w:rPr>
          <w:rStyle w:val="Emphasis"/>
        </w:rPr>
        <w:t>streets of Seattle became front lines in the global class war.</w:t>
      </w:r>
    </w:p>
    <w:p w14:paraId="5808752D" w14:textId="77777777" w:rsidR="00955F9B" w:rsidRPr="001E7F4F" w:rsidRDefault="00955F9B" w:rsidP="00955F9B">
      <w:r w:rsidRPr="001E7F4F">
        <w:rPr>
          <w:rStyle w:val="StyleUnderline"/>
        </w:rPr>
        <w:t xml:space="preserve">Over the course of five days, some 40,000 individuals, representing unions, environmental groups, and Leftist organizations from around the world came together </w:t>
      </w:r>
      <w:proofErr w:type="gramStart"/>
      <w:r w:rsidRPr="001E7F4F">
        <w:rPr>
          <w:rStyle w:val="StyleUnderline"/>
        </w:rPr>
        <w:t>in an attempt to</w:t>
      </w:r>
      <w:proofErr w:type="gramEnd"/>
      <w:r w:rsidRPr="001E7F4F">
        <w:rPr>
          <w:rStyle w:val="StyleUnderline"/>
        </w:rPr>
        <w:t xml:space="preserve"> disrupt the Ministerial Conference of the</w:t>
      </w:r>
      <w:r w:rsidRPr="001E7F4F">
        <w:t xml:space="preserve"> World Trade Organization (</w:t>
      </w:r>
      <w:r w:rsidRPr="001E7F4F">
        <w:rPr>
          <w:rStyle w:val="Emphasis"/>
        </w:rPr>
        <w:t>WTO</w:t>
      </w:r>
      <w:r w:rsidRPr="001E7F4F">
        <w:t>).</w:t>
      </w:r>
    </w:p>
    <w:p w14:paraId="578414B1" w14:textId="77777777" w:rsidR="00955F9B" w:rsidRPr="007C4FD7" w:rsidRDefault="00955F9B" w:rsidP="00955F9B">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011A9FE0" w14:textId="77777777" w:rsidR="00955F9B" w:rsidRPr="007C4FD7" w:rsidRDefault="00955F9B" w:rsidP="00955F9B">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7573F21E" w14:textId="77777777" w:rsidR="00955F9B" w:rsidRPr="007C4FD7" w:rsidRDefault="00955F9B" w:rsidP="00955F9B">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w:t>
      </w:r>
      <w:r w:rsidRPr="007C4FD7">
        <w:rPr>
          <w:rStyle w:val="StyleUnderline"/>
        </w:rPr>
        <w:lastRenderedPageBreak/>
        <w:t xml:space="preserve">surface. </w:t>
      </w:r>
      <w:r w:rsidRPr="007C4FD7">
        <w:rPr>
          <w:rStyle w:val="Emphasis"/>
        </w:rPr>
        <w:t xml:space="preserve">With an opportunity to finish what was started, </w:t>
      </w:r>
      <w:r w:rsidRPr="005B78F6">
        <w:rPr>
          <w:rStyle w:val="Emphasis"/>
          <w:highlight w:val="green"/>
        </w:rPr>
        <w:t>it’s time to revive the spirit of Seattle.</w:t>
      </w:r>
    </w:p>
    <w:p w14:paraId="7C1C6D5F" w14:textId="77777777" w:rsidR="00955F9B" w:rsidRDefault="00955F9B" w:rsidP="00955F9B">
      <w:r>
        <w:t>Globalization and its dissent</w:t>
      </w:r>
    </w:p>
    <w:p w14:paraId="699CC048" w14:textId="77777777" w:rsidR="00955F9B" w:rsidRPr="001007F9" w:rsidRDefault="00955F9B" w:rsidP="00955F9B">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D898437" w14:textId="77777777" w:rsidR="00955F9B" w:rsidRPr="001007F9" w:rsidRDefault="00955F9B" w:rsidP="00955F9B">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xml:space="preserve">. Beginning during the Cold War, </w:t>
      </w:r>
      <w:proofErr w:type="gramStart"/>
      <w:r>
        <w:t>t</w:t>
      </w:r>
      <w:r w:rsidRPr="001007F9">
        <w:rPr>
          <w:rStyle w:val="StyleUnderline"/>
        </w:rPr>
        <w:t>he majority of</w:t>
      </w:r>
      <w:proofErr w:type="gramEnd"/>
      <w:r w:rsidRPr="001007F9">
        <w:rPr>
          <w:rStyle w:val="StyleUnderline"/>
        </w:rPr>
        <w:t xml:space="preserve">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5FA207B2" w14:textId="77777777" w:rsidR="00955F9B" w:rsidRDefault="00955F9B" w:rsidP="00955F9B">
      <w:r>
        <w:t xml:space="preserve">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w:t>
      </w:r>
      <w:proofErr w:type="gramStart"/>
      <w:r>
        <w:t>extraction, and</w:t>
      </w:r>
      <w:proofErr w:type="gramEnd"/>
      <w:r>
        <w:t xml:space="preserve"> sought instead to build an alternative global economy for the many, both North and South.</w:t>
      </w:r>
    </w:p>
    <w:p w14:paraId="660E3012" w14:textId="77777777" w:rsidR="00955F9B" w:rsidRDefault="00955F9B" w:rsidP="00955F9B">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49571EC5" w14:textId="77777777" w:rsidR="00955F9B" w:rsidRPr="001007F9" w:rsidRDefault="00955F9B" w:rsidP="00955F9B">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2E444B8D" w14:textId="77777777" w:rsidR="00955F9B" w:rsidRDefault="00955F9B" w:rsidP="00955F9B">
      <w:r>
        <w:t xml:space="preserve">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w:t>
      </w:r>
      <w:r>
        <w:lastRenderedPageBreak/>
        <w:t>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0D132DDA" w14:textId="77777777" w:rsidR="00955F9B" w:rsidRDefault="00955F9B" w:rsidP="00955F9B">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 xml:space="preserve">Big-tentism led to a dilution of demands and paved the way for the NGO-ization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33D2BE91" w14:textId="77777777" w:rsidR="00955F9B" w:rsidRDefault="00955F9B" w:rsidP="00955F9B">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36E58742" w14:textId="77777777" w:rsidR="00955F9B" w:rsidRPr="00FD414A" w:rsidRDefault="00955F9B" w:rsidP="00955F9B">
      <w:pPr>
        <w:rPr>
          <w:rStyle w:val="Emphasis"/>
        </w:rPr>
      </w:pPr>
      <w:r w:rsidRPr="00FD414A">
        <w:rPr>
          <w:rStyle w:val="Emphasis"/>
        </w:rPr>
        <w:t>A call for revival</w:t>
      </w:r>
    </w:p>
    <w:p w14:paraId="1E82CCDD" w14:textId="77777777" w:rsidR="00955F9B" w:rsidRPr="00FD414A" w:rsidRDefault="00955F9B" w:rsidP="00955F9B">
      <w:pPr>
        <w:rPr>
          <w:rStyle w:val="Emphasis"/>
        </w:rPr>
      </w:pPr>
      <w:r w:rsidRPr="00FD414A">
        <w:rPr>
          <w:rStyle w:val="Emphasis"/>
        </w:rPr>
        <w:t>It’s time to rekindle the flame.</w:t>
      </w:r>
    </w:p>
    <w:p w14:paraId="1AFA049E" w14:textId="77777777" w:rsidR="00955F9B" w:rsidRPr="00FD414A" w:rsidRDefault="00955F9B" w:rsidP="00955F9B">
      <w:pPr>
        <w:rPr>
          <w:rStyle w:val="Emphasis"/>
        </w:rPr>
      </w:pPr>
      <w:r w:rsidRPr="00FD414A">
        <w:rPr>
          <w:rStyle w:val="StyleUnderline"/>
        </w:rPr>
        <w:t>The global economy is still structured in the interest of capital</w:t>
      </w:r>
      <w:r w:rsidRPr="00FD414A">
        <w:t xml:space="preserve">. </w:t>
      </w:r>
      <w:r w:rsidRPr="00FD414A">
        <w:rPr>
          <w:rStyle w:val="Emphasis"/>
        </w:rPr>
        <w:t>But the neoliberal consensus has begun to waver under the weight of its own contradictions.</w:t>
      </w:r>
    </w:p>
    <w:p w14:paraId="048FDC12" w14:textId="77777777" w:rsidR="00955F9B" w:rsidRPr="00FD414A" w:rsidRDefault="00955F9B" w:rsidP="00955F9B">
      <w:r w:rsidRPr="00FD414A">
        <w:rPr>
          <w:rStyle w:val="StyleUnderline"/>
        </w:rPr>
        <w:t>The Right has a response to the crisis.</w:t>
      </w:r>
      <w:r w:rsidRPr="00FD414A">
        <w:t xml:space="preserve"> Reactionary nationalists like Trump and Johnson seize upon existing systems of oppression to scapegoat the symptoms of a failed economic model. </w:t>
      </w:r>
      <w:r w:rsidRPr="00FD414A">
        <w:rPr>
          <w:rStyle w:val="Emphasis"/>
        </w:rPr>
        <w:t>The problem is not that the global working class has lost out to a global capital class.</w:t>
      </w:r>
      <w:r w:rsidRPr="00FD414A">
        <w:t xml:space="preserve"> The problem is that “we” – White, Christian, cishet, native-born Americans – have lost out to “them” – People of Color, immigrants, entire foreign countries, feminists, LGBTQ+ folks, and all those who threaten our supremacy in their struggles for liberation.</w:t>
      </w:r>
    </w:p>
    <w:p w14:paraId="1DFA5AA2" w14:textId="77777777" w:rsidR="00955F9B" w:rsidRPr="001D112E" w:rsidRDefault="00955F9B" w:rsidP="00955F9B">
      <w:pPr>
        <w:rPr>
          <w:rStyle w:val="StyleUnderline"/>
        </w:rPr>
      </w:pPr>
      <w:r w:rsidRPr="00FD414A">
        <w:rPr>
          <w:rStyle w:val="Emphasis"/>
        </w:rPr>
        <w:t>The Left must offer an alternative vision</w:t>
      </w:r>
      <w:r w:rsidRPr="00FD414A">
        <w:t xml:space="preserve">. </w:t>
      </w:r>
      <w:r w:rsidRPr="00FD414A">
        <w:rPr>
          <w:rStyle w:val="StyleUnderline"/>
        </w:rPr>
        <w:t>The dramatic growth of socialist organizing and rise in popularity of social democratic politicians should offer great hope</w:t>
      </w:r>
      <w:r w:rsidRPr="00FD414A">
        <w:t xml:space="preserve">. But as the AGM understood, social democracy for the North is not enough. </w:t>
      </w:r>
      <w:r w:rsidRPr="00FD414A">
        <w:rPr>
          <w:rStyle w:val="StyleUnderline"/>
        </w:rPr>
        <w:t xml:space="preserve">Our socialism must not mean merely a greater share of neocolonial extraction for Northern workers. Our socialism must rightly identify the global nature of our </w:t>
      </w:r>
      <w:proofErr w:type="gramStart"/>
      <w:r w:rsidRPr="00FD414A">
        <w:rPr>
          <w:rStyle w:val="StyleUnderline"/>
        </w:rPr>
        <w:t>challenge, and</w:t>
      </w:r>
      <w:proofErr w:type="gramEnd"/>
      <w:r w:rsidRPr="00FD414A">
        <w:rPr>
          <w:rStyle w:val="StyleUnderline"/>
        </w:rPr>
        <w:t xml:space="preserve"> unite across borders to confront a globalized capital.</w:t>
      </w:r>
    </w:p>
    <w:p w14:paraId="2873C641" w14:textId="77777777" w:rsidR="00955F9B" w:rsidRPr="00FD414A" w:rsidRDefault="00955F9B" w:rsidP="00955F9B">
      <w:pPr>
        <w:rPr>
          <w:rStyle w:val="Emphasis"/>
        </w:rPr>
      </w:pPr>
      <w:r w:rsidRPr="00B10C30">
        <w:rPr>
          <w:rStyle w:val="Emphasis"/>
          <w:highlight w:val="green"/>
        </w:rPr>
        <w:t>That means internationalizing labor organizing to confront multinational corporations</w:t>
      </w:r>
      <w:r w:rsidRPr="00FD414A">
        <w:t xml:space="preserve">. </w:t>
      </w:r>
      <w:r w:rsidRPr="00FD414A">
        <w:rPr>
          <w:rStyle w:val="Emphasis"/>
        </w:rPr>
        <w:t>Changing the rules of trade and investment</w:t>
      </w:r>
      <w:r w:rsidRPr="00FD414A">
        <w:t xml:space="preserve">. </w:t>
      </w:r>
      <w:r w:rsidRPr="00FD414A">
        <w:rPr>
          <w:rStyle w:val="Emphasis"/>
        </w:rPr>
        <w:t>Ending tax havens</w:t>
      </w:r>
      <w:r w:rsidRPr="00FD414A">
        <w:t xml:space="preserve">. Building alternatives to the existing intellectual property regime. </w:t>
      </w:r>
      <w:r w:rsidRPr="00FD414A">
        <w:rPr>
          <w:rStyle w:val="Emphasis"/>
        </w:rPr>
        <w:t>Holding corporations accountable for abuses in their supply chains</w:t>
      </w:r>
      <w:r w:rsidRPr="00FD414A">
        <w:t xml:space="preserve">. </w:t>
      </w:r>
      <w:r w:rsidRPr="00B10C30">
        <w:rPr>
          <w:rStyle w:val="Emphasis"/>
          <w:highlight w:val="green"/>
        </w:rPr>
        <w:t>Supporting the struggles of</w:t>
      </w:r>
      <w:r w:rsidRPr="00FD414A">
        <w:rPr>
          <w:rStyle w:val="Emphasis"/>
        </w:rPr>
        <w:t xml:space="preserve"> </w:t>
      </w:r>
      <w:r w:rsidRPr="00FD414A">
        <w:t xml:space="preserve">peasants, indigenous peoples, </w:t>
      </w:r>
      <w:r w:rsidRPr="00FD414A">
        <w:rPr>
          <w:rStyle w:val="Emphasis"/>
        </w:rPr>
        <w:t xml:space="preserve">and all global </w:t>
      </w:r>
      <w:r w:rsidRPr="00B10C30">
        <w:rPr>
          <w:rStyle w:val="Emphasis"/>
          <w:highlight w:val="green"/>
        </w:rPr>
        <w:t>subaltern groups</w:t>
      </w:r>
      <w:r w:rsidRPr="00B10C30">
        <w:rPr>
          <w:highlight w:val="green"/>
        </w:rPr>
        <w:t xml:space="preserve">. </w:t>
      </w:r>
      <w:r w:rsidRPr="00B10C30">
        <w:rPr>
          <w:rStyle w:val="Emphasis"/>
          <w:highlight w:val="green"/>
        </w:rPr>
        <w:t>Democratizing global governance</w:t>
      </w:r>
      <w:r w:rsidRPr="00FD414A">
        <w:rPr>
          <w:rStyle w:val="Emphasis"/>
        </w:rPr>
        <w:t>. Opening borders to those displaced by the ravages of global capitalism.</w:t>
      </w:r>
      <w:r w:rsidRPr="00FD414A">
        <w:t xml:space="preserve"> </w:t>
      </w:r>
      <w:r w:rsidRPr="00FD414A">
        <w:rPr>
          <w:rStyle w:val="Emphasis"/>
        </w:rPr>
        <w:t>Advancing alternative models of development</w:t>
      </w:r>
      <w:r w:rsidRPr="00FD414A">
        <w:t xml:space="preserve">. </w:t>
      </w:r>
      <w:r w:rsidRPr="00FD414A">
        <w:rPr>
          <w:rStyle w:val="Emphasis"/>
        </w:rPr>
        <w:t>Transforming</w:t>
      </w:r>
      <w:r w:rsidRPr="00FD414A">
        <w:t xml:space="preserve">, if not abolishing </w:t>
      </w:r>
      <w:r w:rsidRPr="00FD414A">
        <w:lastRenderedPageBreak/>
        <w:t xml:space="preserve">and replacing, the </w:t>
      </w:r>
      <w:r w:rsidRPr="00FD414A">
        <w:rPr>
          <w:rStyle w:val="Emphasis"/>
        </w:rPr>
        <w:t>Bretton Woods Institutions.</w:t>
      </w:r>
      <w:r w:rsidRPr="00FD414A">
        <w:t xml:space="preserve"> </w:t>
      </w:r>
      <w:r w:rsidRPr="00FD414A">
        <w:rPr>
          <w:rStyle w:val="Emphasis"/>
        </w:rPr>
        <w:t xml:space="preserve">And confronting the all-important threat of climate collapse </w:t>
      </w:r>
      <w:r w:rsidRPr="00FD414A">
        <w:t xml:space="preserve">with, to begin with, a global Green New Deal. These are not minor addendums to a socialist platform. </w:t>
      </w:r>
      <w:r w:rsidRPr="00FD414A">
        <w:rPr>
          <w:rStyle w:val="Emphasis"/>
        </w:rPr>
        <w:t>Class war is global. Internationalist demands are fundamental.</w:t>
      </w:r>
    </w:p>
    <w:p w14:paraId="7C897770" w14:textId="77777777" w:rsidR="00955F9B" w:rsidRPr="00FD414A" w:rsidRDefault="00955F9B" w:rsidP="00955F9B">
      <w:pPr>
        <w:rPr>
          <w:rStyle w:val="Emphasis"/>
        </w:rPr>
      </w:pPr>
      <w:r w:rsidRPr="00FD414A">
        <w:rPr>
          <w:rStyle w:val="StyleUnderline"/>
        </w:rPr>
        <w:t xml:space="preserve">Organizations that remain from the </w:t>
      </w:r>
      <w:r w:rsidRPr="00FD414A">
        <w:rPr>
          <w:rStyle w:val="Emphasis"/>
        </w:rPr>
        <w:t>AGM</w:t>
      </w:r>
      <w:r w:rsidRPr="00FD414A">
        <w:t xml:space="preserve">, </w:t>
      </w:r>
      <w:r w:rsidRPr="00FD414A">
        <w:rPr>
          <w:rStyle w:val="Emphasis"/>
        </w:rPr>
        <w:t>international labor</w:t>
      </w:r>
      <w:r w:rsidRPr="00FD414A">
        <w:t xml:space="preserve">, and newcomers like </w:t>
      </w:r>
      <w:r w:rsidRPr="00FD414A">
        <w:rPr>
          <w:rStyle w:val="Emphasis"/>
        </w:rPr>
        <w:t>Justice Is Global</w:t>
      </w:r>
      <w:r w:rsidRPr="00FD414A">
        <w:t xml:space="preserve">, </w:t>
      </w:r>
      <w:r w:rsidRPr="00FD414A">
        <w:rPr>
          <w:rStyle w:val="Emphasis"/>
        </w:rPr>
        <w:t>the Fight Inequality Alliance</w:t>
      </w:r>
      <w:r w:rsidRPr="00FD414A">
        <w:t xml:space="preserve">, and </w:t>
      </w:r>
      <w:r w:rsidRPr="00FD414A">
        <w:rPr>
          <w:rStyle w:val="Emphasis"/>
        </w:rPr>
        <w:t>Bernie Sanders and Yanis Varoufakis’s Progressive International</w:t>
      </w:r>
      <w:r w:rsidRPr="00FD414A">
        <w:t xml:space="preserve">, </w:t>
      </w:r>
      <w:r w:rsidRPr="00FD414A">
        <w:rPr>
          <w:rStyle w:val="StyleUnderline"/>
        </w:rPr>
        <w:t>are</w:t>
      </w:r>
      <w:r w:rsidRPr="00FD414A">
        <w:t xml:space="preserve"> already </w:t>
      </w:r>
      <w:r w:rsidRPr="00FD414A">
        <w:rPr>
          <w:rStyle w:val="StyleUnderline"/>
        </w:rPr>
        <w:t>struggling for this vision</w:t>
      </w:r>
      <w:r w:rsidRPr="00FD414A">
        <w:rPr>
          <w:rStyle w:val="Emphasis"/>
        </w:rPr>
        <w:t>. But its fruition depends on the backing of a far broader movement.</w:t>
      </w:r>
    </w:p>
    <w:p w14:paraId="40B7FCFF" w14:textId="77777777" w:rsidR="00955F9B" w:rsidRPr="00FD414A" w:rsidRDefault="00955F9B" w:rsidP="00955F9B">
      <w:pPr>
        <w:rPr>
          <w:rStyle w:val="StyleUnderline"/>
        </w:rPr>
      </w:pPr>
      <w:r w:rsidRPr="00FD414A">
        <w:t xml:space="preserve">Like the AGM, </w:t>
      </w:r>
      <w:r w:rsidRPr="00FD414A">
        <w:rPr>
          <w:rStyle w:val="StyleUnderline"/>
        </w:rPr>
        <w:t xml:space="preserve">we must take a global frame of analysis, and see neoliberal globalization as a concerted effort to undermine our power. Unlike the AGM, we must understand that </w:t>
      </w:r>
      <w:r w:rsidRPr="00FD414A">
        <w:rPr>
          <w:rStyle w:val="Emphasis"/>
        </w:rPr>
        <w:t>neoliberalism is merely one manifestation of a greater enemy</w:t>
      </w:r>
      <w:r w:rsidRPr="00FD414A">
        <w:rPr>
          <w:rStyle w:val="StyleUnderline"/>
        </w:rPr>
        <w:t>.</w:t>
      </w:r>
    </w:p>
    <w:p w14:paraId="6D719F78" w14:textId="77777777" w:rsidR="00955F9B" w:rsidRPr="001D112E" w:rsidRDefault="00955F9B" w:rsidP="00955F9B">
      <w:pPr>
        <w:rPr>
          <w:rStyle w:val="StyleUnderline"/>
        </w:rPr>
      </w:pPr>
      <w:r w:rsidRPr="00FD414A">
        <w:t xml:space="preserve">Like the AGM, </w:t>
      </w:r>
      <w:r w:rsidRPr="00FD414A">
        <w:rPr>
          <w:rStyle w:val="StyleUnderline"/>
        </w:rPr>
        <w:t>we must build diverse, anti-racist, anti-sexist, anti-xenophobic movements that transcend borders. Unlike the AGM, we must not allow fears of centralization to undermine a coherent platform.</w:t>
      </w:r>
    </w:p>
    <w:p w14:paraId="3AFFC0D2" w14:textId="77777777" w:rsidR="00955F9B" w:rsidRPr="001D112E" w:rsidRDefault="00955F9B" w:rsidP="00955F9B">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00950672" w14:textId="77777777" w:rsidR="00955F9B" w:rsidRDefault="00955F9B" w:rsidP="00955F9B">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024E1D5" w14:textId="77777777" w:rsidR="00955F9B" w:rsidRDefault="00955F9B" w:rsidP="00955F9B">
      <w:pPr>
        <w:pStyle w:val="Heading2"/>
      </w:pPr>
      <w:r>
        <w:lastRenderedPageBreak/>
        <w:t>Case</w:t>
      </w:r>
    </w:p>
    <w:p w14:paraId="51F89ED7" w14:textId="77777777" w:rsidR="00955F9B" w:rsidRDefault="00955F9B" w:rsidP="00955F9B">
      <w:pPr>
        <w:pStyle w:val="Heading3"/>
      </w:pPr>
      <w:r>
        <w:lastRenderedPageBreak/>
        <w:t>Advantage 2</w:t>
      </w:r>
    </w:p>
    <w:p w14:paraId="49F28A3A" w14:textId="77777777" w:rsidR="00955F9B" w:rsidRPr="0050547F" w:rsidRDefault="00955F9B" w:rsidP="00955F9B">
      <w:pPr>
        <w:pStyle w:val="Heading4"/>
        <w:numPr>
          <w:ilvl w:val="0"/>
          <w:numId w:val="26"/>
        </w:numPr>
      </w:pPr>
      <w:r>
        <w:t xml:space="preserve">Econ decline doesn’t cause war – it encourages </w:t>
      </w:r>
      <w:r w:rsidRPr="00BC4EA9">
        <w:rPr>
          <w:u w:val="single"/>
        </w:rPr>
        <w:t>decreased defense spending</w:t>
      </w:r>
      <w:r>
        <w:t xml:space="preserve">, </w:t>
      </w:r>
      <w:r w:rsidRPr="00BC4EA9">
        <w:rPr>
          <w:u w:val="single"/>
        </w:rPr>
        <w:t>threat deflation</w:t>
      </w:r>
      <w:r>
        <w:t xml:space="preserve">, </w:t>
      </w:r>
      <w:r w:rsidRPr="00BC4EA9">
        <w:rPr>
          <w:u w:val="single"/>
        </w:rPr>
        <w:t>threat prioritization</w:t>
      </w:r>
      <w:r>
        <w:t xml:space="preserve">, </w:t>
      </w:r>
      <w:r w:rsidRPr="00BC4EA9">
        <w:rPr>
          <w:u w:val="single"/>
        </w:rPr>
        <w:t>international coop</w:t>
      </w:r>
      <w:r>
        <w:t xml:space="preserve">, and </w:t>
      </w:r>
      <w:r w:rsidRPr="00BC4EA9">
        <w:rPr>
          <w:u w:val="single"/>
        </w:rPr>
        <w:t>better leaders</w:t>
      </w:r>
      <w:r>
        <w:t xml:space="preserve">. </w:t>
      </w:r>
    </w:p>
    <w:p w14:paraId="78ADB107" w14:textId="77777777" w:rsidR="00955F9B" w:rsidRPr="0050547F" w:rsidRDefault="00955F9B" w:rsidP="00955F9B">
      <w:r w:rsidRPr="0050547F">
        <w:rPr>
          <w:rStyle w:val="Style13ptBold"/>
        </w:rPr>
        <w:t>Clary ’15</w:t>
      </w:r>
      <w:r w:rsidRPr="0050547F">
        <w:t xml:space="preserve"> </w:t>
      </w:r>
      <w:r w:rsidRPr="0050547F">
        <w:rPr>
          <w:szCs w:val="16"/>
        </w:rPr>
        <w:t>(Christopher; 4/25/15; Ph.D. in political science from the Massachusetts Institute of Technology, M.A. in National Security Affairs, Postdoctoral fellow, Watson Institute for International Studies, Brown University; MIT Political Science Department Research Paper, “Economic Stress and International Cooperation: Evidence from International Rivalries,” https://papers.ssrn.com/sol3/papers.cfm?abstract_id=2597712)</w:t>
      </w:r>
    </w:p>
    <w:p w14:paraId="3A6D5134" w14:textId="77777777" w:rsidR="00955F9B" w:rsidRPr="00F42862" w:rsidRDefault="00955F9B" w:rsidP="00955F9B">
      <w:pPr>
        <w:rPr>
          <w:sz w:val="12"/>
        </w:rPr>
      </w:pPr>
      <w:r w:rsidRPr="00F42862">
        <w:rPr>
          <w:sz w:val="12"/>
        </w:rPr>
        <w:t xml:space="preserve">Do economic downturns generate pressure for diversionary conflict? Or might </w:t>
      </w:r>
      <w:r w:rsidRPr="0050547F">
        <w:rPr>
          <w:u w:val="single"/>
        </w:rPr>
        <w:t xml:space="preserve">downturns </w:t>
      </w:r>
      <w:r w:rsidRPr="0050547F">
        <w:rPr>
          <w:b/>
          <w:u w:val="single"/>
        </w:rPr>
        <w:t>encourage austerity and economizing behavior</w:t>
      </w:r>
      <w:r w:rsidRPr="0050547F">
        <w:rPr>
          <w:u w:val="single"/>
        </w:rPr>
        <w:t xml:space="preserve"> in foreign policy</w:t>
      </w:r>
      <w:r w:rsidRPr="00F42862">
        <w:rPr>
          <w:sz w:val="12"/>
        </w:rPr>
        <w:t xml:space="preserve">? </w:t>
      </w:r>
      <w:r w:rsidRPr="0050547F">
        <w:rPr>
          <w:u w:val="single"/>
        </w:rPr>
        <w:t xml:space="preserve">This paper provides </w:t>
      </w:r>
      <w:r w:rsidRPr="00BE09C6">
        <w:rPr>
          <w:rStyle w:val="StyleUnderline"/>
          <w:highlight w:val="green"/>
        </w:rPr>
        <w:t>new evidence that</w:t>
      </w:r>
      <w:r w:rsidRPr="0050547F">
        <w:rPr>
          <w:u w:val="single"/>
        </w:rPr>
        <w:t xml:space="preserve"> economic </w:t>
      </w:r>
      <w:r w:rsidRPr="00BE09C6">
        <w:rPr>
          <w:rStyle w:val="StyleUnderline"/>
          <w:highlight w:val="green"/>
        </w:rPr>
        <w:t>stress is associated with conciliatory policies</w:t>
      </w:r>
      <w:r w:rsidRPr="0050547F">
        <w:rPr>
          <w:u w:val="single"/>
        </w:rPr>
        <w:t xml:space="preserve"> between</w:t>
      </w:r>
      <w:r w:rsidRPr="00F42862">
        <w:rPr>
          <w:sz w:val="12"/>
        </w:rPr>
        <w:t xml:space="preserve"> strategic </w:t>
      </w:r>
      <w:r w:rsidRPr="0050547F">
        <w:rPr>
          <w:u w:val="single"/>
        </w:rPr>
        <w:t>rivals</w:t>
      </w:r>
      <w:r w:rsidRPr="00F42862">
        <w:rPr>
          <w:sz w:val="12"/>
        </w:rPr>
        <w:t xml:space="preserve">. For states that view each other as military threats, the biggest step possible toward bilateral cooperation is to terminate the rivalry by taking political steps to manage the competition. </w:t>
      </w:r>
      <w:r w:rsidRPr="00BE09C6">
        <w:rPr>
          <w:rStyle w:val="StyleUnderline"/>
          <w:highlight w:val="green"/>
        </w:rPr>
        <w:t>Drawing</w:t>
      </w:r>
      <w:r w:rsidRPr="0050547F">
        <w:rPr>
          <w:u w:val="single"/>
        </w:rPr>
        <w:t xml:space="preserve"> on </w:t>
      </w:r>
      <w:r w:rsidRPr="0050547F">
        <w:rPr>
          <w:b/>
          <w:u w:val="single"/>
        </w:rPr>
        <w:t xml:space="preserve">data </w:t>
      </w:r>
      <w:r w:rsidRPr="00BE09C6">
        <w:rPr>
          <w:rStyle w:val="StyleUnderline"/>
          <w:highlight w:val="green"/>
        </w:rPr>
        <w:t>from 109</w:t>
      </w:r>
      <w:r w:rsidRPr="0050547F">
        <w:rPr>
          <w:b/>
          <w:u w:val="single"/>
        </w:rPr>
        <w:t xml:space="preserve"> distinct rival </w:t>
      </w:r>
      <w:r w:rsidRPr="00BE09C6">
        <w:rPr>
          <w:rStyle w:val="StyleUnderline"/>
          <w:highlight w:val="green"/>
        </w:rPr>
        <w:t>dyads</w:t>
      </w:r>
      <w:r w:rsidRPr="0050547F">
        <w:rPr>
          <w:b/>
          <w:u w:val="single"/>
        </w:rPr>
        <w:t xml:space="preserve"> since 1950</w:t>
      </w:r>
      <w:r w:rsidRPr="00F42862">
        <w:rPr>
          <w:sz w:val="12"/>
        </w:rPr>
        <w:t xml:space="preserve">, 67 of which terminated, the </w:t>
      </w:r>
      <w:r w:rsidRPr="0050547F">
        <w:rPr>
          <w:u w:val="single"/>
        </w:rPr>
        <w:t xml:space="preserve">evidence suggests </w:t>
      </w:r>
      <w:r w:rsidRPr="00BE09C6">
        <w:rPr>
          <w:rStyle w:val="StyleUnderline"/>
          <w:highlight w:val="green"/>
        </w:rPr>
        <w:t>rivalries were</w:t>
      </w:r>
      <w:r w:rsidRPr="00F42862">
        <w:rPr>
          <w:sz w:val="12"/>
        </w:rPr>
        <w:t xml:space="preserve"> approximately </w:t>
      </w:r>
      <w:r w:rsidRPr="00BE09C6">
        <w:rPr>
          <w:rStyle w:val="StyleUnderline"/>
          <w:highlight w:val="green"/>
        </w:rPr>
        <w:t>twice as likely to terminate during</w:t>
      </w:r>
      <w:r w:rsidRPr="0050547F">
        <w:rPr>
          <w:u w:val="single"/>
        </w:rPr>
        <w:t xml:space="preserve"> economic </w:t>
      </w:r>
      <w:r w:rsidRPr="00BE09C6">
        <w:rPr>
          <w:rStyle w:val="StyleUnderline"/>
          <w:highlight w:val="green"/>
        </w:rPr>
        <w:t>downturns</w:t>
      </w:r>
      <w:r w:rsidRPr="0050547F">
        <w:rPr>
          <w:u w:val="single"/>
        </w:rPr>
        <w:t xml:space="preserve"> than</w:t>
      </w:r>
      <w:r w:rsidRPr="00F42862">
        <w:rPr>
          <w:sz w:val="12"/>
        </w:rPr>
        <w:t xml:space="preserve"> they were </w:t>
      </w:r>
      <w:r w:rsidRPr="0050547F">
        <w:rPr>
          <w:u w:val="single"/>
        </w:rPr>
        <w:t>during periods of economic normalcy</w:t>
      </w:r>
      <w:r w:rsidRPr="00F42862">
        <w:rPr>
          <w:sz w:val="12"/>
        </w:rPr>
        <w:t xml:space="preserve">. </w:t>
      </w:r>
      <w:r w:rsidRPr="0050547F">
        <w:rPr>
          <w:u w:val="single"/>
        </w:rPr>
        <w:t>This is true</w:t>
      </w:r>
      <w:r w:rsidRPr="00F42862">
        <w:rPr>
          <w:sz w:val="12"/>
        </w:rPr>
        <w:t xml:space="preserve"> controlling </w:t>
      </w:r>
      <w:r w:rsidRPr="0050547F">
        <w:rPr>
          <w:u w:val="single"/>
        </w:rPr>
        <w:t xml:space="preserve">for </w:t>
      </w:r>
      <w:proofErr w:type="gramStart"/>
      <w:r w:rsidRPr="0050547F">
        <w:rPr>
          <w:u w:val="single"/>
        </w:rPr>
        <w:t>all</w:t>
      </w:r>
      <w:r w:rsidRPr="00F42862">
        <w:rPr>
          <w:sz w:val="12"/>
        </w:rPr>
        <w:t xml:space="preserve"> of</w:t>
      </w:r>
      <w:proofErr w:type="gramEnd"/>
      <w:r w:rsidRPr="00F42862">
        <w:rPr>
          <w:sz w:val="12"/>
        </w:rPr>
        <w:t xml:space="preserve"> the main alternative explanations for peaceful relations between </w:t>
      </w:r>
      <w:r w:rsidRPr="0050547F">
        <w:rPr>
          <w:u w:val="single"/>
        </w:rPr>
        <w:t>foes</w:t>
      </w:r>
      <w:r w:rsidRPr="00F42862">
        <w:rPr>
          <w:sz w:val="12"/>
        </w:rPr>
        <w:t xml:space="preserve"> (democratic status, </w:t>
      </w:r>
      <w:r w:rsidRPr="0050547F">
        <w:rPr>
          <w:u w:val="single"/>
        </w:rPr>
        <w:t>nuclear weapons possession, capability imbalance, common enemies, and international systemic changes</w:t>
      </w:r>
      <w:r w:rsidRPr="00F42862">
        <w:rPr>
          <w:sz w:val="12"/>
        </w:rPr>
        <w:t xml:space="preserve">), </w:t>
      </w:r>
      <w:r w:rsidRPr="0050547F">
        <w:rPr>
          <w:u w:val="single"/>
        </w:rPr>
        <w:t>as well as</w:t>
      </w:r>
      <w:r w:rsidRPr="00F42862">
        <w:rPr>
          <w:sz w:val="12"/>
        </w:rPr>
        <w:t xml:space="preserve"> many </w:t>
      </w:r>
      <w:r w:rsidRPr="0050547F">
        <w:rPr>
          <w:u w:val="single"/>
        </w:rPr>
        <w:t>other</w:t>
      </w:r>
      <w:r w:rsidRPr="00F42862">
        <w:rPr>
          <w:sz w:val="12"/>
        </w:rPr>
        <w:t xml:space="preserve"> possible confounding </w:t>
      </w:r>
      <w:r w:rsidRPr="0050547F">
        <w:rPr>
          <w:u w:val="single"/>
        </w:rPr>
        <w:t>variables</w:t>
      </w:r>
      <w:r w:rsidRPr="00F42862">
        <w:rPr>
          <w:sz w:val="12"/>
        </w:rPr>
        <w:t xml:space="preserve">. This research questions existing theories claiming that economic downturns are associated with diversionary war, and instead argues that in certain circumstances </w:t>
      </w:r>
      <w:r w:rsidRPr="0050547F">
        <w:rPr>
          <w:u w:val="single"/>
        </w:rPr>
        <w:t>peace may</w:t>
      </w:r>
      <w:r w:rsidRPr="0050547F">
        <w:rPr>
          <w:b/>
          <w:u w:val="single"/>
        </w:rPr>
        <w:t xml:space="preserve"> result from economic troubles</w:t>
      </w:r>
      <w:r w:rsidRPr="00F42862">
        <w:rPr>
          <w:sz w:val="12"/>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w:t>
      </w:r>
      <w:proofErr w:type="gramStart"/>
      <w:r w:rsidRPr="00F42862">
        <w:rPr>
          <w:sz w:val="12"/>
        </w:rPr>
        <w:t>has</w:t>
      </w:r>
      <w:proofErr w:type="gramEnd"/>
      <w:r w:rsidRPr="00F42862">
        <w:rPr>
          <w:sz w:val="12"/>
        </w:rPr>
        <w:t xml:space="preserve"> been reduced dramatically. </w:t>
      </w:r>
      <w:r w:rsidRPr="00BE09C6">
        <w:rPr>
          <w:rStyle w:val="StyleUnderline"/>
          <w:highlight w:val="green"/>
        </w:rPr>
        <w:t>This</w:t>
      </w:r>
      <w:r w:rsidRPr="00F42862">
        <w:rPr>
          <w:sz w:val="12"/>
        </w:rPr>
        <w:t xml:space="preserve"> definition </w:t>
      </w:r>
      <w:r w:rsidRPr="00BE09C6">
        <w:rPr>
          <w:rStyle w:val="StyleUnderline"/>
          <w:highlight w:val="green"/>
        </w:rPr>
        <w:t>draws on</w:t>
      </w:r>
      <w:r w:rsidRPr="00F42862">
        <w:rPr>
          <w:sz w:val="12"/>
        </w:rPr>
        <w:t xml:space="preserve"> a </w:t>
      </w:r>
      <w:r w:rsidRPr="00BE09C6">
        <w:rPr>
          <w:rStyle w:val="StyleUnderline"/>
          <w:highlight w:val="green"/>
        </w:rPr>
        <w:t>growing quantitative literature</w:t>
      </w:r>
      <w:r w:rsidRPr="00F42862">
        <w:rPr>
          <w:sz w:val="12"/>
        </w:rPr>
        <w:t xml:space="preserve"> most closely </w:t>
      </w:r>
      <w:r w:rsidRPr="0050547F">
        <w:rPr>
          <w:u w:val="single"/>
        </w:rPr>
        <w:t xml:space="preserve">associated with the research programs of </w:t>
      </w:r>
      <w:r w:rsidRPr="00F42862">
        <w:rPr>
          <w:sz w:val="12"/>
        </w:rPr>
        <w:t xml:space="preserve">William </w:t>
      </w:r>
      <w:r w:rsidRPr="0050547F">
        <w:rPr>
          <w:u w:val="single"/>
        </w:rPr>
        <w:t>Thompson</w:t>
      </w:r>
      <w:r w:rsidRPr="00F42862">
        <w:rPr>
          <w:sz w:val="12"/>
        </w:rPr>
        <w:t xml:space="preserve">, J. Joseph </w:t>
      </w:r>
      <w:r w:rsidRPr="0050547F">
        <w:rPr>
          <w:u w:val="single"/>
        </w:rPr>
        <w:t>Hewitt</w:t>
      </w:r>
      <w:r w:rsidRPr="00F42862">
        <w:rPr>
          <w:sz w:val="12"/>
        </w:rPr>
        <w:t xml:space="preserve">, and James P. </w:t>
      </w:r>
      <w:r w:rsidRPr="0050547F">
        <w:rPr>
          <w:u w:val="single"/>
        </w:rPr>
        <w:t>Klein</w:t>
      </w:r>
      <w:r w:rsidRPr="00F42862">
        <w:rPr>
          <w:sz w:val="12"/>
        </w:rPr>
        <w:t xml:space="preserve">, Gary </w:t>
      </w:r>
      <w:r w:rsidRPr="0050547F">
        <w:rPr>
          <w:u w:val="single"/>
        </w:rPr>
        <w:t>Goertz, and</w:t>
      </w:r>
      <w:r w:rsidRPr="00F42862">
        <w:rPr>
          <w:sz w:val="12"/>
        </w:rPr>
        <w:t xml:space="preserve"> Paul F. </w:t>
      </w:r>
      <w:r w:rsidRPr="0050547F">
        <w:rPr>
          <w:u w:val="single"/>
        </w:rPr>
        <w:t>Diehl</w:t>
      </w:r>
      <w:r w:rsidRPr="00F42862">
        <w:rPr>
          <w:sz w:val="12"/>
        </w:rPr>
        <w:t xml:space="preserve">.1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w:t>
      </w:r>
      <w:r w:rsidRPr="0050547F">
        <w:rPr>
          <w:u w:val="single"/>
        </w:rPr>
        <w:t>Drawing from</w:t>
      </w:r>
      <w:r w:rsidRPr="00F42862">
        <w:rPr>
          <w:sz w:val="12"/>
        </w:rPr>
        <w:t xml:space="preserve"> available </w:t>
      </w:r>
      <w:r w:rsidRPr="0050547F">
        <w:rPr>
          <w:u w:val="single"/>
        </w:rPr>
        <w:t>records and histories</w:t>
      </w:r>
      <w:r w:rsidRPr="00F42862">
        <w:rPr>
          <w:sz w:val="12"/>
        </w:rPr>
        <w:t xml:space="preserve">, Thompson and David Dreyer have generated </w:t>
      </w:r>
      <w:r w:rsidRPr="0050547F">
        <w:rPr>
          <w:u w:val="single"/>
        </w:rPr>
        <w:t>a universe of</w:t>
      </w:r>
      <w:r w:rsidRPr="00F42862">
        <w:rPr>
          <w:sz w:val="12"/>
        </w:rPr>
        <w:t xml:space="preserve"> strategic </w:t>
      </w:r>
      <w:r w:rsidRPr="00BE09C6">
        <w:rPr>
          <w:rStyle w:val="StyleUnderline"/>
          <w:highlight w:val="green"/>
        </w:rPr>
        <w:t>rivalries from 1494 to 2010</w:t>
      </w:r>
      <w:r w:rsidRPr="00F42862">
        <w:rPr>
          <w:sz w:val="12"/>
        </w:rPr>
        <w:t xml:space="preserve"> that </w:t>
      </w:r>
      <w:r w:rsidRPr="00BE09C6">
        <w:rPr>
          <w:rStyle w:val="StyleUnderline"/>
          <w:highlight w:val="green"/>
        </w:rPr>
        <w:t>serves as</w:t>
      </w:r>
      <w:r w:rsidRPr="0050547F">
        <w:rPr>
          <w:u w:val="single"/>
        </w:rPr>
        <w:t xml:space="preserve"> the basis for this project’s </w:t>
      </w:r>
      <w:r w:rsidRPr="00BE09C6">
        <w:rPr>
          <w:rStyle w:val="StyleUnderline"/>
          <w:highlight w:val="green"/>
        </w:rPr>
        <w:t>empirical analysis</w:t>
      </w:r>
      <w:r w:rsidRPr="00F42862">
        <w:rPr>
          <w:sz w:val="12"/>
        </w:rPr>
        <w:t xml:space="preserve">.4 This project measures rivalry termination as occurring on the last year that Thompson and Dreyer record the existence of a rivalry. </w:t>
      </w:r>
      <w:r w:rsidRPr="0050547F">
        <w:rPr>
          <w:u w:val="single"/>
        </w:rPr>
        <w:t xml:space="preserve">Economic crises lead to conciliatory behavior through five </w:t>
      </w:r>
      <w:r w:rsidRPr="00F42862">
        <w:rPr>
          <w:sz w:val="12"/>
        </w:rPr>
        <w:t xml:space="preserve">primary </w:t>
      </w:r>
      <w:r w:rsidRPr="0050547F">
        <w:rPr>
          <w:u w:val="single"/>
        </w:rPr>
        <w:t xml:space="preserve">channels. </w:t>
      </w:r>
      <w:r w:rsidRPr="00BE09C6">
        <w:rPr>
          <w:rStyle w:val="StyleUnderline"/>
          <w:highlight w:val="green"/>
        </w:rPr>
        <w:t>(1)</w:t>
      </w:r>
      <w:r w:rsidRPr="00BE09C6">
        <w:rPr>
          <w:rStyle w:val="StyleUnderline"/>
        </w:rPr>
        <w:t xml:space="preserve"> </w:t>
      </w:r>
      <w:r w:rsidRPr="0050547F">
        <w:rPr>
          <w:u w:val="single"/>
        </w:rPr>
        <w:t xml:space="preserve">Economic </w:t>
      </w:r>
      <w:r w:rsidRPr="00BE09C6">
        <w:rPr>
          <w:rStyle w:val="StyleUnderline"/>
          <w:highlight w:val="green"/>
        </w:rPr>
        <w:t>crises lead to austerity pressures, which</w:t>
      </w:r>
      <w:r w:rsidRPr="0050547F">
        <w:rPr>
          <w:u w:val="single"/>
        </w:rPr>
        <w:t xml:space="preserve"> in turn incent leaders</w:t>
      </w:r>
      <w:r w:rsidRPr="00F42862">
        <w:rPr>
          <w:sz w:val="12"/>
        </w:rPr>
        <w:t xml:space="preserve"> to search for ways </w:t>
      </w:r>
      <w:r w:rsidRPr="0050547F">
        <w:rPr>
          <w:u w:val="single"/>
        </w:rPr>
        <w:t xml:space="preserve">to </w:t>
      </w:r>
      <w:r w:rsidRPr="00BE09C6">
        <w:rPr>
          <w:rStyle w:val="StyleUnderline"/>
          <w:highlight w:val="green"/>
        </w:rPr>
        <w:t>cut defense expenditures. (2)</w:t>
      </w:r>
      <w:r w:rsidRPr="00BE09C6">
        <w:rPr>
          <w:rStyle w:val="StyleUnderline"/>
        </w:rPr>
        <w:t xml:space="preserve"> </w:t>
      </w:r>
      <w:r w:rsidRPr="0050547F">
        <w:rPr>
          <w:u w:val="single"/>
        </w:rPr>
        <w:t xml:space="preserve">Economic </w:t>
      </w:r>
      <w:r w:rsidRPr="00BE09C6">
        <w:rPr>
          <w:rStyle w:val="StyleUnderline"/>
          <w:highlight w:val="green"/>
        </w:rPr>
        <w:t>crises</w:t>
      </w:r>
      <w:r w:rsidRPr="00F42862">
        <w:rPr>
          <w:sz w:val="12"/>
        </w:rPr>
        <w:t xml:space="preserve"> also </w:t>
      </w:r>
      <w:r w:rsidRPr="00BE09C6">
        <w:rPr>
          <w:rStyle w:val="StyleUnderline"/>
          <w:highlight w:val="green"/>
        </w:rPr>
        <w:t>encourage</w:t>
      </w:r>
      <w:r w:rsidRPr="0050547F">
        <w:rPr>
          <w:u w:val="single"/>
        </w:rPr>
        <w:t xml:space="preserve"> strategic reassessment, so</w:t>
      </w:r>
      <w:r w:rsidRPr="00F42862">
        <w:rPr>
          <w:sz w:val="12"/>
        </w:rPr>
        <w:t xml:space="preserve"> that </w:t>
      </w:r>
      <w:r w:rsidRPr="0050547F">
        <w:rPr>
          <w:u w:val="single"/>
        </w:rPr>
        <w:t>leaders</w:t>
      </w:r>
      <w:r w:rsidRPr="00F42862">
        <w:rPr>
          <w:sz w:val="12"/>
        </w:rPr>
        <w:t xml:space="preserve"> can </w:t>
      </w:r>
      <w:r w:rsidRPr="0050547F">
        <w:rPr>
          <w:u w:val="single"/>
        </w:rPr>
        <w:t>argue to</w:t>
      </w:r>
      <w:r w:rsidRPr="00F42862">
        <w:rPr>
          <w:sz w:val="12"/>
        </w:rPr>
        <w:t xml:space="preserve"> their </w:t>
      </w:r>
      <w:r w:rsidRPr="0050547F">
        <w:rPr>
          <w:u w:val="single"/>
        </w:rPr>
        <w:t>peers and</w:t>
      </w:r>
      <w:r w:rsidRPr="00F42862">
        <w:rPr>
          <w:sz w:val="12"/>
        </w:rPr>
        <w:t xml:space="preserve"> their </w:t>
      </w:r>
      <w:r w:rsidRPr="0050547F">
        <w:rPr>
          <w:u w:val="single"/>
        </w:rPr>
        <w:t>publics that defense spending can be arrested without endangering the state</w:t>
      </w:r>
      <w:r w:rsidRPr="00F42862">
        <w:rPr>
          <w:sz w:val="12"/>
        </w:rPr>
        <w:t xml:space="preserve">. </w:t>
      </w:r>
      <w:r w:rsidRPr="0050547F">
        <w:rPr>
          <w:u w:val="single"/>
        </w:rPr>
        <w:t xml:space="preserve">This can lead to </w:t>
      </w:r>
      <w:r w:rsidRPr="00BE09C6">
        <w:rPr>
          <w:rStyle w:val="StyleUnderline"/>
          <w:highlight w:val="green"/>
        </w:rPr>
        <w:t>threat deflation</w:t>
      </w:r>
      <w:r w:rsidRPr="0050547F">
        <w:rPr>
          <w:u w:val="single"/>
        </w:rPr>
        <w:t>, where elites</w:t>
      </w:r>
      <w:r w:rsidRPr="00F42862">
        <w:rPr>
          <w:sz w:val="12"/>
        </w:rPr>
        <w:t xml:space="preserve"> attempt to </w:t>
      </w:r>
      <w:r w:rsidRPr="0050547F">
        <w:rPr>
          <w:b/>
          <w:u w:val="single"/>
        </w:rPr>
        <w:t>downplay</w:t>
      </w:r>
      <w:r w:rsidRPr="0050547F">
        <w:rPr>
          <w:u w:val="single"/>
        </w:rPr>
        <w:t xml:space="preserve"> </w:t>
      </w:r>
      <w:r w:rsidRPr="0050547F">
        <w:rPr>
          <w:b/>
          <w:u w:val="single"/>
        </w:rPr>
        <w:t xml:space="preserve">the seriousness </w:t>
      </w:r>
      <w:r w:rsidRPr="0050547F">
        <w:rPr>
          <w:u w:val="single"/>
        </w:rPr>
        <w:t>of the threat posed by a</w:t>
      </w:r>
      <w:r w:rsidRPr="00F42862">
        <w:rPr>
          <w:sz w:val="12"/>
        </w:rPr>
        <w:t xml:space="preserve"> former </w:t>
      </w:r>
      <w:r w:rsidRPr="0050547F">
        <w:rPr>
          <w:u w:val="single"/>
        </w:rPr>
        <w:t>rival</w:t>
      </w:r>
      <w:r w:rsidRPr="00BE09C6">
        <w:rPr>
          <w:rStyle w:val="StyleUnderline"/>
          <w:highlight w:val="green"/>
        </w:rPr>
        <w:t>. (3)</w:t>
      </w:r>
      <w:r w:rsidRPr="0050547F">
        <w:rPr>
          <w:u w:val="single"/>
        </w:rPr>
        <w:t xml:space="preserve"> If a state faces multiple threats, economic </w:t>
      </w:r>
      <w:r w:rsidRPr="00BE09C6">
        <w:rPr>
          <w:rStyle w:val="StyleUnderline"/>
          <w:highlight w:val="green"/>
        </w:rPr>
        <w:t>crises provoke</w:t>
      </w:r>
      <w:r w:rsidRPr="0050547F">
        <w:rPr>
          <w:u w:val="single"/>
        </w:rPr>
        <w:t xml:space="preserve"> elites to </w:t>
      </w:r>
      <w:r w:rsidRPr="0050547F">
        <w:rPr>
          <w:b/>
          <w:u w:val="single"/>
        </w:rPr>
        <w:t xml:space="preserve">consider </w:t>
      </w:r>
      <w:r w:rsidRPr="00BE09C6">
        <w:rPr>
          <w:rStyle w:val="StyleUnderline"/>
          <w:highlight w:val="green"/>
        </w:rPr>
        <w:t>threat prioritization</w:t>
      </w:r>
      <w:r w:rsidRPr="0050547F">
        <w:rPr>
          <w:u w:val="single"/>
        </w:rPr>
        <w:t>, a process</w:t>
      </w:r>
      <w:r w:rsidRPr="00F42862">
        <w:rPr>
          <w:sz w:val="12"/>
        </w:rPr>
        <w:t xml:space="preserve"> that is </w:t>
      </w:r>
      <w:r w:rsidRPr="0050547F">
        <w:rPr>
          <w:u w:val="single"/>
        </w:rPr>
        <w:t>postponed during</w:t>
      </w:r>
      <w:r w:rsidRPr="00F42862">
        <w:rPr>
          <w:sz w:val="12"/>
        </w:rPr>
        <w:t xml:space="preserve"> periods of </w:t>
      </w:r>
      <w:r w:rsidRPr="0050547F">
        <w:rPr>
          <w:u w:val="single"/>
        </w:rPr>
        <w:t xml:space="preserve">economic normalcy. </w:t>
      </w:r>
      <w:r w:rsidRPr="00BE09C6">
        <w:rPr>
          <w:rStyle w:val="StyleUnderline"/>
          <w:highlight w:val="green"/>
        </w:rPr>
        <w:t>(4)</w:t>
      </w:r>
      <w:r w:rsidRPr="0050547F">
        <w:rPr>
          <w:u w:val="single"/>
        </w:rPr>
        <w:t xml:space="preserve"> Economic </w:t>
      </w:r>
      <w:r w:rsidRPr="00BE09C6">
        <w:rPr>
          <w:rStyle w:val="StyleUnderline"/>
          <w:highlight w:val="green"/>
        </w:rPr>
        <w:t>crises increase</w:t>
      </w:r>
      <w:r w:rsidRPr="0050547F">
        <w:rPr>
          <w:u w:val="single"/>
        </w:rPr>
        <w:t xml:space="preserve"> the</w:t>
      </w:r>
      <w:r w:rsidRPr="00F42862">
        <w:rPr>
          <w:sz w:val="12"/>
        </w:rPr>
        <w:t xml:space="preserve"> political and economic </w:t>
      </w:r>
      <w:r w:rsidRPr="0050547F">
        <w:rPr>
          <w:u w:val="single"/>
        </w:rPr>
        <w:t xml:space="preserve">benefit from </w:t>
      </w:r>
      <w:r w:rsidRPr="00BE09C6">
        <w:rPr>
          <w:rStyle w:val="StyleUnderline"/>
          <w:highlight w:val="green"/>
        </w:rPr>
        <w:t>international</w:t>
      </w:r>
      <w:r w:rsidRPr="0050547F">
        <w:rPr>
          <w:b/>
          <w:u w:val="single"/>
        </w:rPr>
        <w:t xml:space="preserve"> economic </w:t>
      </w:r>
      <w:r w:rsidRPr="00BE09C6">
        <w:rPr>
          <w:rStyle w:val="StyleUnderline"/>
          <w:highlight w:val="green"/>
        </w:rPr>
        <w:t>cooperation</w:t>
      </w:r>
      <w:r w:rsidRPr="0050547F">
        <w:rPr>
          <w:u w:val="single"/>
        </w:rPr>
        <w:t xml:space="preserve">. Leaders </w:t>
      </w:r>
      <w:r w:rsidRPr="0050547F">
        <w:rPr>
          <w:b/>
          <w:u w:val="single"/>
        </w:rPr>
        <w:t>seek foreign aid</w:t>
      </w:r>
      <w:r w:rsidRPr="0050547F">
        <w:rPr>
          <w:u w:val="single"/>
        </w:rPr>
        <w:t xml:space="preserve">, </w:t>
      </w:r>
      <w:r w:rsidRPr="0050547F">
        <w:rPr>
          <w:b/>
          <w:u w:val="single"/>
        </w:rPr>
        <w:t>enhanced trade</w:t>
      </w:r>
      <w:r w:rsidRPr="0050547F">
        <w:rPr>
          <w:u w:val="single"/>
        </w:rPr>
        <w:t xml:space="preserve">, and </w:t>
      </w:r>
      <w:r w:rsidRPr="0050547F">
        <w:rPr>
          <w:b/>
          <w:u w:val="single"/>
        </w:rPr>
        <w:t>increased investment</w:t>
      </w:r>
      <w:r w:rsidRPr="00F42862">
        <w:rPr>
          <w:sz w:val="12"/>
        </w:rPr>
        <w:t xml:space="preserve"> from abroad </w:t>
      </w:r>
      <w:r w:rsidRPr="0050547F">
        <w:rPr>
          <w:u w:val="single"/>
        </w:rPr>
        <w:t>during</w:t>
      </w:r>
      <w:r w:rsidRPr="00F42862">
        <w:rPr>
          <w:sz w:val="12"/>
        </w:rPr>
        <w:t xml:space="preserve"> periods of </w:t>
      </w:r>
      <w:r w:rsidRPr="0050547F">
        <w:rPr>
          <w:u w:val="single"/>
        </w:rPr>
        <w:t>economic trouble</w:t>
      </w:r>
      <w:r w:rsidRPr="00F42862">
        <w:rPr>
          <w:sz w:val="12"/>
        </w:rPr>
        <w:t xml:space="preserve">. </w:t>
      </w:r>
      <w:r w:rsidRPr="0050547F">
        <w:rPr>
          <w:u w:val="single"/>
        </w:rPr>
        <w:t>This</w:t>
      </w:r>
      <w:r w:rsidRPr="00F42862">
        <w:rPr>
          <w:sz w:val="12"/>
        </w:rPr>
        <w:t xml:space="preserve"> search </w:t>
      </w:r>
      <w:r w:rsidRPr="0050547F">
        <w:rPr>
          <w:u w:val="single"/>
        </w:rPr>
        <w:t>is made easier if tensions are reduced with</w:t>
      </w:r>
      <w:r w:rsidRPr="00F42862">
        <w:rPr>
          <w:sz w:val="12"/>
        </w:rPr>
        <w:t xml:space="preserve"> historic </w:t>
      </w:r>
      <w:r w:rsidRPr="0050547F">
        <w:rPr>
          <w:u w:val="single"/>
        </w:rPr>
        <w:t xml:space="preserve">rivals. </w:t>
      </w:r>
      <w:r w:rsidRPr="00BE09C6">
        <w:rPr>
          <w:rStyle w:val="Emphasis"/>
          <w:highlight w:val="green"/>
        </w:rPr>
        <w:t>(5)</w:t>
      </w:r>
      <w:r w:rsidRPr="00F42862">
        <w:rPr>
          <w:sz w:val="12"/>
        </w:rPr>
        <w:t xml:space="preserve"> Finally, </w:t>
      </w:r>
      <w:r w:rsidRPr="0050547F">
        <w:rPr>
          <w:u w:val="single"/>
        </w:rPr>
        <w:t xml:space="preserve">during crises, </w:t>
      </w:r>
      <w:r w:rsidRPr="00BE09C6">
        <w:rPr>
          <w:rStyle w:val="StyleUnderline"/>
          <w:highlight w:val="green"/>
        </w:rPr>
        <w:t>elites</w:t>
      </w:r>
      <w:r w:rsidRPr="0050547F">
        <w:rPr>
          <w:u w:val="single"/>
        </w:rPr>
        <w:t xml:space="preserve"> are</w:t>
      </w:r>
      <w:r w:rsidRPr="00F42862">
        <w:rPr>
          <w:sz w:val="12"/>
        </w:rPr>
        <w:t xml:space="preserve"> more </w:t>
      </w:r>
      <w:r w:rsidRPr="0050547F">
        <w:rPr>
          <w:u w:val="single"/>
        </w:rPr>
        <w:t xml:space="preserve">prone to </w:t>
      </w:r>
      <w:r w:rsidRPr="00BE09C6">
        <w:rPr>
          <w:rStyle w:val="StyleUnderline"/>
          <w:highlight w:val="green"/>
        </w:rPr>
        <w:t>select leaders who</w:t>
      </w:r>
      <w:r w:rsidRPr="0050547F">
        <w:rPr>
          <w:u w:val="single"/>
        </w:rPr>
        <w:t xml:space="preserve"> are</w:t>
      </w:r>
      <w:r w:rsidRPr="00F42862">
        <w:rPr>
          <w:sz w:val="12"/>
        </w:rPr>
        <w:t xml:space="preserve"> perceived as </w:t>
      </w:r>
      <w:r w:rsidRPr="0050547F">
        <w:rPr>
          <w:b/>
          <w:u w:val="single"/>
        </w:rPr>
        <w:t xml:space="preserve">capable of </w:t>
      </w:r>
      <w:r w:rsidRPr="00BE09C6">
        <w:rPr>
          <w:rStyle w:val="StyleUnderline"/>
          <w:highlight w:val="green"/>
        </w:rPr>
        <w:t>resolv</w:t>
      </w:r>
      <w:r w:rsidRPr="00BE09C6">
        <w:rPr>
          <w:rStyle w:val="StyleUnderline"/>
        </w:rPr>
        <w:t>ing</w:t>
      </w:r>
      <w:r w:rsidRPr="0050547F">
        <w:rPr>
          <w:b/>
          <w:u w:val="single"/>
        </w:rPr>
        <w:t xml:space="preserve"> economic </w:t>
      </w:r>
      <w:r w:rsidRPr="00BE09C6">
        <w:rPr>
          <w:rStyle w:val="StyleUnderline"/>
          <w:highlight w:val="green"/>
        </w:rPr>
        <w:t>difficulties</w:t>
      </w:r>
      <w:r w:rsidRPr="0050547F">
        <w:rPr>
          <w:u w:val="single"/>
        </w:rPr>
        <w:t>, permitting the emergence of leaders who hold heterodox foreign policy views</w:t>
      </w:r>
      <w:r w:rsidRPr="00F42862">
        <w:rPr>
          <w:sz w:val="12"/>
        </w:rPr>
        <w:t xml:space="preserve">. Collectively, </w:t>
      </w:r>
      <w:r w:rsidRPr="0050547F">
        <w:rPr>
          <w:u w:val="single"/>
        </w:rPr>
        <w:t xml:space="preserve">these mechanisms make it </w:t>
      </w:r>
      <w:r w:rsidRPr="0050547F">
        <w:rPr>
          <w:b/>
          <w:u w:val="single"/>
        </w:rPr>
        <w:t>much more likely</w:t>
      </w:r>
      <w:r w:rsidRPr="0050547F">
        <w:rPr>
          <w:u w:val="single"/>
        </w:rPr>
        <w:t xml:space="preserve"> that a leader will prefer conciliatory policies compared to</w:t>
      </w:r>
      <w:r w:rsidRPr="00F42862">
        <w:rPr>
          <w:sz w:val="12"/>
        </w:rPr>
        <w:t xml:space="preserve"> during periods of </w:t>
      </w:r>
      <w:r w:rsidRPr="0050547F">
        <w:rPr>
          <w:u w:val="single"/>
        </w:rPr>
        <w:t>economic normalcy</w:t>
      </w:r>
      <w:r w:rsidRPr="00F42862">
        <w:rPr>
          <w:sz w:val="12"/>
        </w:rPr>
        <w:t xml:space="preserve">. </w:t>
      </w:r>
      <w:r w:rsidRPr="0050547F">
        <w:rPr>
          <w:u w:val="single"/>
        </w:rPr>
        <w:t>This</w:t>
      </w:r>
      <w:r w:rsidRPr="00F42862">
        <w:rPr>
          <w:sz w:val="12"/>
        </w:rPr>
        <w:t xml:space="preserve"> section </w:t>
      </w:r>
      <w:r w:rsidRPr="0050547F">
        <w:rPr>
          <w:u w:val="single"/>
        </w:rPr>
        <w:t>reviews</w:t>
      </w:r>
      <w:r w:rsidRPr="00F42862">
        <w:rPr>
          <w:sz w:val="12"/>
        </w:rPr>
        <w:t xml:space="preserve"> this </w:t>
      </w:r>
      <w:r w:rsidRPr="0050547F">
        <w:rPr>
          <w:b/>
          <w:u w:val="single"/>
        </w:rPr>
        <w:t>causal logic</w:t>
      </w:r>
      <w:r w:rsidRPr="0050547F">
        <w:rPr>
          <w:u w:val="single"/>
        </w:rPr>
        <w:t xml:space="preserve"> in</w:t>
      </w:r>
      <w:r w:rsidRPr="00F42862">
        <w:rPr>
          <w:sz w:val="12"/>
        </w:rPr>
        <w:t xml:space="preserve"> greater </w:t>
      </w:r>
      <w:r w:rsidRPr="0050547F">
        <w:rPr>
          <w:u w:val="single"/>
        </w:rPr>
        <w:t>detail, while</w:t>
      </w:r>
      <w:r w:rsidRPr="00F42862">
        <w:rPr>
          <w:sz w:val="12"/>
        </w:rPr>
        <w:t xml:space="preserve"> also </w:t>
      </w:r>
      <w:r w:rsidRPr="0050547F">
        <w:rPr>
          <w:u w:val="single"/>
        </w:rPr>
        <w:t xml:space="preserve">providing </w:t>
      </w:r>
      <w:r w:rsidRPr="0050547F">
        <w:rPr>
          <w:b/>
          <w:u w:val="single"/>
        </w:rPr>
        <w:t>historical examples</w:t>
      </w:r>
      <w:r w:rsidRPr="0050547F">
        <w:rPr>
          <w:u w:val="single"/>
        </w:rPr>
        <w:t xml:space="preserve"> that these mechanisms recur in practice. Economic Crisis Leads to</w:t>
      </w:r>
      <w:r w:rsidRPr="0050547F">
        <w:rPr>
          <w:b/>
          <w:u w:val="single"/>
        </w:rPr>
        <w:t xml:space="preserve"> Austerity</w:t>
      </w:r>
      <w:r w:rsidRPr="00F42862">
        <w:rPr>
          <w:sz w:val="12"/>
        </w:rPr>
        <w:t xml:space="preserve"> Economic crises generate pressure for austerity. </w:t>
      </w:r>
      <w:r w:rsidRPr="0050547F">
        <w:rPr>
          <w:u w:val="single"/>
        </w:rPr>
        <w:t>Government revenues are a function of national</w:t>
      </w:r>
      <w:r w:rsidRPr="00F42862">
        <w:rPr>
          <w:sz w:val="12"/>
        </w:rPr>
        <w:t xml:space="preserve"> economic </w:t>
      </w:r>
      <w:r w:rsidRPr="0050547F">
        <w:rPr>
          <w:u w:val="single"/>
        </w:rPr>
        <w:t>production, so</w:t>
      </w:r>
      <w:r w:rsidRPr="00F42862">
        <w:rPr>
          <w:sz w:val="12"/>
        </w:rPr>
        <w:t xml:space="preserve"> that </w:t>
      </w:r>
      <w:r w:rsidRPr="0050547F">
        <w:rPr>
          <w:u w:val="single"/>
        </w:rPr>
        <w:t>when production diminishes through recession, revenues available for expenditure also diminish. Planning</w:t>
      </w:r>
      <w:r w:rsidRPr="00F42862">
        <w:rPr>
          <w:sz w:val="12"/>
        </w:rPr>
        <w:t xml:space="preserve"> almost </w:t>
      </w:r>
      <w:r w:rsidRPr="0050547F">
        <w:rPr>
          <w:b/>
          <w:u w:val="single"/>
        </w:rPr>
        <w:t>invariably assumes growth</w:t>
      </w:r>
      <w:r w:rsidRPr="0050547F">
        <w:rPr>
          <w:u w:val="single"/>
        </w:rPr>
        <w:t xml:space="preserve"> rather than contraction, so the deviation in</w:t>
      </w:r>
      <w:r w:rsidRPr="00F42862">
        <w:rPr>
          <w:sz w:val="12"/>
        </w:rPr>
        <w:t xml:space="preserve"> available </w:t>
      </w:r>
      <w:r w:rsidRPr="0050547F">
        <w:rPr>
          <w:u w:val="single"/>
        </w:rPr>
        <w:t>revenues compared to</w:t>
      </w:r>
      <w:r w:rsidRPr="00F42862">
        <w:rPr>
          <w:sz w:val="12"/>
        </w:rPr>
        <w:t xml:space="preserve"> the </w:t>
      </w:r>
      <w:r w:rsidRPr="0050547F">
        <w:rPr>
          <w:u w:val="single"/>
        </w:rPr>
        <w:t>planned expenditure can be sizable</w:t>
      </w:r>
      <w:r w:rsidRPr="00F42862">
        <w:rPr>
          <w:sz w:val="12"/>
        </w:rPr>
        <w:t xml:space="preserve">. </w:t>
      </w:r>
      <w:r w:rsidRPr="0050547F">
        <w:rPr>
          <w:u w:val="single"/>
        </w:rPr>
        <w:t>When</w:t>
      </w:r>
      <w:r w:rsidRPr="00F42862">
        <w:rPr>
          <w:sz w:val="12"/>
        </w:rPr>
        <w:t xml:space="preserve"> growth </w:t>
      </w:r>
      <w:r w:rsidRPr="0050547F">
        <w:rPr>
          <w:u w:val="single"/>
        </w:rPr>
        <w:t>slowdowns are prolonged, the</w:t>
      </w:r>
      <w:r w:rsidRPr="00F42862">
        <w:rPr>
          <w:sz w:val="12"/>
        </w:rPr>
        <w:t xml:space="preserve"> cumulative </w:t>
      </w:r>
      <w:r w:rsidRPr="0050547F">
        <w:rPr>
          <w:u w:val="single"/>
        </w:rPr>
        <w:t>departure from</w:t>
      </w:r>
      <w:r w:rsidRPr="00F42862">
        <w:rPr>
          <w:sz w:val="12"/>
        </w:rPr>
        <w:t xml:space="preserve"> planning </w:t>
      </w:r>
      <w:r w:rsidRPr="0050547F">
        <w:rPr>
          <w:u w:val="single"/>
        </w:rPr>
        <w:t>targets can grow</w:t>
      </w:r>
      <w:r w:rsidRPr="00F42862">
        <w:rPr>
          <w:sz w:val="12"/>
        </w:rPr>
        <w:t xml:space="preserve"> even </w:t>
      </w:r>
      <w:r w:rsidRPr="0050547F">
        <w:rPr>
          <w:u w:val="single"/>
        </w:rPr>
        <w:t>further</w:t>
      </w:r>
      <w:r w:rsidRPr="00F42862">
        <w:rPr>
          <w:sz w:val="12"/>
        </w:rPr>
        <w:t xml:space="preserve">, even if no single quarter meets the technical definition of recession. </w:t>
      </w:r>
      <w:r w:rsidRPr="0050547F">
        <w:rPr>
          <w:u w:val="single"/>
        </w:rPr>
        <w:t xml:space="preserve">Pressures for austerity are </w:t>
      </w:r>
      <w:r w:rsidRPr="0050547F">
        <w:rPr>
          <w:b/>
          <w:u w:val="single"/>
        </w:rPr>
        <w:t>felt</w:t>
      </w:r>
      <w:r w:rsidRPr="00F42862">
        <w:rPr>
          <w:sz w:val="12"/>
        </w:rPr>
        <w:t xml:space="preserve"> most </w:t>
      </w:r>
      <w:r w:rsidRPr="0050547F">
        <w:rPr>
          <w:b/>
          <w:u w:val="single"/>
        </w:rPr>
        <w:t>acutely</w:t>
      </w:r>
      <w:r w:rsidRPr="0050547F">
        <w:rPr>
          <w:u w:val="single"/>
        </w:rPr>
        <w:t xml:space="preserve"> in governments that face difficulty borrowing to finance deficit expenditures. This is </w:t>
      </w:r>
      <w:r w:rsidRPr="0050547F">
        <w:rPr>
          <w:b/>
          <w:u w:val="single"/>
        </w:rPr>
        <w:t>especially the case</w:t>
      </w:r>
      <w:r w:rsidRPr="0050547F">
        <w:rPr>
          <w:u w:val="single"/>
        </w:rPr>
        <w:t xml:space="preserve"> when</w:t>
      </w:r>
      <w:r w:rsidRPr="00F42862">
        <w:rPr>
          <w:sz w:val="12"/>
        </w:rPr>
        <w:t xml:space="preserve"> this </w:t>
      </w:r>
      <w:r w:rsidRPr="0050547F">
        <w:rPr>
          <w:u w:val="single"/>
        </w:rPr>
        <w:t>borrowing relies on international</w:t>
      </w:r>
      <w:r w:rsidRPr="00F42862">
        <w:rPr>
          <w:sz w:val="12"/>
        </w:rPr>
        <w:t xml:space="preserve"> sources of </w:t>
      </w:r>
      <w:r w:rsidRPr="0050547F">
        <w:rPr>
          <w:u w:val="single"/>
        </w:rPr>
        <w:t>credit</w:t>
      </w:r>
      <w:r w:rsidRPr="00F42862">
        <w:rPr>
          <w:sz w:val="12"/>
        </w:rPr>
        <w:t xml:space="preserve">. </w:t>
      </w:r>
      <w:r w:rsidRPr="0050547F">
        <w:rPr>
          <w:u w:val="single"/>
        </w:rPr>
        <w:t>Even for states that can borrow</w:t>
      </w:r>
      <w:r w:rsidRPr="00F42862">
        <w:rPr>
          <w:sz w:val="12"/>
        </w:rPr>
        <w:t xml:space="preserve">, however, intellectual </w:t>
      </w:r>
      <w:r w:rsidRPr="00BE09C6">
        <w:rPr>
          <w:rStyle w:val="StyleUnderline"/>
          <w:highlight w:val="green"/>
        </w:rPr>
        <w:t>attachment to balanced budgets</w:t>
      </w:r>
      <w:r w:rsidRPr="00F42862">
        <w:rPr>
          <w:sz w:val="12"/>
        </w:rPr>
        <w:t xml:space="preserve"> </w:t>
      </w:r>
      <w:proofErr w:type="gramStart"/>
      <w:r w:rsidRPr="00F42862">
        <w:rPr>
          <w:sz w:val="12"/>
        </w:rPr>
        <w:t xml:space="preserve">as a means </w:t>
      </w:r>
      <w:r w:rsidRPr="0050547F">
        <w:rPr>
          <w:u w:val="single"/>
        </w:rPr>
        <w:t>to</w:t>
      </w:r>
      <w:proofErr w:type="gramEnd"/>
      <w:r w:rsidRPr="0050547F">
        <w:rPr>
          <w:u w:val="single"/>
        </w:rPr>
        <w:t xml:space="preserve"> restore confidence</w:t>
      </w:r>
      <w:r w:rsidRPr="00F42862">
        <w:rPr>
          <w:sz w:val="12"/>
        </w:rPr>
        <w:t>—a belief in what is sometimes called “expansionary austerity”—</w:t>
      </w:r>
      <w:r w:rsidRPr="00BE09C6">
        <w:rPr>
          <w:rStyle w:val="StyleUnderline"/>
          <w:highlight w:val="green"/>
        </w:rPr>
        <w:t>generates incentives to curtail expenditure</w:t>
      </w:r>
      <w:r w:rsidRPr="00F42862">
        <w:rPr>
          <w:sz w:val="12"/>
        </w:rPr>
        <w:t xml:space="preserve">. </w:t>
      </w:r>
      <w:r w:rsidRPr="0050547F">
        <w:rPr>
          <w:u w:val="single"/>
        </w:rPr>
        <w:t>These incentives to cut occur</w:t>
      </w:r>
      <w:r w:rsidRPr="00F42862">
        <w:rPr>
          <w:sz w:val="12"/>
        </w:rPr>
        <w:t xml:space="preserve"> precisely </w:t>
      </w:r>
      <w:r w:rsidRPr="0050547F">
        <w:rPr>
          <w:u w:val="single"/>
        </w:rPr>
        <w:t>when populations are experiencing economic hardship, making reductions</w:t>
      </w:r>
      <w:r w:rsidRPr="00F42862">
        <w:rPr>
          <w:sz w:val="12"/>
        </w:rPr>
        <w:t xml:space="preserve"> especially </w:t>
      </w:r>
      <w:r w:rsidRPr="0050547F">
        <w:rPr>
          <w:u w:val="single"/>
        </w:rPr>
        <w:t>painful that target poverty</w:t>
      </w:r>
      <w:r w:rsidRPr="00F42862">
        <w:rPr>
          <w:sz w:val="12"/>
        </w:rPr>
        <w:t xml:space="preserve"> alleviation, </w:t>
      </w:r>
      <w:r w:rsidRPr="0050547F">
        <w:rPr>
          <w:u w:val="single"/>
        </w:rPr>
        <w:t>welfare</w:t>
      </w:r>
      <w:r w:rsidRPr="00F42862">
        <w:rPr>
          <w:sz w:val="12"/>
        </w:rPr>
        <w:t xml:space="preserve"> programs, </w:t>
      </w:r>
      <w:r w:rsidRPr="0050547F">
        <w:rPr>
          <w:u w:val="single"/>
        </w:rPr>
        <w:t>or</w:t>
      </w:r>
      <w:r w:rsidRPr="00F42862">
        <w:rPr>
          <w:sz w:val="12"/>
        </w:rPr>
        <w:t xml:space="preserve"> economic </w:t>
      </w:r>
      <w:r w:rsidRPr="0050547F">
        <w:rPr>
          <w:u w:val="single"/>
        </w:rPr>
        <w:t>subsidies</w:t>
      </w:r>
      <w:r w:rsidRPr="00F42862">
        <w:rPr>
          <w:sz w:val="12"/>
        </w:rPr>
        <w:t xml:space="preserve">. As a result, </w:t>
      </w:r>
      <w:r w:rsidRPr="0050547F">
        <w:rPr>
          <w:u w:val="single"/>
        </w:rPr>
        <w:t>mass</w:t>
      </w:r>
      <w:r w:rsidRPr="00F42862">
        <w:rPr>
          <w:sz w:val="12"/>
        </w:rPr>
        <w:t xml:space="preserve"> and elite </w:t>
      </w:r>
      <w:r w:rsidRPr="0050547F">
        <w:rPr>
          <w:u w:val="single"/>
        </w:rPr>
        <w:t>constituents strongly resist such cuts</w:t>
      </w:r>
      <w:r w:rsidRPr="00F42862">
        <w:rPr>
          <w:sz w:val="12"/>
        </w:rPr>
        <w:t xml:space="preserve">. Welfare programs and other forms of public spending may be especially susceptible to a policy “ratchet effect,” where </w:t>
      </w:r>
      <w:r w:rsidRPr="0050547F">
        <w:rPr>
          <w:u w:val="single"/>
        </w:rPr>
        <w:t xml:space="preserve">people are </w:t>
      </w:r>
      <w:r w:rsidRPr="0050547F">
        <w:rPr>
          <w:b/>
          <w:u w:val="single"/>
        </w:rPr>
        <w:t>very reluctant</w:t>
      </w:r>
      <w:r w:rsidRPr="0050547F">
        <w:rPr>
          <w:u w:val="single"/>
        </w:rPr>
        <w:t xml:space="preserve"> to forego benefits once they </w:t>
      </w:r>
      <w:r w:rsidRPr="0050547F">
        <w:rPr>
          <w:u w:val="single"/>
        </w:rPr>
        <w:lastRenderedPageBreak/>
        <w:t>have become accustomed to their availability</w:t>
      </w:r>
      <w:r w:rsidRPr="00F42862">
        <w:rPr>
          <w:sz w:val="12"/>
        </w:rPr>
        <w:t>.6 As Paul Pierson has argued, “</w:t>
      </w:r>
      <w:r w:rsidRPr="0050547F">
        <w:rPr>
          <w:u w:val="single"/>
        </w:rPr>
        <w:t>The politics [of welfare</w:t>
      </w:r>
      <w:r w:rsidRPr="00F42862">
        <w:rPr>
          <w:sz w:val="12"/>
        </w:rPr>
        <w:t xml:space="preserve"> state] retrenchment </w:t>
      </w:r>
      <w:r w:rsidRPr="0050547F">
        <w:rPr>
          <w:u w:val="single"/>
        </w:rPr>
        <w:t>is</w:t>
      </w:r>
      <w:r w:rsidRPr="00F42862">
        <w:rPr>
          <w:sz w:val="12"/>
        </w:rPr>
        <w:t xml:space="preserve"> typically </w:t>
      </w:r>
      <w:r w:rsidRPr="0050547F">
        <w:rPr>
          <w:u w:val="single"/>
        </w:rPr>
        <w:t xml:space="preserve">treacherous, because it imposes </w:t>
      </w:r>
      <w:r w:rsidRPr="0050547F">
        <w:rPr>
          <w:b/>
          <w:u w:val="single"/>
        </w:rPr>
        <w:t>tangible losses</w:t>
      </w:r>
      <w:r w:rsidRPr="0050547F">
        <w:rPr>
          <w:u w:val="single"/>
        </w:rPr>
        <w:t xml:space="preserve"> on</w:t>
      </w:r>
      <w:r w:rsidRPr="00F42862">
        <w:rPr>
          <w:sz w:val="12"/>
        </w:rPr>
        <w:t xml:space="preserve"> concentrated </w:t>
      </w:r>
      <w:r w:rsidRPr="0050547F">
        <w:rPr>
          <w:u w:val="single"/>
        </w:rPr>
        <w:t>groups</w:t>
      </w:r>
      <w:r w:rsidRPr="00F42862">
        <w:rPr>
          <w:sz w:val="12"/>
        </w:rPr>
        <w:t xml:space="preserve"> of voters </w:t>
      </w:r>
      <w:r w:rsidRPr="0050547F">
        <w:rPr>
          <w:u w:val="single"/>
        </w:rPr>
        <w:t>in return for</w:t>
      </w:r>
      <w:r w:rsidRPr="00F42862">
        <w:rPr>
          <w:sz w:val="12"/>
        </w:rPr>
        <w:t xml:space="preserve"> diffuse and </w:t>
      </w:r>
      <w:r w:rsidRPr="0050547F">
        <w:rPr>
          <w:u w:val="single"/>
        </w:rPr>
        <w:t>uncertain gains</w:t>
      </w:r>
      <w:r w:rsidRPr="00F42862">
        <w:rPr>
          <w:sz w:val="12"/>
        </w:rPr>
        <w:t>.”7</w:t>
      </w:r>
    </w:p>
    <w:p w14:paraId="0ED114E1" w14:textId="77777777" w:rsidR="00955F9B" w:rsidRDefault="00955F9B" w:rsidP="00955F9B"/>
    <w:p w14:paraId="061ABF2D" w14:textId="77777777" w:rsidR="00955F9B" w:rsidRPr="009B44F6" w:rsidRDefault="00955F9B" w:rsidP="00955F9B">
      <w:pPr>
        <w:pStyle w:val="Heading4"/>
        <w:numPr>
          <w:ilvl w:val="0"/>
          <w:numId w:val="26"/>
        </w:numPr>
      </w:pPr>
      <w:r>
        <w:t>EU collapse is inevitable:</w:t>
      </w:r>
    </w:p>
    <w:p w14:paraId="4B24E71B" w14:textId="77777777" w:rsidR="00955F9B" w:rsidRDefault="00955F9B" w:rsidP="00955F9B">
      <w:pPr>
        <w:pStyle w:val="Heading4"/>
        <w:numPr>
          <w:ilvl w:val="1"/>
          <w:numId w:val="26"/>
        </w:numPr>
      </w:pPr>
      <w:r>
        <w:t>Economic crisis</w:t>
      </w:r>
    </w:p>
    <w:p w14:paraId="61C2D4C4" w14:textId="77777777" w:rsidR="00955F9B" w:rsidRPr="002B4CD4" w:rsidRDefault="00955F9B" w:rsidP="00955F9B">
      <w:pPr>
        <w:rPr>
          <w:bCs/>
          <w:szCs w:val="16"/>
        </w:rPr>
      </w:pPr>
      <w:r>
        <w:rPr>
          <w:rStyle w:val="Style13ptBold"/>
        </w:rPr>
        <w:t xml:space="preserve">Nasir 8/3 </w:t>
      </w:r>
      <w:r w:rsidRPr="00F42862">
        <w:rPr>
          <w:rStyle w:val="Style13ptBold"/>
          <w:b w:val="0"/>
          <w:bCs/>
          <w:sz w:val="16"/>
          <w:szCs w:val="16"/>
        </w:rPr>
        <w:t xml:space="preserve">[(Muhammad Ali, </w:t>
      </w:r>
      <w:r w:rsidRPr="00F42862">
        <w:rPr>
          <w:bCs/>
          <w:szCs w:val="16"/>
        </w:rPr>
        <w:t>Associate Professor in Economics and Finance at the University of Huddersfield, former Senior Lecturer in Economics at Leeds Business School, PhD in Economics</w:t>
      </w:r>
      <w:r w:rsidRPr="00F42862">
        <w:rPr>
          <w:rStyle w:val="Style13ptBold"/>
          <w:b w:val="0"/>
          <w:bCs/>
          <w:sz w:val="16"/>
          <w:szCs w:val="16"/>
        </w:rPr>
        <w:t>) “</w:t>
      </w:r>
      <w:r w:rsidRPr="00F42862">
        <w:rPr>
          <w:szCs w:val="16"/>
        </w:rPr>
        <w:t>Four reasons why EU is staring down the barrel of a second lost decade,” The Conversation, 8/3/2021] JL</w:t>
      </w:r>
    </w:p>
    <w:p w14:paraId="0A695ADE" w14:textId="77777777" w:rsidR="00955F9B" w:rsidRPr="00F42862" w:rsidRDefault="00955F9B" w:rsidP="00955F9B">
      <w:pPr>
        <w:rPr>
          <w:sz w:val="12"/>
        </w:rPr>
      </w:pPr>
      <w:r w:rsidRPr="00F42862">
        <w:rPr>
          <w:rStyle w:val="StyleUnderline"/>
        </w:rPr>
        <w:t>When COVID broke out, the eurozone growth rate remained well below its long-term trajectory. It was behind the US and UK</w:t>
      </w:r>
      <w:r w:rsidRPr="00F42862">
        <w:rPr>
          <w:sz w:val="12"/>
        </w:rPr>
        <w:t xml:space="preserve">, both of whom were hit harder by the global financial crisis, </w:t>
      </w:r>
      <w:r w:rsidRPr="00F42862">
        <w:rPr>
          <w:rStyle w:val="StyleUnderline"/>
        </w:rPr>
        <w:t>and even worse compared to the leading emerging economies</w:t>
      </w:r>
      <w:r w:rsidRPr="00F42862">
        <w:rPr>
          <w:sz w:val="12"/>
        </w:rPr>
        <w:t xml:space="preserve">. Neither was this a one-off. </w:t>
      </w:r>
      <w:r w:rsidRPr="00C05AEC">
        <w:rPr>
          <w:rStyle w:val="Emphasis"/>
          <w:highlight w:val="green"/>
        </w:rPr>
        <w:t>Looking at</w:t>
      </w:r>
      <w:r w:rsidRPr="00F42862">
        <w:rPr>
          <w:rStyle w:val="Emphasis"/>
        </w:rPr>
        <w:t xml:space="preserve"> the </w:t>
      </w:r>
      <w:r w:rsidRPr="00C05AEC">
        <w:rPr>
          <w:rStyle w:val="Emphasis"/>
          <w:highlight w:val="green"/>
        </w:rPr>
        <w:t>past</w:t>
      </w:r>
      <w:r w:rsidRPr="00F42862">
        <w:rPr>
          <w:rStyle w:val="Emphasis"/>
        </w:rPr>
        <w:t xml:space="preserve"> five </w:t>
      </w:r>
      <w:r w:rsidRPr="00C05AEC">
        <w:rPr>
          <w:rStyle w:val="Emphasis"/>
          <w:highlight w:val="green"/>
        </w:rPr>
        <w:t>recessions, the eurozone</w:t>
      </w:r>
      <w:r w:rsidRPr="00F42862">
        <w:rPr>
          <w:rStyle w:val="Emphasis"/>
        </w:rPr>
        <w:t xml:space="preserve"> nations </w:t>
      </w:r>
      <w:r w:rsidRPr="00C05AEC">
        <w:rPr>
          <w:rStyle w:val="Emphasis"/>
          <w:highlight w:val="green"/>
        </w:rPr>
        <w:t>have been</w:t>
      </w:r>
      <w:r w:rsidRPr="00F42862">
        <w:rPr>
          <w:rStyle w:val="Emphasis"/>
        </w:rPr>
        <w:t xml:space="preserve"> successively </w:t>
      </w:r>
      <w:r w:rsidRPr="00C05AEC">
        <w:rPr>
          <w:rStyle w:val="Emphasis"/>
          <w:highlight w:val="green"/>
        </w:rPr>
        <w:t>slower to recover from each</w:t>
      </w:r>
      <w:r w:rsidRPr="00F42862">
        <w:rPr>
          <w:rStyle w:val="Emphasis"/>
        </w:rPr>
        <w:t xml:space="preserve"> one</w:t>
      </w:r>
      <w:r w:rsidRPr="00F42862">
        <w:rPr>
          <w:sz w:val="12"/>
        </w:rPr>
        <w:t>.</w:t>
      </w:r>
    </w:p>
    <w:p w14:paraId="06CFAD33" w14:textId="77777777" w:rsidR="00955F9B" w:rsidRPr="002B4CD4" w:rsidRDefault="00955F9B" w:rsidP="00955F9B">
      <w:pPr>
        <w:rPr>
          <w:sz w:val="12"/>
          <w:szCs w:val="12"/>
        </w:rPr>
      </w:pPr>
      <w:r w:rsidRPr="002B4CD4">
        <w:rPr>
          <w:sz w:val="12"/>
          <w:szCs w:val="12"/>
        </w:rPr>
        <w:t>Since 2008, the ECB has tried numerous measures to improve growth. Like most major powers, it has done a lot of quantitative easing (QE), which involves creating money to buy sovereign bonds and other financial assets. It has sought to prop up its retail banks in various ways, while also pioneering negative interest rates and giving the markets more forward guidance about monetary policy.</w:t>
      </w:r>
    </w:p>
    <w:p w14:paraId="683439FE" w14:textId="77777777" w:rsidR="00955F9B" w:rsidRPr="002B4CD4" w:rsidRDefault="00955F9B" w:rsidP="00955F9B">
      <w:pPr>
        <w:rPr>
          <w:sz w:val="12"/>
          <w:szCs w:val="12"/>
        </w:rPr>
      </w:pPr>
      <w:r w:rsidRPr="002B4CD4">
        <w:rPr>
          <w:sz w:val="12"/>
          <w:szCs w:val="12"/>
        </w:rPr>
        <w:t>Famously in 2012, then ECB president Mario Draghi said he would do “whatever it takes” to save the euro. This forward guidance kept the euro stable, but the same cannot be said of growth.</w:t>
      </w:r>
    </w:p>
    <w:p w14:paraId="36A1B584" w14:textId="77777777" w:rsidR="00955F9B" w:rsidRPr="00F42862" w:rsidRDefault="00955F9B" w:rsidP="00955F9B">
      <w:pPr>
        <w:rPr>
          <w:sz w:val="12"/>
        </w:rPr>
      </w:pPr>
      <w:r w:rsidRPr="00F42862">
        <w:rPr>
          <w:rStyle w:val="StyleUnderline"/>
        </w:rPr>
        <w:t>Policy errors are partly to blame</w:t>
      </w:r>
      <w:r w:rsidRPr="00F42862">
        <w:rPr>
          <w:sz w:val="12"/>
        </w:rPr>
        <w:t xml:space="preserve"> for this. With the benefit of hindsight, </w:t>
      </w:r>
      <w:r w:rsidRPr="00C05AEC">
        <w:rPr>
          <w:rStyle w:val="StyleUnderline"/>
        </w:rPr>
        <w:t>th</w:t>
      </w:r>
      <w:r w:rsidRPr="00F42862">
        <w:rPr>
          <w:rStyle w:val="StyleUnderline"/>
        </w:rPr>
        <w:t>e eurozone went into the global financial crisis with lending rates on the low side, so had less room to cut than other regions. It was also more reluctant than central banks like the Bank of England and US Federal Reserve to start QE</w:t>
      </w:r>
      <w:r w:rsidRPr="00F42862">
        <w:rPr>
          <w:sz w:val="12"/>
        </w:rPr>
        <w:t>, preferring to focus on curbing inflation and making the euro “</w:t>
      </w:r>
      <w:r w:rsidRPr="00F42862">
        <w:rPr>
          <w:i/>
          <w:iCs/>
          <w:sz w:val="12"/>
        </w:rPr>
        <w:t>stabil wie die mark</w:t>
      </w:r>
      <w:r w:rsidRPr="00F42862">
        <w:rPr>
          <w:sz w:val="12"/>
        </w:rPr>
        <w:t>” (stable like the German mark). The ECB did not unveil a QE programme until 2015.</w:t>
      </w:r>
    </w:p>
    <w:p w14:paraId="74BD6689" w14:textId="77777777" w:rsidR="00955F9B" w:rsidRPr="00F42862" w:rsidRDefault="00955F9B" w:rsidP="00955F9B">
      <w:pPr>
        <w:rPr>
          <w:sz w:val="12"/>
        </w:rPr>
      </w:pPr>
      <w:r w:rsidRPr="00F42862">
        <w:rPr>
          <w:rStyle w:val="StyleUnderline"/>
        </w:rPr>
        <w:t xml:space="preserve">Countries with the capacity to spend to stimulate their economies, such as Germany, </w:t>
      </w:r>
      <w:proofErr w:type="gramStart"/>
      <w:r w:rsidRPr="00F42862">
        <w:rPr>
          <w:rStyle w:val="StyleUnderline"/>
        </w:rPr>
        <w:t>France</w:t>
      </w:r>
      <w:proofErr w:type="gramEnd"/>
      <w:r w:rsidRPr="00F42862">
        <w:rPr>
          <w:rStyle w:val="StyleUnderline"/>
        </w:rPr>
        <w:t xml:space="preserve"> and the Netherlands, also did too little</w:t>
      </w:r>
      <w:r w:rsidRPr="00F42862">
        <w:rPr>
          <w:sz w:val="12"/>
        </w:rPr>
        <w:t xml:space="preserve">. Spain’s stimulus was poorly designed, while Italy was more interested in balancing its books at the time. </w:t>
      </w:r>
      <w:r w:rsidRPr="00F42862">
        <w:rPr>
          <w:rStyle w:val="Emphasis"/>
        </w:rPr>
        <w:t>Too soon after the crisis struck, </w:t>
      </w:r>
      <w:r w:rsidRPr="00C05AEC">
        <w:rPr>
          <w:rStyle w:val="Emphasis"/>
          <w:highlight w:val="green"/>
        </w:rPr>
        <w:t>austerity</w:t>
      </w:r>
      <w:r w:rsidRPr="00F42862">
        <w:rPr>
          <w:rStyle w:val="Emphasis"/>
        </w:rPr>
        <w:t xml:space="preserve"> then </w:t>
      </w:r>
      <w:r w:rsidRPr="00C05AEC">
        <w:rPr>
          <w:rStyle w:val="Emphasis"/>
          <w:highlight w:val="green"/>
        </w:rPr>
        <w:t>became the priority</w:t>
      </w:r>
      <w:r w:rsidRPr="00F42862">
        <w:rPr>
          <w:rStyle w:val="Emphasis"/>
        </w:rPr>
        <w:t xml:space="preserve"> for the whole eurozone</w:t>
      </w:r>
      <w:r w:rsidRPr="00F42862">
        <w:rPr>
          <w:sz w:val="12"/>
        </w:rPr>
        <w:t>.</w:t>
      </w:r>
    </w:p>
    <w:p w14:paraId="211390F4" w14:textId="77777777" w:rsidR="00955F9B" w:rsidRPr="00F42862" w:rsidRDefault="00955F9B" w:rsidP="00955F9B">
      <w:pPr>
        <w:rPr>
          <w:sz w:val="12"/>
        </w:rPr>
      </w:pPr>
      <w:r w:rsidRPr="00F42862">
        <w:rPr>
          <w:rStyle w:val="StyleUnderline"/>
        </w:rPr>
        <w:t>A related problem has been public and private investment</w:t>
      </w:r>
      <w:r w:rsidRPr="00F42862">
        <w:rPr>
          <w:sz w:val="12"/>
        </w:rPr>
        <w:t xml:space="preserve">. In middle-income EU regions, </w:t>
      </w:r>
      <w:r w:rsidRPr="00C05AEC">
        <w:rPr>
          <w:rStyle w:val="Emphasis"/>
          <w:highlight w:val="green"/>
        </w:rPr>
        <w:t>investment</w:t>
      </w:r>
      <w:r w:rsidRPr="00F42862">
        <w:rPr>
          <w:rStyle w:val="Emphasis"/>
        </w:rPr>
        <w:t xml:space="preserve"> </w:t>
      </w:r>
      <w:r w:rsidRPr="00C05AEC">
        <w:rPr>
          <w:rStyle w:val="Emphasis"/>
          <w:highlight w:val="green"/>
        </w:rPr>
        <w:t>rates fell</w:t>
      </w:r>
      <w:r w:rsidRPr="00F42862">
        <w:rPr>
          <w:rStyle w:val="Emphasis"/>
        </w:rPr>
        <w:t xml:space="preserve"> by about 14% between 2002 and 2018</w:t>
      </w:r>
      <w:r w:rsidRPr="00F42862">
        <w:rPr>
          <w:sz w:val="12"/>
        </w:rPr>
        <w:t>. In thrifty Germany, public and private fixed investments declined as a percentage of GDP for decades, despite a huge surplus in public spending.</w:t>
      </w:r>
    </w:p>
    <w:p w14:paraId="06ACABCC" w14:textId="77777777" w:rsidR="00955F9B" w:rsidRPr="00F42862" w:rsidRDefault="00955F9B" w:rsidP="00955F9B">
      <w:pPr>
        <w:rPr>
          <w:sz w:val="14"/>
        </w:rPr>
      </w:pPr>
      <w:r w:rsidRPr="00F42862">
        <w:rPr>
          <w:rStyle w:val="StyleUnderline"/>
        </w:rPr>
        <w:t xml:space="preserve">Before COVID hit, EU </w:t>
      </w:r>
      <w:r w:rsidRPr="00C87A5C">
        <w:rPr>
          <w:rStyle w:val="StyleUnderline"/>
          <w:highlight w:val="green"/>
        </w:rPr>
        <w:t>infrastructure investment was</w:t>
      </w:r>
      <w:r w:rsidRPr="00F42862">
        <w:rPr>
          <w:rStyle w:val="StyleUnderline"/>
        </w:rPr>
        <w:t xml:space="preserve"> at a 15-year </w:t>
      </w:r>
      <w:r w:rsidRPr="00C87A5C">
        <w:rPr>
          <w:rStyle w:val="StyleUnderline"/>
          <w:highlight w:val="green"/>
        </w:rPr>
        <w:t>low</w:t>
      </w:r>
      <w:r w:rsidRPr="00F42862">
        <w:rPr>
          <w:rStyle w:val="StyleUnderline"/>
        </w:rPr>
        <w:t>, with the greatest declines in regions that were already lagging</w:t>
      </w:r>
      <w:r w:rsidRPr="00F42862">
        <w:rPr>
          <w:sz w:val="14"/>
        </w:rPr>
        <w:t>. Initiatives intended to help, such as the European Economic Recovery Plan of 2008 and the European Commission Investment Plan in 2014, were too little.</w:t>
      </w:r>
    </w:p>
    <w:p w14:paraId="29476BB4" w14:textId="77777777" w:rsidR="00955F9B" w:rsidRPr="00F42862" w:rsidRDefault="00955F9B" w:rsidP="00955F9B">
      <w:pPr>
        <w:rPr>
          <w:sz w:val="12"/>
        </w:rPr>
      </w:pPr>
      <w:r w:rsidRPr="00F42862">
        <w:rPr>
          <w:sz w:val="12"/>
        </w:rPr>
        <w:t xml:space="preserve">The overall result was that weakness: </w:t>
      </w:r>
      <w:r w:rsidRPr="00F42862">
        <w:rPr>
          <w:rStyle w:val="Emphasis"/>
        </w:rPr>
        <w:t xml:space="preserve">Germany and </w:t>
      </w:r>
      <w:r w:rsidRPr="00C87A5C">
        <w:rPr>
          <w:rStyle w:val="Emphasis"/>
          <w:highlight w:val="green"/>
        </w:rPr>
        <w:t>the eurozone</w:t>
      </w:r>
      <w:r w:rsidRPr="00F42862">
        <w:rPr>
          <w:rStyle w:val="Emphasis"/>
        </w:rPr>
        <w:t xml:space="preserve"> </w:t>
      </w:r>
      <w:proofErr w:type="gramStart"/>
      <w:r w:rsidRPr="00F42862">
        <w:rPr>
          <w:rStyle w:val="Emphasis"/>
        </w:rPr>
        <w:t xml:space="preserve">as a whole </w:t>
      </w:r>
      <w:r w:rsidRPr="00C87A5C">
        <w:rPr>
          <w:rStyle w:val="Emphasis"/>
        </w:rPr>
        <w:t>were</w:t>
      </w:r>
      <w:proofErr w:type="gramEnd"/>
      <w:r w:rsidRPr="00C87A5C">
        <w:rPr>
          <w:rStyle w:val="Emphasis"/>
        </w:rPr>
        <w:t xml:space="preserve"> </w:t>
      </w:r>
      <w:r w:rsidRPr="00C87A5C">
        <w:rPr>
          <w:rStyle w:val="Emphasis"/>
          <w:highlight w:val="green"/>
        </w:rPr>
        <w:t>show</w:t>
      </w:r>
      <w:r w:rsidRPr="00C87A5C">
        <w:rPr>
          <w:rStyle w:val="Emphasis"/>
        </w:rPr>
        <w:t>ing</w:t>
      </w:r>
      <w:r w:rsidRPr="00C87A5C">
        <w:rPr>
          <w:rStyle w:val="Emphasis"/>
          <w:highlight w:val="green"/>
        </w:rPr>
        <w:t xml:space="preserve"> 0% growth at</w:t>
      </w:r>
      <w:r w:rsidRPr="00F42862">
        <w:rPr>
          <w:rStyle w:val="Emphasis"/>
        </w:rPr>
        <w:t xml:space="preserve"> the time of </w:t>
      </w:r>
      <w:r w:rsidRPr="00C87A5C">
        <w:rPr>
          <w:rStyle w:val="Emphasis"/>
          <w:highlight w:val="green"/>
        </w:rPr>
        <w:t>the COVID outbreak</w:t>
      </w:r>
      <w:r w:rsidRPr="00F42862">
        <w:rPr>
          <w:sz w:val="12"/>
        </w:rPr>
        <w:t xml:space="preserve">, while </w:t>
      </w:r>
      <w:r w:rsidRPr="00F42862">
        <w:rPr>
          <w:rStyle w:val="StyleUnderline"/>
        </w:rPr>
        <w:t>Austria, France and Italy were all contracting slightly</w:t>
      </w:r>
      <w:r w:rsidRPr="00F42862">
        <w:rPr>
          <w:sz w:val="12"/>
        </w:rPr>
        <w:t xml:space="preserve">. In response, the ECB had cut its main interest rate by 0.1 percentage points to -0.5% in </w:t>
      </w:r>
      <w:proofErr w:type="gramStart"/>
      <w:r w:rsidRPr="00F42862">
        <w:rPr>
          <w:sz w:val="12"/>
        </w:rPr>
        <w:t>September 2019, and</w:t>
      </w:r>
      <w:proofErr w:type="gramEnd"/>
      <w:r w:rsidRPr="00F42862">
        <w:rPr>
          <w:sz w:val="12"/>
        </w:rPr>
        <w:t xml:space="preserve"> restarted monthly QE to the tune of €20 billion (£17 billion) from November 1 of that year – the date Christine Lagarde became ECB president.</w:t>
      </w:r>
    </w:p>
    <w:p w14:paraId="33FBB3E1" w14:textId="77777777" w:rsidR="00955F9B" w:rsidRPr="00F42862" w:rsidRDefault="00955F9B" w:rsidP="00955F9B">
      <w:pPr>
        <w:rPr>
          <w:sz w:val="12"/>
        </w:rPr>
      </w:pPr>
      <w:r w:rsidRPr="00C87A5C">
        <w:rPr>
          <w:rStyle w:val="Emphasis"/>
          <w:highlight w:val="green"/>
        </w:rPr>
        <w:t>The</w:t>
      </w:r>
      <w:r w:rsidRPr="00F42862">
        <w:rPr>
          <w:rStyle w:val="Emphasis"/>
        </w:rPr>
        <w:t xml:space="preserve"> eurozone </w:t>
      </w:r>
      <w:r w:rsidRPr="00C87A5C">
        <w:rPr>
          <w:rStyle w:val="Emphasis"/>
          <w:highlight w:val="green"/>
        </w:rPr>
        <w:t>economy was</w:t>
      </w:r>
      <w:r w:rsidRPr="00F42862">
        <w:rPr>
          <w:rStyle w:val="Emphasis"/>
        </w:rPr>
        <w:t xml:space="preserve"> therefore </w:t>
      </w:r>
      <w:r w:rsidRPr="00C87A5C">
        <w:rPr>
          <w:rStyle w:val="Emphasis"/>
          <w:highlight w:val="green"/>
        </w:rPr>
        <w:t>needing life support</w:t>
      </w:r>
      <w:r w:rsidRPr="00F42862">
        <w:rPr>
          <w:rStyle w:val="Emphasis"/>
        </w:rPr>
        <w:t xml:space="preserve"> even before the pandemic</w:t>
      </w:r>
      <w:r w:rsidRPr="00F42862">
        <w:rPr>
          <w:sz w:val="12"/>
        </w:rPr>
        <w:t xml:space="preserve"> – indeed, many of the ECB’s other unconventional support measures were in place throughout. </w:t>
      </w:r>
      <w:r w:rsidRPr="00F42862">
        <w:rPr>
          <w:rStyle w:val="StyleUnderline"/>
        </w:rPr>
        <w:t xml:space="preserve">Tellingly, the ECB’s only new measure during the </w:t>
      </w:r>
      <w:r w:rsidRPr="00F42862">
        <w:rPr>
          <w:rStyle w:val="StyleUnderline"/>
        </w:rPr>
        <w:lastRenderedPageBreak/>
        <w:t>pandemic has been a new form of cheaper refinancing for banks. It raises the prospect of the ECB running out of the ammunition needed to keep stimulating</w:t>
      </w:r>
      <w:r w:rsidRPr="00F42862">
        <w:rPr>
          <w:sz w:val="12"/>
        </w:rPr>
        <w:t xml:space="preserve"> the eurozone’s sickly economy.</w:t>
      </w:r>
    </w:p>
    <w:p w14:paraId="5A309042" w14:textId="77777777" w:rsidR="00955F9B" w:rsidRDefault="00955F9B" w:rsidP="00955F9B"/>
    <w:p w14:paraId="141B25CC" w14:textId="77777777" w:rsidR="00955F9B" w:rsidRPr="002B4CD4" w:rsidRDefault="00955F9B" w:rsidP="00955F9B">
      <w:pPr>
        <w:pStyle w:val="Heading4"/>
        <w:numPr>
          <w:ilvl w:val="1"/>
          <w:numId w:val="26"/>
        </w:numPr>
      </w:pPr>
      <w:r>
        <w:t>Poland and Hungary</w:t>
      </w:r>
    </w:p>
    <w:p w14:paraId="7085B336" w14:textId="77777777" w:rsidR="00955F9B" w:rsidRPr="002B4CD4" w:rsidRDefault="00955F9B" w:rsidP="00955F9B">
      <w:pPr>
        <w:rPr>
          <w:rStyle w:val="Style13ptBold"/>
          <w:b w:val="0"/>
        </w:rPr>
      </w:pPr>
      <w:r>
        <w:rPr>
          <w:rStyle w:val="Style13ptBold"/>
        </w:rPr>
        <w:t xml:space="preserve">Reuters 7/16 </w:t>
      </w:r>
      <w:r w:rsidRPr="002B4CD4">
        <w:rPr>
          <w:rStyle w:val="Style13ptBold"/>
          <w:b w:val="0"/>
          <w:bCs/>
          <w:sz w:val="16"/>
          <w:szCs w:val="16"/>
        </w:rPr>
        <w:t>[“</w:t>
      </w:r>
      <w:r w:rsidRPr="002B4CD4">
        <w:rPr>
          <w:szCs w:val="16"/>
        </w:rPr>
        <w:t>Poland's Tusk says conflicts with EU could eventually end the bloc,” Reuters, 7/16/2021] JL</w:t>
      </w:r>
    </w:p>
    <w:p w14:paraId="54390FFC" w14:textId="77777777" w:rsidR="00955F9B" w:rsidRPr="009B44F6" w:rsidRDefault="00955F9B" w:rsidP="00955F9B">
      <w:pPr>
        <w:rPr>
          <w:sz w:val="12"/>
        </w:rPr>
      </w:pPr>
      <w:r w:rsidRPr="009B44F6">
        <w:rPr>
          <w:sz w:val="12"/>
        </w:rPr>
        <w:t xml:space="preserve">WARSAW, July 16 (Reuters) - </w:t>
      </w:r>
      <w:r w:rsidRPr="009B44F6">
        <w:rPr>
          <w:rStyle w:val="StyleUnderline"/>
          <w:highlight w:val="green"/>
        </w:rPr>
        <w:t>Poland and Hungary's conflicts with the E</w:t>
      </w:r>
      <w:r w:rsidRPr="009B44F6">
        <w:rPr>
          <w:rStyle w:val="StyleUnderline"/>
        </w:rPr>
        <w:t xml:space="preserve">uropean </w:t>
      </w:r>
      <w:r w:rsidRPr="009B44F6">
        <w:rPr>
          <w:rStyle w:val="StyleUnderline"/>
          <w:highlight w:val="green"/>
        </w:rPr>
        <w:t>U</w:t>
      </w:r>
      <w:r w:rsidRPr="009B44F6">
        <w:rPr>
          <w:rStyle w:val="StyleUnderline"/>
        </w:rPr>
        <w:t>nion</w:t>
      </w:r>
      <w:r w:rsidRPr="009B44F6">
        <w:rPr>
          <w:sz w:val="12"/>
        </w:rPr>
        <w:t xml:space="preserve"> could start a process that </w:t>
      </w:r>
      <w:r w:rsidRPr="009B44F6">
        <w:rPr>
          <w:rStyle w:val="StyleUnderline"/>
          <w:highlight w:val="green"/>
        </w:rPr>
        <w:t>results</w:t>
      </w:r>
      <w:r w:rsidRPr="009B44F6">
        <w:rPr>
          <w:rStyle w:val="StyleUnderline"/>
        </w:rPr>
        <w:t xml:space="preserve"> </w:t>
      </w:r>
      <w:r w:rsidRPr="009B44F6">
        <w:rPr>
          <w:rStyle w:val="StyleUnderline"/>
          <w:highlight w:val="green"/>
        </w:rPr>
        <w:t xml:space="preserve">in the </w:t>
      </w:r>
      <w:r w:rsidRPr="009B44F6">
        <w:rPr>
          <w:rStyle w:val="Emphasis"/>
          <w:highlight w:val="green"/>
        </w:rPr>
        <w:t>bloc falling apart</w:t>
      </w:r>
      <w:r w:rsidRPr="009B44F6">
        <w:rPr>
          <w:sz w:val="12"/>
        </w:rPr>
        <w:t>, former European Council President Donald Tusk warned on Friday, amid a worsening standoff over democratic standards.</w:t>
      </w:r>
    </w:p>
    <w:p w14:paraId="2C2709A5" w14:textId="77777777" w:rsidR="00955F9B" w:rsidRPr="009B44F6" w:rsidRDefault="00955F9B" w:rsidP="00955F9B">
      <w:pPr>
        <w:rPr>
          <w:sz w:val="12"/>
        </w:rPr>
      </w:pPr>
      <w:r w:rsidRPr="009B44F6">
        <w:rPr>
          <w:rStyle w:val="StyleUnderline"/>
        </w:rPr>
        <w:t xml:space="preserve">Brussels is at loggerheads with Warsaw and Budapest </w:t>
      </w:r>
      <w:r w:rsidRPr="009B44F6">
        <w:rPr>
          <w:rStyle w:val="StyleUnderline"/>
          <w:highlight w:val="green"/>
        </w:rPr>
        <w:t>over</w:t>
      </w:r>
      <w:r w:rsidRPr="009B44F6">
        <w:rPr>
          <w:rStyle w:val="StyleUnderline"/>
        </w:rPr>
        <w:t xml:space="preserve"> issues such as the </w:t>
      </w:r>
      <w:r w:rsidRPr="009B44F6">
        <w:rPr>
          <w:rStyle w:val="Emphasis"/>
        </w:rPr>
        <w:t xml:space="preserve">independence of </w:t>
      </w:r>
      <w:r w:rsidRPr="009B44F6">
        <w:rPr>
          <w:rStyle w:val="Emphasis"/>
          <w:highlight w:val="green"/>
        </w:rPr>
        <w:t>the judiciary</w:t>
      </w:r>
      <w:r w:rsidRPr="009B44F6">
        <w:rPr>
          <w:rStyle w:val="StyleUnderline"/>
        </w:rPr>
        <w:t xml:space="preserve"> and </w:t>
      </w:r>
      <w:r w:rsidRPr="009B44F6">
        <w:rPr>
          <w:rStyle w:val="Emphasis"/>
          <w:highlight w:val="green"/>
        </w:rPr>
        <w:t>press freedoms</w:t>
      </w:r>
      <w:r w:rsidRPr="009B44F6">
        <w:rPr>
          <w:sz w:val="12"/>
        </w:rPr>
        <w:t xml:space="preserve">, a conflict which deepened this week as Poland's Constitutional Tribunal ruled the country should not comply with demands from the EU's top court, while </w:t>
      </w:r>
      <w:r w:rsidRPr="009B44F6">
        <w:rPr>
          <w:rStyle w:val="StyleUnderline"/>
        </w:rPr>
        <w:t xml:space="preserve">the European Commission took legal action against both countries over </w:t>
      </w:r>
      <w:r w:rsidRPr="009B44F6">
        <w:rPr>
          <w:rStyle w:val="StyleUnderline"/>
          <w:highlight w:val="green"/>
        </w:rPr>
        <w:t>LGBT rights</w:t>
      </w:r>
      <w:r w:rsidRPr="009B44F6">
        <w:rPr>
          <w:sz w:val="12"/>
        </w:rPr>
        <w:t>.</w:t>
      </w:r>
      <w:r w:rsidRPr="002B4CD4">
        <w:rPr>
          <w:sz w:val="12"/>
        </w:rPr>
        <w:t xml:space="preserve"> </w:t>
      </w:r>
    </w:p>
    <w:p w14:paraId="70A9C346" w14:textId="77777777" w:rsidR="00955F9B" w:rsidRPr="009B44F6" w:rsidRDefault="00955F9B" w:rsidP="00955F9B">
      <w:pPr>
        <w:rPr>
          <w:sz w:val="12"/>
        </w:rPr>
      </w:pPr>
      <w:r w:rsidRPr="009B44F6">
        <w:rPr>
          <w:sz w:val="12"/>
        </w:rPr>
        <w:t>"</w:t>
      </w:r>
      <w:r w:rsidRPr="009B44F6">
        <w:rPr>
          <w:rStyle w:val="StyleUnderline"/>
        </w:rPr>
        <w:t xml:space="preserve">If more of </w:t>
      </w:r>
      <w:r w:rsidRPr="009B44F6">
        <w:rPr>
          <w:rStyle w:val="StyleUnderline"/>
          <w:highlight w:val="green"/>
        </w:rPr>
        <w:t>these</w:t>
      </w:r>
      <w:r w:rsidRPr="009B44F6">
        <w:rPr>
          <w:rStyle w:val="StyleUnderline"/>
        </w:rPr>
        <w:t xml:space="preserve"> kinds of </w:t>
      </w:r>
      <w:r w:rsidRPr="009B44F6">
        <w:rPr>
          <w:rStyle w:val="StyleUnderline"/>
          <w:highlight w:val="green"/>
        </w:rPr>
        <w:t>countries</w:t>
      </w:r>
      <w:r w:rsidRPr="009B44F6">
        <w:rPr>
          <w:rStyle w:val="StyleUnderline"/>
        </w:rPr>
        <w:t xml:space="preserve"> are found who insist on damaging... the European Union it may simply </w:t>
      </w:r>
      <w:r w:rsidRPr="009B44F6">
        <w:rPr>
          <w:rStyle w:val="StyleUnderline"/>
          <w:highlight w:val="green"/>
        </w:rPr>
        <w:t xml:space="preserve">mean the </w:t>
      </w:r>
      <w:r w:rsidRPr="009B44F6">
        <w:rPr>
          <w:rStyle w:val="Emphasis"/>
          <w:highlight w:val="green"/>
        </w:rPr>
        <w:t>end of this organisation</w:t>
      </w:r>
      <w:r w:rsidRPr="009B44F6">
        <w:rPr>
          <w:sz w:val="12"/>
        </w:rPr>
        <w:t>," Tusk, who has returned to domestic politics as leader of Poland's main opposition party Civic Platform (PO), told private broadcaster TVN24.</w:t>
      </w:r>
    </w:p>
    <w:p w14:paraId="3BB54772" w14:textId="77777777" w:rsidR="00955F9B" w:rsidRPr="00F42862" w:rsidRDefault="00955F9B" w:rsidP="00955F9B"/>
    <w:p w14:paraId="3482B35C" w14:textId="77777777" w:rsidR="00955F9B" w:rsidRDefault="00955F9B" w:rsidP="00955F9B">
      <w:pPr>
        <w:pStyle w:val="Heading4"/>
        <w:numPr>
          <w:ilvl w:val="0"/>
          <w:numId w:val="26"/>
        </w:numPr>
      </w:pPr>
      <w:r>
        <w:t>Economic collapse is inevitable – runaway growth and debt crises</w:t>
      </w:r>
    </w:p>
    <w:p w14:paraId="1527AD30" w14:textId="77777777" w:rsidR="00955F9B" w:rsidRPr="00005DA8" w:rsidRDefault="00955F9B" w:rsidP="00955F9B">
      <w:pPr>
        <w:rPr>
          <w:rStyle w:val="Style13ptBold"/>
          <w:b w:val="0"/>
          <w:bCs/>
        </w:rPr>
      </w:pPr>
      <w:r>
        <w:rPr>
          <w:rStyle w:val="Style13ptBold"/>
        </w:rPr>
        <w:t xml:space="preserve">Goldstein 7/7 </w:t>
      </w:r>
      <w:r w:rsidRPr="00005DA8">
        <w:rPr>
          <w:rStyle w:val="Style13ptBold"/>
          <w:b w:val="0"/>
          <w:bCs/>
          <w:sz w:val="16"/>
          <w:szCs w:val="16"/>
        </w:rPr>
        <w:t xml:space="preserve">[(Steve, </w:t>
      </w:r>
      <w:r w:rsidRPr="00005DA8">
        <w:rPr>
          <w:bCs/>
          <w:szCs w:val="16"/>
        </w:rPr>
        <w:t>responsible for MarketWatch's coverage of financial markets in Europe, internally cites Patrick Artus, professor at the Paris School of Economics, member of the Economic Analysis Council, PhD from the Institute of Political Studies of Paris</w:t>
      </w:r>
      <w:r w:rsidRPr="00005DA8">
        <w:rPr>
          <w:rStyle w:val="Style13ptBold"/>
          <w:b w:val="0"/>
          <w:bCs/>
          <w:sz w:val="16"/>
          <w:szCs w:val="16"/>
        </w:rPr>
        <w:t>) “</w:t>
      </w:r>
      <w:r w:rsidRPr="00005DA8">
        <w:rPr>
          <w:szCs w:val="16"/>
        </w:rPr>
        <w:t xml:space="preserve">Here are four reasons </w:t>
      </w:r>
      <w:r w:rsidRPr="00EB4D8C">
        <w:rPr>
          <w:rStyle w:val="Emphasis"/>
        </w:rPr>
        <w:t>the West is headed for a ‘very drastic crisis</w:t>
      </w:r>
      <w:r w:rsidRPr="00005DA8">
        <w:rPr>
          <w:szCs w:val="16"/>
        </w:rPr>
        <w:t>,’ according to a veteran economist,” Marketwatch, 7/7/2021] JL</w:t>
      </w:r>
    </w:p>
    <w:p w14:paraId="2E2BB8F8" w14:textId="77777777" w:rsidR="00955F9B" w:rsidRPr="00005DA8" w:rsidRDefault="00955F9B" w:rsidP="00955F9B">
      <w:pPr>
        <w:rPr>
          <w:sz w:val="12"/>
        </w:rPr>
      </w:pPr>
      <w:r w:rsidRPr="00005DA8">
        <w:rPr>
          <w:sz w:val="12"/>
        </w:rPr>
        <w:t xml:space="preserve">Patrick Artus, a senior economics adviser at French bank Natixis and a professor at the Paris School of Economics, isn’t sharing in the joy. In a very blunt memo to clients, Artus says </w:t>
      </w:r>
      <w:r w:rsidRPr="00005DA8">
        <w:rPr>
          <w:rStyle w:val="StyleUnderline"/>
        </w:rPr>
        <w:t xml:space="preserve">a </w:t>
      </w:r>
      <w:r w:rsidRPr="00005DA8">
        <w:rPr>
          <w:rStyle w:val="StyleUnderline"/>
          <w:highlight w:val="green"/>
        </w:rPr>
        <w:t>crisis is “</w:t>
      </w:r>
      <w:r w:rsidRPr="00005DA8">
        <w:rPr>
          <w:rStyle w:val="Emphasis"/>
          <w:highlight w:val="green"/>
        </w:rPr>
        <w:t>inevitable</w:t>
      </w:r>
      <w:r w:rsidRPr="00005DA8">
        <w:rPr>
          <w:sz w:val="12"/>
        </w:rPr>
        <w:t>.”</w:t>
      </w:r>
    </w:p>
    <w:p w14:paraId="5E63D437" w14:textId="77777777" w:rsidR="00955F9B" w:rsidRPr="00005DA8" w:rsidRDefault="00955F9B" w:rsidP="00955F9B">
      <w:pPr>
        <w:rPr>
          <w:sz w:val="12"/>
        </w:rPr>
      </w:pPr>
      <w:r w:rsidRPr="00005DA8">
        <w:rPr>
          <w:sz w:val="12"/>
        </w:rPr>
        <w:t xml:space="preserve">The </w:t>
      </w:r>
      <w:r w:rsidRPr="00005DA8">
        <w:rPr>
          <w:rStyle w:val="StyleUnderline"/>
        </w:rPr>
        <w:t xml:space="preserve">total </w:t>
      </w:r>
      <w:r w:rsidRPr="00005DA8">
        <w:rPr>
          <w:rStyle w:val="StyleUnderline"/>
          <w:highlight w:val="green"/>
        </w:rPr>
        <w:t>outstanding debt of the U.S., the U.K</w:t>
      </w:r>
      <w:r w:rsidRPr="00005DA8">
        <w:rPr>
          <w:rStyle w:val="StyleUnderline"/>
        </w:rPr>
        <w:t xml:space="preserve">., the </w:t>
      </w:r>
      <w:r w:rsidRPr="00005DA8">
        <w:rPr>
          <w:rStyle w:val="StyleUnderline"/>
          <w:highlight w:val="green"/>
        </w:rPr>
        <w:t>eurozone and Japan</w:t>
      </w:r>
      <w:r w:rsidRPr="00005DA8">
        <w:rPr>
          <w:rStyle w:val="StyleUnderline"/>
        </w:rPr>
        <w:t xml:space="preserve"> relative to gross domestic product has come off the highest levels of the pandemic as economies have reopened but still </w:t>
      </w:r>
      <w:r w:rsidRPr="00005DA8">
        <w:rPr>
          <w:rStyle w:val="StyleUnderline"/>
          <w:highlight w:val="green"/>
        </w:rPr>
        <w:t>is</w:t>
      </w:r>
      <w:r w:rsidRPr="00005DA8">
        <w:rPr>
          <w:rStyle w:val="StyleUnderline"/>
        </w:rPr>
        <w:t xml:space="preserve"> at </w:t>
      </w:r>
      <w:r w:rsidRPr="00005DA8">
        <w:rPr>
          <w:rStyle w:val="StyleUnderline"/>
          <w:highlight w:val="green"/>
        </w:rPr>
        <w:t>elevated</w:t>
      </w:r>
      <w:r w:rsidRPr="00005DA8">
        <w:rPr>
          <w:rStyle w:val="StyleUnderline"/>
        </w:rPr>
        <w:t xml:space="preserve"> levels</w:t>
      </w:r>
      <w:r w:rsidRPr="00005DA8">
        <w:rPr>
          <w:sz w:val="12"/>
        </w:rPr>
        <w:t>. “Borrower solvency cannot be ensured if debt-to-income ratios increase continuously,” he says.</w:t>
      </w:r>
    </w:p>
    <w:p w14:paraId="36D11ED1" w14:textId="77777777" w:rsidR="00955F9B" w:rsidRPr="00005DA8" w:rsidRDefault="00955F9B" w:rsidP="00955F9B">
      <w:pPr>
        <w:rPr>
          <w:sz w:val="12"/>
        </w:rPr>
      </w:pPr>
      <w:r w:rsidRPr="00005DA8">
        <w:rPr>
          <w:sz w:val="12"/>
        </w:rPr>
        <w:t>The money supply also is at records. “</w:t>
      </w:r>
      <w:r w:rsidRPr="00005DA8">
        <w:rPr>
          <w:rStyle w:val="StyleUnderline"/>
        </w:rPr>
        <w:t xml:space="preserve">The money supply cannot be increased continuously relative to income, as soon or later </w:t>
      </w:r>
      <w:r w:rsidRPr="00005DA8">
        <w:rPr>
          <w:rStyle w:val="Emphasis"/>
          <w:highlight w:val="green"/>
        </w:rPr>
        <w:t>demand for money</w:t>
      </w:r>
      <w:r w:rsidRPr="00005DA8">
        <w:rPr>
          <w:rStyle w:val="StyleUnderline"/>
          <w:highlight w:val="green"/>
        </w:rPr>
        <w:t xml:space="preserve">, which is linked to savings and income, </w:t>
      </w:r>
      <w:r w:rsidRPr="00005DA8">
        <w:rPr>
          <w:rStyle w:val="Emphasis"/>
          <w:highlight w:val="green"/>
        </w:rPr>
        <w:t>can no longer increase</w:t>
      </w:r>
      <w:r w:rsidRPr="00005DA8">
        <w:rPr>
          <w:sz w:val="12"/>
        </w:rPr>
        <w:t>,” said Artus, whose résumé includes stints at the Organization for Economic Cooperation and Development and the Banque de France.</w:t>
      </w:r>
    </w:p>
    <w:p w14:paraId="0F9813CB" w14:textId="77777777" w:rsidR="00955F9B" w:rsidRPr="00005DA8" w:rsidRDefault="00955F9B" w:rsidP="00955F9B">
      <w:pPr>
        <w:rPr>
          <w:sz w:val="12"/>
        </w:rPr>
      </w:pPr>
      <w:r w:rsidRPr="00005DA8">
        <w:rPr>
          <w:sz w:val="12"/>
        </w:rPr>
        <w:t xml:space="preserve">Also </w:t>
      </w:r>
      <w:r w:rsidRPr="00005DA8">
        <w:rPr>
          <w:rStyle w:val="StyleUnderline"/>
        </w:rPr>
        <w:t>zooming higher is wealth, with both stock and housing prices surging</w:t>
      </w:r>
      <w:r w:rsidRPr="00005DA8">
        <w:rPr>
          <w:sz w:val="12"/>
        </w:rPr>
        <w:t>. “</w:t>
      </w:r>
      <w:r w:rsidRPr="00005DA8">
        <w:rPr>
          <w:rStyle w:val="StyleUnderline"/>
          <w:highlight w:val="green"/>
        </w:rPr>
        <w:t>Rising relative asset</w:t>
      </w:r>
      <w:r w:rsidRPr="00005DA8">
        <w:rPr>
          <w:rStyle w:val="StyleUnderline"/>
        </w:rPr>
        <w:t xml:space="preserve"> </w:t>
      </w:r>
      <w:r w:rsidRPr="00005DA8">
        <w:rPr>
          <w:rStyle w:val="StyleUnderline"/>
          <w:highlight w:val="green"/>
        </w:rPr>
        <w:t>prices</w:t>
      </w:r>
      <w:r w:rsidRPr="00005DA8">
        <w:rPr>
          <w:rStyle w:val="StyleUnderline"/>
        </w:rPr>
        <w:t xml:space="preserve"> cannot be extrapolated</w:t>
      </w:r>
      <w:r w:rsidRPr="00005DA8">
        <w:rPr>
          <w:sz w:val="12"/>
        </w:rPr>
        <w:t xml:space="preserve">: If they become too high, </w:t>
      </w:r>
      <w:r w:rsidRPr="00005DA8">
        <w:rPr>
          <w:rStyle w:val="StyleUnderline"/>
        </w:rPr>
        <w:t xml:space="preserve">the savings of asset buyers will no longer suffice to buy then, </w:t>
      </w:r>
      <w:r w:rsidRPr="00005DA8">
        <w:rPr>
          <w:rStyle w:val="StyleUnderline"/>
          <w:highlight w:val="green"/>
        </w:rPr>
        <w:t>lea</w:t>
      </w:r>
      <w:r w:rsidRPr="00005DA8">
        <w:rPr>
          <w:rStyle w:val="StyleUnderline"/>
        </w:rPr>
        <w:t xml:space="preserve">ding inevitably </w:t>
      </w:r>
      <w:r w:rsidRPr="00005DA8">
        <w:rPr>
          <w:rStyle w:val="StyleUnderline"/>
          <w:highlight w:val="green"/>
        </w:rPr>
        <w:t>to</w:t>
      </w:r>
      <w:r w:rsidRPr="00005DA8">
        <w:rPr>
          <w:rStyle w:val="StyleUnderline"/>
        </w:rPr>
        <w:t xml:space="preserve"> a </w:t>
      </w:r>
      <w:r w:rsidRPr="00005DA8">
        <w:rPr>
          <w:rStyle w:val="StyleUnderline"/>
          <w:highlight w:val="green"/>
        </w:rPr>
        <w:t>downward</w:t>
      </w:r>
      <w:r w:rsidRPr="00005DA8">
        <w:rPr>
          <w:rStyle w:val="StyleUnderline"/>
        </w:rPr>
        <w:t xml:space="preserve"> correction in </w:t>
      </w:r>
      <w:r w:rsidRPr="00005DA8">
        <w:rPr>
          <w:rStyle w:val="StyleUnderline"/>
          <w:highlight w:val="green"/>
        </w:rPr>
        <w:t>prices</w:t>
      </w:r>
      <w:r w:rsidRPr="00005DA8">
        <w:rPr>
          <w:sz w:val="12"/>
        </w:rPr>
        <w:t>,” he says. Finally, he notes a skewing of income distribution against wage earners: “</w:t>
      </w:r>
      <w:r w:rsidRPr="00005DA8">
        <w:rPr>
          <w:rStyle w:val="StyleUnderline"/>
        </w:rPr>
        <w:t xml:space="preserve">If </w:t>
      </w:r>
      <w:r w:rsidRPr="00005DA8">
        <w:rPr>
          <w:rStyle w:val="StyleUnderline"/>
          <w:highlight w:val="green"/>
        </w:rPr>
        <w:t>wage earnings do not</w:t>
      </w:r>
      <w:r w:rsidRPr="00005DA8">
        <w:rPr>
          <w:rStyle w:val="StyleUnderline"/>
        </w:rPr>
        <w:t xml:space="preserve"> receive productivity </w:t>
      </w:r>
      <w:r w:rsidRPr="00005DA8">
        <w:rPr>
          <w:rStyle w:val="StyleUnderline"/>
          <w:highlight w:val="green"/>
        </w:rPr>
        <w:t>gain</w:t>
      </w:r>
      <w:r w:rsidRPr="00005DA8">
        <w:rPr>
          <w:rStyle w:val="StyleUnderline"/>
        </w:rPr>
        <w:t xml:space="preserve">s over a long period, </w:t>
      </w:r>
      <w:r w:rsidRPr="00005DA8">
        <w:rPr>
          <w:rStyle w:val="Emphasis"/>
          <w:highlight w:val="green"/>
        </w:rPr>
        <w:t>demand</w:t>
      </w:r>
      <w:r w:rsidRPr="00005DA8">
        <w:rPr>
          <w:rStyle w:val="Emphasis"/>
        </w:rPr>
        <w:t xml:space="preserve"> for goods and services will </w:t>
      </w:r>
      <w:r w:rsidRPr="00005DA8">
        <w:rPr>
          <w:rStyle w:val="Emphasis"/>
          <w:highlight w:val="green"/>
        </w:rPr>
        <w:t>be</w:t>
      </w:r>
      <w:r w:rsidRPr="00005DA8">
        <w:rPr>
          <w:rStyle w:val="Emphasis"/>
        </w:rPr>
        <w:t xml:space="preserve">come </w:t>
      </w:r>
      <w:r w:rsidRPr="00005DA8">
        <w:rPr>
          <w:rStyle w:val="Emphasis"/>
          <w:highlight w:val="green"/>
        </w:rPr>
        <w:t>too weak</w:t>
      </w:r>
      <w:r w:rsidRPr="00005DA8">
        <w:rPr>
          <w:rStyle w:val="StyleUnderline"/>
          <w:highlight w:val="green"/>
        </w:rPr>
        <w:t xml:space="preserve"> to absorb production</w:t>
      </w:r>
      <w:r w:rsidRPr="00005DA8">
        <w:rPr>
          <w:rStyle w:val="StyleUnderline"/>
        </w:rPr>
        <w:t>, which grows rapidly when earnings are invested</w:t>
      </w:r>
      <w:r w:rsidRPr="00005DA8">
        <w:rPr>
          <w:sz w:val="12"/>
        </w:rPr>
        <w:t>.”</w:t>
      </w:r>
    </w:p>
    <w:p w14:paraId="583BFA62" w14:textId="77777777" w:rsidR="00955F9B" w:rsidRPr="00005DA8" w:rsidRDefault="00955F9B" w:rsidP="00955F9B">
      <w:pPr>
        <w:rPr>
          <w:sz w:val="12"/>
        </w:rPr>
      </w:pPr>
      <w:r w:rsidRPr="00005DA8">
        <w:rPr>
          <w:sz w:val="12"/>
        </w:rPr>
        <w:t xml:space="preserve">So how will this unwind? Artus says </w:t>
      </w:r>
      <w:r w:rsidRPr="00005DA8">
        <w:rPr>
          <w:rStyle w:val="StyleUnderline"/>
        </w:rPr>
        <w:t>a correction in income distribution will lead to faster wage growth and higher inflation</w:t>
      </w:r>
      <w:r w:rsidRPr="00005DA8">
        <w:rPr>
          <w:sz w:val="12"/>
        </w:rPr>
        <w:t xml:space="preserve">. That, in turn, will need to more restrictive monetary policy and higher inflation-adjusted interest rates. The </w:t>
      </w:r>
      <w:r w:rsidRPr="00005DA8">
        <w:rPr>
          <w:rStyle w:val="StyleUnderline"/>
        </w:rPr>
        <w:t xml:space="preserve">more restrictive </w:t>
      </w:r>
      <w:r w:rsidRPr="00005DA8">
        <w:rPr>
          <w:rStyle w:val="StyleUnderline"/>
        </w:rPr>
        <w:lastRenderedPageBreak/>
        <w:t>monetary policy will then stabilize asset prices and wealth, forcing deleveraging</w:t>
      </w:r>
      <w:r w:rsidRPr="00005DA8">
        <w:rPr>
          <w:sz w:val="12"/>
        </w:rPr>
        <w:t xml:space="preserve">. And that </w:t>
      </w:r>
      <w:r w:rsidRPr="00005DA8">
        <w:rPr>
          <w:rStyle w:val="Emphasis"/>
        </w:rPr>
        <w:t>deleveraging will lead to a recession</w:t>
      </w:r>
      <w:r w:rsidRPr="00005DA8">
        <w:rPr>
          <w:rStyle w:val="StyleUnderline"/>
        </w:rPr>
        <w:t xml:space="preserve"> due to the necessary fall in demand</w:t>
      </w:r>
      <w:r w:rsidRPr="00005DA8">
        <w:rPr>
          <w:sz w:val="12"/>
        </w:rPr>
        <w:t xml:space="preserve"> among households, </w:t>
      </w:r>
      <w:proofErr w:type="gramStart"/>
      <w:r w:rsidRPr="00005DA8">
        <w:rPr>
          <w:sz w:val="12"/>
        </w:rPr>
        <w:t>companies</w:t>
      </w:r>
      <w:proofErr w:type="gramEnd"/>
      <w:r w:rsidRPr="00005DA8">
        <w:rPr>
          <w:sz w:val="12"/>
        </w:rPr>
        <w:t xml:space="preserve"> and governments.</w:t>
      </w:r>
    </w:p>
    <w:p w14:paraId="10015ED1" w14:textId="77777777" w:rsidR="00955F9B" w:rsidRPr="00005DA8" w:rsidRDefault="00955F9B" w:rsidP="00955F9B">
      <w:pPr>
        <w:rPr>
          <w:sz w:val="12"/>
        </w:rPr>
      </w:pPr>
      <w:r w:rsidRPr="00005DA8">
        <w:rPr>
          <w:sz w:val="12"/>
        </w:rPr>
        <w:t>“</w:t>
      </w:r>
      <w:r w:rsidRPr="00005DA8">
        <w:rPr>
          <w:rStyle w:val="StyleUnderline"/>
        </w:rPr>
        <w:t xml:space="preserve">The stabilization of these variables will lead to </w:t>
      </w:r>
      <w:r w:rsidRPr="00005DA8">
        <w:rPr>
          <w:rStyle w:val="StyleUnderline"/>
          <w:highlight w:val="green"/>
        </w:rPr>
        <w:t xml:space="preserve">a </w:t>
      </w:r>
      <w:r w:rsidRPr="00005DA8">
        <w:rPr>
          <w:rStyle w:val="Emphasis"/>
          <w:highlight w:val="green"/>
        </w:rPr>
        <w:t>very drastic crisis</w:t>
      </w:r>
      <w:r w:rsidRPr="00005DA8">
        <w:rPr>
          <w:rStyle w:val="StyleUnderline"/>
        </w:rPr>
        <w:t xml:space="preserve">, due to </w:t>
      </w:r>
      <w:r w:rsidRPr="00005DA8">
        <w:rPr>
          <w:rStyle w:val="Emphasis"/>
        </w:rPr>
        <w:t xml:space="preserve">faster </w:t>
      </w:r>
      <w:r w:rsidRPr="00005DA8">
        <w:rPr>
          <w:rStyle w:val="Emphasis"/>
          <w:highlight w:val="green"/>
        </w:rPr>
        <w:t>growth in wages</w:t>
      </w:r>
      <w:r w:rsidRPr="00005DA8">
        <w:rPr>
          <w:rStyle w:val="Emphasis"/>
        </w:rPr>
        <w:t xml:space="preserve"> and </w:t>
      </w:r>
      <w:r w:rsidRPr="00005DA8">
        <w:rPr>
          <w:rStyle w:val="Emphasis"/>
          <w:highlight w:val="green"/>
        </w:rPr>
        <w:t>inflation</w:t>
      </w:r>
      <w:r w:rsidRPr="00005DA8">
        <w:rPr>
          <w:rStyle w:val="StyleUnderline"/>
        </w:rPr>
        <w:t xml:space="preserve">, a </w:t>
      </w:r>
      <w:r w:rsidRPr="00005DA8">
        <w:rPr>
          <w:rStyle w:val="Emphasis"/>
          <w:highlight w:val="green"/>
        </w:rPr>
        <w:t>restrictive monetary policy</w:t>
      </w:r>
      <w:r w:rsidRPr="00005DA8">
        <w:rPr>
          <w:rStyle w:val="StyleUnderline"/>
          <w:highlight w:val="green"/>
        </w:rPr>
        <w:t xml:space="preserve">, a </w:t>
      </w:r>
      <w:r w:rsidRPr="00005DA8">
        <w:rPr>
          <w:rStyle w:val="Emphasis"/>
          <w:highlight w:val="green"/>
        </w:rPr>
        <w:t>fall in wealth and asset prices</w:t>
      </w:r>
      <w:r w:rsidRPr="00005DA8">
        <w:rPr>
          <w:rStyle w:val="StyleUnderline"/>
          <w:highlight w:val="green"/>
        </w:rPr>
        <w:t xml:space="preserve">, and a </w:t>
      </w:r>
      <w:r w:rsidRPr="00005DA8">
        <w:rPr>
          <w:rStyle w:val="Emphasis"/>
          <w:highlight w:val="green"/>
        </w:rPr>
        <w:t>recession</w:t>
      </w:r>
      <w:r w:rsidRPr="00005DA8">
        <w:rPr>
          <w:rStyle w:val="StyleUnderline"/>
        </w:rPr>
        <w:t xml:space="preserve"> caused by a fall in domestic demand</w:t>
      </w:r>
      <w:r w:rsidRPr="00005DA8">
        <w:rPr>
          <w:sz w:val="12"/>
        </w:rPr>
        <w:t>,” he concludes.</w:t>
      </w:r>
    </w:p>
    <w:p w14:paraId="1F9F29E8" w14:textId="77777777" w:rsidR="00955F9B" w:rsidRPr="00005DA8" w:rsidRDefault="00955F9B" w:rsidP="00955F9B"/>
    <w:p w14:paraId="381762AD" w14:textId="77777777" w:rsidR="00955F9B" w:rsidRPr="00D34F51" w:rsidRDefault="00955F9B" w:rsidP="00955F9B">
      <w:pPr>
        <w:pStyle w:val="Heading4"/>
        <w:numPr>
          <w:ilvl w:val="0"/>
          <w:numId w:val="26"/>
        </w:numPr>
        <w:rPr>
          <w:u w:val="single"/>
        </w:rPr>
      </w:pPr>
      <w:r>
        <w:t xml:space="preserve">Only </w:t>
      </w:r>
      <w:r w:rsidRPr="00BC4EA9">
        <w:rPr>
          <w:u w:val="single"/>
        </w:rPr>
        <w:t>degrowth</w:t>
      </w:r>
      <w:r>
        <w:t xml:space="preserve"> solves– infinite growth relies on </w:t>
      </w:r>
      <w:r w:rsidRPr="00BC4EA9">
        <w:rPr>
          <w:u w:val="single"/>
        </w:rPr>
        <w:t>burning fossil fuels</w:t>
      </w:r>
      <w:r>
        <w:t xml:space="preserve">, </w:t>
      </w:r>
      <w:r w:rsidRPr="00BC4EA9">
        <w:rPr>
          <w:u w:val="single"/>
        </w:rPr>
        <w:t>depleting natural resources</w:t>
      </w:r>
      <w:r>
        <w:t xml:space="preserve">, </w:t>
      </w:r>
      <w:r>
        <w:rPr>
          <w:u w:val="single"/>
        </w:rPr>
        <w:t xml:space="preserve">mining REMS, </w:t>
      </w:r>
      <w:r>
        <w:t xml:space="preserve">and </w:t>
      </w:r>
      <w:r w:rsidRPr="00BC4EA9">
        <w:rPr>
          <w:u w:val="single"/>
        </w:rPr>
        <w:t>pollution</w:t>
      </w:r>
      <w:r>
        <w:t xml:space="preserve"> – COVID means a transition is possible </w:t>
      </w:r>
    </w:p>
    <w:p w14:paraId="743165EE" w14:textId="77777777" w:rsidR="00955F9B" w:rsidRPr="003C7C87" w:rsidRDefault="00955F9B" w:rsidP="00955F9B">
      <w:pPr>
        <w:rPr>
          <w:rStyle w:val="Style13ptBold"/>
        </w:rPr>
      </w:pPr>
      <w:r>
        <w:rPr>
          <w:rStyle w:val="Style13ptBold"/>
        </w:rPr>
        <w:t xml:space="preserve">Herbert and Mastini 20 </w:t>
      </w:r>
      <w:r w:rsidRPr="003C7C87">
        <w:t>[(Joe Herbert, a doctoral researcher in Human Geography at Newcastle University) (Riccardo Mastini, a doctoral researcher in Political Ecology in the Institute of Environmental Science and Technology at the Autonomous University of Barcelona) “Economic Growth Can't Go Back to Normal If We Are to Solve the Ecological Crisis” Common Dreams, 6/8/2020] BC</w:t>
      </w:r>
    </w:p>
    <w:p w14:paraId="2620488F" w14:textId="77777777" w:rsidR="00955F9B" w:rsidRDefault="00955F9B" w:rsidP="00955F9B">
      <w:r>
        <w:t xml:space="preserve">The </w:t>
      </w:r>
      <w:r w:rsidRPr="00481F82">
        <w:rPr>
          <w:rStyle w:val="StyleUnderline"/>
        </w:rPr>
        <w:t>COVID-19 pandemic has delivered a sharp and sudden shock to the global economy’s usual diet of ever-expanding economic growth.</w:t>
      </w:r>
      <w:r>
        <w:t xml:space="preserve"> Measures to tackle the virus have seen industries grind to a halt, and high streets become ghost towns. Experts are predicting the worst global recession since the 1930s, and the UK’s Gross Domestic Product (GDP) is forecast to fall by 14% in 2020. </w:t>
      </w:r>
    </w:p>
    <w:p w14:paraId="3F8C5B68" w14:textId="77777777" w:rsidR="00955F9B" w:rsidRPr="00481F82" w:rsidRDefault="00955F9B" w:rsidP="00955F9B">
      <w:pPr>
        <w:rPr>
          <w:rStyle w:val="StyleUnderline"/>
        </w:rPr>
      </w:pPr>
      <w:r w:rsidRPr="00481F82">
        <w:rPr>
          <w:rStyle w:val="StyleUnderline"/>
        </w:rPr>
        <w:t xml:space="preserve">For the beneficiaries of our existing economic system, this hit to </w:t>
      </w:r>
      <w:r w:rsidRPr="003C7C87">
        <w:rPr>
          <w:rStyle w:val="StyleUnderline"/>
          <w:highlight w:val="green"/>
        </w:rPr>
        <w:t>growth is a</w:t>
      </w:r>
      <w:r w:rsidRPr="00481F82">
        <w:rPr>
          <w:rStyle w:val="StyleUnderline"/>
        </w:rPr>
        <w:t xml:space="preserve"> waking </w:t>
      </w:r>
      <w:r w:rsidRPr="003C7C87">
        <w:rPr>
          <w:rStyle w:val="StyleUnderline"/>
          <w:highlight w:val="green"/>
        </w:rPr>
        <w:t>nightmare</w:t>
      </w:r>
      <w:r w:rsidRPr="00481F82">
        <w:rPr>
          <w:rStyle w:val="StyleUnderline"/>
        </w:rPr>
        <w:t>.</w:t>
      </w:r>
    </w:p>
    <w:p w14:paraId="069B8D3C" w14:textId="77777777" w:rsidR="00955F9B" w:rsidRDefault="00955F9B" w:rsidP="00955F9B">
      <w:r>
        <w:t>Growth is heralded as a rising tide that lifts all boats, creating larger incomes and more jobs, as well as funding essential public services like healthcare and education. Strong and uninterrupted growth is considered an unquestionable good that benefits all of society.</w:t>
      </w:r>
    </w:p>
    <w:p w14:paraId="1885F238" w14:textId="77777777" w:rsidR="00955F9B" w:rsidRPr="00481F82" w:rsidRDefault="00955F9B" w:rsidP="00955F9B">
      <w:pPr>
        <w:rPr>
          <w:rStyle w:val="Emphasis"/>
        </w:rPr>
      </w:pPr>
      <w:r w:rsidRPr="00481F82">
        <w:rPr>
          <w:rStyle w:val="Emphasis"/>
        </w:rPr>
        <w:t xml:space="preserve">The problems with </w:t>
      </w:r>
      <w:r w:rsidRPr="003C7C87">
        <w:rPr>
          <w:rStyle w:val="Emphasis"/>
          <w:highlight w:val="green"/>
        </w:rPr>
        <w:t>growth</w:t>
      </w:r>
    </w:p>
    <w:p w14:paraId="65AA0364" w14:textId="77777777" w:rsidR="00955F9B" w:rsidRPr="007B437F" w:rsidRDefault="00955F9B" w:rsidP="00955F9B">
      <w:pPr>
        <w:rPr>
          <w:rStyle w:val="StyleUnderline"/>
        </w:rPr>
      </w:pPr>
      <w:r>
        <w:t xml:space="preserve">But what drives economic growth? </w:t>
      </w:r>
      <w:r w:rsidRPr="00481F82">
        <w:rPr>
          <w:rStyle w:val="StyleUnderline"/>
        </w:rPr>
        <w:t xml:space="preserve">Our economy </w:t>
      </w:r>
      <w:r w:rsidRPr="003C7C87">
        <w:rPr>
          <w:rStyle w:val="StyleUnderline"/>
          <w:highlight w:val="green"/>
        </w:rPr>
        <w:t>relies on burning fossil fuels and depleting natural resources to expand production</w:t>
      </w:r>
      <w:r w:rsidRPr="00481F82">
        <w:rPr>
          <w:rStyle w:val="StyleUnderline"/>
        </w:rPr>
        <w:t xml:space="preserve"> and consumption, while </w:t>
      </w:r>
      <w:r w:rsidRPr="003C7C87">
        <w:rPr>
          <w:rStyle w:val="StyleUnderline"/>
          <w:highlight w:val="green"/>
        </w:rPr>
        <w:t>polluting the environment</w:t>
      </w:r>
      <w:r w:rsidRPr="00481F82">
        <w:rPr>
          <w:rStyle w:val="StyleUnderline"/>
        </w:rPr>
        <w:t xml:space="preserve"> with the waste.</w:t>
      </w:r>
      <w:r>
        <w:t xml:space="preserve"> Most of us are forced to work for wages </w:t>
      </w:r>
      <w:proofErr w:type="gramStart"/>
      <w:r>
        <w:t>in order to</w:t>
      </w:r>
      <w:proofErr w:type="gramEnd"/>
      <w:r>
        <w:t xml:space="preserve"> survive, creating the goods and services which generate growth, </w:t>
      </w:r>
      <w:r w:rsidRPr="003C7C87">
        <w:rPr>
          <w:rStyle w:val="StyleUnderline"/>
          <w:highlight w:val="green"/>
        </w:rPr>
        <w:t>while a minority siphon</w:t>
      </w:r>
      <w:r w:rsidRPr="007B437F">
        <w:rPr>
          <w:rStyle w:val="StyleUnderline"/>
        </w:rPr>
        <w:t xml:space="preserve"> off </w:t>
      </w:r>
      <w:r w:rsidRPr="003C7C87">
        <w:rPr>
          <w:rStyle w:val="StyleUnderline"/>
          <w:highlight w:val="green"/>
        </w:rPr>
        <w:t>the profits</w:t>
      </w:r>
      <w:r w:rsidRPr="007B437F">
        <w:rPr>
          <w:rStyle w:val="StyleUnderline"/>
        </w:rPr>
        <w:t xml:space="preserve">. In 2018, 82% of new wealth created went to the world’s richest 1%, while </w:t>
      </w:r>
      <w:r w:rsidRPr="003C7C87">
        <w:rPr>
          <w:rStyle w:val="StyleUnderline"/>
          <w:highlight w:val="green"/>
        </w:rPr>
        <w:t>the poor</w:t>
      </w:r>
      <w:r w:rsidRPr="007B437F">
        <w:rPr>
          <w:rStyle w:val="StyleUnderline"/>
        </w:rPr>
        <w:t xml:space="preserve">est half of the global population </w:t>
      </w:r>
      <w:r w:rsidRPr="003C7C87">
        <w:rPr>
          <w:rStyle w:val="StyleUnderline"/>
          <w:highlight w:val="green"/>
        </w:rPr>
        <w:t>got nothing</w:t>
      </w:r>
      <w:r w:rsidRPr="007B437F">
        <w:rPr>
          <w:rStyle w:val="StyleUnderline"/>
        </w:rPr>
        <w:t>.</w:t>
      </w:r>
    </w:p>
    <w:p w14:paraId="4651043F" w14:textId="77777777" w:rsidR="00955F9B" w:rsidRPr="003C7C87" w:rsidRDefault="00955F9B" w:rsidP="00955F9B">
      <w:pPr>
        <w:rPr>
          <w:rStyle w:val="Emphasis"/>
        </w:rPr>
      </w:pPr>
      <w:r>
        <w:t xml:space="preserve">Most scientists agree that </w:t>
      </w:r>
      <w:r w:rsidRPr="003C7C87">
        <w:rPr>
          <w:rStyle w:val="Emphasis"/>
        </w:rPr>
        <w:t xml:space="preserve">an </w:t>
      </w:r>
      <w:r w:rsidRPr="003C7C87">
        <w:rPr>
          <w:rStyle w:val="Emphasis"/>
          <w:highlight w:val="green"/>
        </w:rPr>
        <w:t>unprecedented economic transformation</w:t>
      </w:r>
      <w:r w:rsidRPr="003C7C87">
        <w:rPr>
          <w:rStyle w:val="Emphasis"/>
        </w:rPr>
        <w:t xml:space="preserve"> is now </w:t>
      </w:r>
      <w:r w:rsidRPr="003C7C87">
        <w:rPr>
          <w:rStyle w:val="Emphasis"/>
          <w:highlight w:val="green"/>
        </w:rPr>
        <w:t>needed to limit global temperature rise</w:t>
      </w:r>
      <w:r w:rsidRPr="003C7C87">
        <w:rPr>
          <w:rStyle w:val="Emphasis"/>
        </w:rPr>
        <w:t xml:space="preserve"> to 1.5°C</w:t>
      </w:r>
      <w:r>
        <w:t xml:space="preserve"> and avert climate breakdown. Meanwhile, </w:t>
      </w:r>
      <w:r w:rsidRPr="003C7C87">
        <w:rPr>
          <w:rStyle w:val="StyleUnderline"/>
        </w:rPr>
        <w:t xml:space="preserve">the destruction of ecosystems to claim land and resources in service of more economic </w:t>
      </w:r>
      <w:r w:rsidRPr="003C7C87">
        <w:rPr>
          <w:rStyle w:val="Emphasis"/>
          <w:highlight w:val="green"/>
        </w:rPr>
        <w:t>growth is contributing to</w:t>
      </w:r>
      <w:r w:rsidRPr="003C7C87">
        <w:rPr>
          <w:rStyle w:val="Emphasis"/>
        </w:rPr>
        <w:t xml:space="preserve"> the sixth </w:t>
      </w:r>
      <w:r w:rsidRPr="003C7C87">
        <w:rPr>
          <w:rStyle w:val="Emphasis"/>
          <w:highlight w:val="green"/>
        </w:rPr>
        <w:t>mass</w:t>
      </w:r>
      <w:r w:rsidRPr="003C7C87">
        <w:rPr>
          <w:rStyle w:val="Emphasis"/>
        </w:rPr>
        <w:t xml:space="preserve"> </w:t>
      </w:r>
      <w:r w:rsidRPr="003C7C87">
        <w:rPr>
          <w:rStyle w:val="Emphasis"/>
          <w:highlight w:val="green"/>
        </w:rPr>
        <w:t>extinction of life on Earth.</w:t>
      </w:r>
    </w:p>
    <w:p w14:paraId="2D1CB476" w14:textId="77777777" w:rsidR="00955F9B" w:rsidRDefault="00955F9B" w:rsidP="00955F9B">
      <w:r>
        <w:t xml:space="preserve">“Green growth” has been touted as a solution to these problems. But recent research suggests that </w:t>
      </w:r>
      <w:r w:rsidRPr="003C7C87">
        <w:rPr>
          <w:rStyle w:val="Emphasis"/>
          <w:highlight w:val="green"/>
        </w:rPr>
        <w:t>growth cannot be decoupled from environmental pressures</w:t>
      </w:r>
      <w:r w:rsidRPr="003C7C87">
        <w:rPr>
          <w:rStyle w:val="Emphasis"/>
        </w:rPr>
        <w:t xml:space="preserve"> </w:t>
      </w:r>
      <w:r>
        <w:t>at a scale or speed sufficient to halt ecological breakdown.</w:t>
      </w:r>
    </w:p>
    <w:p w14:paraId="4143E8F6" w14:textId="77777777" w:rsidR="00955F9B" w:rsidRPr="003C7C87" w:rsidRDefault="00955F9B" w:rsidP="00955F9B">
      <w:pPr>
        <w:rPr>
          <w:rStyle w:val="StyleUnderline"/>
        </w:rPr>
      </w:pPr>
      <w:r w:rsidRPr="003C7C87">
        <w:rPr>
          <w:rStyle w:val="StyleUnderline"/>
          <w:highlight w:val="green"/>
        </w:rPr>
        <w:t>Transitioning</w:t>
      </w:r>
      <w:r w:rsidRPr="003C7C87">
        <w:rPr>
          <w:rStyle w:val="StyleUnderline"/>
        </w:rPr>
        <w:t xml:space="preserve"> to renewable energy can reduce carbon emissions, but it </w:t>
      </w:r>
      <w:r w:rsidRPr="003C7C87">
        <w:rPr>
          <w:rStyle w:val="StyleUnderline"/>
          <w:highlight w:val="green"/>
        </w:rPr>
        <w:t>increases pressures on rare Earth minerals and land</w:t>
      </w:r>
      <w:r w:rsidRPr="003C7C87">
        <w:rPr>
          <w:rStyle w:val="StyleUnderline"/>
        </w:rPr>
        <w:t xml:space="preserve"> to build wind and solar farms</w:t>
      </w:r>
      <w:r>
        <w:t xml:space="preserve">. Reducing emissions in one country often involves </w:t>
      </w:r>
      <w:r>
        <w:lastRenderedPageBreak/>
        <w:t xml:space="preserve">exporting dirty production processes to another. When goods are made more efficient, they become cheaper to produce, and their lower ecological impact is often offset by increased consumption. Think of someone switching to a </w:t>
      </w:r>
      <w:proofErr w:type="gramStart"/>
      <w:r>
        <w:t>fuel efficient</w:t>
      </w:r>
      <w:proofErr w:type="gramEnd"/>
      <w:r>
        <w:t xml:space="preserve"> car but driving more often. </w:t>
      </w:r>
      <w:r w:rsidRPr="003C7C87">
        <w:rPr>
          <w:rStyle w:val="StyleUnderline"/>
        </w:rPr>
        <w:t>Put simply, attempts at “</w:t>
      </w:r>
      <w:r w:rsidRPr="003C7C87">
        <w:rPr>
          <w:rStyle w:val="StyleUnderline"/>
          <w:highlight w:val="green"/>
        </w:rPr>
        <w:t>greening” growth</w:t>
      </w:r>
      <w:r w:rsidRPr="003C7C87">
        <w:rPr>
          <w:rStyle w:val="StyleUnderline"/>
        </w:rPr>
        <w:t xml:space="preserve"> often </w:t>
      </w:r>
      <w:r w:rsidRPr="003C7C87">
        <w:rPr>
          <w:rStyle w:val="StyleUnderline"/>
          <w:highlight w:val="green"/>
        </w:rPr>
        <w:t>shift</w:t>
      </w:r>
      <w:r w:rsidRPr="003C7C87">
        <w:rPr>
          <w:rStyle w:val="StyleUnderline"/>
        </w:rPr>
        <w:t>, rather than eliminate</w:t>
      </w:r>
      <w:r w:rsidRPr="003C7C87">
        <w:rPr>
          <w:rStyle w:val="StyleUnderline"/>
          <w:highlight w:val="green"/>
        </w:rPr>
        <w:t>, environmental impact</w:t>
      </w:r>
      <w:r w:rsidRPr="003C7C87">
        <w:rPr>
          <w:rStyle w:val="StyleUnderline"/>
        </w:rPr>
        <w:t xml:space="preserve">. </w:t>
      </w:r>
    </w:p>
    <w:p w14:paraId="654CF3E4" w14:textId="77777777" w:rsidR="00955F9B" w:rsidRDefault="00955F9B" w:rsidP="00955F9B">
      <w:r>
        <w:t>Governments have taken action to reduce the spread of COVID-19 at the expense of economic growth. But as the post-pandemic recession kicks in, rebooting growth will be the priority. This would set us right back on the path of ecological catastrophe.</w:t>
      </w:r>
    </w:p>
    <w:p w14:paraId="54355974" w14:textId="77777777" w:rsidR="00955F9B" w:rsidRPr="003C7C87" w:rsidRDefault="00955F9B" w:rsidP="00955F9B">
      <w:pPr>
        <w:rPr>
          <w:rStyle w:val="StyleUnderline"/>
        </w:rPr>
      </w:pPr>
      <w:r>
        <w:t xml:space="preserve">Yet, polling suggests a public appetite to prioritise wellbeing </w:t>
      </w:r>
      <w:proofErr w:type="gramStart"/>
      <w:r>
        <w:t>over growth</w:t>
      </w:r>
      <w:proofErr w:type="gramEnd"/>
      <w:r>
        <w:t xml:space="preserve"> in the post-COVID economy</w:t>
      </w:r>
      <w:r w:rsidRPr="003C7C87">
        <w:rPr>
          <w:highlight w:val="green"/>
        </w:rPr>
        <w:t>.</w:t>
      </w:r>
      <w:r>
        <w:t xml:space="preserve"> </w:t>
      </w:r>
      <w:r w:rsidRPr="003C7C87">
        <w:rPr>
          <w:rStyle w:val="StyleUnderline"/>
          <w:highlight w:val="green"/>
        </w:rPr>
        <w:t>To achieve</w:t>
      </w:r>
      <w:r w:rsidRPr="003C7C87">
        <w:rPr>
          <w:rStyle w:val="StyleUnderline"/>
        </w:rPr>
        <w:t xml:space="preserve"> this while </w:t>
      </w:r>
      <w:r w:rsidRPr="003C7C87">
        <w:rPr>
          <w:rStyle w:val="StyleUnderline"/>
          <w:highlight w:val="green"/>
        </w:rPr>
        <w:t>tackling ecological crisis would require turning the current short-term disruption to growth into</w:t>
      </w:r>
      <w:r w:rsidRPr="003C7C87">
        <w:rPr>
          <w:rStyle w:val="StyleUnderline"/>
        </w:rPr>
        <w:t xml:space="preserve"> a </w:t>
      </w:r>
      <w:r w:rsidRPr="003C7C87">
        <w:rPr>
          <w:rStyle w:val="StyleUnderline"/>
          <w:highlight w:val="green"/>
        </w:rPr>
        <w:t>long-term</w:t>
      </w:r>
      <w:r w:rsidRPr="003C7C87">
        <w:rPr>
          <w:rStyle w:val="StyleUnderline"/>
        </w:rPr>
        <w:t xml:space="preserve"> managed downscaling of the economy. As researchers, we work with a concept which can guide this task: </w:t>
      </w:r>
      <w:r w:rsidRPr="003C7C87">
        <w:rPr>
          <w:rStyle w:val="Emphasis"/>
          <w:highlight w:val="green"/>
        </w:rPr>
        <w:t>degrowth</w:t>
      </w:r>
      <w:r w:rsidRPr="003C7C87">
        <w:rPr>
          <w:rStyle w:val="StyleUnderline"/>
        </w:rPr>
        <w:t>.</w:t>
      </w:r>
    </w:p>
    <w:p w14:paraId="1DB59900" w14:textId="77777777" w:rsidR="00955F9B" w:rsidRDefault="00955F9B" w:rsidP="00955F9B">
      <w:r>
        <w:t>Well-being without growth</w:t>
      </w:r>
    </w:p>
    <w:p w14:paraId="5ABB5104" w14:textId="77777777" w:rsidR="00955F9B" w:rsidRDefault="00955F9B" w:rsidP="00955F9B">
      <w:r>
        <w:t>Degrowth calls for a fundamental restructuring of the economy to reduce its ecological impact and improve well-being by abolishing economic growth as a social objective.</w:t>
      </w:r>
    </w:p>
    <w:p w14:paraId="5F1FF33F" w14:textId="77777777" w:rsidR="00955F9B" w:rsidRDefault="00955F9B" w:rsidP="00955F9B">
      <w:r w:rsidRPr="003C7C87">
        <w:rPr>
          <w:rStyle w:val="StyleUnderline"/>
        </w:rPr>
        <w:t>The pandemic will shrink the global economy, but not in a targeted way that downscales carbon-intensive sectors.</w:t>
      </w:r>
      <w:r>
        <w:t xml:space="preserve"> For this reason</w:t>
      </w:r>
      <w:r w:rsidRPr="003C7C87">
        <w:rPr>
          <w:rStyle w:val="StyleUnderline"/>
        </w:rPr>
        <w:t xml:space="preserve">, a </w:t>
      </w:r>
      <w:r w:rsidRPr="003C7C87">
        <w:rPr>
          <w:rStyle w:val="StyleUnderline"/>
          <w:highlight w:val="green"/>
        </w:rPr>
        <w:t>degrowth</w:t>
      </w:r>
      <w:r w:rsidRPr="003C7C87">
        <w:rPr>
          <w:rStyle w:val="StyleUnderline"/>
        </w:rPr>
        <w:t xml:space="preserve"> transition </w:t>
      </w:r>
      <w:r w:rsidRPr="003C7C87">
        <w:rPr>
          <w:rStyle w:val="StyleUnderline"/>
          <w:highlight w:val="green"/>
        </w:rPr>
        <w:t>would look</w:t>
      </w:r>
      <w:r w:rsidRPr="003C7C87">
        <w:rPr>
          <w:rStyle w:val="StyleUnderline"/>
        </w:rPr>
        <w:t xml:space="preserve"> very </w:t>
      </w:r>
      <w:r w:rsidRPr="003C7C87">
        <w:rPr>
          <w:rStyle w:val="StyleUnderline"/>
          <w:highlight w:val="green"/>
        </w:rPr>
        <w:t>different to a crisis-driven recession</w:t>
      </w:r>
      <w:r w:rsidRPr="003C7C87">
        <w:rPr>
          <w:rStyle w:val="StyleUnderline"/>
        </w:rPr>
        <w:t xml:space="preserve"> such as the present one.</w:t>
      </w:r>
      <w:r>
        <w:t xml:space="preserve"> Still, there are useful lessons to be drawn from COVID-19. Firstly, when confronted with a major crisis, we must stop activities that threaten well-being, regardless of the impact on growth.</w:t>
      </w:r>
    </w:p>
    <w:p w14:paraId="67C3AE32" w14:textId="77777777" w:rsidR="00955F9B" w:rsidRDefault="00955F9B" w:rsidP="00955F9B">
      <w:r w:rsidRPr="003C7C87">
        <w:rPr>
          <w:rStyle w:val="StyleUnderline"/>
          <w:highlight w:val="green"/>
        </w:rPr>
        <w:t>Once we</w:t>
      </w:r>
      <w:r w:rsidRPr="003C7C87">
        <w:rPr>
          <w:rStyle w:val="StyleUnderline"/>
        </w:rPr>
        <w:t xml:space="preserve"> have </w:t>
      </w:r>
      <w:r w:rsidRPr="003C7C87">
        <w:rPr>
          <w:rStyle w:val="StyleUnderline"/>
          <w:highlight w:val="green"/>
        </w:rPr>
        <w:t>establish</w:t>
      </w:r>
      <w:r w:rsidRPr="003C7C87">
        <w:rPr>
          <w:rStyle w:val="StyleUnderline"/>
        </w:rPr>
        <w:t xml:space="preserve">ed the </w:t>
      </w:r>
      <w:r w:rsidRPr="003C7C87">
        <w:rPr>
          <w:rStyle w:val="StyleUnderline"/>
          <w:highlight w:val="green"/>
        </w:rPr>
        <w:t>necessary boundaries</w:t>
      </w:r>
      <w:r w:rsidRPr="003C7C87">
        <w:rPr>
          <w:rStyle w:val="StyleUnderline"/>
        </w:rPr>
        <w:t xml:space="preserve"> to protect well-being </w:t>
      </w:r>
      <w:r>
        <w:t xml:space="preserve">– whether it’s closing non-essential industries to prevent the spread of a </w:t>
      </w:r>
      <w:proofErr w:type="gramStart"/>
      <w:r>
        <w:t>virus, or</w:t>
      </w:r>
      <w:proofErr w:type="gramEnd"/>
      <w:r>
        <w:t xml:space="preserve"> curtailing those which threaten to push global warming beyond 1.5°C – </w:t>
      </w:r>
      <w:r w:rsidRPr="003C7C87">
        <w:rPr>
          <w:rStyle w:val="StyleUnderline"/>
          <w:highlight w:val="green"/>
        </w:rPr>
        <w:t>our task</w:t>
      </w:r>
      <w:r w:rsidRPr="003C7C87">
        <w:rPr>
          <w:rStyle w:val="StyleUnderline"/>
        </w:rPr>
        <w:t xml:space="preserve"> as a society </w:t>
      </w:r>
      <w:r w:rsidRPr="003C7C87">
        <w:rPr>
          <w:rStyle w:val="StyleUnderline"/>
          <w:highlight w:val="green"/>
        </w:rPr>
        <w:t>is to build an economy which helps everyone</w:t>
      </w:r>
      <w:r w:rsidRPr="003C7C87">
        <w:rPr>
          <w:rStyle w:val="StyleUnderline"/>
        </w:rPr>
        <w:t xml:space="preserve"> live well within those limits.</w:t>
      </w:r>
      <w:r>
        <w:t xml:space="preserve"> For instance, the appeal during the pandemic to “stay home” could afterwards become “stay grounded”, as we scale down the enormously carbon-intensive aviation industry while expanding green public transport. </w:t>
      </w:r>
    </w:p>
    <w:p w14:paraId="58FEAD19" w14:textId="77777777" w:rsidR="00955F9B" w:rsidRDefault="00955F9B" w:rsidP="00955F9B">
      <w:r>
        <w:t xml:space="preserve">Secondly, </w:t>
      </w:r>
      <w:r w:rsidRPr="00BF7B9B">
        <w:rPr>
          <w:rStyle w:val="StyleUnderline"/>
          <w:highlight w:val="green"/>
        </w:rPr>
        <w:t>COVID-19</w:t>
      </w:r>
      <w:r w:rsidRPr="003C7C87">
        <w:rPr>
          <w:rStyle w:val="StyleUnderline"/>
        </w:rPr>
        <w:t xml:space="preserve"> has also </w:t>
      </w:r>
      <w:r w:rsidRPr="00BF7B9B">
        <w:rPr>
          <w:rStyle w:val="StyleUnderline"/>
          <w:highlight w:val="green"/>
        </w:rPr>
        <w:t>prompted society to reconsider how we value</w:t>
      </w:r>
      <w:r w:rsidRPr="003C7C87">
        <w:rPr>
          <w:rStyle w:val="StyleUnderline"/>
        </w:rPr>
        <w:t xml:space="preserve"> different forms of </w:t>
      </w:r>
      <w:r w:rsidRPr="00BF7B9B">
        <w:rPr>
          <w:rStyle w:val="StyleUnderline"/>
          <w:highlight w:val="green"/>
        </w:rPr>
        <w:t>labour</w:t>
      </w:r>
      <w:r w:rsidRPr="00BF7B9B">
        <w:rPr>
          <w:highlight w:val="green"/>
        </w:rPr>
        <w:t xml:space="preserve">. </w:t>
      </w:r>
      <w:r w:rsidRPr="00BF7B9B">
        <w:rPr>
          <w:rStyle w:val="StyleUnderline"/>
          <w:highlight w:val="green"/>
        </w:rPr>
        <w:t>The heroes of the pandemic are</w:t>
      </w:r>
      <w:r w:rsidRPr="003C7C87">
        <w:rPr>
          <w:rStyle w:val="StyleUnderline"/>
        </w:rPr>
        <w:t xml:space="preserve"> those </w:t>
      </w:r>
      <w:r w:rsidRPr="00BF7B9B">
        <w:rPr>
          <w:rStyle w:val="StyleUnderline"/>
          <w:highlight w:val="green"/>
        </w:rPr>
        <w:t>undervalued by our</w:t>
      </w:r>
      <w:r w:rsidRPr="003C7C87">
        <w:rPr>
          <w:rStyle w:val="StyleUnderline"/>
        </w:rPr>
        <w:t xml:space="preserve"> current </w:t>
      </w:r>
      <w:r w:rsidRPr="00BF7B9B">
        <w:rPr>
          <w:rStyle w:val="StyleUnderline"/>
          <w:highlight w:val="green"/>
        </w:rPr>
        <w:t>economic system</w:t>
      </w:r>
      <w:r w:rsidRPr="003C7C87">
        <w:rPr>
          <w:rStyle w:val="StyleUnderline"/>
        </w:rPr>
        <w:t xml:space="preserve">, often working for low wages or in poor conditions. </w:t>
      </w:r>
      <w:r>
        <w:t xml:space="preserve">They are, among others, the cleaners, shop workers, farmers, nurses, rubbish collectors, teachers, postal </w:t>
      </w:r>
      <w:proofErr w:type="gramStart"/>
      <w:r>
        <w:t>workers</w:t>
      </w:r>
      <w:proofErr w:type="gramEnd"/>
      <w:r>
        <w:t xml:space="preserve"> and food couriers. Feminist economists describe this work - disproportionately done by women - as the “reproductive economy”, so called because it provides the essential services on which the rest of society depends for its </w:t>
      </w:r>
      <w:proofErr w:type="gramStart"/>
      <w:r>
        <w:t>day to day</w:t>
      </w:r>
      <w:proofErr w:type="gramEnd"/>
      <w:r>
        <w:t xml:space="preserve"> functioning.</w:t>
      </w:r>
    </w:p>
    <w:p w14:paraId="3D43785E" w14:textId="77777777" w:rsidR="00955F9B" w:rsidRDefault="00955F9B" w:rsidP="00955F9B">
      <w:r w:rsidRPr="003C7C87">
        <w:rPr>
          <w:rStyle w:val="StyleUnderline"/>
        </w:rPr>
        <w:t>Lots of vital reproductive work also occurs outside of the waged labour market</w:t>
      </w:r>
      <w:r>
        <w:t xml:space="preserve">, </w:t>
      </w:r>
      <w:r w:rsidRPr="003C7C87">
        <w:rPr>
          <w:rStyle w:val="StyleUnderline"/>
        </w:rPr>
        <w:t>such as care of relatives in family homes. If all this unwaged labour were paid, it’s estimated that its global value would total $10.8 trillion per year</w:t>
      </w:r>
      <w:r>
        <w:t>. A care income could support all those doing unpaid work caring for other people and their local environments.</w:t>
      </w:r>
    </w:p>
    <w:p w14:paraId="606D7148" w14:textId="77777777" w:rsidR="00955F9B" w:rsidRPr="003C7C87" w:rsidRDefault="00955F9B" w:rsidP="00955F9B">
      <w:pPr>
        <w:rPr>
          <w:rStyle w:val="Emphasis"/>
        </w:rPr>
      </w:pPr>
      <w:r w:rsidRPr="003C7C87">
        <w:rPr>
          <w:rStyle w:val="StyleUnderline"/>
        </w:rPr>
        <w:t>Reproductive work is central to sustaining well-being</w:t>
      </w:r>
      <w:r>
        <w:t xml:space="preserve">, but </w:t>
      </w:r>
      <w:r w:rsidRPr="003C7C87">
        <w:rPr>
          <w:rStyle w:val="StyleUnderline"/>
        </w:rPr>
        <w:t>it also tends to have a lower ecological impact than much of the industrial economy</w:t>
      </w:r>
      <w:r>
        <w:t xml:space="preserve">. For these reasons, </w:t>
      </w:r>
      <w:r w:rsidRPr="003C7C87">
        <w:rPr>
          <w:rStyle w:val="Emphasis"/>
        </w:rPr>
        <w:t xml:space="preserve">a </w:t>
      </w:r>
      <w:r w:rsidRPr="00BF7B9B">
        <w:rPr>
          <w:rStyle w:val="Emphasis"/>
          <w:highlight w:val="green"/>
        </w:rPr>
        <w:t>degro</w:t>
      </w:r>
      <w:r w:rsidRPr="003C7C87">
        <w:rPr>
          <w:rStyle w:val="Emphasis"/>
          <w:highlight w:val="green"/>
        </w:rPr>
        <w:t>wth</w:t>
      </w:r>
      <w:r w:rsidRPr="003C7C87">
        <w:rPr>
          <w:rStyle w:val="Emphasis"/>
        </w:rPr>
        <w:t xml:space="preserve"> transition </w:t>
      </w:r>
      <w:r w:rsidRPr="003C7C87">
        <w:rPr>
          <w:rStyle w:val="Emphasis"/>
          <w:highlight w:val="green"/>
        </w:rPr>
        <w:t>could reduce ecological degradation by shrinking the sectors that pollute the most</w:t>
      </w:r>
      <w:r>
        <w:t xml:space="preserve">, like the fossil fuel industry and aviation, </w:t>
      </w:r>
      <w:r w:rsidRPr="003C7C87">
        <w:rPr>
          <w:rStyle w:val="Emphasis"/>
          <w:highlight w:val="green"/>
        </w:rPr>
        <w:t xml:space="preserve">while expanding </w:t>
      </w:r>
      <w:r w:rsidRPr="00BF7B9B">
        <w:rPr>
          <w:rStyle w:val="Emphasis"/>
        </w:rPr>
        <w:t xml:space="preserve">reproductive </w:t>
      </w:r>
      <w:r w:rsidRPr="00BF7B9B">
        <w:rPr>
          <w:rStyle w:val="Emphasis"/>
          <w:highlight w:val="green"/>
        </w:rPr>
        <w:t xml:space="preserve">sectors such as health care, </w:t>
      </w:r>
      <w:proofErr w:type="gramStart"/>
      <w:r w:rsidRPr="00BF7B9B">
        <w:rPr>
          <w:rStyle w:val="Emphasis"/>
          <w:highlight w:val="green"/>
        </w:rPr>
        <w:t>education</w:t>
      </w:r>
      <w:proofErr w:type="gramEnd"/>
      <w:r w:rsidRPr="00BF7B9B">
        <w:rPr>
          <w:rStyle w:val="Emphasis"/>
          <w:highlight w:val="green"/>
        </w:rPr>
        <w:t xml:space="preserve"> and ecosystem</w:t>
      </w:r>
      <w:r w:rsidRPr="00BF7B9B">
        <w:rPr>
          <w:rStyle w:val="Emphasis"/>
        </w:rPr>
        <w:t>s</w:t>
      </w:r>
      <w:r w:rsidRPr="00BF7B9B">
        <w:rPr>
          <w:rStyle w:val="Emphasis"/>
          <w:highlight w:val="green"/>
        </w:rPr>
        <w:t xml:space="preserve"> restoration</w:t>
      </w:r>
      <w:r w:rsidRPr="003C7C87">
        <w:rPr>
          <w:rStyle w:val="Emphasis"/>
        </w:rPr>
        <w:t>.</w:t>
      </w:r>
    </w:p>
    <w:p w14:paraId="619FCDC4" w14:textId="77777777" w:rsidR="00955F9B" w:rsidRPr="00A96F9C" w:rsidRDefault="00955F9B" w:rsidP="00955F9B">
      <w:pPr>
        <w:rPr>
          <w:b/>
          <w:sz w:val="22"/>
          <w:u w:val="single"/>
        </w:rPr>
      </w:pPr>
      <w:r>
        <w:t xml:space="preserve">The COVID-19 pandemic has undeniably created an upsurge of political imagination. </w:t>
      </w:r>
      <w:r w:rsidRPr="003C7C87">
        <w:rPr>
          <w:rStyle w:val="StyleUnderline"/>
        </w:rPr>
        <w:t xml:space="preserve">Now, as the restructuring of the post-pandemic economy begins, </w:t>
      </w:r>
      <w:r w:rsidRPr="003C7C87">
        <w:rPr>
          <w:rStyle w:val="Emphasis"/>
          <w:highlight w:val="green"/>
        </w:rPr>
        <w:t>we must resist the return to infinite growth.</w:t>
      </w:r>
      <w:r w:rsidRPr="003C7C87">
        <w:rPr>
          <w:rStyle w:val="StyleUnderline"/>
        </w:rPr>
        <w:t xml:space="preserve"> </w:t>
      </w:r>
      <w:r w:rsidRPr="003C7C87">
        <w:rPr>
          <w:rStyle w:val="StyleUnderline"/>
          <w:highlight w:val="green"/>
        </w:rPr>
        <w:t>The future</w:t>
      </w:r>
      <w:r w:rsidRPr="003C7C87">
        <w:rPr>
          <w:rStyle w:val="StyleUnderline"/>
        </w:rPr>
        <w:t xml:space="preserve"> of life on Earth </w:t>
      </w:r>
      <w:r w:rsidRPr="003C7C87">
        <w:rPr>
          <w:rStyle w:val="StyleUnderline"/>
          <w:highlight w:val="green"/>
        </w:rPr>
        <w:t>depends upon it</w:t>
      </w:r>
      <w:r w:rsidRPr="003C7C87">
        <w:rPr>
          <w:rStyle w:val="StyleUnderline"/>
        </w:rPr>
        <w:t>.</w:t>
      </w:r>
    </w:p>
    <w:p w14:paraId="4AA5C6A6" w14:textId="77777777" w:rsidR="00955F9B" w:rsidRPr="00B45479" w:rsidRDefault="00955F9B" w:rsidP="00955F9B">
      <w:pPr>
        <w:pStyle w:val="Heading3"/>
      </w:pPr>
      <w:r>
        <w:lastRenderedPageBreak/>
        <w:t xml:space="preserve">Advantage 1 </w:t>
      </w:r>
    </w:p>
    <w:p w14:paraId="54C29E1A" w14:textId="77777777" w:rsidR="00955F9B" w:rsidRDefault="00955F9B" w:rsidP="00955F9B">
      <w:pPr>
        <w:pStyle w:val="Heading4"/>
        <w:numPr>
          <w:ilvl w:val="0"/>
          <w:numId w:val="20"/>
        </w:numPr>
      </w:pPr>
      <w:r>
        <w:t>No extinction from disease</w:t>
      </w:r>
    </w:p>
    <w:p w14:paraId="49383671" w14:textId="77777777" w:rsidR="00955F9B" w:rsidRDefault="00955F9B" w:rsidP="00955F9B">
      <w:pPr>
        <w:pStyle w:val="Heading4"/>
        <w:numPr>
          <w:ilvl w:val="1"/>
          <w:numId w:val="20"/>
        </w:numPr>
      </w:pPr>
      <w:r>
        <w:t>Resilience and countermeasures prevent spread – distinct from burnout</w:t>
      </w:r>
    </w:p>
    <w:p w14:paraId="0C8D7594" w14:textId="77777777" w:rsidR="00955F9B" w:rsidRPr="0052333B" w:rsidRDefault="00955F9B" w:rsidP="00955F9B">
      <w:pPr>
        <w:rPr>
          <w:rStyle w:val="Style13ptBold"/>
        </w:rPr>
      </w:pPr>
      <w:r w:rsidRPr="0052333B">
        <w:rPr>
          <w:rStyle w:val="Style13ptBold"/>
        </w:rPr>
        <w:t>Adalja 16</w:t>
      </w:r>
    </w:p>
    <w:p w14:paraId="29E47127" w14:textId="77777777" w:rsidR="00955F9B" w:rsidRDefault="00955F9B" w:rsidP="00955F9B">
      <w:r>
        <w:t>Amesh Adalja is an infectious-disease physician at the University of Pittsburgh, The Atlantic, June 17, 2016, “Why Hasn't Disease Wiped out the Human Race?”, https://www.theatlantic.com/health/archive/2016/06/infectious-diseases-extinction/487514/</w:t>
      </w:r>
    </w:p>
    <w:p w14:paraId="3BD5BC76" w14:textId="77777777" w:rsidR="00955F9B" w:rsidRPr="00F574FD" w:rsidRDefault="00955F9B" w:rsidP="00955F9B">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11ABC5CC" w14:textId="77777777" w:rsidR="00955F9B" w:rsidRPr="00F574FD" w:rsidRDefault="00955F9B" w:rsidP="00955F9B">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05CFEF2A" w14:textId="77777777" w:rsidR="00955F9B" w:rsidRPr="00F574FD" w:rsidRDefault="00955F9B" w:rsidP="00955F9B">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516DFC0" w14:textId="77777777" w:rsidR="00955F9B" w:rsidRPr="00B45479" w:rsidRDefault="00955F9B" w:rsidP="00955F9B">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299272C9" w14:textId="77777777" w:rsidR="00955F9B" w:rsidRPr="00B45479" w:rsidRDefault="00955F9B" w:rsidP="00955F9B">
      <w:pPr>
        <w:pStyle w:val="ListParagraph"/>
        <w:keepNext/>
        <w:keepLines/>
        <w:numPr>
          <w:ilvl w:val="1"/>
          <w:numId w:val="20"/>
        </w:numPr>
        <w:spacing w:before="200"/>
        <w:outlineLvl w:val="3"/>
        <w:rPr>
          <w:rFonts w:eastAsia="MS Gothic"/>
          <w:b/>
          <w:bCs/>
          <w:iCs/>
          <w:sz w:val="26"/>
          <w:szCs w:val="22"/>
        </w:rPr>
      </w:pPr>
      <w:r w:rsidRPr="00B45479">
        <w:rPr>
          <w:rFonts w:eastAsia="MS Gothic"/>
          <w:b/>
          <w:bCs/>
          <w:iCs/>
          <w:sz w:val="26"/>
          <w:szCs w:val="22"/>
        </w:rPr>
        <w:t xml:space="preserve">Intervening actors check </w:t>
      </w:r>
    </w:p>
    <w:p w14:paraId="724A5F09" w14:textId="77777777" w:rsidR="00955F9B" w:rsidRPr="00132D1E" w:rsidRDefault="00955F9B" w:rsidP="00955F9B">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2A2CCA31" w14:textId="77777777" w:rsidR="00955F9B" w:rsidRPr="00132D1E" w:rsidRDefault="00955F9B" w:rsidP="00955F9B">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13557F43" w14:textId="77777777" w:rsidR="00955F9B" w:rsidRPr="00132D1E" w:rsidRDefault="00955F9B" w:rsidP="00955F9B">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w:t>
      </w:r>
      <w:proofErr w:type="gramStart"/>
      <w:r w:rsidRPr="00132D1E">
        <w:rPr>
          <w:rFonts w:eastAsia="Calibri"/>
          <w:sz w:val="12"/>
          <w:szCs w:val="22"/>
        </w:rPr>
        <w:t>great detail</w:t>
      </w:r>
      <w:proofErr w:type="gramEnd"/>
      <w:r w:rsidRPr="00132D1E">
        <w:rPr>
          <w:rFonts w:eastAsia="Calibri"/>
          <w:sz w:val="12"/>
          <w:szCs w:val="22"/>
        </w:rPr>
        <w:t xml:space="preserve">,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w:t>
      </w:r>
      <w:r w:rsidRPr="00132D1E">
        <w:rPr>
          <w:rFonts w:eastAsia="Calibri"/>
          <w:sz w:val="12"/>
          <w:szCs w:val="22"/>
        </w:rPr>
        <w:lastRenderedPageBreak/>
        <w:t xml:space="preserve">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51FFEF6D" w14:textId="77777777" w:rsidR="00955F9B" w:rsidRDefault="00955F9B" w:rsidP="00955F9B"/>
    <w:p w14:paraId="62910A61" w14:textId="77777777" w:rsidR="00955F9B" w:rsidRDefault="00955F9B" w:rsidP="00955F9B">
      <w:pPr>
        <w:pStyle w:val="Heading4"/>
        <w:numPr>
          <w:ilvl w:val="0"/>
          <w:numId w:val="20"/>
        </w:numPr>
      </w:pPr>
      <w:r>
        <w:t>Solves warming</w:t>
      </w:r>
    </w:p>
    <w:p w14:paraId="714806A6" w14:textId="77777777" w:rsidR="00955F9B" w:rsidRDefault="00955F9B" w:rsidP="00955F9B">
      <w:pPr>
        <w:pStyle w:val="Heading4"/>
        <w:numPr>
          <w:ilvl w:val="1"/>
          <w:numId w:val="20"/>
        </w:numPr>
      </w:pPr>
      <w:r>
        <w:t>Disease outbreaks will be defeated with quarantines</w:t>
      </w:r>
    </w:p>
    <w:p w14:paraId="7333FF38" w14:textId="77777777" w:rsidR="00955F9B" w:rsidRDefault="00955F9B" w:rsidP="00955F9B">
      <w:pPr>
        <w:rPr>
          <w:b/>
          <w:bCs/>
          <w:u w:val="single"/>
        </w:rPr>
      </w:pPr>
      <w:r w:rsidRPr="005546E2">
        <w:rPr>
          <w:rFonts w:ascii="AppleSystemUIFont" w:hAnsi="AppleSystemUIFont" w:cs="AppleSystemUIFont"/>
          <w:b/>
          <w:bCs/>
          <w:sz w:val="24"/>
        </w:rPr>
        <w:t>Szalai 7/26</w:t>
      </w:r>
      <w:r>
        <w:rPr>
          <w:rFonts w:ascii="AppleSystemUIFont" w:hAnsi="AppleSystemUIFont" w:cs="AppleSystemUIFont"/>
          <w:sz w:val="24"/>
        </w:rPr>
        <w:t xml:space="preserve"> </w:t>
      </w:r>
      <w:r w:rsidRPr="005546E2">
        <w:rPr>
          <w:rFonts w:ascii="AppleSystemUIFont" w:hAnsi="AppleSystemUIFont" w:cs="AppleSystemUIFont"/>
          <w:szCs w:val="16"/>
        </w:rPr>
        <w:t>[(Jennifer Szalai - author for the NYT) “The Extradordinary History (and likely busy future) of quarantine” The New York Times. 7-26-2021]</w:t>
      </w:r>
      <w:r>
        <w:rPr>
          <w:rFonts w:ascii="AppleSystemUIFont" w:hAnsi="AppleSystemUIFont" w:cs="AppleSystemUIFont"/>
          <w:sz w:val="24"/>
        </w:rPr>
        <w:t xml:space="preserve">  </w:t>
      </w:r>
    </w:p>
    <w:p w14:paraId="2CD2FD5B" w14:textId="77777777" w:rsidR="00955F9B" w:rsidRPr="009F2411" w:rsidRDefault="00955F9B" w:rsidP="00955F9B">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354E6932" w14:textId="77777777" w:rsidR="00955F9B" w:rsidRPr="009F2411" w:rsidRDefault="00955F9B" w:rsidP="00955F9B">
      <w:pPr>
        <w:rPr>
          <w:szCs w:val="16"/>
        </w:rPr>
      </w:pPr>
      <w:r w:rsidRPr="009F2411">
        <w:rPr>
          <w:szCs w:val="16"/>
        </w:rPr>
        <w:t xml:space="preserve">In “Until Proven Safe,” a new book about quarantine’s past and future, Geoff Manaugh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1C26748A" w14:textId="77777777" w:rsidR="00955F9B" w:rsidRPr="009F2411" w:rsidRDefault="00955F9B" w:rsidP="00955F9B">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0A518FA7" w14:textId="77777777" w:rsidR="00955F9B" w:rsidRPr="00E11972" w:rsidRDefault="00955F9B" w:rsidP="00955F9B">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Manaugh,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w:t>
      </w:r>
      <w:proofErr w:type="gramStart"/>
      <w:r w:rsidRPr="005546E2">
        <w:t>surveillance</w:t>
      </w:r>
      <w:proofErr w:type="gramEnd"/>
      <w:r w:rsidRPr="005546E2">
        <w:t xml:space="preserve"> and even outer space.</w:t>
      </w:r>
    </w:p>
    <w:p w14:paraId="7600B203" w14:textId="77777777" w:rsidR="00955F9B" w:rsidRPr="009B44F6" w:rsidRDefault="00955F9B" w:rsidP="00955F9B">
      <w:pPr>
        <w:pStyle w:val="Heading4"/>
        <w:numPr>
          <w:ilvl w:val="1"/>
          <w:numId w:val="20"/>
        </w:numPr>
        <w:rPr>
          <w:rStyle w:val="StyleUnderline"/>
          <w:b/>
          <w:sz w:val="26"/>
          <w:u w:val="none"/>
        </w:rPr>
      </w:pPr>
      <w:r w:rsidRPr="009B44F6">
        <w:rPr>
          <w:rStyle w:val="StyleUnderline"/>
          <w:b/>
          <w:sz w:val="26"/>
          <w:u w:val="none"/>
        </w:rPr>
        <w:t xml:space="preserve">Quarantines </w:t>
      </w:r>
      <w:r w:rsidRPr="009B44F6">
        <w:rPr>
          <w:rStyle w:val="StyleUnderline"/>
          <w:b/>
          <w:sz w:val="26"/>
        </w:rPr>
        <w:t>solve</w:t>
      </w:r>
      <w:r w:rsidRPr="009B44F6">
        <w:rPr>
          <w:rStyle w:val="StyleUnderline"/>
          <w:b/>
          <w:sz w:val="26"/>
          <w:u w:val="none"/>
        </w:rPr>
        <w:t xml:space="preserve"> climate change – COVID was responsible for the largest drop in emissions </w:t>
      </w:r>
      <w:r w:rsidRPr="009B44F6">
        <w:rPr>
          <w:rStyle w:val="StyleUnderline"/>
          <w:b/>
          <w:sz w:val="26"/>
        </w:rPr>
        <w:t>ever</w:t>
      </w:r>
    </w:p>
    <w:p w14:paraId="13BA0DB6" w14:textId="77777777" w:rsidR="00955F9B" w:rsidRPr="006330B4" w:rsidRDefault="00955F9B" w:rsidP="00955F9B">
      <w:r w:rsidRPr="006330B4">
        <w:rPr>
          <w:b/>
          <w:bCs/>
          <w:sz w:val="26"/>
          <w:szCs w:val="26"/>
        </w:rPr>
        <w:t>Alexander 20</w:t>
      </w:r>
      <w:r w:rsidRPr="006330B4">
        <w:t xml:space="preserve"> [(Kurtis, a general assignment reporter for The San Francisco Chronicle, frequently writing about water, wildfire, </w:t>
      </w:r>
      <w:proofErr w:type="gramStart"/>
      <w:r w:rsidRPr="006330B4">
        <w:t>climate</w:t>
      </w:r>
      <w:proofErr w:type="gramEnd"/>
      <w:r w:rsidRPr="006330B4">
        <w:t xml:space="preserv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w:t>
      </w:r>
      <w:proofErr w:type="gramStart"/>
      <w:r w:rsidRPr="006330B4">
        <w:t>politics</w:t>
      </w:r>
      <w:proofErr w:type="gramEnd"/>
      <w:r w:rsidRPr="006330B4">
        <w:t xml:space="preserve"> and the environment.) "Coronavirus has altered the global warming trajectory. But for how long?" San Francisco Chronicle, 5/20/20, https://www.sfchronicle.com/health/article/Greenhouse-gas-emissions-on-track-for-record-drop-15279312.php] TDI</w:t>
      </w:r>
    </w:p>
    <w:p w14:paraId="63ACB2E4" w14:textId="77777777" w:rsidR="00955F9B" w:rsidRPr="006330B4" w:rsidRDefault="00955F9B" w:rsidP="00955F9B">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7357C25F" w14:textId="77777777" w:rsidR="00955F9B" w:rsidRPr="003F2AE8" w:rsidRDefault="00955F9B" w:rsidP="00955F9B">
      <w:pPr>
        <w:rPr>
          <w:rStyle w:val="StyleUnderline"/>
        </w:rPr>
      </w:pPr>
      <w:r w:rsidRPr="006330B4">
        <w:rPr>
          <w:rStyle w:val="StyleUnderline"/>
        </w:rPr>
        <w:t>N</w:t>
      </w:r>
      <w:r w:rsidRPr="003F2AE8">
        <w:rPr>
          <w:rStyle w:val="StyleUnderline"/>
        </w:rPr>
        <w:t xml:space="preserve">ot since World War II — and perhaps </w:t>
      </w:r>
      <w:proofErr w:type="gramStart"/>
      <w:r w:rsidRPr="00D64E8C">
        <w:rPr>
          <w:rStyle w:val="Emphasis"/>
          <w:highlight w:val="green"/>
        </w:rPr>
        <w:t>never before</w:t>
      </w:r>
      <w:proofErr w:type="gramEnd"/>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8C8A5C9" w14:textId="77777777" w:rsidR="00955F9B" w:rsidRPr="003F2AE8" w:rsidRDefault="00955F9B" w:rsidP="00955F9B">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148CB975" w14:textId="77777777" w:rsidR="00955F9B" w:rsidRPr="003F2AE8" w:rsidRDefault="00955F9B" w:rsidP="00955F9B">
      <w:r w:rsidRPr="003F2AE8">
        <w:rPr>
          <w:rStyle w:val="StyleUnderline"/>
        </w:rPr>
        <w:lastRenderedPageBreak/>
        <w:t xml:space="preserve">The paper’s findings mirror other reports that have similarly found sharp drops in greenhouse gases recently. The emerging research also </w:t>
      </w:r>
      <w:proofErr w:type="gramStart"/>
      <w:r w:rsidRPr="003F2AE8">
        <w:rPr>
          <w:rStyle w:val="StyleUnderline"/>
        </w:rPr>
        <w:t>is in agreement</w:t>
      </w:r>
      <w:proofErr w:type="gramEnd"/>
      <w:r w:rsidRPr="003F2AE8">
        <w:rPr>
          <w:rStyle w:val="StyleUnderline"/>
        </w:rPr>
        <w:t xml:space="preserve">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75B38223" w14:textId="77777777" w:rsidR="00955F9B" w:rsidRPr="003F2AE8" w:rsidRDefault="00955F9B" w:rsidP="00955F9B">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0294613E" w14:textId="77777777" w:rsidR="00955F9B" w:rsidRPr="003F2AE8" w:rsidRDefault="00955F9B" w:rsidP="00955F9B">
      <w:r w:rsidRPr="003F2AE8">
        <w:rPr>
          <w:rStyle w:val="StyleUnderline"/>
        </w:rPr>
        <w:t>The answer to the question, say Jackson and others, may not be so straightforward. Greenhouse gases could rebound in some areas, and there could be lasting decreases in others.</w:t>
      </w:r>
    </w:p>
    <w:p w14:paraId="116349FD" w14:textId="77777777" w:rsidR="00955F9B" w:rsidRPr="003F2AE8" w:rsidRDefault="00955F9B" w:rsidP="00955F9B">
      <w:r w:rsidRPr="003F2AE8">
        <w:t xml:space="preserve">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w:t>
      </w:r>
      <w:proofErr w:type="gramStart"/>
      <w:r w:rsidRPr="003F2AE8">
        <w:t>all of</w:t>
      </w:r>
      <w:proofErr w:type="gramEnd"/>
      <w:r w:rsidRPr="003F2AE8">
        <w:t xml:space="preserve"> the world’s carbon dioxide.</w:t>
      </w:r>
    </w:p>
    <w:p w14:paraId="291A26D0" w14:textId="77777777" w:rsidR="00955F9B" w:rsidRPr="003F2AE8" w:rsidRDefault="00955F9B" w:rsidP="00955F9B">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6B4FB102" w14:textId="77777777" w:rsidR="00955F9B" w:rsidRPr="003F2AE8" w:rsidRDefault="00955F9B" w:rsidP="00955F9B">
      <w:r w:rsidRPr="003F2AE8">
        <w:t>The dates of peak reductions varied in different parts of the globe because each locked down at a different time. The biggest cumulative drop in carbon dioxide was on April 7 and measured about 17%, according to the study.</w:t>
      </w:r>
    </w:p>
    <w:p w14:paraId="6B468373" w14:textId="77777777" w:rsidR="00955F9B" w:rsidRPr="003F2AE8" w:rsidRDefault="00955F9B" w:rsidP="00955F9B">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0B2DB802" w14:textId="77777777" w:rsidR="00955F9B" w:rsidRPr="003F2AE8" w:rsidRDefault="00955F9B" w:rsidP="00955F9B">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73F8E77C" w14:textId="77777777" w:rsidR="00955F9B" w:rsidRPr="003F2AE8" w:rsidRDefault="00955F9B" w:rsidP="00955F9B">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2ED57A2E" w14:textId="77777777" w:rsidR="00955F9B" w:rsidRPr="006330B4" w:rsidRDefault="00955F9B" w:rsidP="00955F9B">
      <w:pPr>
        <w:rPr>
          <w:rStyle w:val="StyleUnderline"/>
        </w:rPr>
      </w:pPr>
      <w:r w:rsidRPr="00D64E8C">
        <w:rPr>
          <w:rStyle w:val="Emphasis"/>
          <w:highlight w:val="green"/>
        </w:rPr>
        <w:t>“We would need to do this every year,”</w:t>
      </w:r>
      <w:r w:rsidRPr="006330B4">
        <w:rPr>
          <w:rStyle w:val="StyleUnderline"/>
        </w:rPr>
        <w:t xml:space="preserve"> he said.</w:t>
      </w:r>
    </w:p>
    <w:p w14:paraId="4EBD138C" w14:textId="77777777" w:rsidR="00955F9B" w:rsidRPr="003F2AE8" w:rsidRDefault="00955F9B" w:rsidP="00955F9B">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6A3BDB9" w14:textId="77777777" w:rsidR="00955F9B" w:rsidRPr="003F2AE8" w:rsidRDefault="00955F9B" w:rsidP="00955F9B">
      <w:r w:rsidRPr="003F2AE8">
        <w:t>After the decline in emissions in 2009 of about 1.4%, the following year saw an increase of 5.1%.</w:t>
      </w:r>
    </w:p>
    <w:p w14:paraId="12B23036" w14:textId="77777777" w:rsidR="00955F9B" w:rsidRPr="003F2AE8" w:rsidRDefault="00955F9B" w:rsidP="00955F9B">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58F03E77" w14:textId="77777777" w:rsidR="00955F9B" w:rsidRDefault="00955F9B" w:rsidP="00955F9B">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3993393" w14:textId="77777777" w:rsidR="00955F9B" w:rsidRPr="00CB282A" w:rsidRDefault="00955F9B" w:rsidP="00955F9B"/>
    <w:p w14:paraId="775C47CB" w14:textId="77777777" w:rsidR="00955F9B" w:rsidRDefault="00955F9B" w:rsidP="00955F9B">
      <w:pPr>
        <w:pStyle w:val="Heading4"/>
        <w:numPr>
          <w:ilvl w:val="1"/>
          <w:numId w:val="20"/>
        </w:numPr>
      </w:pPr>
      <w:r>
        <w:lastRenderedPageBreak/>
        <w:t xml:space="preserve">Shutdowns </w:t>
      </w:r>
      <w:r w:rsidRPr="00F3677C">
        <w:rPr>
          <w:u w:val="single"/>
        </w:rPr>
        <w:t>solve</w:t>
      </w:r>
      <w:r>
        <w:t xml:space="preserve"> climate change – substantially reduce emissions, </w:t>
      </w:r>
      <w:proofErr w:type="gramStart"/>
      <w:r>
        <w:t>air</w:t>
      </w:r>
      <w:proofErr w:type="gramEnd"/>
      <w:r>
        <w:t xml:space="preserve"> and water pollution, </w:t>
      </w:r>
      <w:r w:rsidRPr="00F3677C">
        <w:t>directs</w:t>
      </w:r>
      <w:r>
        <w:t xml:space="preserve"> attention to climate</w:t>
      </w:r>
    </w:p>
    <w:p w14:paraId="2A3B3C32" w14:textId="77777777" w:rsidR="00955F9B" w:rsidRPr="00F3677C" w:rsidRDefault="00955F9B" w:rsidP="00955F9B">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3D8110F9" w14:textId="77777777" w:rsidR="00955F9B" w:rsidRDefault="00955F9B" w:rsidP="00955F9B">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1B74ECE3" w14:textId="77777777" w:rsidR="00955F9B" w:rsidRDefault="00955F9B" w:rsidP="00955F9B">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6FB07E6E" w14:textId="77777777" w:rsidR="00955F9B" w:rsidRPr="00F3677C" w:rsidRDefault="00955F9B" w:rsidP="00955F9B">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60EF241E" w14:textId="77777777" w:rsidR="00955F9B" w:rsidRDefault="00955F9B" w:rsidP="00955F9B">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51496AF0" w14:textId="77777777" w:rsidR="00955F9B" w:rsidRPr="00F3677C" w:rsidRDefault="00955F9B" w:rsidP="00955F9B">
      <w:pPr>
        <w:rPr>
          <w:rStyle w:val="StyleUnderline"/>
        </w:rPr>
      </w:pPr>
      <w:r w:rsidRPr="00F3677C">
        <w:rPr>
          <w:rStyle w:val="StyleUnderline"/>
        </w:rPr>
        <w:t xml:space="preserve">Early observations have shown that extreme social-distancing measures are likely also </w:t>
      </w:r>
      <w:proofErr w:type="gramStart"/>
      <w:r w:rsidRPr="00F3677C">
        <w:rPr>
          <w:rStyle w:val="StyleUnderline"/>
        </w:rPr>
        <w:t>having an effect on</w:t>
      </w:r>
      <w:proofErr w:type="gramEnd"/>
      <w:r w:rsidRPr="00F3677C">
        <w:rPr>
          <w:rStyle w:val="StyleUnderline"/>
        </w:rPr>
        <w:t xml:space="preserve"> air pollution at the city level in the U.S.</w:t>
      </w:r>
    </w:p>
    <w:p w14:paraId="08986371" w14:textId="77777777" w:rsidR="00955F9B" w:rsidRDefault="00955F9B" w:rsidP="00955F9B">
      <w:r>
        <w:t xml:space="preserve">Jordan Wildish, a project director at Earth Economics, an environmental non-profit organization based in Tacoma, Washington, developed an online dashboard to track air quality in San Francisco, New York </w:t>
      </w:r>
      <w:proofErr w:type="gramStart"/>
      <w:r>
        <w:t>City</w:t>
      </w:r>
      <w:proofErr w:type="gramEnd"/>
      <w:r>
        <w:t xml:space="preserve"> and the Seattle area, comparing the measurements with figures from the same time last year.</w:t>
      </w:r>
    </w:p>
    <w:p w14:paraId="592B88E4" w14:textId="77777777" w:rsidR="00955F9B" w:rsidRDefault="00955F9B" w:rsidP="00955F9B">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762F7E6C" w14:textId="77777777" w:rsidR="00955F9B" w:rsidRPr="00F3677C" w:rsidRDefault="00955F9B" w:rsidP="00955F9B">
      <w:pPr>
        <w:rPr>
          <w:rStyle w:val="StyleUnderline"/>
        </w:rPr>
      </w:pPr>
      <w:r w:rsidRPr="00F3677C">
        <w:rPr>
          <w:rStyle w:val="StyleUnderline"/>
        </w:rPr>
        <w:t xml:space="preserve">In New York City, there was a 28 percent drop over the same </w:t>
      </w:r>
      <w:proofErr w:type="gramStart"/>
      <w:r w:rsidRPr="00F3677C">
        <w:rPr>
          <w:rStyle w:val="StyleUnderline"/>
        </w:rPr>
        <w:t>period of time</w:t>
      </w:r>
      <w:proofErr w:type="gramEnd"/>
      <w:r w:rsidRPr="00F3677C">
        <w:rPr>
          <w:rStyle w:val="StyleUnderline"/>
        </w:rPr>
        <w:t>, and the Seattle-Tacoma-Bellevue saw a 32 percent decrease.</w:t>
      </w:r>
    </w:p>
    <w:p w14:paraId="1711EF25" w14:textId="77777777" w:rsidR="00955F9B" w:rsidRDefault="00955F9B" w:rsidP="00955F9B">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2610264D" w14:textId="77777777" w:rsidR="00955F9B" w:rsidRDefault="00955F9B" w:rsidP="00955F9B">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549A12DE" w14:textId="77777777" w:rsidR="00955F9B" w:rsidRDefault="00955F9B" w:rsidP="00955F9B"/>
    <w:p w14:paraId="35D29FA6" w14:textId="77777777" w:rsidR="00955F9B" w:rsidRPr="009D1D0C" w:rsidRDefault="00955F9B" w:rsidP="00955F9B">
      <w:pPr>
        <w:pStyle w:val="ListParagraph"/>
        <w:keepNext/>
        <w:keepLines/>
        <w:numPr>
          <w:ilvl w:val="1"/>
          <w:numId w:val="20"/>
        </w:numPr>
        <w:spacing w:before="40" w:after="0" w:line="276" w:lineRule="auto"/>
        <w:outlineLvl w:val="3"/>
        <w:rPr>
          <w:rFonts w:eastAsiaTheme="majorEastAsia" w:cs="Arial"/>
          <w:b/>
          <w:bCs/>
          <w:sz w:val="26"/>
          <w:szCs w:val="26"/>
        </w:rPr>
      </w:pPr>
      <w:r w:rsidRPr="009D1D0C">
        <w:rPr>
          <w:rFonts w:eastAsiaTheme="majorEastAsia" w:cs="Arial"/>
          <w:b/>
          <w:bCs/>
          <w:sz w:val="26"/>
          <w:szCs w:val="26"/>
        </w:rPr>
        <w:t>Warming causes extinction</w:t>
      </w:r>
    </w:p>
    <w:p w14:paraId="6C436457" w14:textId="77777777" w:rsidR="00955F9B" w:rsidRPr="00AC4611" w:rsidRDefault="00955F9B" w:rsidP="00955F9B">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w:t>
      </w:r>
      <w:r w:rsidRPr="00AC4611">
        <w:lastRenderedPageBreak/>
        <w:t>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06D50EB" w14:textId="77777777" w:rsidR="00955F9B" w:rsidRPr="00805420" w:rsidRDefault="00955F9B" w:rsidP="00955F9B">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w:t>
      </w:r>
      <w:r w:rsidRPr="00805420">
        <w:rPr>
          <w:sz w:val="14"/>
        </w:rPr>
        <w:t>pollutants continue to increase until 2030.</w:t>
      </w:r>
    </w:p>
    <w:p w14:paraId="2CC63631" w14:textId="77777777" w:rsidR="00955F9B" w:rsidRPr="00360D1B" w:rsidRDefault="00955F9B" w:rsidP="00955F9B">
      <w:pPr>
        <w:spacing w:line="276" w:lineRule="auto"/>
        <w:rPr>
          <w:sz w:val="14"/>
        </w:rPr>
      </w:pPr>
      <w:r w:rsidRPr="00805420">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805420">
        <w:rPr>
          <w:b/>
          <w:bCs/>
          <w:szCs w:val="22"/>
          <w:u w:val="single"/>
        </w:rPr>
        <w:t>emissions of greenhouse gases and air pollutants can be decoupled from economic growth</w:t>
      </w:r>
      <w:r w:rsidRPr="00805420">
        <w:rPr>
          <w:sz w:val="14"/>
        </w:rPr>
        <w:t xml:space="preserve">. Another favorable sign is that </w:t>
      </w:r>
      <w:r w:rsidRPr="00805420">
        <w:rPr>
          <w:b/>
          <w:bCs/>
          <w:szCs w:val="22"/>
          <w:u w:val="single"/>
        </w:rPr>
        <w:t>growth rates of worldwide carbon emissions have reduced from 2.9% per year during the first decade of this century to 1.3% from 2011 to 2014 and near zero growth rates during the last few years</w:t>
      </w:r>
      <w:r w:rsidRPr="00805420">
        <w:rPr>
          <w:b/>
          <w:bCs/>
          <w:szCs w:val="22"/>
        </w:rPr>
        <w:t xml:space="preserve">. </w:t>
      </w:r>
      <w:r w:rsidRPr="00805420">
        <w:rPr>
          <w:b/>
          <w:bCs/>
          <w:szCs w:val="22"/>
          <w:u w:val="single"/>
        </w:rPr>
        <w:t>The carbon emission curve is bending, but we have a long way to go and very little time for achieving carbon neutrality</w:t>
      </w:r>
      <w:r w:rsidRPr="00805420">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4B19C227" w14:textId="77777777" w:rsidR="00955F9B" w:rsidRPr="00360D1B" w:rsidRDefault="00955F9B" w:rsidP="00955F9B">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363A2F88" w14:textId="77777777" w:rsidR="00955F9B" w:rsidRPr="00360D1B" w:rsidRDefault="00955F9B" w:rsidP="00955F9B">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713E3451" w14:textId="77777777" w:rsidR="00955F9B" w:rsidRPr="00D73DBA" w:rsidRDefault="00955F9B" w:rsidP="00955F9B">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7A6A054D" w14:textId="77777777" w:rsidR="00955F9B" w:rsidRPr="00360D1B" w:rsidRDefault="00955F9B" w:rsidP="00955F9B">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505A612B" w14:textId="77777777" w:rsidR="00955F9B" w:rsidRPr="00D73DBA" w:rsidRDefault="00955F9B" w:rsidP="00955F9B">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364E94C0" w14:textId="77777777" w:rsidR="00955F9B" w:rsidRPr="00360D1B" w:rsidRDefault="00955F9B" w:rsidP="00955F9B">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w:t>
      </w:r>
      <w:r w:rsidRPr="00360D1B">
        <w:rPr>
          <w:sz w:val="14"/>
          <w:szCs w:val="14"/>
        </w:rPr>
        <w:lastRenderedPageBreak/>
        <w:t>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7FAD5353" w14:textId="77777777" w:rsidR="00955F9B" w:rsidRPr="00360D1B" w:rsidRDefault="00955F9B" w:rsidP="00955F9B">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762A598" w14:textId="77777777" w:rsidR="00955F9B" w:rsidRPr="00360D1B" w:rsidRDefault="00955F9B" w:rsidP="00955F9B">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E77773B" w14:textId="77777777" w:rsidR="00955F9B" w:rsidRPr="00360D1B" w:rsidRDefault="00955F9B" w:rsidP="00955F9B">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2826096C" w14:textId="77777777" w:rsidR="00955F9B" w:rsidRPr="00360D1B" w:rsidRDefault="00955F9B" w:rsidP="00955F9B">
      <w:pPr>
        <w:spacing w:line="276" w:lineRule="auto"/>
        <w:rPr>
          <w:sz w:val="14"/>
        </w:rPr>
      </w:pPr>
      <w:r w:rsidRPr="00360D1B">
        <w:rPr>
          <w:sz w:val="14"/>
        </w:rPr>
        <w:t>Where Do We Go from Here?</w:t>
      </w:r>
    </w:p>
    <w:p w14:paraId="564438CB" w14:textId="77777777" w:rsidR="00955F9B" w:rsidRPr="00360D1B" w:rsidRDefault="00955F9B" w:rsidP="00955F9B">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243A54E" w14:textId="77777777" w:rsidR="00955F9B" w:rsidRPr="00360D1B" w:rsidRDefault="00955F9B" w:rsidP="00955F9B">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82967D8" w14:textId="77777777" w:rsidR="00955F9B" w:rsidRPr="00D11930" w:rsidRDefault="00955F9B" w:rsidP="00955F9B">
      <w:pPr>
        <w:spacing w:line="276" w:lineRule="auto"/>
        <w:rPr>
          <w:b/>
          <w:bCs/>
          <w:szCs w:val="22"/>
          <w:u w:val="single"/>
        </w:rPr>
      </w:pPr>
      <w:r w:rsidRPr="00360D1B">
        <w:rPr>
          <w:sz w:val="14"/>
        </w:rPr>
        <w:lastRenderedPageBreak/>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7781A062" w14:textId="77777777" w:rsidR="00955F9B" w:rsidRPr="00360D1B" w:rsidRDefault="00955F9B" w:rsidP="00955F9B">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42F2C46A" w14:textId="77777777" w:rsidR="00955F9B" w:rsidRPr="00360D1B" w:rsidRDefault="00955F9B" w:rsidP="00955F9B">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7665F73D" w14:textId="77777777" w:rsidR="00955F9B" w:rsidRPr="00360D1B" w:rsidRDefault="00955F9B" w:rsidP="00955F9B">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0CACC1B" w14:textId="77777777" w:rsidR="00955F9B" w:rsidRPr="00360D1B" w:rsidRDefault="00955F9B" w:rsidP="00955F9B">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F0505D8" w14:textId="77777777" w:rsidR="00955F9B" w:rsidRPr="00360D1B" w:rsidRDefault="00955F9B" w:rsidP="00955F9B">
      <w:pPr>
        <w:spacing w:line="276" w:lineRule="auto"/>
        <w:rPr>
          <w:sz w:val="14"/>
          <w:szCs w:val="16"/>
        </w:rPr>
      </w:pPr>
      <w:r w:rsidRPr="00360D1B">
        <w:rPr>
          <w:sz w:val="14"/>
          <w:szCs w:val="16"/>
        </w:rPr>
        <w:t xml:space="preserve">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w:t>
      </w:r>
      <w:r w:rsidRPr="00360D1B">
        <w:rPr>
          <w:sz w:val="14"/>
          <w:szCs w:val="16"/>
        </w:rPr>
        <w:lastRenderedPageBreak/>
        <w:t>major disruptions to natural and social systems, threatening food security, water security, and national security and fundamentally affecting the great majority of the projected 11.2 billion inhabitants of the planet in 2100 (UN DESA, 2015).</w:t>
      </w:r>
    </w:p>
    <w:p w14:paraId="3EBE07BC" w14:textId="77777777" w:rsidR="00955F9B" w:rsidRPr="00360D1B" w:rsidRDefault="00955F9B" w:rsidP="00955F9B">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1B3B9017" w14:textId="77777777" w:rsidR="00955F9B" w:rsidRPr="00360D1B" w:rsidRDefault="00955F9B" w:rsidP="00955F9B">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57137F32" w14:textId="77777777" w:rsidR="00955F9B" w:rsidRPr="00360D1B" w:rsidRDefault="00955F9B" w:rsidP="00955F9B">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22038DE3" w14:textId="77777777" w:rsidR="00955F9B" w:rsidRPr="00D73DBA" w:rsidRDefault="00955F9B" w:rsidP="00955F9B">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D64E8C">
        <w:rPr>
          <w:b/>
          <w:bCs/>
          <w:szCs w:val="22"/>
          <w:highlight w:val="green"/>
          <w:u w:val="single"/>
        </w:rPr>
        <w:t>Declining Arctic sea</w:t>
      </w:r>
      <w:proofErr w:type="gramEnd"/>
      <w:r w:rsidRPr="00D64E8C">
        <w:rPr>
          <w:b/>
          <w:bCs/>
          <w:szCs w:val="22"/>
          <w:highlight w:val="green"/>
          <w:u w:val="single"/>
        </w:rPr>
        <w:t xml:space="preserve">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7D670671" w14:textId="77777777" w:rsidR="00955F9B" w:rsidRDefault="00955F9B" w:rsidP="00955F9B">
      <w:pPr>
        <w:pStyle w:val="Heading4"/>
        <w:numPr>
          <w:ilvl w:val="0"/>
          <w:numId w:val="20"/>
        </w:numPr>
      </w:pPr>
      <w:r>
        <w:t>Solves war</w:t>
      </w:r>
    </w:p>
    <w:p w14:paraId="746F1A1A" w14:textId="77777777" w:rsidR="00955F9B" w:rsidRDefault="00955F9B" w:rsidP="00955F9B">
      <w:pPr>
        <w:pStyle w:val="Heading4"/>
        <w:numPr>
          <w:ilvl w:val="1"/>
          <w:numId w:val="20"/>
        </w:numPr>
      </w:pPr>
      <w:r>
        <w:t xml:space="preserve">Disease pandemics </w:t>
      </w:r>
      <w:r w:rsidRPr="005A1CDD">
        <w:rPr>
          <w:u w:val="single"/>
        </w:rPr>
        <w:t>decrease</w:t>
      </w:r>
      <w:r>
        <w:t xml:space="preserve"> the likelihood of war</w:t>
      </w:r>
    </w:p>
    <w:p w14:paraId="65495DCA" w14:textId="77777777" w:rsidR="00955F9B" w:rsidRPr="00011FBC" w:rsidRDefault="00955F9B" w:rsidP="00955F9B">
      <w:pPr>
        <w:rPr>
          <w:rStyle w:val="Style13ptBold"/>
          <w:b w:val="0"/>
          <w:sz w:val="20"/>
        </w:rPr>
      </w:pPr>
      <w:r w:rsidRPr="00011FBC">
        <w:rPr>
          <w:rStyle w:val="Style13ptBold"/>
        </w:rPr>
        <w:t>Walt 20</w:t>
      </w:r>
      <w:r w:rsidRPr="00011FBC">
        <w:rPr>
          <w:rStyle w:val="Style13ptBold"/>
          <w:b w:val="0"/>
          <w:sz w:val="20"/>
        </w:rPr>
        <w:t xml:space="preserve"> (Stephen M. Walt is the Robert and Renée Belfer professor of international relations at Harvard University; “Will a Global Depression Trigger Another World War?”; Foreign Policy; May 13, 2020; https://foreignpolicy.com/2020/05/13/coronavirus-pandemic-depression-economy-world-war/; ERB)</w:t>
      </w:r>
    </w:p>
    <w:p w14:paraId="4AA00272" w14:textId="77777777" w:rsidR="00955F9B" w:rsidRPr="00F54E25" w:rsidRDefault="00955F9B" w:rsidP="00955F9B">
      <w:r w:rsidRPr="00F54E25">
        <w:t xml:space="preserve">By many measures, 2020 is looking to be the worst year that humankind has faced in many decades. We’re </w:t>
      </w:r>
      <w:proofErr w:type="gramStart"/>
      <w:r w:rsidRPr="00F54E25">
        <w:t>in the midst of</w:t>
      </w:r>
      <w:proofErr w:type="gramEnd"/>
      <w:r w:rsidRPr="00F54E25">
        <w:t xml:space="preserve">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w:t>
      </w:r>
      <w:r w:rsidRPr="00F54E25">
        <w:lastRenderedPageBreak/>
        <w:t xml:space="preserve">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D1D0C">
        <w:rPr>
          <w:rStyle w:val="StyleUnderline"/>
          <w:highlight w:val="green"/>
        </w:rPr>
        <w:t>the</w:t>
      </w:r>
      <w:r w:rsidRPr="0096566C">
        <w:rPr>
          <w:rStyle w:val="StyleUnderline"/>
        </w:rPr>
        <w:t xml:space="preserve"> current </w:t>
      </w:r>
      <w:r w:rsidRPr="00D64E8C">
        <w:rPr>
          <w:rStyle w:val="StyleUnderline"/>
          <w:highlight w:val="green"/>
        </w:rPr>
        <w:t>pandemic</w:t>
      </w:r>
      <w:r w:rsidRPr="0096566C">
        <w:rPr>
          <w:rStyle w:val="StyleUnderline"/>
        </w:rPr>
        <w:t xml:space="preserve"> is </w:t>
      </w:r>
      <w:r w:rsidRPr="009D1D0C">
        <w:rPr>
          <w:rStyle w:val="StyleUnderline"/>
        </w:rPr>
        <w:t>affecting all the major powers adversely</w:t>
      </w:r>
      <w:r w:rsidRPr="0096566C">
        <w:rPr>
          <w:rStyle w:val="StyleUnderline"/>
        </w:rPr>
        <w:t>, which means it isn’t creating tempting windows of opportunity for unaffected states while leaving others weaker and therefore vulnerable</w:t>
      </w:r>
      <w:r w:rsidRPr="00F54E25">
        <w:t xml:space="preserve">. Instead, </w:t>
      </w:r>
      <w:r w:rsidRPr="0096566C">
        <w:rPr>
          <w:rStyle w:val="StyleUnderline"/>
        </w:rPr>
        <w:t xml:space="preserve">it </w:t>
      </w:r>
      <w:r w:rsidRPr="009D1D0C">
        <w:rPr>
          <w:rStyle w:val="StyleUnderline"/>
          <w:highlight w:val="green"/>
        </w:rPr>
        <w:t>is 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 xml:space="preserve">pessimistic </w:t>
      </w:r>
      <w:r w:rsidRPr="009D1D0C">
        <w:rPr>
          <w:rStyle w:val="StyleUnderline"/>
        </w:rPr>
        <w:t>about</w:t>
      </w:r>
      <w:r w:rsidRPr="0096566C">
        <w:rPr>
          <w:rStyle w:val="StyleUnderline"/>
        </w:rPr>
        <w:t xml:space="preserve"> their short- to medium-</w:t>
      </w:r>
      <w:r w:rsidRPr="009D1D0C">
        <w:rPr>
          <w:rStyle w:val="StyleUnderline"/>
        </w:rPr>
        <w:t>term prospects</w:t>
      </w:r>
      <w:r w:rsidRPr="009D1D0C">
        <w:t>. Because</w:t>
      </w:r>
      <w:r w:rsidRPr="00F54E25">
        <w:t xml:space="preserv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 xml:space="preserve">assemble lots of people in </w:t>
      </w:r>
      <w:proofErr w:type="gramStart"/>
      <w:r w:rsidRPr="00D64E8C">
        <w:rPr>
          <w:rStyle w:val="StyleUnderline"/>
          <w:highlight w:val="green"/>
        </w:rPr>
        <w:t>close proximity</w:t>
      </w:r>
      <w:proofErr w:type="gramEnd"/>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D1D0C">
        <w:rPr>
          <w:rStyle w:val="StyleUnderline"/>
        </w:rPr>
        <w:t>as unlikely, even if one ignores the logical and empirical flaws in the theory itself. War</w:t>
      </w:r>
      <w:r w:rsidRPr="009D1D0C">
        <w:t xml:space="preserve"> is always a gamble, and </w:t>
      </w:r>
      <w:r w:rsidRPr="009D1D0C">
        <w:rPr>
          <w:rStyle w:val="StyleUnderline"/>
        </w:rPr>
        <w:t>should things go badly</w:t>
      </w:r>
      <w:r w:rsidRPr="009D1D0C">
        <w:t>—even a little bit—</w:t>
      </w:r>
      <w:r w:rsidRPr="009D1D0C">
        <w:rPr>
          <w:rStyle w:val="StyleUnderline"/>
        </w:rPr>
        <w:t>it would hammer the last nail in the coffin of Trump’s declining fortunes</w:t>
      </w:r>
      <w:r w:rsidRPr="009D1D0C">
        <w:t xml:space="preserve">. Moreover, </w:t>
      </w:r>
      <w:r w:rsidRPr="009D1D0C">
        <w:rPr>
          <w:rStyle w:val="StyleUnderline"/>
        </w:rPr>
        <w:t>none of the countries Trump might consider going after pose an imminent threat to U.S. security</w:t>
      </w:r>
      <w:r w:rsidRPr="009D1D0C">
        <w:t xml:space="preserve">, and </w:t>
      </w:r>
      <w:r w:rsidRPr="009D1D0C">
        <w:rPr>
          <w:rStyle w:val="StyleUnderline"/>
        </w:rPr>
        <w:t>even his staunch</w:t>
      </w:r>
      <w:r w:rsidRPr="0096566C">
        <w:rPr>
          <w:rStyle w:val="StyleUnderline"/>
        </w:rPr>
        <w:t xml:space="preserve">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proofErr w:type="gramStart"/>
      <w:r w:rsidRPr="00D64E8C">
        <w:rPr>
          <w:rStyle w:val="StyleUnderline"/>
          <w:highlight w:val="green"/>
        </w:rPr>
        <w:t>really big</w:t>
      </w:r>
      <w:proofErr w:type="gramEnd"/>
      <w:r w:rsidRPr="00D64E8C">
        <w:rPr>
          <w:rStyle w:val="StyleUnderline"/>
          <w:highlight w:val="green"/>
        </w:rPr>
        <w:t xml:space="preserve">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w:t>
      </w:r>
      <w:r w:rsidRPr="00F54E25">
        <w:lastRenderedPageBreak/>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proofErr w:type="gramStart"/>
      <w:r w:rsidRPr="008763A8">
        <w:rPr>
          <w:rStyle w:val="StyleUnderline"/>
        </w:rPr>
        <w:t>has</w:t>
      </w:r>
      <w:r w:rsidRPr="0096566C">
        <w:rPr>
          <w:rStyle w:val="StyleUnderline"/>
        </w:rPr>
        <w:t xml:space="preserve"> to</w:t>
      </w:r>
      <w:proofErr w:type="gramEnd"/>
      <w:r w:rsidRPr="0096566C">
        <w:rPr>
          <w:rStyle w:val="StyleUnderline"/>
        </w:rPr>
        <w:t xml:space="preserve">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w:t>
      </w:r>
      <w:proofErr w:type="gramStart"/>
      <w:r w:rsidRPr="00F54E25">
        <w:t>First of all</w:t>
      </w:r>
      <w:proofErr w:type="gramEnd"/>
      <w:r w:rsidRPr="00F54E25">
        <w:t xml:space="preserve">,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xml:space="preserve">. To choose war, political leaders </w:t>
      </w:r>
      <w:proofErr w:type="gramStart"/>
      <w:r w:rsidRPr="0096566C">
        <w:rPr>
          <w:rStyle w:val="StyleUnderline"/>
        </w:rPr>
        <w:t>have to</w:t>
      </w:r>
      <w:proofErr w:type="gramEnd"/>
      <w:r w:rsidRPr="0096566C">
        <w:rPr>
          <w:rStyle w:val="StyleUnderline"/>
        </w:rPr>
        <w:t xml:space="preserve">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w:t>
      </w:r>
      <w:proofErr w:type="gramStart"/>
      <w:r w:rsidRPr="00F54E25">
        <w:t>in order to</w:t>
      </w:r>
      <w:proofErr w:type="gramEnd"/>
      <w:r w:rsidRPr="00F54E25">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 xml:space="preserve">the odds of war increase when states believe the long-term balance of power may be shifting against them, when they are convinced that adversaries are unalterably hostile and cannot be accommodated, and when they are </w:t>
      </w:r>
      <w:proofErr w:type="gramStart"/>
      <w:r w:rsidRPr="00F54E25">
        <w:rPr>
          <w:rStyle w:val="StyleUnderline"/>
        </w:rPr>
        <w:t>confident</w:t>
      </w:r>
      <w:proofErr w:type="gramEnd"/>
      <w:r w:rsidRPr="00F54E25">
        <w:rPr>
          <w:rStyle w:val="StyleUnderline"/>
        </w:rPr>
        <w:t xml:space="preserve">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w:t>
      </w:r>
      <w:r w:rsidRPr="0096566C">
        <w:rPr>
          <w:rStyle w:val="StyleUnderline"/>
        </w:rPr>
        <w:lastRenderedPageBreak/>
        <w:t>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778AB71D" w14:textId="77777777" w:rsidR="00955F9B" w:rsidRDefault="00955F9B" w:rsidP="00955F9B">
      <w:pPr>
        <w:pStyle w:val="Heading4"/>
        <w:numPr>
          <w:ilvl w:val="1"/>
          <w:numId w:val="20"/>
        </w:numPr>
      </w:pPr>
      <w:r>
        <w:t xml:space="preserve">Ceasefires and peace talks – COVID proves that pandemics incentivize them to </w:t>
      </w:r>
      <w:r w:rsidRPr="006C0DD9">
        <w:rPr>
          <w:u w:val="single"/>
        </w:rPr>
        <w:t>avoid disease spread</w:t>
      </w:r>
      <w:r>
        <w:t xml:space="preserve"> which caps global escalation.</w:t>
      </w:r>
    </w:p>
    <w:p w14:paraId="1F9FBC5D" w14:textId="77777777" w:rsidR="00955F9B" w:rsidRPr="006C0DD9" w:rsidRDefault="00955F9B" w:rsidP="00955F9B">
      <w:r w:rsidRPr="006C0DD9">
        <w:t xml:space="preserve">Deirdre </w:t>
      </w:r>
      <w:r w:rsidRPr="00BE5AA1">
        <w:rPr>
          <w:rStyle w:val="Style13ptBold"/>
        </w:rPr>
        <w:t>Shesgreen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4E09F3C2" w14:textId="77777777" w:rsidR="00955F9B" w:rsidRDefault="00955F9B" w:rsidP="00955F9B">
      <w:r w:rsidRPr="00107637">
        <w:t xml:space="preserve">When the head of the United Nations first </w:t>
      </w:r>
      <w:r w:rsidRPr="009D1D0C">
        <w:t xml:space="preserve">called for </w:t>
      </w:r>
      <w:r w:rsidRPr="009D1D0C">
        <w:rPr>
          <w:u w:val="single"/>
        </w:rPr>
        <w:t>a “</w:t>
      </w:r>
      <w:r w:rsidRPr="009D1D0C">
        <w:rPr>
          <w:rStyle w:val="Emphasis"/>
        </w:rPr>
        <w:t>global cease-fire”</w:t>
      </w:r>
      <w:r w:rsidRPr="009D1D0C">
        <w:t xml:space="preserve"> on March 23, it seemed</w:t>
      </w:r>
      <w:r w:rsidRPr="00107637">
        <w:t xml:space="preserve"> like a quixotic quest that would fall on the deaf ears of warring guerrillas, militant </w:t>
      </w:r>
      <w:proofErr w:type="gramStart"/>
      <w:r w:rsidRPr="00107637">
        <w:t>terrorists</w:t>
      </w:r>
      <w:proofErr w:type="gramEnd"/>
      <w:r w:rsidRPr="00107637">
        <w:t xml:space="preserve"> and belligerent governments across the globe. But over the past month, </w:t>
      </w:r>
      <w:r w:rsidRPr="009D1D0C">
        <w:rPr>
          <w:u w:val="single"/>
        </w:rPr>
        <w:t xml:space="preserve">fighters from </w:t>
      </w:r>
      <w:r w:rsidRPr="009D1D0C">
        <w:rPr>
          <w:rStyle w:val="Emphasis"/>
        </w:rPr>
        <w:t>Colombia</w:t>
      </w:r>
      <w:r w:rsidRPr="009D1D0C">
        <w:rPr>
          <w:u w:val="single"/>
        </w:rPr>
        <w:t xml:space="preserve"> to </w:t>
      </w:r>
      <w:r w:rsidRPr="009D1D0C">
        <w:rPr>
          <w:rStyle w:val="Emphasis"/>
        </w:rPr>
        <w:t>Ukraine</w:t>
      </w:r>
      <w:r w:rsidRPr="009D1D0C">
        <w:rPr>
          <w:u w:val="single"/>
        </w:rPr>
        <w:t xml:space="preserve"> have signaled a willingness to </w:t>
      </w:r>
      <w:r w:rsidRPr="009D1D0C">
        <w:rPr>
          <w:rStyle w:val="Emphasis"/>
        </w:rPr>
        <w:t>put down their weapons</w:t>
      </w:r>
      <w:r w:rsidRPr="009D1D0C">
        <w:rPr>
          <w:u w:val="single"/>
        </w:rPr>
        <w:t xml:space="preserve"> as the world confronts</w:t>
      </w:r>
      <w:r w:rsidRPr="009D1D0C">
        <w:rPr>
          <w:rStyle w:val="Emphasis"/>
        </w:rPr>
        <w:t xml:space="preserve"> </w:t>
      </w:r>
      <w:r w:rsidRPr="00D64E8C">
        <w:rPr>
          <w:rStyle w:val="Emphasis"/>
          <w:highlight w:val="green"/>
        </w:rPr>
        <w:t>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9D1D0C">
        <w:rPr>
          <w:rStyle w:val="Emphasis"/>
        </w:rPr>
        <w:t>ranging from Colombia to Sudan</w:t>
      </w:r>
      <w:r w:rsidRPr="009D1D0C">
        <w:rPr>
          <w:u w:val="single"/>
        </w:rPr>
        <w:t>, where</w:t>
      </w:r>
      <w:r w:rsidRPr="00107637">
        <w:rPr>
          <w:u w:val="single"/>
        </w:rPr>
        <w:t xml:space="preserv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 xml:space="preserve">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w:t>
      </w:r>
      <w:proofErr w:type="gramStart"/>
      <w:r w:rsidRPr="00DA40D0">
        <w:t>Libya</w:t>
      </w:r>
      <w:proofErr w:type="gramEnd"/>
      <w:r w:rsidRPr="00DA40D0">
        <w:t xml:space="preserve">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t>
      </w:r>
      <w:r w:rsidRPr="00107637">
        <w:rPr>
          <w:u w:val="single"/>
        </w:rPr>
        <w:lastRenderedPageBreak/>
        <w:t xml:space="preserve">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6ED92740" w14:textId="77777777" w:rsidR="00955F9B" w:rsidRDefault="00955F9B" w:rsidP="00955F9B">
      <w:pPr>
        <w:pStyle w:val="Heading2"/>
      </w:pPr>
      <w:r>
        <w:lastRenderedPageBreak/>
        <w:t>old</w:t>
      </w:r>
    </w:p>
    <w:p w14:paraId="1BC3B0EC" w14:textId="77777777" w:rsidR="00955F9B" w:rsidRDefault="00955F9B" w:rsidP="00955F9B">
      <w:pPr>
        <w:pStyle w:val="Heading4"/>
      </w:pPr>
      <w:r>
        <w:t>Trade secrets are key to innovation – increased R&amp;D, information sharing, and investment</w:t>
      </w:r>
    </w:p>
    <w:p w14:paraId="3D670C26" w14:textId="77777777" w:rsidR="00955F9B" w:rsidRPr="00CA6391" w:rsidRDefault="00955F9B" w:rsidP="00955F9B">
      <w:pPr>
        <w:rPr>
          <w:rStyle w:val="Style13ptBold"/>
          <w:b w:val="0"/>
          <w:bCs/>
          <w:sz w:val="16"/>
          <w:szCs w:val="16"/>
        </w:rPr>
      </w:pPr>
      <w:r>
        <w:rPr>
          <w:rStyle w:val="Style13ptBold"/>
        </w:rPr>
        <w:t xml:space="preserve">Lippoldt and Schultz 14 </w:t>
      </w:r>
      <w:r w:rsidRPr="00CA6391">
        <w:rPr>
          <w:rStyle w:val="Style13ptBold"/>
          <w:b w:val="0"/>
          <w:bCs/>
          <w:sz w:val="16"/>
          <w:szCs w:val="16"/>
        </w:rPr>
        <w:t xml:space="preserve">[(Douglas C., </w:t>
      </w:r>
      <w:r w:rsidRPr="00CA6391">
        <w:rPr>
          <w:bCs/>
          <w:szCs w:val="16"/>
        </w:rPr>
        <w:t xml:space="preserve">CIGI senior fellow and an international trade economist, Ph.D. in economics from the Institut d’études politiques de Paris, </w:t>
      </w:r>
      <w:r w:rsidRPr="00CA6391">
        <w:rPr>
          <w:rStyle w:val="Style13ptBold"/>
          <w:b w:val="0"/>
          <w:bCs/>
          <w:sz w:val="16"/>
          <w:szCs w:val="16"/>
        </w:rPr>
        <w:t xml:space="preserve">and Mark F., </w:t>
      </w:r>
      <w:r w:rsidRPr="00CA6391">
        <w:rPr>
          <w:bCs/>
          <w:szCs w:val="16"/>
        </w:rPr>
        <w:t>Endowed Chair in Intellectual Property Law and the Director of the Intellectual Property and Technology Law Program at the University of Akron School of Law</w:t>
      </w:r>
      <w:r w:rsidRPr="00CA6391">
        <w:rPr>
          <w:rStyle w:val="Style13ptBold"/>
          <w:b w:val="0"/>
          <w:bCs/>
          <w:sz w:val="16"/>
          <w:szCs w:val="16"/>
        </w:rPr>
        <w:t>) “</w:t>
      </w:r>
      <w:r w:rsidRPr="00CA6391">
        <w:rPr>
          <w:bCs/>
          <w:szCs w:val="16"/>
        </w:rPr>
        <w:t>Uncovering Trade Secrets - An Empirical Assessment of Economic Implications of Protection for Undisclosed Data,” OECD Trade Policy Papers, 2014] JL</w:t>
      </w:r>
    </w:p>
    <w:p w14:paraId="3549F369" w14:textId="77777777" w:rsidR="00955F9B" w:rsidRPr="0031046B" w:rsidRDefault="00955F9B" w:rsidP="00955F9B">
      <w:pPr>
        <w:rPr>
          <w:sz w:val="12"/>
        </w:rPr>
      </w:pPr>
      <w:r w:rsidRPr="00CA6391">
        <w:rPr>
          <w:sz w:val="12"/>
        </w:rPr>
        <w:t xml:space="preserve">Previous theoretical work points to several ways in which </w:t>
      </w:r>
      <w:r w:rsidRPr="00CA6391">
        <w:rPr>
          <w:rStyle w:val="StyleUnderline"/>
          <w:highlight w:val="green"/>
        </w:rPr>
        <w:t xml:space="preserve">trade secret protection may </w:t>
      </w:r>
      <w:r w:rsidRPr="00CA6391">
        <w:rPr>
          <w:rStyle w:val="Emphasis"/>
          <w:highlight w:val="green"/>
        </w:rPr>
        <w:t>incentivise</w:t>
      </w:r>
      <w:r w:rsidRPr="00CA6391">
        <w:rPr>
          <w:rStyle w:val="Emphasis"/>
        </w:rPr>
        <w:t xml:space="preserve"> investment in research and development</w:t>
      </w:r>
      <w:r w:rsidRPr="00CA6391">
        <w:rPr>
          <w:sz w:val="12"/>
        </w:rPr>
        <w:t xml:space="preserve"> </w:t>
      </w:r>
      <w:r w:rsidRPr="00CA6391">
        <w:rPr>
          <w:rStyle w:val="StyleUnderline"/>
        </w:rPr>
        <w:t>(</w:t>
      </w:r>
      <w:r w:rsidRPr="00CA6391">
        <w:rPr>
          <w:rStyle w:val="StyleUnderline"/>
          <w:highlight w:val="green"/>
        </w:rPr>
        <w:t>R&amp;D</w:t>
      </w:r>
      <w:r w:rsidRPr="00CA6391">
        <w:rPr>
          <w:rStyle w:val="StyleUnderline"/>
        </w:rPr>
        <w:t>) as well as the creation of commercially valuable information</w:t>
      </w:r>
      <w:r w:rsidRPr="00CA6391">
        <w:rPr>
          <w:sz w:val="12"/>
        </w:rPr>
        <w:t xml:space="preserve">. First, </w:t>
      </w:r>
      <w:r w:rsidRPr="00CA6391">
        <w:rPr>
          <w:rStyle w:val="StyleUnderline"/>
        </w:rPr>
        <w:t>such protection may increase the appropriability of the results from investment in the development of technical and confidential business information</w:t>
      </w:r>
      <w:r w:rsidRPr="00CA6391">
        <w:rPr>
          <w:sz w:val="12"/>
        </w:rPr>
        <w:t xml:space="preserve">. It does this </w:t>
      </w:r>
      <w:r w:rsidRPr="00CA6391">
        <w:rPr>
          <w:rStyle w:val="StyleUnderline"/>
        </w:rPr>
        <w:t>by deterring employees, business partners and third parties from misappropriating or misusing specific information</w:t>
      </w:r>
      <w:r w:rsidRPr="00CA6391">
        <w:rPr>
          <w:sz w:val="12"/>
        </w:rPr>
        <w:t xml:space="preserve"> meeting the trade secrets criteria. Kitch (1980) views this benefit in terms of reducing the risk of theft, while Friedman et al. (1991) emphasise that </w:t>
      </w:r>
      <w:r w:rsidRPr="00CA6391">
        <w:rPr>
          <w:rStyle w:val="Emphasis"/>
          <w:highlight w:val="green"/>
        </w:rPr>
        <w:t>there</w:t>
      </w:r>
      <w:r w:rsidRPr="00CA6391">
        <w:rPr>
          <w:rStyle w:val="Emphasis"/>
        </w:rPr>
        <w:t xml:space="preserve"> is a reduction in the cost of protection in cases where the avenues of legal recourse </w:t>
      </w:r>
      <w:r w:rsidRPr="00CA6391">
        <w:rPr>
          <w:rStyle w:val="Emphasis"/>
          <w:highlight w:val="green"/>
        </w:rPr>
        <w:t>are</w:t>
      </w:r>
      <w:r w:rsidRPr="00CA6391">
        <w:rPr>
          <w:rStyle w:val="Emphasis"/>
        </w:rPr>
        <w:t xml:space="preserve"> clear and effective</w:t>
      </w:r>
      <w:r w:rsidRPr="00CA6391">
        <w:rPr>
          <w:sz w:val="12"/>
        </w:rPr>
        <w:t xml:space="preserve"> (</w:t>
      </w:r>
      <w:proofErr w:type="gramStart"/>
      <w:r w:rsidRPr="00CA6391">
        <w:rPr>
          <w:sz w:val="12"/>
        </w:rPr>
        <w:t>i.e.</w:t>
      </w:r>
      <w:proofErr w:type="gramEnd"/>
      <w:r w:rsidRPr="00CA6391">
        <w:rPr>
          <w:sz w:val="12"/>
        </w:rPr>
        <w:t xml:space="preserve"> in the absence of such legal protection firms may need to invest more heavily in security measures). In either case, </w:t>
      </w:r>
      <w:r w:rsidRPr="00CA6391">
        <w:rPr>
          <w:rStyle w:val="StyleUnderline"/>
        </w:rPr>
        <w:t xml:space="preserve">there is a potential for </w:t>
      </w:r>
      <w:r w:rsidRPr="00CA6391">
        <w:rPr>
          <w:rStyle w:val="StyleUnderline"/>
          <w:highlight w:val="green"/>
        </w:rPr>
        <w:t>increased returns from</w:t>
      </w:r>
      <w:r w:rsidRPr="00CA6391">
        <w:rPr>
          <w:rStyle w:val="StyleUnderline"/>
        </w:rPr>
        <w:t xml:space="preserve"> R&amp;D </w:t>
      </w:r>
      <w:r w:rsidRPr="00CA6391">
        <w:rPr>
          <w:rStyle w:val="StyleUnderline"/>
          <w:highlight w:val="green"/>
        </w:rPr>
        <w:t>investment</w:t>
      </w:r>
      <w:r w:rsidRPr="00CA6391">
        <w:rPr>
          <w:rStyle w:val="StyleUnderline"/>
        </w:rPr>
        <w:t>, and thus such innovation may be incentivised</w:t>
      </w:r>
      <w:r w:rsidRPr="00CA6391">
        <w:rPr>
          <w:sz w:val="12"/>
        </w:rPr>
        <w:t>.</w:t>
      </w:r>
    </w:p>
    <w:p w14:paraId="710BC24E" w14:textId="77777777" w:rsidR="00955F9B" w:rsidRPr="0031046B" w:rsidRDefault="00955F9B" w:rsidP="00955F9B">
      <w:pPr>
        <w:rPr>
          <w:sz w:val="12"/>
        </w:rPr>
      </w:pPr>
      <w:r w:rsidRPr="00CA6391">
        <w:rPr>
          <w:rStyle w:val="StyleUnderline"/>
        </w:rPr>
        <w:t>A further incentivising effect noted in the literature is the role that trade secrets may play in conferring competitive benefits</w:t>
      </w:r>
      <w:r w:rsidRPr="00CA6391">
        <w:rPr>
          <w:sz w:val="12"/>
        </w:rPr>
        <w:t xml:space="preserve">. Lemley (2011) observes that firms may invest in developing trade secrets because the prospect of supra-competitive profits motivates them to do so. In this view, </w:t>
      </w:r>
      <w:r w:rsidRPr="00CA6391">
        <w:rPr>
          <w:rStyle w:val="StyleUnderline"/>
        </w:rPr>
        <w:t>a trade secret may confer a competitive advantage through a production process that reduces cost or delivers a unique product</w:t>
      </w:r>
      <w:r w:rsidRPr="00CA6391">
        <w:rPr>
          <w:sz w:val="12"/>
        </w:rPr>
        <w:t xml:space="preserve">. In addition, </w:t>
      </w:r>
      <w:r w:rsidRPr="00CA6391">
        <w:rPr>
          <w:rStyle w:val="StyleUnderline"/>
        </w:rPr>
        <w:t>incentives may be associated with trade secrets as an alternative or complementary protection to patents</w:t>
      </w:r>
      <w:r w:rsidRPr="00CA6391">
        <w:rPr>
          <w:sz w:val="12"/>
        </w:rPr>
        <w:t xml:space="preserve">. In cases where </w:t>
      </w:r>
      <w:r w:rsidRPr="00CA6391">
        <w:rPr>
          <w:rStyle w:val="Emphasis"/>
          <w:highlight w:val="green"/>
        </w:rPr>
        <w:t>patents are</w:t>
      </w:r>
      <w:r w:rsidRPr="00CA6391">
        <w:rPr>
          <w:rStyle w:val="Emphasis"/>
        </w:rPr>
        <w:t xml:space="preserve"> legally </w:t>
      </w:r>
      <w:r w:rsidRPr="00CA6391">
        <w:rPr>
          <w:rStyle w:val="Emphasis"/>
          <w:highlight w:val="green"/>
        </w:rPr>
        <w:t>unavailable, too expensive</w:t>
      </w:r>
      <w:r w:rsidRPr="00CA6391">
        <w:rPr>
          <w:rStyle w:val="Emphasis"/>
        </w:rPr>
        <w:t xml:space="preserve"> to maintain, </w:t>
      </w:r>
      <w:r w:rsidRPr="00CA6391">
        <w:rPr>
          <w:rStyle w:val="Emphasis"/>
          <w:highlight w:val="green"/>
        </w:rPr>
        <w:t>or undesirable due to their disclosure requirement</w:t>
      </w:r>
      <w:r w:rsidRPr="00CA6391">
        <w:rPr>
          <w:sz w:val="12"/>
        </w:rPr>
        <w:t xml:space="preserve">, Maskus (2000) and Friedman et al. (1991) argue that trade secrets can substitute for patents and provide incentives to innovate. </w:t>
      </w:r>
      <w:r w:rsidRPr="00CA6391">
        <w:rPr>
          <w:rStyle w:val="StyleUnderline"/>
        </w:rPr>
        <w:t>Trade secrets can also provide protection during the developmental phase leading to a patent</w:t>
      </w:r>
      <w:r w:rsidRPr="00CA6391">
        <w:rPr>
          <w:sz w:val="12"/>
        </w:rPr>
        <w:t xml:space="preserve"> (</w:t>
      </w:r>
      <w:proofErr w:type="gramStart"/>
      <w:r w:rsidRPr="00CA6391">
        <w:rPr>
          <w:sz w:val="12"/>
        </w:rPr>
        <w:t>i.e.</w:t>
      </w:r>
      <w:proofErr w:type="gramEnd"/>
      <w:r w:rsidRPr="00CA6391">
        <w:rPr>
          <w:sz w:val="12"/>
        </w:rPr>
        <w:t xml:space="preserve"> prior to a formal patent application). In some cases (</w:t>
      </w:r>
      <w:proofErr w:type="gramStart"/>
      <w:r w:rsidRPr="00CA6391">
        <w:rPr>
          <w:sz w:val="12"/>
        </w:rPr>
        <w:t>e.g.</w:t>
      </w:r>
      <w:proofErr w:type="gramEnd"/>
      <w:r w:rsidRPr="00CA6391">
        <w:rPr>
          <w:sz w:val="12"/>
        </w:rPr>
        <w:t xml:space="preserve"> </w:t>
      </w:r>
      <w:r w:rsidRPr="00CA6391">
        <w:rPr>
          <w:rStyle w:val="StyleUnderline"/>
        </w:rPr>
        <w:t xml:space="preserve">due to the immediate availability or potentially low costs), </w:t>
      </w:r>
      <w:r w:rsidRPr="00CA6391">
        <w:rPr>
          <w:rStyle w:val="Emphasis"/>
        </w:rPr>
        <w:t>firms may even employ trade secrets as their preferred strategy</w:t>
      </w:r>
      <w:r w:rsidRPr="00CA6391">
        <w:rPr>
          <w:rStyle w:val="StyleUnderline"/>
        </w:rPr>
        <w:t xml:space="preserve"> for protection of their intangible assets</w:t>
      </w:r>
      <w:r w:rsidRPr="00CA6391">
        <w:rPr>
          <w:sz w:val="12"/>
        </w:rPr>
        <w:t xml:space="preserve"> (e.g. see Arundel, 2001, or Cohen et al., 2000).</w:t>
      </w:r>
    </w:p>
    <w:p w14:paraId="6B2A2F42" w14:textId="77777777" w:rsidR="00955F9B" w:rsidRPr="0031046B" w:rsidRDefault="00955F9B" w:rsidP="00955F9B">
      <w:pPr>
        <w:rPr>
          <w:sz w:val="12"/>
        </w:rPr>
      </w:pPr>
      <w:r w:rsidRPr="00CA6391">
        <w:rPr>
          <w:sz w:val="12"/>
        </w:rPr>
        <w:t xml:space="preserve">On the other hand, in cases of weak protection for trade secrets, there could be more spillovers of R&amp;D information amongst competitors. Such information may stimulate investment by firms in further internal R&amp;D to complement the incoming information or to gain a first mover advantage. For example, a firm may need to have sufficient internal R&amp;D to make use of external R&amp;D, and vice versa (Lokshin et al., 2006). Weak appropriability could drive firms to pursue R&amp;D in competitive races to develop products, relying on first mover advantage, temporary secrecy, or patents to secure an edge120. While this is a theoretical possibility, there are some indications that relatively </w:t>
      </w:r>
      <w:r w:rsidRPr="00CA6391">
        <w:rPr>
          <w:rStyle w:val="Emphasis"/>
        </w:rPr>
        <w:t xml:space="preserve">stringent </w:t>
      </w:r>
      <w:r w:rsidRPr="00CA6391">
        <w:rPr>
          <w:rStyle w:val="Emphasis"/>
          <w:highlight w:val="green"/>
        </w:rPr>
        <w:t>trade secrets</w:t>
      </w:r>
      <w:r w:rsidRPr="00CA6391">
        <w:rPr>
          <w:rStyle w:val="Emphasis"/>
        </w:rPr>
        <w:t xml:space="preserve"> protection may </w:t>
      </w:r>
      <w:proofErr w:type="gramStart"/>
      <w:r w:rsidRPr="00CA6391">
        <w:rPr>
          <w:rStyle w:val="Emphasis"/>
        </w:rPr>
        <w:t xml:space="preserve">actually </w:t>
      </w:r>
      <w:r w:rsidRPr="00CA6391">
        <w:rPr>
          <w:rStyle w:val="Emphasis"/>
          <w:highlight w:val="green"/>
        </w:rPr>
        <w:t>deliver</w:t>
      </w:r>
      <w:proofErr w:type="gramEnd"/>
      <w:r w:rsidRPr="00CA6391">
        <w:rPr>
          <w:rStyle w:val="Emphasis"/>
        </w:rPr>
        <w:t xml:space="preserve"> an </w:t>
      </w:r>
      <w:r w:rsidRPr="00CA6391">
        <w:rPr>
          <w:rStyle w:val="Emphasis"/>
          <w:highlight w:val="green"/>
        </w:rPr>
        <w:t>increased sharing of information among</w:t>
      </w:r>
      <w:r w:rsidRPr="00CA6391">
        <w:rPr>
          <w:rStyle w:val="Emphasis"/>
        </w:rPr>
        <w:t xml:space="preserve"> potential </w:t>
      </w:r>
      <w:r w:rsidRPr="00CA6391">
        <w:rPr>
          <w:rStyle w:val="Emphasis"/>
          <w:highlight w:val="green"/>
        </w:rPr>
        <w:t>collaborators</w:t>
      </w:r>
      <w:r w:rsidRPr="00CA6391">
        <w:rPr>
          <w:rStyle w:val="StyleUnderline"/>
        </w:rPr>
        <w:t xml:space="preserve">, as </w:t>
      </w:r>
      <w:r w:rsidRPr="00CA6391">
        <w:rPr>
          <w:rStyle w:val="StyleUnderline"/>
          <w:highlight w:val="green"/>
        </w:rPr>
        <w:t>businesses</w:t>
      </w:r>
      <w:r w:rsidRPr="00CA6391">
        <w:rPr>
          <w:rStyle w:val="StyleUnderline"/>
        </w:rPr>
        <w:t xml:space="preserve"> are reassured that they </w:t>
      </w:r>
      <w:r w:rsidRPr="00CA6391">
        <w:rPr>
          <w:rStyle w:val="StyleUnderline"/>
          <w:highlight w:val="green"/>
        </w:rPr>
        <w:t>can enforce their rights in</w:t>
      </w:r>
      <w:r w:rsidRPr="00CA6391">
        <w:rPr>
          <w:rStyle w:val="StyleUnderline"/>
        </w:rPr>
        <w:t xml:space="preserve"> the event of a </w:t>
      </w:r>
      <w:r w:rsidRPr="00CA6391">
        <w:rPr>
          <w:rStyle w:val="StyleUnderline"/>
          <w:highlight w:val="green"/>
        </w:rPr>
        <w:t>breach of trust or misappropriation</w:t>
      </w:r>
      <w:r w:rsidRPr="00CA6391">
        <w:rPr>
          <w:sz w:val="12"/>
        </w:rPr>
        <w:t xml:space="preserve"> (Lemley, 2011). This potential was highlighted in </w:t>
      </w:r>
      <w:r w:rsidRPr="00CA6391">
        <w:rPr>
          <w:rStyle w:val="StyleUnderline"/>
        </w:rPr>
        <w:t>a recent study commissioned by the European Commission (Baker &amp; McKenzie, 2013), which included a survey of firms’ use of trade secrets</w:t>
      </w:r>
      <w:r w:rsidRPr="00CA6391">
        <w:rPr>
          <w:sz w:val="12"/>
        </w:rPr>
        <w:t xml:space="preserve">. The survey found that </w:t>
      </w:r>
      <w:r w:rsidRPr="00CA6391">
        <w:rPr>
          <w:rStyle w:val="StyleUnderline"/>
        </w:rPr>
        <w:t>while 60% of businesses share their trade secrets regularly or occasionally, among those that declined to share such information 40% cited fear of loss of confidentiality</w:t>
      </w:r>
      <w:r w:rsidRPr="00CA6391">
        <w:rPr>
          <w:sz w:val="12"/>
        </w:rPr>
        <w:t xml:space="preserve"> as the reason. Moreover, even in countries with relatively stringent trade secrets protection, there are usually exemptions or limitations on the definition and scope of trade secrecy that permit spillovers of general knowledge, </w:t>
      </w:r>
      <w:proofErr w:type="gramStart"/>
      <w:r w:rsidRPr="00CA6391">
        <w:rPr>
          <w:sz w:val="12"/>
        </w:rPr>
        <w:t>skills</w:t>
      </w:r>
      <w:proofErr w:type="gramEnd"/>
      <w:r w:rsidRPr="00CA6391">
        <w:rPr>
          <w:sz w:val="12"/>
        </w:rPr>
        <w:t xml:space="preserve"> and experience.</w:t>
      </w:r>
    </w:p>
    <w:p w14:paraId="4C63D9CE" w14:textId="77777777" w:rsidR="00955F9B" w:rsidRPr="0031046B" w:rsidRDefault="00955F9B" w:rsidP="00955F9B">
      <w:pPr>
        <w:rPr>
          <w:sz w:val="12"/>
        </w:rPr>
      </w:pPr>
      <w:r w:rsidRPr="00CA6391">
        <w:rPr>
          <w:sz w:val="12"/>
        </w:rPr>
        <w:lastRenderedPageBreak/>
        <w:t xml:space="preserve">The availability of </w:t>
      </w:r>
      <w:r w:rsidRPr="00CA6391">
        <w:rPr>
          <w:rStyle w:val="StyleUnderline"/>
        </w:rPr>
        <w:t xml:space="preserve">trade secrets protection may influence firms’ size and structure, as well their engagement in the labour market. </w:t>
      </w:r>
      <w:r w:rsidRPr="00CA6391">
        <w:rPr>
          <w:rStyle w:val="StyleUnderline"/>
          <w:highlight w:val="green"/>
        </w:rPr>
        <w:t>If</w:t>
      </w:r>
      <w:r w:rsidRPr="00CA6391">
        <w:rPr>
          <w:rStyle w:val="StyleUnderline"/>
        </w:rPr>
        <w:t xml:space="preserve"> trade secrets </w:t>
      </w:r>
      <w:r w:rsidRPr="00CA6391">
        <w:rPr>
          <w:rStyle w:val="StyleUnderline"/>
          <w:highlight w:val="green"/>
        </w:rPr>
        <w:t>protection is less stringent</w:t>
      </w:r>
      <w:r w:rsidRPr="00CA6391">
        <w:rPr>
          <w:rStyle w:val="StyleUnderline"/>
        </w:rPr>
        <w:t xml:space="preserve">, then </w:t>
      </w:r>
      <w:r w:rsidRPr="00CA6391">
        <w:rPr>
          <w:rStyle w:val="StyleUnderline"/>
          <w:highlight w:val="green"/>
        </w:rPr>
        <w:t>firms</w:t>
      </w:r>
      <w:r w:rsidRPr="00CA6391">
        <w:rPr>
          <w:rStyle w:val="StyleUnderline"/>
        </w:rPr>
        <w:t xml:space="preserve"> that depend on critical non-public information </w:t>
      </w:r>
      <w:r w:rsidRPr="00CA6391">
        <w:rPr>
          <w:rStyle w:val="StyleUnderline"/>
          <w:highlight w:val="green"/>
        </w:rPr>
        <w:t>may be less willing to expand</w:t>
      </w:r>
      <w:r w:rsidRPr="00CA6391">
        <w:rPr>
          <w:rStyle w:val="StyleUnderline"/>
        </w:rPr>
        <w:t>, as secrets are kept within a trusted circle</w:t>
      </w:r>
      <w:r w:rsidRPr="00CA6391">
        <w:rPr>
          <w:sz w:val="12"/>
        </w:rPr>
        <w:t xml:space="preserve"> (</w:t>
      </w:r>
      <w:proofErr w:type="gramStart"/>
      <w:r w:rsidRPr="00CA6391">
        <w:rPr>
          <w:sz w:val="12"/>
        </w:rPr>
        <w:t>e.g.</w:t>
      </w:r>
      <w:proofErr w:type="gramEnd"/>
      <w:r w:rsidRPr="00CA6391">
        <w:rPr>
          <w:sz w:val="12"/>
        </w:rPr>
        <w:t xml:space="preserve"> some family businesses). In such an environment, </w:t>
      </w:r>
      <w:r w:rsidRPr="00CA6391">
        <w:rPr>
          <w:rStyle w:val="StyleUnderline"/>
        </w:rPr>
        <w:t xml:space="preserve">firms may be less willing to </w:t>
      </w:r>
      <w:r w:rsidRPr="00CA6391">
        <w:rPr>
          <w:rStyle w:val="StyleUnderline"/>
          <w:highlight w:val="green"/>
        </w:rPr>
        <w:t>outsource manufacturing or</w:t>
      </w:r>
      <w:r w:rsidRPr="00CA6391">
        <w:rPr>
          <w:rStyle w:val="StyleUnderline"/>
        </w:rPr>
        <w:t xml:space="preserve"> to </w:t>
      </w:r>
      <w:r w:rsidRPr="00CA6391">
        <w:rPr>
          <w:rStyle w:val="StyleUnderline"/>
          <w:highlight w:val="green"/>
        </w:rPr>
        <w:t>engage in joint ventures</w:t>
      </w:r>
      <w:r w:rsidRPr="00CA6391">
        <w:rPr>
          <w:sz w:val="12"/>
        </w:rPr>
        <w:t>. Labour market implications are further highlighted via two studies of the United States (Png, 2012a and 2012b). He found that some US states enacting increased trade secret protection may have experienced relatively modest declines in the mobility of postgraduate engineers and scientists (</w:t>
      </w:r>
      <w:proofErr w:type="gramStart"/>
      <w:r w:rsidRPr="00CA6391">
        <w:rPr>
          <w:sz w:val="12"/>
        </w:rPr>
        <w:t>e.g.</w:t>
      </w:r>
      <w:proofErr w:type="gramEnd"/>
      <w:r w:rsidRPr="00CA6391">
        <w:rPr>
          <w:sz w:val="12"/>
        </w:rPr>
        <w:t xml:space="preserve"> due to enforcement of contractual requirements concerning non-competition); this in turn might slow the pace of spillover effects. However, Png (2012b) found that </w:t>
      </w:r>
      <w:r w:rsidRPr="00CA6391">
        <w:rPr>
          <w:rStyle w:val="Emphasis"/>
        </w:rPr>
        <w:t xml:space="preserve">enactment of a </w:t>
      </w:r>
      <w:r w:rsidRPr="00CA6391">
        <w:rPr>
          <w:rStyle w:val="Emphasis"/>
          <w:highlight w:val="green"/>
        </w:rPr>
        <w:t>trade secret law</w:t>
      </w:r>
      <w:r w:rsidRPr="00CA6391">
        <w:rPr>
          <w:rStyle w:val="Emphasis"/>
        </w:rPr>
        <w:t xml:space="preserve"> in US states </w:t>
      </w:r>
      <w:r w:rsidRPr="00CA6391">
        <w:rPr>
          <w:rStyle w:val="Emphasis"/>
          <w:highlight w:val="green"/>
        </w:rPr>
        <w:t>was associated</w:t>
      </w:r>
      <w:r w:rsidRPr="00CA6391">
        <w:rPr>
          <w:rStyle w:val="Emphasis"/>
        </w:rPr>
        <w:t xml:space="preserve"> </w:t>
      </w:r>
      <w:r w:rsidRPr="00CA6391">
        <w:rPr>
          <w:rStyle w:val="Emphasis"/>
          <w:highlight w:val="green"/>
        </w:rPr>
        <w:t>with a significant increase in R&amp;D</w:t>
      </w:r>
      <w:r w:rsidRPr="00CA6391">
        <w:rPr>
          <w:rStyle w:val="Emphasis"/>
        </w:rPr>
        <w:t xml:space="preserve"> spending</w:t>
      </w:r>
      <w:r w:rsidRPr="00CA6391">
        <w:rPr>
          <w:sz w:val="12"/>
        </w:rPr>
        <w:t>. Other studies point to implications for spillovers in that less stringent trade secrets protection may cause firms to attempt to retain employees by attempting to prevent employee movement by paying employees wage premia or hiring relatives (Sherwood, 1990). More stringent trade secret protection may also impede employee mobility by: (a) enforcing non-compete provisions121 or (b) imposing confidentiality obligations on ex-employees that make them less valuable to new employers122.</w:t>
      </w:r>
    </w:p>
    <w:p w14:paraId="2DA7A428" w14:textId="77777777" w:rsidR="00955F9B" w:rsidRPr="0031046B" w:rsidRDefault="00955F9B" w:rsidP="00955F9B">
      <w:pPr>
        <w:rPr>
          <w:sz w:val="12"/>
        </w:rPr>
      </w:pPr>
      <w:r w:rsidRPr="00CA6391">
        <w:rPr>
          <w:sz w:val="12"/>
        </w:rPr>
        <w:t xml:space="preserve">There are some indications that </w:t>
      </w:r>
      <w:r w:rsidRPr="00CA6391">
        <w:rPr>
          <w:rStyle w:val="StyleUnderline"/>
        </w:rPr>
        <w:t>innovative small and medium size enterprises (SMEs) may be particularly reliant on trade secrecy as protection for their intellectual assets</w:t>
      </w:r>
      <w:r w:rsidRPr="00CA6391">
        <w:rPr>
          <w:sz w:val="12"/>
        </w:rPr>
        <w:t xml:space="preserve"> (Brant and Lohse, 2013). Subject to reasonable efforts on the part of such firms to maintain the required secrecy, in many jurisdictions </w:t>
      </w:r>
      <w:r w:rsidRPr="00CA6391">
        <w:rPr>
          <w:rStyle w:val="StyleUnderline"/>
        </w:rPr>
        <w:t>trade secrets protection is readily available without burdensome administrative requirements and in some cases may be maintained at comparatively low cost</w:t>
      </w:r>
      <w:r w:rsidRPr="00CA6391">
        <w:rPr>
          <w:sz w:val="12"/>
        </w:rPr>
        <w:t>123. While patents may be appropriate for protecting some types of intellectual property – as in cases where a new technology is readily discerned by competitors upon the release of a product into the market, they can also be more costly in terms of time and resources124. For example, in addition to filing and maintenance fees and administrative requirements, patenting may expose SMEs to risks of litigation (Lanjouw and Schankerman, 2004)125. Thus, in cases where trade secrets protection is adequate and appropriate, its use may prove advantageous for certain SMEs.</w:t>
      </w:r>
    </w:p>
    <w:p w14:paraId="135150BA" w14:textId="77777777" w:rsidR="00955F9B" w:rsidRPr="0031046B" w:rsidRDefault="00955F9B" w:rsidP="00955F9B">
      <w:pPr>
        <w:rPr>
          <w:sz w:val="12"/>
        </w:rPr>
      </w:pPr>
      <w:r w:rsidRPr="00CA6391">
        <w:rPr>
          <w:sz w:val="12"/>
        </w:rPr>
        <w:t xml:space="preserve">The availability of </w:t>
      </w:r>
      <w:r w:rsidRPr="00CA6391">
        <w:rPr>
          <w:rStyle w:val="StyleUnderline"/>
          <w:highlight w:val="green"/>
        </w:rPr>
        <w:t>trade secrets</w:t>
      </w:r>
      <w:r w:rsidRPr="00CA6391">
        <w:rPr>
          <w:rStyle w:val="StyleUnderline"/>
        </w:rPr>
        <w:t xml:space="preserve"> protection may also </w:t>
      </w:r>
      <w:r w:rsidRPr="00CA6391">
        <w:rPr>
          <w:rStyle w:val="StyleUnderline"/>
          <w:highlight w:val="green"/>
        </w:rPr>
        <w:t>play a role in international diffusion of tech</w:t>
      </w:r>
      <w:r w:rsidRPr="00CA6391">
        <w:rPr>
          <w:rStyle w:val="StyleUnderline"/>
        </w:rPr>
        <w:t xml:space="preserve">nologies and other information </w:t>
      </w:r>
      <w:r w:rsidRPr="00CA6391">
        <w:rPr>
          <w:rStyle w:val="StyleUnderline"/>
          <w:highlight w:val="green"/>
        </w:rPr>
        <w:t>via</w:t>
      </w:r>
      <w:r w:rsidRPr="00CA6391">
        <w:rPr>
          <w:rStyle w:val="StyleUnderline"/>
        </w:rPr>
        <w:t xml:space="preserve"> foreign direct investment (</w:t>
      </w:r>
      <w:r w:rsidRPr="00CA6391">
        <w:rPr>
          <w:rStyle w:val="StyleUnderline"/>
          <w:highlight w:val="green"/>
        </w:rPr>
        <w:t>FDI) or trade</w:t>
      </w:r>
      <w:r w:rsidRPr="00CA6391">
        <w:rPr>
          <w:rStyle w:val="StyleUnderline"/>
        </w:rPr>
        <w:t xml:space="preserve">. </w:t>
      </w:r>
      <w:r w:rsidRPr="00CA6391">
        <w:rPr>
          <w:rStyle w:val="Emphasis"/>
        </w:rPr>
        <w:t>Firms may be more likely to invest or trade in a country that protects trade secrets</w:t>
      </w:r>
      <w:r w:rsidRPr="00CA6391">
        <w:rPr>
          <w:rStyle w:val="StyleUnderline"/>
        </w:rPr>
        <w:t>, particularly where that investment requires the business to reveal or develop trade secrets</w:t>
      </w:r>
      <w:r w:rsidRPr="00CA6391">
        <w:rPr>
          <w:sz w:val="12"/>
        </w:rPr>
        <w:t xml:space="preserve"> (</w:t>
      </w:r>
      <w:proofErr w:type="gramStart"/>
      <w:r w:rsidRPr="00CA6391">
        <w:rPr>
          <w:sz w:val="12"/>
        </w:rPr>
        <w:t>e.g.</w:t>
      </w:r>
      <w:proofErr w:type="gramEnd"/>
      <w:r w:rsidRPr="00CA6391">
        <w:rPr>
          <w:sz w:val="12"/>
        </w:rPr>
        <w:t xml:space="preserve"> in cases where tacit knowledge is employed in the implementation of patent-protected processes). In entering a market, firms face a choice of engaging a local partner or starting a subsidiary. The stringency of trade secret protection may affect this choice by making a firm </w:t>
      </w:r>
      <w:proofErr w:type="gramStart"/>
      <w:r w:rsidRPr="00CA6391">
        <w:rPr>
          <w:sz w:val="12"/>
        </w:rPr>
        <w:t>more or less willing</w:t>
      </w:r>
      <w:proofErr w:type="gramEnd"/>
      <w:r w:rsidRPr="00CA6391">
        <w:rPr>
          <w:sz w:val="12"/>
        </w:rPr>
        <w:t xml:space="preserve"> to share product information and sales techniques with a local partner (CREATe, 2012). In the literature on intellectual property rights (IPR) protection and FDI, there is some evidence that </w:t>
      </w:r>
      <w:r w:rsidRPr="00CA6391">
        <w:rPr>
          <w:rStyle w:val="StyleUnderline"/>
          <w:highlight w:val="green"/>
        </w:rPr>
        <w:t>firms respond positively to</w:t>
      </w:r>
      <w:r w:rsidRPr="00CA6391">
        <w:rPr>
          <w:rStyle w:val="StyleUnderline"/>
        </w:rPr>
        <w:t xml:space="preserve"> availability of such </w:t>
      </w:r>
      <w:r w:rsidRPr="00CA6391">
        <w:rPr>
          <w:rStyle w:val="StyleUnderline"/>
          <w:highlight w:val="green"/>
        </w:rPr>
        <w:t>IPR</w:t>
      </w:r>
      <w:r w:rsidRPr="00CA6391">
        <w:rPr>
          <w:rStyle w:val="StyleUnderline"/>
        </w:rPr>
        <w:t xml:space="preserve"> protection</w:t>
      </w:r>
      <w:r w:rsidRPr="00CA6391">
        <w:rPr>
          <w:sz w:val="12"/>
        </w:rPr>
        <w:t xml:space="preserve"> (</w:t>
      </w:r>
      <w:proofErr w:type="gramStart"/>
      <w:r w:rsidRPr="00CA6391">
        <w:rPr>
          <w:sz w:val="12"/>
        </w:rPr>
        <w:t>e.g.</w:t>
      </w:r>
      <w:proofErr w:type="gramEnd"/>
      <w:r w:rsidRPr="00CA6391">
        <w:rPr>
          <w:sz w:val="12"/>
        </w:rPr>
        <w:t xml:space="preserve"> Park and Lippoldt, 2008). In addition, firms in different sectors or employing different technologies may respond differently to the availability of </w:t>
      </w:r>
      <w:proofErr w:type="gramStart"/>
      <w:r w:rsidRPr="00CA6391">
        <w:rPr>
          <w:sz w:val="12"/>
        </w:rPr>
        <w:t>particular types</w:t>
      </w:r>
      <w:proofErr w:type="gramEnd"/>
      <w:r w:rsidRPr="00CA6391">
        <w:rPr>
          <w:sz w:val="12"/>
        </w:rPr>
        <w:t xml:space="preserve"> of protection. Thus, </w:t>
      </w:r>
      <w:r w:rsidRPr="00CA6391">
        <w:rPr>
          <w:rStyle w:val="StyleUnderline"/>
          <w:highlight w:val="green"/>
        </w:rPr>
        <w:t>trade secrets</w:t>
      </w:r>
      <w:r w:rsidRPr="00CA6391">
        <w:rPr>
          <w:rStyle w:val="StyleUnderline"/>
        </w:rPr>
        <w:t xml:space="preserve"> protection may </w:t>
      </w:r>
      <w:r w:rsidRPr="00CA6391">
        <w:rPr>
          <w:rStyle w:val="StyleUnderline"/>
          <w:highlight w:val="green"/>
        </w:rPr>
        <w:t>have economy-wide effects</w:t>
      </w:r>
      <w:r w:rsidRPr="00CA6391">
        <w:rPr>
          <w:rStyle w:val="StyleUnderline"/>
        </w:rPr>
        <w:t xml:space="preserve"> as well as sector or technology-specific effects in relation to FDI or trade</w:t>
      </w:r>
      <w:r w:rsidRPr="00CA6391">
        <w:rPr>
          <w:sz w:val="12"/>
        </w:rPr>
        <w:t>.</w:t>
      </w:r>
    </w:p>
    <w:p w14:paraId="319299E8" w14:textId="77777777" w:rsidR="00955F9B" w:rsidRPr="00F601E6" w:rsidRDefault="00955F9B" w:rsidP="00955F9B"/>
    <w:p w14:paraId="781852F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A05B4"/>
    <w:multiLevelType w:val="hybridMultilevel"/>
    <w:tmpl w:val="386E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615E0E"/>
    <w:multiLevelType w:val="hybridMultilevel"/>
    <w:tmpl w:val="22E640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064608"/>
    <w:multiLevelType w:val="hybridMultilevel"/>
    <w:tmpl w:val="D3809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36526A"/>
    <w:multiLevelType w:val="hybridMultilevel"/>
    <w:tmpl w:val="0DA4B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EC5220"/>
    <w:multiLevelType w:val="hybridMultilevel"/>
    <w:tmpl w:val="0E8A38F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D7CD3"/>
    <w:multiLevelType w:val="hybridMultilevel"/>
    <w:tmpl w:val="E1842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231F3C"/>
    <w:multiLevelType w:val="hybridMultilevel"/>
    <w:tmpl w:val="DB0AA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B71FF"/>
    <w:multiLevelType w:val="hybridMultilevel"/>
    <w:tmpl w:val="B49A1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70D5F"/>
    <w:multiLevelType w:val="hybridMultilevel"/>
    <w:tmpl w:val="68B08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007A5"/>
    <w:multiLevelType w:val="hybridMultilevel"/>
    <w:tmpl w:val="12D862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24149D"/>
    <w:multiLevelType w:val="hybridMultilevel"/>
    <w:tmpl w:val="64187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65AB0"/>
    <w:multiLevelType w:val="hybridMultilevel"/>
    <w:tmpl w:val="FD707A80"/>
    <w:lvl w:ilvl="0" w:tplc="AA60D7F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6"/>
  </w:num>
  <w:num w:numId="14">
    <w:abstractNumId w:val="20"/>
  </w:num>
  <w:num w:numId="15">
    <w:abstractNumId w:val="17"/>
  </w:num>
  <w:num w:numId="16">
    <w:abstractNumId w:val="12"/>
  </w:num>
  <w:num w:numId="17">
    <w:abstractNumId w:val="29"/>
  </w:num>
  <w:num w:numId="18">
    <w:abstractNumId w:val="24"/>
  </w:num>
  <w:num w:numId="19">
    <w:abstractNumId w:val="11"/>
  </w:num>
  <w:num w:numId="20">
    <w:abstractNumId w:val="27"/>
  </w:num>
  <w:num w:numId="21">
    <w:abstractNumId w:val="15"/>
  </w:num>
  <w:num w:numId="22">
    <w:abstractNumId w:val="28"/>
  </w:num>
  <w:num w:numId="23">
    <w:abstractNumId w:val="26"/>
  </w:num>
  <w:num w:numId="24">
    <w:abstractNumId w:val="19"/>
  </w:num>
  <w:num w:numId="25">
    <w:abstractNumId w:val="21"/>
  </w:num>
  <w:num w:numId="26">
    <w:abstractNumId w:val="22"/>
  </w:num>
  <w:num w:numId="27">
    <w:abstractNumId w:val="13"/>
  </w:num>
  <w:num w:numId="28">
    <w:abstractNumId w:val="23"/>
  </w:num>
  <w:num w:numId="29">
    <w:abstractNumId w:val="1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77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F9B"/>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7FD"/>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70AE4"/>
  <w14:defaultImageDpi w14:val="300"/>
  <w15:docId w15:val="{D200873E-E109-EE4D-BCE2-FCB0CC1A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55F9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477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77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477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a"/>
    <w:basedOn w:val="Normal"/>
    <w:next w:val="Normal"/>
    <w:link w:val="Heading4Char"/>
    <w:uiPriority w:val="9"/>
    <w:unhideWhenUsed/>
    <w:qFormat/>
    <w:rsid w:val="00B477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77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77FD"/>
  </w:style>
  <w:style w:type="character" w:customStyle="1" w:styleId="Heading1Char">
    <w:name w:val="Heading 1 Char"/>
    <w:aliases w:val="Pocket Char"/>
    <w:basedOn w:val="DefaultParagraphFont"/>
    <w:link w:val="Heading1"/>
    <w:uiPriority w:val="9"/>
    <w:rsid w:val="00B477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77FD"/>
    <w:rPr>
      <w:rFonts w:ascii="Calibri" w:eastAsiaTheme="majorEastAsia" w:hAnsi="Calibri" w:cstheme="majorBidi"/>
      <w:b/>
      <w:bCs/>
      <w:sz w:val="44"/>
      <w:szCs w:val="44"/>
      <w:u w:val="double"/>
    </w:rPr>
  </w:style>
  <w:style w:type="character" w:customStyle="1" w:styleId="Heading3Char">
    <w:name w:val="Heading 3 Char"/>
    <w:aliases w:val="Block Char,Char Char1,Char Char Char1,Char Char Char Char Char Char Char Char,Heading 3 Char Char Char,Char1 Char Char,Char1 Char + Left:  2.54 cm Char,First line:  0 Heading 3 Char,First line:  0 cm Char, Char Char,CD Underline Char"/>
    <w:basedOn w:val="DefaultParagraphFont"/>
    <w:link w:val="Heading3"/>
    <w:uiPriority w:val="9"/>
    <w:rsid w:val="00B477F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9"/>
    <w:rsid w:val="00B477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77F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B477FD"/>
    <w:rPr>
      <w:b/>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B477FD"/>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B477FD"/>
    <w:rPr>
      <w:color w:val="auto"/>
      <w:u w:val="none"/>
    </w:rPr>
  </w:style>
  <w:style w:type="character" w:styleId="Hyperlink">
    <w:name w:val="Hyperlink"/>
    <w:aliases w:val="No Spacing Char,Note Level 2 Char,Card Format Char,No Spacing31 Char,ClearFormatting Char,Clear Char,DDI Tag Char,Tag Title Char,No Spacing51 Char,No Spacing22 Char,card Char,Medium Grid 21 Char,Debate Text Char,No Spacing3 Char,Read stuff Cha"/>
    <w:basedOn w:val="DefaultParagraphFont"/>
    <w:link w:val="NoSpacing"/>
    <w:uiPriority w:val="99"/>
    <w:unhideWhenUsed/>
    <w:rsid w:val="00B477FD"/>
    <w:rPr>
      <w:color w:val="auto"/>
      <w:u w:val="none"/>
    </w:rPr>
  </w:style>
  <w:style w:type="paragraph" w:styleId="DocumentMap">
    <w:name w:val="Document Map"/>
    <w:basedOn w:val="Normal"/>
    <w:link w:val="DocumentMapChar"/>
    <w:uiPriority w:val="99"/>
    <w:semiHidden/>
    <w:unhideWhenUsed/>
    <w:rsid w:val="00B477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77FD"/>
    <w:rPr>
      <w:rFonts w:ascii="Lucida Grande" w:hAnsi="Lucida Grande" w:cs="Lucida Grande"/>
    </w:rPr>
  </w:style>
  <w:style w:type="paragraph" w:customStyle="1" w:styleId="Analytic">
    <w:name w:val="Analytic"/>
    <w:basedOn w:val="Normal"/>
    <w:autoRedefine/>
    <w:qFormat/>
    <w:rsid w:val="00955F9B"/>
    <w:rPr>
      <w:b/>
      <w:bCs/>
      <w:color w:val="404040" w:themeColor="text1" w:themeTint="BF"/>
      <w:sz w:val="26"/>
      <w:szCs w:val="26"/>
    </w:rPr>
  </w:style>
  <w:style w:type="paragraph" w:customStyle="1" w:styleId="textbold">
    <w:name w:val="text bold"/>
    <w:basedOn w:val="Normal"/>
    <w:link w:val="Emphasis"/>
    <w:uiPriority w:val="20"/>
    <w:qFormat/>
    <w:rsid w:val="00955F9B"/>
    <w:pPr>
      <w:ind w:left="720"/>
      <w:jc w:val="both"/>
    </w:pPr>
    <w:rPr>
      <w:b/>
      <w:iCs/>
      <w:sz w:val="22"/>
      <w:u w:val="single"/>
      <w:bdr w:val="single" w:sz="18" w:space="0" w:color="auto"/>
    </w:rPr>
  </w:style>
  <w:style w:type="character" w:styleId="UnresolvedMention">
    <w:name w:val="Unresolved Mention"/>
    <w:basedOn w:val="DefaultParagraphFont"/>
    <w:uiPriority w:val="99"/>
    <w:semiHidden/>
    <w:unhideWhenUsed/>
    <w:rsid w:val="00955F9B"/>
    <w:rPr>
      <w:color w:val="605E5C"/>
      <w:shd w:val="clear" w:color="auto" w:fill="E1DFDD"/>
    </w:rPr>
  </w:style>
  <w:style w:type="paragraph" w:customStyle="1" w:styleId="Emphasis1">
    <w:name w:val="Emphasis1"/>
    <w:basedOn w:val="Normal"/>
    <w:autoRedefine/>
    <w:uiPriority w:val="20"/>
    <w:qFormat/>
    <w:rsid w:val="00955F9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955F9B"/>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111111,No Spacing41"/>
    <w:basedOn w:val="Heading1"/>
    <w:link w:val="Hyperlink"/>
    <w:autoRedefine/>
    <w:uiPriority w:val="99"/>
    <w:qFormat/>
    <w:rsid w:val="00955F9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33</Pages>
  <Words>19799</Words>
  <Characters>112857</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2</cp:revision>
  <dcterms:created xsi:type="dcterms:W3CDTF">2021-10-09T02:17:00Z</dcterms:created>
  <dcterms:modified xsi:type="dcterms:W3CDTF">2021-10-09T02:31:00Z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