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1363" w:rsidRDefault="00181363" w:rsidP="00181363">
      <w:pPr>
        <w:pStyle w:val="Heading1"/>
        <w:pBdr>
          <w:bottom w:val="single" w:sz="24" w:space="0" w:color="auto"/>
        </w:pBdr>
      </w:pPr>
      <w:r>
        <w:t xml:space="preserve">1NC vs </w:t>
      </w:r>
      <w:r w:rsidRPr="00D2004D">
        <w:t>Langham Creek SB</w:t>
      </w:r>
    </w:p>
    <w:p w:rsidR="001C13FC" w:rsidRDefault="001C13FC" w:rsidP="001C13FC">
      <w:pPr>
        <w:pStyle w:val="Heading2"/>
      </w:pPr>
      <w:r>
        <w:lastRenderedPageBreak/>
        <w:t>1NC-Off</w:t>
      </w:r>
    </w:p>
    <w:p w:rsidR="00181363" w:rsidRPr="00973241" w:rsidRDefault="00181363" w:rsidP="00181363">
      <w:pPr>
        <w:pStyle w:val="Heading4"/>
      </w:pPr>
      <w:r>
        <w:t xml:space="preserve">CP: The United States should recognize an unconditional right to strike for worker with the exception of law enforcement </w:t>
      </w:r>
    </w:p>
    <w:p w:rsidR="00181363" w:rsidRDefault="00181363" w:rsidP="00181363">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rsidR="00181363" w:rsidRPr="0085451A" w:rsidRDefault="00181363" w:rsidP="00181363">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w:t>
      </w:r>
      <w:r w:rsidRPr="0085451A">
        <w:t xml:space="preserve">Appeal.) ,” </w:t>
      </w:r>
      <w:r w:rsidRPr="0085451A">
        <w:rPr>
          <w:rStyle w:val="StyleUnderline"/>
        </w:rPr>
        <w:t>POLICE UNIONS ARE LOSING THE WAR ON CRIMINAL JUSTICE REFORM</w:t>
      </w:r>
      <w:r w:rsidRPr="0085451A">
        <w:t xml:space="preserve">” ,The Appeal , </w:t>
      </w:r>
      <w:hyperlink r:id="rId9" w:history="1">
        <w:r w:rsidRPr="0085451A">
          <w:rPr>
            <w:rStyle w:val="Hyperlink"/>
          </w:rPr>
          <w:t>h</w:t>
        </w:r>
        <w:r w:rsidRPr="0085451A">
          <w:rPr>
            <w:rStyle w:val="Hyperlink"/>
          </w:rPr>
          <w:t>t</w:t>
        </w:r>
        <w:r w:rsidRPr="0085451A">
          <w:rPr>
            <w:rStyle w:val="Hyperlink"/>
          </w:rPr>
          <w:t>tps://theappeal.org/police-unions-are-losing-the-war-on-criminal-justice-reform/</w:t>
        </w:r>
      </w:hyperlink>
      <w:r w:rsidRPr="0085451A">
        <w:t>, Nov 10, 2020] SS</w:t>
      </w:r>
    </w:p>
    <w:p w:rsidR="00181363" w:rsidRPr="0087343A" w:rsidRDefault="00181363" w:rsidP="00181363">
      <w:pPr>
        <w:rPr>
          <w:rStyle w:val="StyleUnderline"/>
        </w:rPr>
      </w:pPr>
      <w:r w:rsidRPr="0085451A">
        <w:t>Law enforcement organizations have long treated mass incarceration</w:t>
      </w:r>
      <w:r>
        <w:t xml:space="preserve"> as a job creation program. </w:t>
      </w:r>
      <w:r w:rsidRPr="0087343A">
        <w:rPr>
          <w:rStyle w:val="StyleUnderline"/>
        </w:rPr>
        <w:t>In 2020, the tide began turning against them.</w:t>
      </w:r>
    </w:p>
    <w:p w:rsidR="00181363" w:rsidRDefault="00181363" w:rsidP="00181363">
      <w:r>
        <w:t>This commentary is part of The Appeal’s collection of opinion and analysis.</w:t>
      </w:r>
    </w:p>
    <w:p w:rsidR="00181363" w:rsidRDefault="00181363" w:rsidP="00181363">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rsidR="00181363" w:rsidRPr="0087343A" w:rsidRDefault="00181363" w:rsidP="00181363">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rsidR="00181363" w:rsidRPr="0087343A" w:rsidRDefault="00181363" w:rsidP="00181363">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rsidR="00181363" w:rsidRPr="0087343A" w:rsidRDefault="00181363" w:rsidP="00181363">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rsidR="00181363" w:rsidRDefault="00181363" w:rsidP="00181363">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rsidR="00181363" w:rsidRPr="0087343A" w:rsidRDefault="00181363" w:rsidP="00181363">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rsidR="00181363" w:rsidRPr="0087343A" w:rsidRDefault="00181363" w:rsidP="00181363">
      <w:pPr>
        <w:rPr>
          <w:sz w:val="13"/>
          <w:szCs w:val="13"/>
        </w:rPr>
      </w:pPr>
      <w:r w:rsidRPr="0087343A">
        <w:rPr>
          <w:sz w:val="13"/>
          <w:szCs w:val="13"/>
        </w:rPr>
        <w:lastRenderedPageBreak/>
        <w:t>In the race for Los Angeles County District Attorney, reform-oriented challenger George Gascón ousted incumbent Jackie Lacey, earning control of a sprawling office that employs nearly 1,000 line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rsidR="00181363" w:rsidRPr="0087343A" w:rsidRDefault="00181363" w:rsidP="00181363">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rsidR="00181363" w:rsidRPr="0087343A" w:rsidRDefault="00181363" w:rsidP="00181363">
      <w:pPr>
        <w:rPr>
          <w:sz w:val="13"/>
          <w:szCs w:val="13"/>
        </w:rPr>
      </w:pPr>
      <w:r w:rsidRPr="0087343A">
        <w:rPr>
          <w:sz w:val="13"/>
          <w:szCs w:val="13"/>
        </w:rPr>
        <w:t>Gascón’s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Gascón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rsidR="00181363" w:rsidRPr="0087343A" w:rsidRDefault="00181363" w:rsidP="00181363">
      <w:pPr>
        <w:rPr>
          <w:sz w:val="13"/>
          <w:szCs w:val="13"/>
        </w:rPr>
      </w:pPr>
      <w:r w:rsidRPr="0087343A">
        <w:rPr>
          <w:sz w:val="13"/>
          <w:szCs w:val="13"/>
        </w:rPr>
        <w:t>Their efforts echoed those of the San Francisco Police Officers Association during last year’s DA election, when it spent some $650,000 on, among other things, mailers that declared progressive DA candidate Chesa Boudin to be “the #1 choice of criminals and gang members.” These scaremongering predictions were insufficient to prevent the city’s voters from electing Boudin—also a member of the no-money-from-cop-unions coalition—as Gascón’s successor.</w:t>
      </w:r>
    </w:p>
    <w:p w:rsidR="00181363" w:rsidRPr="0087343A" w:rsidRDefault="00181363" w:rsidP="00181363">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Gascón.) In other words, Proposition 20 would have resulted in more incarceration for more people for longer periods of time, which is why law enforcement organizations contributed roughly $2 million to the campaign to pass it. </w:t>
      </w:r>
    </w:p>
    <w:p w:rsidR="00181363" w:rsidRPr="0087343A" w:rsidRDefault="00181363" w:rsidP="00181363">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rsidR="00181363" w:rsidRPr="0087343A" w:rsidRDefault="00181363" w:rsidP="00181363">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rsidR="00181363" w:rsidRPr="0087343A" w:rsidRDefault="00181363" w:rsidP="00181363">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rsidR="00181363" w:rsidRDefault="00181363" w:rsidP="00181363">
      <w:pPr>
        <w:pStyle w:val="Heading4"/>
      </w:pPr>
      <w:r>
        <w:t xml:space="preserve">But the plan reverses that— giving them the right to collectively bargain. </w:t>
      </w:r>
    </w:p>
    <w:p w:rsidR="00181363" w:rsidRPr="00D6288F" w:rsidRDefault="00181363" w:rsidP="00181363">
      <w:r w:rsidRPr="00920B90">
        <w:rPr>
          <w:rStyle w:val="Style13ptBold"/>
        </w:rPr>
        <w:t>Lopez 20</w:t>
      </w:r>
      <w:r>
        <w:t xml:space="preserve"> [(</w:t>
      </w:r>
      <w:r w:rsidRPr="00920B90">
        <w:t>Laura Barrón-López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rsidR="00181363" w:rsidRDefault="00181363" w:rsidP="00181363">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w:t>
      </w:r>
      <w:r>
        <w:lastRenderedPageBreak/>
        <w:t>members of the Squad, a group of progressive superstars that includes Reps. Alexandria Ocasio-Cortez and Rashida Tlaib.</w:t>
      </w:r>
    </w:p>
    <w:p w:rsidR="00181363" w:rsidRPr="00D6288F" w:rsidRDefault="00181363" w:rsidP="00181363">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181363" w:rsidRPr="00D6288F" w:rsidRDefault="00181363" w:rsidP="00181363">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181363" w:rsidRDefault="00181363" w:rsidP="00181363">
      <w:r>
        <w:t>But labor organizations weren’t pleased with the idea of singling out police affiliates by restricting their ability to bargain over disciplinary standards in the bill. Then the coronavirus pandemic exploded, and negotiations stalled.</w:t>
      </w:r>
    </w:p>
    <w:p w:rsidR="00181363" w:rsidRPr="00D6288F" w:rsidRDefault="00181363" w:rsidP="00181363">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rsidR="00181363" w:rsidRPr="00D6288F" w:rsidRDefault="00181363" w:rsidP="00181363">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rsidR="00181363" w:rsidRDefault="00181363" w:rsidP="00181363">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Hitt, a spokesperson for the New York Democrat. Rep. Matt Cartwright of Pennsylvania, author of a separate broader bill to expand collective bargaining rights of public-sector workers, is also </w:t>
      </w:r>
      <w:r>
        <w:lastRenderedPageBreak/>
        <w:t>deciding “whether any changes need to be made to [his] bill to hold officers with problematic records accountable” and will consider changes Kildee makes to his legislation, said Cartwright spokesman Matt Slavoski.</w:t>
      </w:r>
    </w:p>
    <w:p w:rsidR="00181363" w:rsidRDefault="00181363" w:rsidP="00181363">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181363" w:rsidRPr="00146C9F" w:rsidRDefault="00181363" w:rsidP="00181363">
      <w:pPr>
        <w:pStyle w:val="Heading4"/>
      </w:pPr>
      <w:r>
        <w:t xml:space="preserve">Police unions are the </w:t>
      </w:r>
      <w:r w:rsidRPr="006A0A25">
        <w:rPr>
          <w:u w:val="single"/>
        </w:rPr>
        <w:t>root cause</w:t>
      </w:r>
      <w:r>
        <w:t xml:space="preserve"> of police brutality </w:t>
      </w:r>
    </w:p>
    <w:p w:rsidR="00181363" w:rsidRDefault="00181363" w:rsidP="00181363">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181363" w:rsidRPr="00146C9F" w:rsidRDefault="00181363" w:rsidP="00181363">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rsidR="00181363" w:rsidRPr="00146C9F" w:rsidRDefault="00181363" w:rsidP="00181363">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181363" w:rsidRPr="00146C9F" w:rsidRDefault="00181363" w:rsidP="00181363">
      <w:pPr>
        <w:spacing w:line="235" w:lineRule="atLeast"/>
        <w:rPr>
          <w:rStyle w:val="StyleUnderline"/>
        </w:rPr>
      </w:pPr>
      <w:r w:rsidRPr="00146C9F">
        <w:rPr>
          <w:rStyle w:val="Hyperlink"/>
          <w:rFonts w:eastAsia="Times New Roman"/>
          <w:szCs w:val="22"/>
        </w:rPr>
        <w:t>In a forthcoming study, Rob Gillezeau,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“With the caveat that this is very early work,” Gillezeau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181363" w:rsidRPr="005B79A7" w:rsidRDefault="00181363" w:rsidP="00181363">
      <w:pPr>
        <w:spacing w:line="235" w:lineRule="atLeast"/>
        <w:rPr>
          <w:rStyle w:val="Hyperlink"/>
          <w:rFonts w:eastAsia="Times New Roman"/>
          <w:szCs w:val="16"/>
        </w:rPr>
      </w:pPr>
      <w:r w:rsidRPr="005B79A7">
        <w:rPr>
          <w:rStyle w:val="Hyperlink"/>
          <w:rFonts w:eastAsia="Times New Roman"/>
          <w:szCs w:val="16"/>
        </w:rPr>
        <w:t xml:space="preserve">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w:t>
      </w:r>
      <w:r w:rsidRPr="005B79A7">
        <w:rPr>
          <w:rStyle w:val="Hyperlink"/>
          <w:rFonts w:eastAsia="Times New Roman"/>
          <w:szCs w:val="16"/>
        </w:rPr>
        <w:lastRenderedPageBreak/>
        <w:t>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181363" w:rsidRPr="00146C9F" w:rsidRDefault="00181363" w:rsidP="00181363">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rsidR="00181363" w:rsidRPr="005B79A7" w:rsidRDefault="00181363" w:rsidP="00181363">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rsidR="00181363" w:rsidRPr="00146C9F" w:rsidRDefault="00181363" w:rsidP="00181363">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rsidR="00181363" w:rsidRPr="00880F5F" w:rsidRDefault="00181363" w:rsidP="00181363">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rsidR="00181363" w:rsidRPr="00880F5F" w:rsidRDefault="00181363" w:rsidP="00181363">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rsidR="00181363" w:rsidRPr="00880F5F" w:rsidRDefault="00181363" w:rsidP="00181363">
      <w:pPr>
        <w:rPr>
          <w:rStyle w:val="StyleUnderline"/>
          <w:b w:val="0"/>
          <w:u w:val="none"/>
        </w:rPr>
      </w:pPr>
      <w:r w:rsidRPr="00880F5F">
        <w:rPr>
          <w:rStyle w:val="Style13ptBold"/>
        </w:rPr>
        <w:t xml:space="preserve">Ang 20 </w:t>
      </w:r>
      <w:r w:rsidRPr="00880F5F">
        <w:rPr>
          <w:rStyle w:val="Style13ptBold"/>
          <w:b w:val="0"/>
          <w:bCs/>
          <w:sz w:val="16"/>
          <w:szCs w:val="16"/>
        </w:rPr>
        <w:t>[(Desmond, Assistant Professor at the Harvard Kennedy School of Government) “Wider Effects of Police Killings in Minority Neighborhoods,” The Econofact Network, 06/24/20]</w:t>
      </w:r>
      <w:r>
        <w:br/>
      </w:r>
      <w:r w:rsidRPr="006A0A25">
        <w:t xml:space="preserve">High-profile officer-involved killings of unarmed minorities have sparked nationwide protests and raised important questions about the appropriate role of law enforcement in local </w:t>
      </w:r>
      <w:r w:rsidRPr="006A0A25">
        <w:lastRenderedPageBreak/>
        <w:t xml:space="preserve">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rsidR="00181363" w:rsidRPr="006A0A25" w:rsidRDefault="00181363" w:rsidP="00181363">
      <w:r w:rsidRPr="006A0A25">
        <w:t>Negative effects on educational performance are driven by the impact on Black and Hispanic students following the killing of an individual who is also part of a minority group.</w:t>
      </w:r>
    </w:p>
    <w:p w:rsidR="00181363" w:rsidRPr="006A0A25" w:rsidRDefault="00181363" w:rsidP="00181363">
      <w:r w:rsidRPr="006A0A25">
        <w:t>The Facts:</w:t>
      </w:r>
    </w:p>
    <w:p w:rsidR="00181363" w:rsidRPr="006A0A25" w:rsidRDefault="00181363" w:rsidP="00181363">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these incidents disproportionately involve African-Americans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rsidR="00181363" w:rsidRPr="006A0A25" w:rsidRDefault="00181363" w:rsidP="00181363">
      <w:r w:rsidRPr="006A0A25">
        <w:t>Officers involved in police killings went unprosecuted in nearly all cases. Judicial precedence grants law enforcement officers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one-percent of all officer-involved killings during that period. </w:t>
      </w:r>
    </w:p>
    <w:p w:rsidR="00181363" w:rsidRPr="006A0A25" w:rsidRDefault="00181363" w:rsidP="00181363">
      <w:r w:rsidRPr="006A0A25">
        <w:t xml:space="preserve">The impacts of police violence can extend beyond the direct victims to nearby high school students. </w:t>
      </w:r>
      <w:r w:rsidRPr="00B83933">
        <w:rPr>
          <w:rStyle w:val="StyleUnderline"/>
          <w:highlight w:val="green"/>
        </w:rPr>
        <w:t>Students who live close to a police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w:t>
      </w:r>
      <w:r w:rsidRPr="006A0A25">
        <w:lastRenderedPageBreak/>
        <w:t xml:space="preserve">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rsidR="00181363" w:rsidRPr="006A0A25" w:rsidRDefault="00181363" w:rsidP="00181363">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rsidR="00181363" w:rsidRPr="006A0A25" w:rsidRDefault="00181363" w:rsidP="00181363">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rsidR="00181363" w:rsidRPr="00B83933" w:rsidRDefault="00181363" w:rsidP="00181363">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rsidR="0085451A" w:rsidRPr="0085451A" w:rsidRDefault="0085451A" w:rsidP="0085451A"/>
    <w:p w:rsidR="00181363" w:rsidRPr="002D2381" w:rsidRDefault="00181363" w:rsidP="00181363">
      <w:pPr>
        <w:pStyle w:val="Heading2"/>
      </w:pPr>
      <w:r>
        <w:lastRenderedPageBreak/>
        <w:t>Case</w:t>
      </w:r>
    </w:p>
    <w:p w:rsidR="00181363" w:rsidRPr="00F01D19" w:rsidRDefault="00181363" w:rsidP="00181363">
      <w:pPr>
        <w:pStyle w:val="Heading3"/>
      </w:pPr>
      <w:r>
        <w:lastRenderedPageBreak/>
        <w:t>Structural Abuse</w:t>
      </w:r>
    </w:p>
    <w:p w:rsidR="00181363" w:rsidRPr="007857ED" w:rsidRDefault="00181363" w:rsidP="00181363">
      <w:pPr>
        <w:pStyle w:val="Heading4"/>
      </w:pPr>
      <w:r>
        <w:t xml:space="preserve">Alt causes to inequality— education, tech and minorities wealth disparities. </w:t>
      </w:r>
      <w:r w:rsidRPr="007857ED">
        <w:t xml:space="preserve"> </w:t>
      </w:r>
    </w:p>
    <w:p w:rsidR="00181363" w:rsidRPr="007857ED" w:rsidRDefault="00181363" w:rsidP="00181363">
      <w:r w:rsidRPr="007857ED">
        <w:rPr>
          <w:rStyle w:val="Style13ptBold"/>
        </w:rPr>
        <w:t>Bhala 15</w:t>
      </w:r>
      <w:r w:rsidRPr="007857ED">
        <w:t xml:space="preserve"> – Kara Tan Bhala,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2" w:history="1">
        <w:r w:rsidRPr="007857ED">
          <w:rPr>
            <w:rStyle w:val="Hyperlink"/>
          </w:rPr>
          <w:t>http://sevenpillarsinstitute.org/case-studies/causes-economic-inequality</w:t>
        </w:r>
      </w:hyperlink>
      <w:r w:rsidRPr="007857ED">
        <w:t xml:space="preserve">) LADI </w:t>
      </w:r>
    </w:p>
    <w:p w:rsidR="00181363" w:rsidRPr="007857ED" w:rsidRDefault="00181363" w:rsidP="00181363">
      <w:pPr>
        <w:rPr>
          <w:rStyle w:val="Emphasis"/>
        </w:rPr>
      </w:pPr>
      <w:r w:rsidRPr="007857ED">
        <w:t xml:space="preserve">(ii) </w:t>
      </w:r>
      <w:r w:rsidRPr="00CA3452">
        <w:rPr>
          <w:rStyle w:val="Emphasis"/>
          <w:highlight w:val="green"/>
        </w:rPr>
        <w:t>Education affects wages</w:t>
      </w:r>
    </w:p>
    <w:p w:rsidR="00181363" w:rsidRPr="007857ED" w:rsidRDefault="00181363" w:rsidP="00181363">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rsidR="00181363" w:rsidRPr="007857ED" w:rsidRDefault="00181363" w:rsidP="00181363">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rsidR="00181363" w:rsidRPr="007857ED" w:rsidRDefault="00181363" w:rsidP="00181363">
      <w:pPr>
        <w:rPr>
          <w:rStyle w:val="StyleUnderline"/>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rsidR="00181363" w:rsidRPr="007857ED" w:rsidRDefault="00181363" w:rsidP="00181363">
      <w:r w:rsidRPr="007857ED">
        <w:t xml:space="preserve">(iii) </w:t>
      </w:r>
      <w:r w:rsidRPr="007857ED">
        <w:rPr>
          <w:rStyle w:val="Emphasis"/>
        </w:rPr>
        <w:t>Growth in te</w:t>
      </w:r>
      <w:r w:rsidRPr="00CA3452">
        <w:rPr>
          <w:rStyle w:val="Emphasis"/>
          <w:highlight w:val="green"/>
        </w:rPr>
        <w:t>chnology</w:t>
      </w:r>
      <w:r w:rsidRPr="007857ED">
        <w:t xml:space="preserve"> widens income gap</w:t>
      </w:r>
    </w:p>
    <w:p w:rsidR="00181363" w:rsidRPr="007857ED" w:rsidRDefault="00181363" w:rsidP="00181363">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rsidR="00181363" w:rsidRPr="007857ED" w:rsidRDefault="00181363" w:rsidP="00181363">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p>
    <w:p w:rsidR="00181363" w:rsidRPr="007857ED" w:rsidRDefault="00181363" w:rsidP="00181363">
      <w:r w:rsidRPr="007857ED">
        <w:lastRenderedPageBreak/>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rsidR="00181363" w:rsidRPr="007857ED" w:rsidRDefault="00181363" w:rsidP="00181363">
      <w:r w:rsidRPr="007857ED">
        <w:t>(iv)</w:t>
      </w:r>
      <w:r w:rsidRPr="007857ED">
        <w:rPr>
          <w:rStyle w:val="Emphasis"/>
        </w:rPr>
        <w:t xml:space="preserve"> </w:t>
      </w:r>
      <w:r w:rsidRPr="00CA3452">
        <w:rPr>
          <w:rStyle w:val="Emphasis"/>
          <w:highlight w:val="green"/>
        </w:rPr>
        <w:t>Gender does matter</w:t>
      </w:r>
    </w:p>
    <w:p w:rsidR="00181363" w:rsidRPr="007857ED" w:rsidRDefault="00181363" w:rsidP="00181363">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rsidR="00181363" w:rsidRPr="007857ED" w:rsidRDefault="00181363" w:rsidP="00181363">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rsidR="00181363" w:rsidRPr="007857ED" w:rsidRDefault="00181363" w:rsidP="00181363">
      <w:r w:rsidRPr="007857ED">
        <w:t>(v) Personal factors</w:t>
      </w:r>
    </w:p>
    <w:p w:rsidR="00181363" w:rsidRPr="007857ED" w:rsidRDefault="00181363" w:rsidP="00181363">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rsidR="00181363" w:rsidRPr="007857ED" w:rsidRDefault="00181363" w:rsidP="00181363">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p>
    <w:p w:rsidR="00181363" w:rsidRPr="007857ED" w:rsidRDefault="00181363" w:rsidP="00181363">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rsidR="00181363" w:rsidRPr="007857ED" w:rsidRDefault="00181363" w:rsidP="00181363">
      <w:r w:rsidRPr="007857ED">
        <w:t>Inequality is a vicious cycle</w:t>
      </w:r>
    </w:p>
    <w:p w:rsidR="00181363" w:rsidRPr="007857ED" w:rsidRDefault="00181363" w:rsidP="00181363">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p>
    <w:p w:rsidR="00181363" w:rsidRDefault="00181363" w:rsidP="00181363">
      <w:r w:rsidRPr="007857ED">
        <w:lastRenderedPageBreak/>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rsidR="00B85527" w:rsidRDefault="00B85527" w:rsidP="00B85527">
      <w:pPr>
        <w:pStyle w:val="Heading4"/>
      </w:pPr>
      <w:r>
        <w:t xml:space="preserve">Strikes proliferate use of a two-tier system which delays the inevitable – unions are always at a disadvantage and workplaces are divided </w:t>
      </w:r>
    </w:p>
    <w:p w:rsidR="00B85527" w:rsidRPr="00AD6EA2" w:rsidRDefault="00B85527" w:rsidP="00B85527">
      <w:pPr>
        <w:rPr>
          <w:b/>
          <w:bCs/>
          <w:sz w:val="26"/>
          <w:szCs w:val="26"/>
        </w:rPr>
      </w:pPr>
      <w:r w:rsidRPr="00AD6EA2">
        <w:rPr>
          <w:b/>
          <w:bCs/>
          <w:sz w:val="26"/>
          <w:szCs w:val="26"/>
        </w:rPr>
        <w:t>Garneau</w:t>
      </w:r>
      <w:r>
        <w:rPr>
          <w:b/>
          <w:bCs/>
          <w:sz w:val="26"/>
          <w:szCs w:val="26"/>
        </w:rPr>
        <w:t xml:space="preserve"> 19 </w:t>
      </w:r>
      <w:r w:rsidRPr="00AD6EA2">
        <w:rPr>
          <w:sz w:val="18"/>
          <w:szCs w:val="18"/>
        </w:rPr>
        <w:t>[(</w:t>
      </w:r>
      <w:r>
        <w:rPr>
          <w:sz w:val="18"/>
          <w:szCs w:val="18"/>
        </w:rPr>
        <w:t>Marianne Garneau is an author for Organizing Work with an emphasis on labor laws and workers’ rights. She has covered countless stories about labor in America.0 “Why Don’t Strikes Achieve More?” Organizing Work. May 1, 2019] AW</w:t>
      </w:r>
    </w:p>
    <w:p w:rsidR="00B85527" w:rsidRPr="00AD6EA2" w:rsidRDefault="00B85527" w:rsidP="00B85527">
      <w:r w:rsidRPr="00AD6EA2">
        <w:t>Marianne Garneau describes the limited effectiveness of strikes under the National Labor Relations Board system.</w:t>
      </w:r>
    </w:p>
    <w:p w:rsidR="00B85527" w:rsidRPr="00AD6EA2" w:rsidRDefault="00B85527" w:rsidP="00B85527">
      <w:r w:rsidRPr="00373410">
        <w:rPr>
          <w:rStyle w:val="StyleUnderline"/>
        </w:rPr>
        <w:t>Last week social media and the labor press were filled with triumphant celebration of the strike at Stop &amp; Shop, which saw some 31,000 workers off the job,</w:t>
      </w:r>
      <w:r w:rsidRPr="00AD6EA2">
        <w:t xml:space="preserve"> and then of its resolution with a new collective agreement.</w:t>
      </w:r>
    </w:p>
    <w:p w:rsidR="00B85527" w:rsidRPr="00746093" w:rsidRDefault="00B85527" w:rsidP="00B85527">
      <w:pPr>
        <w:rPr>
          <w:rStyle w:val="StyleUnderline"/>
        </w:rPr>
      </w:pPr>
      <w:r w:rsidRPr="00746093">
        <w:rPr>
          <w:rStyle w:val="StyleUnderline"/>
          <w:highlight w:val="green"/>
        </w:rPr>
        <w:t>There has been considerable </w:t>
      </w:r>
      <w:hyperlink r:id="rId13" w:tgtFrame="_blank" w:history="1">
        <w:r w:rsidRPr="00746093">
          <w:rPr>
            <w:rStyle w:val="StyleUnderline"/>
            <w:highlight w:val="green"/>
          </w:rPr>
          <w:t>excitement</w:t>
        </w:r>
      </w:hyperlink>
      <w:r w:rsidRPr="00746093">
        <w:rPr>
          <w:rStyle w:val="StyleUnderline"/>
        </w:rPr>
        <w:t> on the </w:t>
      </w:r>
      <w:hyperlink r:id="rId14" w:tgtFrame="_blank" w:history="1">
        <w:r w:rsidRPr="00746093">
          <w:rPr>
            <w:rStyle w:val="StyleUnderline"/>
          </w:rPr>
          <w:t>left</w:t>
        </w:r>
      </w:hyperlink>
      <w:r w:rsidRPr="00746093">
        <w:rPr>
          <w:rStyle w:val="StyleUnderline"/>
        </w:rPr>
        <w:t xml:space="preserve"> lately </w:t>
      </w:r>
      <w:r w:rsidRPr="00746093">
        <w:rPr>
          <w:rStyle w:val="StyleUnderline"/>
          <w:highlight w:val="green"/>
        </w:rPr>
        <w:t>about strikes</w:t>
      </w:r>
      <w:r w:rsidRPr="00746093">
        <w:rPr>
          <w:rStyle w:val="StyleUnderline"/>
        </w:rPr>
        <w:t xml:space="preserve"> in general, especially since, for a long time, that tactic lay somewhat dormant. With strikes on the </w:t>
      </w:r>
      <w:hyperlink r:id="rId15" w:tgtFrame="_blank" w:history="1">
        <w:r w:rsidRPr="00746093">
          <w:rPr>
            <w:rStyle w:val="StyleUnderline"/>
          </w:rPr>
          <w:t>uptick</w:t>
        </w:r>
      </w:hyperlink>
      <w:r w:rsidRPr="00746093">
        <w:rPr>
          <w:rStyle w:val="StyleUnderline"/>
        </w:rPr>
        <w:t>, the left is primed to view this as a hopeful turnaround, signaling labor’s re-consolidation of its power.</w:t>
      </w:r>
    </w:p>
    <w:p w:rsidR="00B85527" w:rsidRPr="00746093" w:rsidRDefault="00B85527" w:rsidP="00B85527">
      <w:pPr>
        <w:rPr>
          <w:rStyle w:val="StyleUnderline"/>
        </w:rPr>
      </w:pPr>
      <w:r w:rsidRPr="00AD6EA2">
        <w:t>However, there is sometimes a troubling news cycle in all of this</w:t>
      </w:r>
      <w:r w:rsidRPr="00746093">
        <w:rPr>
          <w:rStyle w:val="StyleUnderline"/>
        </w:rPr>
        <w:t xml:space="preserve">. Basically: </w:t>
      </w:r>
      <w:r w:rsidRPr="00746093">
        <w:rPr>
          <w:rStyle w:val="StyleUnderline"/>
          <w:highlight w:val="green"/>
        </w:rPr>
        <w:t>a union goes</w:t>
      </w:r>
      <w:r w:rsidRPr="00746093">
        <w:rPr>
          <w:rStyle w:val="StyleUnderline"/>
        </w:rPr>
        <w:t xml:space="preserve"> out </w:t>
      </w:r>
      <w:r w:rsidRPr="00746093">
        <w:rPr>
          <w:rStyle w:val="StyleUnderline"/>
          <w:highlight w:val="green"/>
        </w:rPr>
        <w:t>on strike, it all looks</w:t>
      </w:r>
      <w:r w:rsidRPr="00746093">
        <w:rPr>
          <w:rStyle w:val="StyleUnderline"/>
        </w:rPr>
        <w:t xml:space="preserve"> very </w:t>
      </w:r>
      <w:r w:rsidRPr="00746093">
        <w:rPr>
          <w:rStyle w:val="StyleUnderline"/>
          <w:highlight w:val="green"/>
        </w:rPr>
        <w:t>exciting</w:t>
      </w:r>
      <w:r w:rsidRPr="00746093">
        <w:rPr>
          <w:rStyle w:val="StyleUnderline"/>
        </w:rPr>
        <w:t xml:space="preserve">, the left cheers the worker militancy, </w:t>
      </w:r>
      <w:r w:rsidRPr="00746093">
        <w:rPr>
          <w:rStyle w:val="StyleUnderline"/>
          <w:highlight w:val="green"/>
        </w:rPr>
        <w:t>then notice of a settlement comes</w:t>
      </w:r>
      <w:r w:rsidRPr="00746093">
        <w:rPr>
          <w:rStyle w:val="StyleUnderline"/>
        </w:rPr>
        <w:t xml:space="preserve"> down, the union writes a press release declaring victory, and the left affirms the power of labor. </w:t>
      </w:r>
    </w:p>
    <w:p w:rsidR="00B85527" w:rsidRPr="00746093" w:rsidRDefault="00B85527" w:rsidP="00B85527">
      <w:pPr>
        <w:rPr>
          <w:rStyle w:val="StyleUnderline"/>
        </w:rPr>
      </w:pPr>
      <w:r w:rsidRPr="00746093">
        <w:rPr>
          <w:rStyle w:val="StyleUnderline"/>
        </w:rPr>
        <w:t xml:space="preserve">If you read the content of the collective bargaining agreements, though, there is often less reason to be enthusiastic. In three strikes that were settled in the past few weeks—Stop &amp; Shop, the Saskatoon Co-op, and the Chicago Symphony Orchestra—all of </w:t>
      </w:r>
      <w:r w:rsidRPr="00746093">
        <w:rPr>
          <w:rStyle w:val="StyleUnderline"/>
          <w:highlight w:val="green"/>
        </w:rPr>
        <w:t>the contracts</w:t>
      </w:r>
      <w:r w:rsidRPr="00746093">
        <w:rPr>
          <w:rStyle w:val="StyleUnderline"/>
        </w:rPr>
        <w:t xml:space="preserve"> </w:t>
      </w:r>
      <w:r w:rsidRPr="00746093">
        <w:rPr>
          <w:rStyle w:val="StyleUnderline"/>
          <w:highlight w:val="green"/>
        </w:rPr>
        <w:t>involved</w:t>
      </w:r>
      <w:r w:rsidRPr="00746093">
        <w:rPr>
          <w:rStyle w:val="StyleUnderline"/>
        </w:rPr>
        <w:t xml:space="preserve"> the introduction of </w:t>
      </w:r>
      <w:r w:rsidRPr="00746093">
        <w:rPr>
          <w:rStyle w:val="StyleUnderline"/>
          <w:highlight w:val="green"/>
        </w:rPr>
        <w:t xml:space="preserve">a two-tier system. This is </w:t>
      </w:r>
      <w:r w:rsidRPr="00746093">
        <w:rPr>
          <w:rStyle w:val="StyleUnderline"/>
        </w:rPr>
        <w:t xml:space="preserve">one of </w:t>
      </w:r>
      <w:r w:rsidRPr="00746093">
        <w:rPr>
          <w:rStyle w:val="StyleUnderline"/>
          <w:highlight w:val="green"/>
        </w:rPr>
        <w:t>the worst moves a union can make.</w:t>
      </w:r>
      <w:r w:rsidRPr="00746093">
        <w:rPr>
          <w:rStyle w:val="StyleUnderline"/>
        </w:rPr>
        <w:t> </w:t>
      </w:r>
    </w:p>
    <w:p w:rsidR="00B85527" w:rsidRPr="00AD6EA2" w:rsidRDefault="00B85527" w:rsidP="00B85527">
      <w:r w:rsidRPr="00AD6EA2">
        <w:t>What are two-tier contracts and why are they a problem?</w:t>
      </w:r>
    </w:p>
    <w:p w:rsidR="00B85527" w:rsidRPr="00AD6EA2" w:rsidRDefault="00B85527" w:rsidP="00B85527">
      <w:r w:rsidRPr="00746093">
        <w:rPr>
          <w:rStyle w:val="StyleUnderline"/>
          <w:highlight w:val="green"/>
        </w:rPr>
        <w:t>A two-tier</w:t>
      </w:r>
      <w:r w:rsidRPr="00746093">
        <w:rPr>
          <w:rStyle w:val="StyleUnderline"/>
        </w:rPr>
        <w:t xml:space="preserve"> system </w:t>
      </w:r>
      <w:r w:rsidRPr="00746093">
        <w:rPr>
          <w:rStyle w:val="StyleUnderline"/>
          <w:highlight w:val="green"/>
        </w:rPr>
        <w:t>stipulates different</w:t>
      </w:r>
      <w:r w:rsidRPr="00746093">
        <w:rPr>
          <w:rStyle w:val="StyleUnderline"/>
        </w:rPr>
        <w:t xml:space="preserve"> employment </w:t>
      </w:r>
      <w:r w:rsidRPr="00746093">
        <w:rPr>
          <w:rStyle w:val="StyleUnderline"/>
          <w:highlight w:val="green"/>
        </w:rPr>
        <w:t>terms for future employees than for current</w:t>
      </w:r>
      <w:r w:rsidRPr="00746093">
        <w:rPr>
          <w:rStyle w:val="StyleUnderline"/>
        </w:rPr>
        <w:t xml:space="preserve"> employees, or for full-timers versus part-timers, etc. In the case of the </w:t>
      </w:r>
      <w:hyperlink r:id="rId16" w:tgtFrame="_blank" w:history="1">
        <w:r w:rsidRPr="00746093">
          <w:rPr>
            <w:rStyle w:val="StyleUnderline"/>
          </w:rPr>
          <w:t>Saskatoon Co-op</w:t>
        </w:r>
      </w:hyperlink>
      <w:r w:rsidRPr="00746093">
        <w:rPr>
          <w:rStyle w:val="StyleUnderline"/>
        </w:rPr>
        <w:t xml:space="preserve">, </w:t>
      </w:r>
      <w:r w:rsidRPr="00746093">
        <w:rPr>
          <w:rStyle w:val="StyleUnderline"/>
          <w:highlight w:val="green"/>
        </w:rPr>
        <w:t>new employees</w:t>
      </w:r>
      <w:r w:rsidRPr="00746093">
        <w:rPr>
          <w:rStyle w:val="StyleUnderline"/>
        </w:rPr>
        <w:t xml:space="preserve"> will </w:t>
      </w:r>
      <w:r w:rsidRPr="00746093">
        <w:rPr>
          <w:rStyle w:val="StyleUnderline"/>
          <w:highlight w:val="green"/>
        </w:rPr>
        <w:t xml:space="preserve">top out at a lower wage, and </w:t>
      </w:r>
      <w:r w:rsidRPr="00746093">
        <w:rPr>
          <w:rStyle w:val="StyleUnderline"/>
        </w:rPr>
        <w:t xml:space="preserve">will </w:t>
      </w:r>
      <w:r w:rsidRPr="00746093">
        <w:rPr>
          <w:rStyle w:val="StyleUnderline"/>
          <w:highlight w:val="green"/>
        </w:rPr>
        <w:t xml:space="preserve">take longer to reach </w:t>
      </w:r>
      <w:r w:rsidRPr="00746093">
        <w:rPr>
          <w:rStyle w:val="StyleUnderline"/>
        </w:rPr>
        <w:t xml:space="preserve">that </w:t>
      </w:r>
      <w:r w:rsidRPr="00746093">
        <w:rPr>
          <w:rStyle w:val="StyleUnderline"/>
          <w:highlight w:val="green"/>
        </w:rPr>
        <w:t>max</w:t>
      </w:r>
      <w:r w:rsidRPr="00746093">
        <w:rPr>
          <w:rStyle w:val="StyleUnderline"/>
        </w:rPr>
        <w:t xml:space="preserve">imum </w:t>
      </w:r>
      <w:r w:rsidRPr="00746093">
        <w:rPr>
          <w:rStyle w:val="StyleUnderline"/>
          <w:highlight w:val="green"/>
        </w:rPr>
        <w:t>wage</w:t>
      </w:r>
      <w:r w:rsidRPr="00AD6EA2">
        <w:t>. In the case of </w:t>
      </w:r>
      <w:hyperlink r:id="rId17" w:tgtFrame="_blank" w:history="1">
        <w:r w:rsidRPr="00AD6EA2">
          <w:rPr>
            <w:rStyle w:val="Hyperlink"/>
          </w:rPr>
          <w:t>Stop &amp; Shop</w:t>
        </w:r>
      </w:hyperlink>
      <w:r w:rsidRPr="00AD6EA2">
        <w:t>, new part-timers (the majority of the workforce is part-time) lose out on time-and-a-half pay, and get lower pension contributions. In the case of the </w:t>
      </w:r>
      <w:hyperlink r:id="rId18" w:tgtFrame="_blank" w:history="1">
        <w:r w:rsidRPr="00AD6EA2">
          <w:rPr>
            <w:rStyle w:val="Hyperlink"/>
          </w:rPr>
          <w:t>Chicago Symphony Orchestra</w:t>
        </w:r>
      </w:hyperlink>
      <w:r w:rsidRPr="00AD6EA2">
        <w:t>, future hires are losing guaranteed pensions in favor of riskier defined-contribution plans.</w:t>
      </w:r>
    </w:p>
    <w:p w:rsidR="00B85527" w:rsidRPr="00746093" w:rsidRDefault="00B85527" w:rsidP="00B85527">
      <w:pPr>
        <w:rPr>
          <w:rStyle w:val="StyleUnderline"/>
        </w:rPr>
      </w:pPr>
      <w:r w:rsidRPr="00746093">
        <w:rPr>
          <w:rStyle w:val="StyleUnderline"/>
        </w:rPr>
        <w:t xml:space="preserve">Two-tier </w:t>
      </w:r>
      <w:r w:rsidRPr="00746093">
        <w:rPr>
          <w:rStyle w:val="StyleUnderline"/>
          <w:highlight w:val="green"/>
        </w:rPr>
        <w:t xml:space="preserve">contracts divide the workforce, pitting </w:t>
      </w:r>
      <w:r w:rsidRPr="00746093">
        <w:rPr>
          <w:rStyle w:val="StyleUnderline"/>
        </w:rPr>
        <w:t xml:space="preserve">different </w:t>
      </w:r>
      <w:r w:rsidRPr="00746093">
        <w:rPr>
          <w:rStyle w:val="StyleUnderline"/>
          <w:highlight w:val="green"/>
        </w:rPr>
        <w:t xml:space="preserve">groups </w:t>
      </w:r>
      <w:r w:rsidRPr="00746093">
        <w:rPr>
          <w:rStyle w:val="StyleUnderline"/>
        </w:rPr>
        <w:t xml:space="preserve">of workers </w:t>
      </w:r>
      <w:r w:rsidRPr="00746093">
        <w:rPr>
          <w:rStyle w:val="StyleUnderline"/>
          <w:highlight w:val="green"/>
        </w:rPr>
        <w:t xml:space="preserve">against each other. Existing employees or senior employees take </w:t>
      </w:r>
      <w:r w:rsidRPr="00746093">
        <w:rPr>
          <w:rStyle w:val="StyleUnderline"/>
        </w:rPr>
        <w:t xml:space="preserve">a </w:t>
      </w:r>
      <w:r w:rsidRPr="00746093">
        <w:rPr>
          <w:rStyle w:val="StyleUnderline"/>
          <w:highlight w:val="green"/>
        </w:rPr>
        <w:t>superior deal for themselves</w:t>
      </w:r>
      <w:r w:rsidRPr="00746093">
        <w:rPr>
          <w:rStyle w:val="StyleUnderline"/>
        </w:rPr>
        <w:t xml:space="preserve">, and in so doing, burn future hires or those less senior. </w:t>
      </w:r>
      <w:r w:rsidRPr="00746093">
        <w:rPr>
          <w:rStyle w:val="StyleUnderline"/>
          <w:highlight w:val="green"/>
        </w:rPr>
        <w:t>This</w:t>
      </w:r>
      <w:r w:rsidRPr="00746093">
        <w:rPr>
          <w:rStyle w:val="StyleUnderline"/>
        </w:rPr>
        <w:t xml:space="preserve"> is toxic to worker solidarity and </w:t>
      </w:r>
      <w:r w:rsidRPr="00746093">
        <w:rPr>
          <w:rStyle w:val="StyleUnderline"/>
          <w:highlight w:val="green"/>
        </w:rPr>
        <w:t>undermines</w:t>
      </w:r>
      <w:r w:rsidRPr="00746093">
        <w:rPr>
          <w:rStyle w:val="StyleUnderline"/>
        </w:rPr>
        <w:t xml:space="preserve"> the </w:t>
      </w:r>
      <w:r w:rsidRPr="00746093">
        <w:rPr>
          <w:rStyle w:val="StyleUnderline"/>
          <w:highlight w:val="green"/>
        </w:rPr>
        <w:t>overall power of workers</w:t>
      </w:r>
      <w:r w:rsidRPr="00746093">
        <w:rPr>
          <w:rStyle w:val="StyleUnderline"/>
        </w:rPr>
        <w:t>—</w:t>
      </w:r>
      <w:r w:rsidRPr="00746093">
        <w:rPr>
          <w:rStyle w:val="StyleUnderline"/>
          <w:highlight w:val="green"/>
        </w:rPr>
        <w:t xml:space="preserve">ensuring they’ll be weaker for future </w:t>
      </w:r>
      <w:r w:rsidRPr="00746093">
        <w:rPr>
          <w:rStyle w:val="StyleUnderline"/>
        </w:rPr>
        <w:t xml:space="preserve">job actions like </w:t>
      </w:r>
      <w:r w:rsidRPr="00746093">
        <w:rPr>
          <w:rStyle w:val="StyleUnderline"/>
          <w:highlight w:val="green"/>
        </w:rPr>
        <w:t>strikes</w:t>
      </w:r>
      <w:r w:rsidRPr="00746093">
        <w:rPr>
          <w:rStyle w:val="StyleUnderline"/>
        </w:rPr>
        <w:t>.</w:t>
      </w:r>
    </w:p>
    <w:p w:rsidR="00B85527" w:rsidRPr="00AD6EA2" w:rsidRDefault="00B85527" w:rsidP="00B85527">
      <w:r w:rsidRPr="00746093">
        <w:rPr>
          <w:rStyle w:val="StyleUnderline"/>
        </w:rPr>
        <w:lastRenderedPageBreak/>
        <w:t xml:space="preserve">When a union signs a two-tier contract, it signals to the workforce that what they really are is a craft union for the high-seniority, </w:t>
      </w:r>
      <w:r w:rsidRPr="00AD6EA2">
        <w:t>full-time staff, with everyone else invited to fight for one of those spots, if they remain accessible at all.</w:t>
      </w:r>
    </w:p>
    <w:p w:rsidR="00B85527" w:rsidRPr="00AD6EA2" w:rsidRDefault="00B85527" w:rsidP="00B85527">
      <w:r w:rsidRPr="00746093">
        <w:rPr>
          <w:rStyle w:val="StyleUnderline"/>
        </w:rPr>
        <w:t xml:space="preserve">Two-tier contracts are a short-sighted move by the union and a long-game strategic move by the boss. </w:t>
      </w:r>
      <w:r w:rsidRPr="00746093">
        <w:rPr>
          <w:rStyle w:val="StyleUnderline"/>
          <w:highlight w:val="green"/>
        </w:rPr>
        <w:t>They allow a union to settle</w:t>
      </w:r>
      <w:r w:rsidRPr="00746093">
        <w:rPr>
          <w:rStyle w:val="StyleUnderline"/>
        </w:rPr>
        <w:t xml:space="preserve"> a strike with their existing members keeping what they have (and maybe making a few gains elsewhere), </w:t>
      </w:r>
      <w:r w:rsidRPr="00746093">
        <w:rPr>
          <w:rStyle w:val="StyleUnderline"/>
          <w:highlight w:val="green"/>
        </w:rPr>
        <w:t>while selling out future workers</w:t>
      </w:r>
      <w:r w:rsidRPr="00746093">
        <w:rPr>
          <w:rStyle w:val="StyleUnderline"/>
        </w:rPr>
        <w:t>.</w:t>
      </w:r>
      <w:r w:rsidRPr="00AD6EA2">
        <w:t xml:space="preserve"> Employers get to look forward to lower employment costs down the road, not to mention a divided workforce.</w:t>
      </w:r>
    </w:p>
    <w:p w:rsidR="00B85527" w:rsidRPr="00746093" w:rsidRDefault="00B85527" w:rsidP="00B85527">
      <w:pPr>
        <w:rPr>
          <w:rStyle w:val="StyleUnderline"/>
        </w:rPr>
      </w:pPr>
      <w:r w:rsidRPr="00746093">
        <w:rPr>
          <w:rStyle w:val="StyleUnderline"/>
        </w:rPr>
        <w:t>Unions are also in effect selling out their future selves. The upper tier of workers whose interests they serve better shrinks over time, as those workers retire or leave</w:t>
      </w:r>
      <w:r w:rsidRPr="00AD6EA2">
        <w:t xml:space="preserve">. The workers who remain are less powerful. That means the union is less powerful. It may still have membership numbers and dues income, but </w:t>
      </w:r>
      <w:r w:rsidRPr="00746093">
        <w:rPr>
          <w:rStyle w:val="StyleUnderline"/>
        </w:rPr>
        <w:t>its workforce is more vulnerable, and the union is bargaining from a weaker position going forward.</w:t>
      </w:r>
    </w:p>
    <w:p w:rsidR="00B85527" w:rsidRPr="00AD6EA2" w:rsidRDefault="00B85527" w:rsidP="00B85527">
      <w:r w:rsidRPr="00AD6EA2">
        <w:t>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w:t>
      </w:r>
    </w:p>
    <w:p w:rsidR="00B85527" w:rsidRDefault="00B85527" w:rsidP="00B85527">
      <w:pPr>
        <w:pStyle w:val="Heading4"/>
      </w:pPr>
      <w:r>
        <w:t>Strikes fail – too expensive and they rarely create substantive change</w:t>
      </w:r>
    </w:p>
    <w:p w:rsidR="00B85527" w:rsidRPr="00746093" w:rsidRDefault="00B85527" w:rsidP="00B85527">
      <w:pPr>
        <w:rPr>
          <w:b/>
          <w:bCs/>
          <w:sz w:val="26"/>
          <w:szCs w:val="26"/>
        </w:rPr>
      </w:pPr>
      <w:r w:rsidRPr="00AD6EA2">
        <w:rPr>
          <w:b/>
          <w:bCs/>
          <w:sz w:val="26"/>
          <w:szCs w:val="26"/>
        </w:rPr>
        <w:t>Garneau</w:t>
      </w:r>
      <w:r>
        <w:rPr>
          <w:b/>
          <w:bCs/>
          <w:sz w:val="26"/>
          <w:szCs w:val="26"/>
        </w:rPr>
        <w:t xml:space="preserve"> 19 </w:t>
      </w:r>
      <w:r w:rsidRPr="00AD6EA2">
        <w:rPr>
          <w:sz w:val="18"/>
          <w:szCs w:val="18"/>
        </w:rPr>
        <w:t>[(</w:t>
      </w:r>
      <w:r>
        <w:rPr>
          <w:sz w:val="18"/>
          <w:szCs w:val="18"/>
        </w:rPr>
        <w:t>Marianne Garneau is an author for Organizing Work with an emphasis on labor laws and workers’ rights. She has covered countless stories about labor in America.0 “Why Don’t Strikes Achieve More?” Organizing Work. May 1, 2019] AW</w:t>
      </w:r>
    </w:p>
    <w:p w:rsidR="00B85527" w:rsidRPr="00AD6EA2" w:rsidRDefault="00B85527" w:rsidP="00B85527">
      <w:r w:rsidRPr="00AD6EA2">
        <w:t>Why don’t strikes achieve more?</w:t>
      </w:r>
    </w:p>
    <w:p w:rsidR="00B85527" w:rsidRPr="00AD6EA2" w:rsidRDefault="00B85527" w:rsidP="00B85527">
      <w:r w:rsidRPr="00AD6EA2">
        <w:t xml:space="preserve">There are a number of factors that contain how effective </w:t>
      </w:r>
      <w:r w:rsidRPr="00746093">
        <w:rPr>
          <w:rStyle w:val="StyleUnderline"/>
          <w:highlight w:val="green"/>
        </w:rPr>
        <w:t>strikes</w:t>
      </w:r>
      <w:r w:rsidRPr="00AD6EA2">
        <w:t xml:space="preserve"> can be, and impel unions to settle them. </w:t>
      </w:r>
      <w:r w:rsidRPr="00746093">
        <w:rPr>
          <w:rStyle w:val="StyleUnderline"/>
        </w:rPr>
        <w:t xml:space="preserve">For one thing, they </w:t>
      </w:r>
      <w:r w:rsidRPr="00746093">
        <w:rPr>
          <w:rStyle w:val="StyleUnderline"/>
          <w:highlight w:val="green"/>
        </w:rPr>
        <w:t>are expensive</w:t>
      </w:r>
      <w:r w:rsidRPr="00746093">
        <w:rPr>
          <w:rStyle w:val="StyleUnderline"/>
        </w:rPr>
        <w:t xml:space="preserve">. If </w:t>
      </w:r>
      <w:r w:rsidRPr="00746093">
        <w:rPr>
          <w:rStyle w:val="StyleUnderline"/>
          <w:highlight w:val="green"/>
        </w:rPr>
        <w:t>a union</w:t>
      </w:r>
      <w:r w:rsidRPr="00746093">
        <w:rPr>
          <w:rStyle w:val="StyleUnderline"/>
        </w:rPr>
        <w:t xml:space="preserve"> is providing even minimal strike pay, it </w:t>
      </w:r>
      <w:r w:rsidRPr="00746093">
        <w:rPr>
          <w:rStyle w:val="StyleUnderline"/>
          <w:highlight w:val="green"/>
        </w:rPr>
        <w:t xml:space="preserve">needs a war chest of </w:t>
      </w:r>
      <w:r w:rsidRPr="00D76482">
        <w:rPr>
          <w:rStyle w:val="StyleUnderline"/>
          <w:highlight w:val="green"/>
        </w:rPr>
        <w:t xml:space="preserve">millions of </w:t>
      </w:r>
      <w:r w:rsidRPr="00746093">
        <w:rPr>
          <w:rStyle w:val="StyleUnderline"/>
          <w:highlight w:val="green"/>
        </w:rPr>
        <w:t>dollars</w:t>
      </w:r>
      <w:r w:rsidRPr="00746093">
        <w:rPr>
          <w:rStyle w:val="StyleUnderline"/>
        </w:rPr>
        <w:t xml:space="preserve"> to be able to support even a few hundred workers. </w:t>
      </w:r>
      <w:r w:rsidRPr="00D76482">
        <w:rPr>
          <w:rStyle w:val="StyleUnderline"/>
          <w:highlight w:val="green"/>
        </w:rPr>
        <w:t xml:space="preserve">Strikes drain </w:t>
      </w:r>
      <w:r w:rsidRPr="00D76482">
        <w:rPr>
          <w:rStyle w:val="StyleUnderline"/>
        </w:rPr>
        <w:t>union</w:t>
      </w:r>
      <w:r w:rsidRPr="00746093">
        <w:rPr>
          <w:rStyle w:val="StyleUnderline"/>
        </w:rPr>
        <w:t xml:space="preserve"> </w:t>
      </w:r>
      <w:r w:rsidRPr="00D76482">
        <w:rPr>
          <w:rStyle w:val="StyleUnderline"/>
          <w:highlight w:val="green"/>
        </w:rPr>
        <w:t xml:space="preserve">coffers, and </w:t>
      </w:r>
      <w:r w:rsidRPr="00D76482">
        <w:rPr>
          <w:rStyle w:val="StyleUnderline"/>
        </w:rPr>
        <w:t xml:space="preserve">they </w:t>
      </w:r>
      <w:r w:rsidRPr="00D76482">
        <w:rPr>
          <w:rStyle w:val="StyleUnderline"/>
          <w:highlight w:val="green"/>
        </w:rPr>
        <w:t>take a financial, physical, and emotional toll on workers</w:t>
      </w:r>
      <w:r w:rsidRPr="00746093">
        <w:rPr>
          <w:rStyle w:val="StyleUnderline"/>
        </w:rPr>
        <w:t xml:space="preserve"> as well, who aren’t usually earning as much in strike pay as they would on the job</w:t>
      </w:r>
      <w:r w:rsidRPr="00AD6EA2">
        <w:t>, while getting yelled at or hit by cars or freezing on the picket line.</w:t>
      </w:r>
    </w:p>
    <w:p w:rsidR="00B85527" w:rsidRPr="00AD6EA2" w:rsidRDefault="00B85527" w:rsidP="00B85527">
      <w:r w:rsidRPr="00AD6EA2">
        <w:t>Quite often</w:t>
      </w:r>
      <w:r w:rsidRPr="00746093">
        <w:rPr>
          <w:rStyle w:val="StyleUnderline"/>
        </w:rPr>
        <w:t xml:space="preserve">, </w:t>
      </w:r>
      <w:r w:rsidRPr="00D76482">
        <w:rPr>
          <w:rStyle w:val="StyleUnderline"/>
          <w:highlight w:val="green"/>
        </w:rPr>
        <w:t>strikes don’t succeed in</w:t>
      </w:r>
      <w:r w:rsidRPr="00746093">
        <w:rPr>
          <w:rStyle w:val="StyleUnderline"/>
        </w:rPr>
        <w:t xml:space="preserve"> completely </w:t>
      </w:r>
      <w:r w:rsidRPr="00D76482">
        <w:rPr>
          <w:rStyle w:val="StyleUnderline"/>
          <w:highlight w:val="green"/>
        </w:rPr>
        <w:t>shutting down a business</w:t>
      </w:r>
      <w:r w:rsidRPr="00746093">
        <w:rPr>
          <w:rStyle w:val="StyleUnderline"/>
        </w:rPr>
        <w:t>, not least because employers can legally hire scabs. The product may suffer, and employers may take a hit, but they can hobble along (while draining the union’s bank account).</w:t>
      </w:r>
      <w:r w:rsidRPr="00AD6EA2">
        <w:t xml:space="preserve"> (A note on the alleged $100 million loss suffered by Stop &amp; Shop during the recent strike, which leftists also celebrated: that figure was put out by the </w:t>
      </w:r>
      <w:hyperlink r:id="rId19" w:tgtFrame="_blank" w:history="1">
        <w:r w:rsidRPr="00AD6EA2">
          <w:rPr>
            <w:rStyle w:val="Hyperlink"/>
          </w:rPr>
          <w:t>employer</w:t>
        </w:r>
      </w:hyperlink>
      <w:r w:rsidRPr="00AD6EA2">
        <w:t>, and is more than double an estimate put forward by an </w:t>
      </w:r>
      <w:hyperlink r:id="rId20" w:tgtFrame="_blank" w:history="1">
        <w:r w:rsidRPr="00AD6EA2">
          <w:rPr>
            <w:rStyle w:val="Hyperlink"/>
          </w:rPr>
          <w:t>industry analyst</w:t>
        </w:r>
      </w:hyperlink>
      <w:r w:rsidRPr="00AD6EA2">
        <w:t>. We should always remain skeptical about boss communications. In this case, they may be crying poverty to get workers to sign the proposed collective agreement.)</w:t>
      </w:r>
    </w:p>
    <w:p w:rsidR="00B85527" w:rsidRPr="00746093" w:rsidRDefault="00B85527" w:rsidP="00B85527">
      <w:pPr>
        <w:rPr>
          <w:rStyle w:val="StyleUnderline"/>
        </w:rPr>
      </w:pPr>
      <w:r w:rsidRPr="00746093">
        <w:rPr>
          <w:rStyle w:val="StyleUnderline"/>
        </w:rPr>
        <w:t xml:space="preserve">Sometimes </w:t>
      </w:r>
      <w:r w:rsidRPr="00D76482">
        <w:rPr>
          <w:rStyle w:val="StyleUnderline"/>
          <w:highlight w:val="green"/>
        </w:rPr>
        <w:t>strikes end because of gov</w:t>
      </w:r>
      <w:r w:rsidRPr="00D76482">
        <w:rPr>
          <w:rStyle w:val="StyleUnderline"/>
        </w:rPr>
        <w:t>ernment</w:t>
      </w:r>
      <w:r w:rsidRPr="00D76482">
        <w:rPr>
          <w:rStyle w:val="StyleUnderline"/>
          <w:highlight w:val="green"/>
        </w:rPr>
        <w:t xml:space="preserve"> intervention</w:t>
      </w:r>
      <w:r w:rsidRPr="00746093">
        <w:rPr>
          <w:rStyle w:val="StyleUnderline"/>
        </w:rPr>
        <w:t xml:space="preserve">, as </w:t>
      </w:r>
      <w:r w:rsidRPr="00D76482">
        <w:rPr>
          <w:rStyle w:val="StyleUnderline"/>
          <w:highlight w:val="green"/>
        </w:rPr>
        <w:t>when workers are legislated back to work, or fired en masse</w:t>
      </w:r>
      <w:r w:rsidRPr="00746093">
        <w:rPr>
          <w:rStyle w:val="StyleUnderline"/>
        </w:rPr>
        <w:t>. Less dramatically, the government can intervene to bring about some kind of settlement in the form of binding arbitration.</w:t>
      </w:r>
    </w:p>
    <w:p w:rsidR="00B85527" w:rsidRPr="00AD6EA2" w:rsidRDefault="00B85527" w:rsidP="00B85527">
      <w:r w:rsidRPr="00746093">
        <w:rPr>
          <w:rStyle w:val="StyleUnderline"/>
        </w:rPr>
        <w:lastRenderedPageBreak/>
        <w:t>Sometimes employers even goad unions into striking</w:t>
      </w:r>
      <w:r w:rsidRPr="00AD6EA2">
        <w:t>, knowing what a heavy toll strikes take. If an employer knows they can weather a strike much better than the union, they are perfectly incentivized to provoke one and </w:t>
      </w:r>
      <w:hyperlink r:id="rId21" w:tgtFrame="_blank" w:history="1">
        <w:r w:rsidRPr="00AD6EA2">
          <w:rPr>
            <w:rStyle w:val="Hyperlink"/>
          </w:rPr>
          <w:t>starve the union out</w:t>
        </w:r>
      </w:hyperlink>
      <w:r w:rsidRPr="00AD6EA2">
        <w:t>.</w:t>
      </w:r>
    </w:p>
    <w:p w:rsidR="00B85527" w:rsidRPr="007857ED" w:rsidRDefault="00B85527" w:rsidP="00181363">
      <w:r w:rsidRPr="00746093">
        <w:rPr>
          <w:rStyle w:val="StyleUnderline"/>
        </w:rPr>
        <w:t xml:space="preserve">The bottom line is that </w:t>
      </w:r>
      <w:r w:rsidRPr="00D76482">
        <w:rPr>
          <w:rStyle w:val="StyleUnderline"/>
          <w:highlight w:val="green"/>
        </w:rPr>
        <w:t>strikes</w:t>
      </w:r>
      <w:r w:rsidRPr="00746093">
        <w:rPr>
          <w:rStyle w:val="StyleUnderline"/>
        </w:rPr>
        <w:t>, under the current labor relations system</w:t>
      </w:r>
      <w:r w:rsidRPr="00D76482">
        <w:rPr>
          <w:rStyle w:val="StyleUnderline"/>
          <w:highlight w:val="green"/>
        </w:rPr>
        <w:t>, are not the slam</w:t>
      </w:r>
      <w:r w:rsidRPr="00746093">
        <w:rPr>
          <w:rStyle w:val="StyleUnderline"/>
        </w:rPr>
        <w:t>-</w:t>
      </w:r>
      <w:r w:rsidRPr="00D76482">
        <w:rPr>
          <w:rStyle w:val="StyleUnderline"/>
          <w:highlight w:val="green"/>
        </w:rPr>
        <w:t>dunk tactic</w:t>
      </w:r>
      <w:r w:rsidRPr="00746093">
        <w:rPr>
          <w:rStyle w:val="StyleUnderline"/>
        </w:rPr>
        <w:t xml:space="preserve"> the left takes them to be. </w:t>
      </w:r>
      <w:r w:rsidRPr="00AD6EA2">
        <w:t>Strikes can only take place when the contract has expired, and once the membership has been balloted. This means that the employer has years to prepare,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w:t>
      </w:r>
    </w:p>
    <w:p w:rsidR="00181363" w:rsidRPr="001E0E47" w:rsidRDefault="00181363" w:rsidP="00181363">
      <w:pPr>
        <w:pStyle w:val="Heading4"/>
        <w:rPr>
          <w:rFonts w:cs="Calibri"/>
        </w:rPr>
      </w:pPr>
      <w:r w:rsidRPr="001E0E47">
        <w:rPr>
          <w:rFonts w:cs="Calibri"/>
        </w:rPr>
        <w:t xml:space="preserve">Strikes </w:t>
      </w:r>
      <w:r>
        <w:rPr>
          <w:rFonts w:cs="Calibri"/>
        </w:rPr>
        <w:t xml:space="preserve">cause economic collapse— reducing business confidence and investment. </w:t>
      </w:r>
    </w:p>
    <w:p w:rsidR="00181363" w:rsidRPr="001E0E47" w:rsidRDefault="00181363" w:rsidP="00181363">
      <w:r w:rsidRPr="001E0E47">
        <w:rPr>
          <w:b/>
          <w:bCs/>
          <w:sz w:val="26"/>
          <w:szCs w:val="26"/>
        </w:rPr>
        <w:t xml:space="preserve">Tenza 20 </w:t>
      </w:r>
      <w:r w:rsidRPr="001E0E47">
        <w:rPr>
          <w:sz w:val="18"/>
          <w:szCs w:val="18"/>
        </w:rPr>
        <w:t xml:space="preserve">[(Mlungsisi Tenza- </w:t>
      </w:r>
      <w:r w:rsidRPr="001E0E47">
        <w:rPr>
          <w:color w:val="000000"/>
          <w:sz w:val="18"/>
          <w:szCs w:val="18"/>
          <w:shd w:val="clear" w:color="auto" w:fill="FFFFFF"/>
        </w:rPr>
        <w:t>LB LLM LLD Senior Lecturer, University of KwaZulu-Natal) “</w:t>
      </w:r>
      <w:r w:rsidRPr="001E0E47">
        <w:t>The effects of violent strikes on the economy of a developing country: a case of South Africa” SciElo. 2020] AW</w:t>
      </w:r>
    </w:p>
    <w:p w:rsidR="00181363" w:rsidRPr="001E0E47" w:rsidRDefault="00181363" w:rsidP="00181363">
      <w:r w:rsidRPr="001E0E47">
        <w:t>1 INTRODUCTION</w:t>
      </w:r>
    </w:p>
    <w:p w:rsidR="00181363" w:rsidRPr="001E0E47" w:rsidRDefault="00181363" w:rsidP="00181363">
      <w:r w:rsidRPr="001E0E47">
        <w:rPr>
          <w:rStyle w:val="StyleUnderline"/>
        </w:rPr>
        <w:t xml:space="preserve">Economic </w:t>
      </w:r>
      <w:r w:rsidRPr="001E0E47">
        <w:rPr>
          <w:rStyle w:val="StyleUnderline"/>
          <w:highlight w:val="green"/>
        </w:rPr>
        <w:t>growth is</w:t>
      </w:r>
      <w:r w:rsidRPr="001E0E47">
        <w:rPr>
          <w:rStyle w:val="StyleUnderline"/>
        </w:rPr>
        <w:t xml:space="preserve"> one of </w:t>
      </w:r>
      <w:r w:rsidRPr="001E0E47">
        <w:rPr>
          <w:rStyle w:val="StyleUnderline"/>
          <w:highlight w:val="green"/>
        </w:rPr>
        <w:t>the most important pillars of a state.</w:t>
      </w:r>
      <w:r w:rsidRPr="001E0E47">
        <w:rPr>
          <w:rStyle w:val="StyleUnderline"/>
        </w:rPr>
        <w:t xml:space="preserve"> Most developing states put in place measures that enhance or speed-up the economic growth of their countries. </w:t>
      </w:r>
      <w:r w:rsidRPr="00D33AE8">
        <w:rPr>
          <w:rStyle w:val="StyleUnderline"/>
        </w:rPr>
        <w:t xml:space="preserve">It is believed that </w:t>
      </w:r>
      <w:r w:rsidRPr="001E0E47">
        <w:rPr>
          <w:rStyle w:val="StyleUnderline"/>
          <w:highlight w:val="green"/>
        </w:rPr>
        <w:t>if the economy</w:t>
      </w:r>
      <w:r w:rsidRPr="001E0E47">
        <w:rPr>
          <w:rStyle w:val="StyleUnderline"/>
        </w:rPr>
        <w:t xml:space="preserve"> of a country </w:t>
      </w:r>
      <w:r w:rsidRPr="001E0E47">
        <w:rPr>
          <w:rStyle w:val="StyleUnderline"/>
          <w:highlight w:val="green"/>
        </w:rPr>
        <w:t>is stable</w:t>
      </w:r>
      <w:r w:rsidRPr="001E0E47">
        <w:rPr>
          <w:rStyle w:val="StyleUnderline"/>
        </w:rPr>
        <w:t xml:space="preserve">, the </w:t>
      </w:r>
      <w:r w:rsidRPr="001E0E47">
        <w:rPr>
          <w:rStyle w:val="StyleUnderline"/>
          <w:highlight w:val="green"/>
        </w:rPr>
        <w:t>lives</w:t>
      </w:r>
      <w:r w:rsidRPr="001E0E47">
        <w:rPr>
          <w:rStyle w:val="StyleUnderline"/>
        </w:rPr>
        <w:t xml:space="preserve"> of the people </w:t>
      </w:r>
      <w:r w:rsidRPr="001E0E47">
        <w:rPr>
          <w:rStyle w:val="StyleUnderline"/>
          <w:highlight w:val="green"/>
        </w:rPr>
        <w:t>improve</w:t>
      </w:r>
      <w:r w:rsidRPr="001E0E47">
        <w:rPr>
          <w:rStyle w:val="StyleUnderline"/>
        </w:rPr>
        <w:t xml:space="preserve"> with available resources being shared among the country's inhabitants or citizens. </w:t>
      </w:r>
      <w:r w:rsidRPr="00D33AE8">
        <w:rPr>
          <w:rStyle w:val="StyleUnderline"/>
        </w:rPr>
        <w:t xml:space="preserve">However, it becomes difficult when the </w:t>
      </w:r>
      <w:r w:rsidRPr="001E0E47">
        <w:rPr>
          <w:rStyle w:val="StyleUnderline"/>
          <w:highlight w:val="green"/>
        </w:rPr>
        <w:t>growth</w:t>
      </w:r>
      <w:r w:rsidRPr="001E0E47">
        <w:rPr>
          <w:rStyle w:val="StyleUnderline"/>
        </w:rPr>
        <w:t xml:space="preserve"> of the economy </w:t>
      </w:r>
      <w:r w:rsidRPr="001E0E47">
        <w:rPr>
          <w:rStyle w:val="StyleUnderline"/>
          <w:highlight w:val="green"/>
        </w:rPr>
        <w:t>is hampered by</w:t>
      </w:r>
      <w:r w:rsidRPr="001E0E47">
        <w:rPr>
          <w:rStyle w:val="StyleUnderline"/>
        </w:rPr>
        <w:t xml:space="preserve"> the exercise of one or more of the constitutionally entrenched rights such as </w:t>
      </w:r>
      <w:r w:rsidRPr="001E0E47">
        <w:rPr>
          <w:rStyle w:val="StyleUnderline"/>
          <w:highlight w:val="green"/>
        </w:rPr>
        <w:t>the right to strike</w:t>
      </w:r>
      <w:r w:rsidRPr="001E0E47">
        <w:t>.</w:t>
      </w:r>
      <w:bookmarkStart w:id="0" w:name="top_fn1"/>
      <w:bookmarkEnd w:id="0"/>
      <w:r w:rsidRPr="001E0E47">
        <w:fldChar w:fldCharType="begin"/>
      </w:r>
      <w:r w:rsidRPr="001E0E47">
        <w:instrText xml:space="preserve"> HYPERLINK "http://www.scielo.org.za/scielo.php?script=sci_arttext&amp;pid=S1682-58532020000300004" \l "back_fn1" </w:instrText>
      </w:r>
      <w:r w:rsidRPr="001E0E47">
        <w:fldChar w:fldCharType="separate"/>
      </w:r>
      <w:r w:rsidRPr="001E0E47">
        <w:rPr>
          <w:rStyle w:val="Hyperlink"/>
        </w:rPr>
        <w:t>1</w:t>
      </w:r>
      <w:r w:rsidRPr="001E0E47">
        <w:fldChar w:fldCharType="end"/>
      </w:r>
      <w:r w:rsidRPr="001E0E47">
        <w:t> Strikes in South Africa are becoming more common, and this affects businesses, employees and their families, and eventually, the economy. It becomes more dangerous for the economy and society at large if strikes are accompanied by violence causing damage to property and injury to people.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w:t>
      </w:r>
      <w:bookmarkStart w:id="1" w:name="top_fn2"/>
      <w:bookmarkEnd w:id="1"/>
      <w:r w:rsidRPr="001E0E47">
        <w:fldChar w:fldCharType="begin"/>
      </w:r>
      <w:r w:rsidRPr="001E0E47">
        <w:instrText xml:space="preserve"> HYPERLINK "http://www.scielo.org.za/scielo.php?script=sci_arttext&amp;pid=S1682-58532020000300004" \l "back_fn2" </w:instrText>
      </w:r>
      <w:r w:rsidRPr="001E0E47">
        <w:fldChar w:fldCharType="separate"/>
      </w:r>
      <w:r w:rsidRPr="001E0E47">
        <w:rPr>
          <w:rStyle w:val="Hyperlink"/>
        </w:rPr>
        <w:t>2</w:t>
      </w:r>
      <w:r w:rsidRPr="001E0E47">
        <w:fldChar w:fldCharType="end"/>
      </w:r>
      <w:r w:rsidRPr="001E0E47">
        <w:t> However, these economic advantages have been affected by protracted and violent strikes.</w:t>
      </w:r>
      <w:bookmarkStart w:id="2" w:name="top_fn3"/>
      <w:bookmarkEnd w:id="2"/>
      <w:r w:rsidRPr="001E0E47">
        <w:fldChar w:fldCharType="begin"/>
      </w:r>
      <w:r w:rsidRPr="001E0E47">
        <w:instrText xml:space="preserve"> HYPERLINK "http://www.scielo.org.za/scielo.php?script=sci_arttext&amp;pid=S1682-58532020000300004" \l "back_fn3" </w:instrText>
      </w:r>
      <w:r w:rsidRPr="001E0E47">
        <w:fldChar w:fldCharType="separate"/>
      </w:r>
      <w:r w:rsidRPr="001E0E47">
        <w:rPr>
          <w:rStyle w:val="Hyperlink"/>
        </w:rPr>
        <w:t>3</w:t>
      </w:r>
      <w:r w:rsidRPr="001E0E47">
        <w:fldChar w:fldCharType="end"/>
      </w:r>
      <w:r w:rsidRPr="001E0E47">
        <w:t> For example, in the platinum industries, labour stoppages since 2012 have cost the sector approximately R18 billion lost in revenue and 900 000 oz in lost output. The five-month-long strike in early 2014 at Impala Platinum Mine amounted to a loss of about R400 million a day in revenue.</w:t>
      </w:r>
      <w:bookmarkStart w:id="3" w:name="top_fn4"/>
      <w:bookmarkEnd w:id="3"/>
      <w:r w:rsidRPr="001E0E47">
        <w:fldChar w:fldCharType="begin"/>
      </w:r>
      <w:r w:rsidRPr="001E0E47">
        <w:instrText xml:space="preserve"> HYPERLINK "http://www.scielo.org.za/scielo.php?script=sci_arttext&amp;pid=S1682-58532020000300004" \l "back_fn4" </w:instrText>
      </w:r>
      <w:r w:rsidRPr="001E0E47">
        <w:fldChar w:fldCharType="separate"/>
      </w:r>
      <w:r w:rsidRPr="001E0E47">
        <w:rPr>
          <w:rStyle w:val="Hyperlink"/>
        </w:rPr>
        <w:t>4</w:t>
      </w:r>
      <w:r w:rsidRPr="001E0E47">
        <w:fldChar w:fldCharType="end"/>
      </w:r>
      <w:r w:rsidRPr="001E0E47">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rsidR="00181363" w:rsidRPr="001E0E47" w:rsidRDefault="00181363" w:rsidP="00181363">
      <w:r w:rsidRPr="001E0E47">
        <w:rPr>
          <w:rStyle w:val="StyleUnderline"/>
        </w:rPr>
        <w:t xml:space="preserve">These </w:t>
      </w:r>
      <w:r w:rsidRPr="001E0E47">
        <w:rPr>
          <w:rStyle w:val="StyleUnderline"/>
          <w:highlight w:val="green"/>
        </w:rPr>
        <w:t xml:space="preserve">strikes </w:t>
      </w:r>
      <w:r w:rsidRPr="00D33AE8">
        <w:rPr>
          <w:rStyle w:val="StyleUnderline"/>
        </w:rPr>
        <w:t xml:space="preserve">are not only violent but </w:t>
      </w:r>
      <w:r w:rsidRPr="001E0E47">
        <w:rPr>
          <w:rStyle w:val="StyleUnderline"/>
          <w:highlight w:val="green"/>
        </w:rPr>
        <w:t>take long to resolve</w:t>
      </w:r>
      <w:r w:rsidRPr="001E0E47">
        <w:rPr>
          <w:rStyle w:val="StyleUnderline"/>
        </w:rPr>
        <w:t xml:space="preserve">. Generally, </w:t>
      </w:r>
      <w:r w:rsidRPr="001E0E47">
        <w:rPr>
          <w:rStyle w:val="StyleUnderline"/>
          <w:highlight w:val="green"/>
        </w:rPr>
        <w:t>a lengthy strike has a</w:t>
      </w:r>
      <w:r w:rsidRPr="001E0E47">
        <w:rPr>
          <w:rStyle w:val="StyleUnderline"/>
        </w:rPr>
        <w:t xml:space="preserve"> </w:t>
      </w:r>
      <w:r w:rsidRPr="001E0E47">
        <w:rPr>
          <w:rStyle w:val="StyleUnderline"/>
          <w:highlight w:val="green"/>
        </w:rPr>
        <w:t xml:space="preserve">negative effect on employment, reduces </w:t>
      </w:r>
      <w:r w:rsidRPr="001E0E47">
        <w:rPr>
          <w:rStyle w:val="StyleUnderline"/>
        </w:rPr>
        <w:t xml:space="preserve">business </w:t>
      </w:r>
      <w:r w:rsidRPr="001E0E47">
        <w:rPr>
          <w:rStyle w:val="StyleUnderline"/>
          <w:highlight w:val="green"/>
        </w:rPr>
        <w:t xml:space="preserve">confidence and increases </w:t>
      </w:r>
      <w:r w:rsidRPr="001E0E47">
        <w:rPr>
          <w:rStyle w:val="StyleUnderline"/>
        </w:rPr>
        <w:t xml:space="preserve">the </w:t>
      </w:r>
      <w:r w:rsidRPr="001E0E47">
        <w:rPr>
          <w:rStyle w:val="StyleUnderline"/>
          <w:highlight w:val="green"/>
        </w:rPr>
        <w:t xml:space="preserve">risk of </w:t>
      </w:r>
      <w:r w:rsidRPr="001E0E47">
        <w:rPr>
          <w:rStyle w:val="StyleUnderline"/>
        </w:rPr>
        <w:t xml:space="preserve">economic </w:t>
      </w:r>
      <w:r w:rsidRPr="001E0E47">
        <w:rPr>
          <w:rStyle w:val="StyleUnderline"/>
          <w:highlight w:val="green"/>
        </w:rPr>
        <w:t>stagflation</w:t>
      </w:r>
      <w:r w:rsidRPr="001E0E47">
        <w:rPr>
          <w:rStyle w:val="StyleUnderline"/>
        </w:rPr>
        <w:t xml:space="preserve">. In addition, such </w:t>
      </w:r>
      <w:r w:rsidRPr="001E0E47">
        <w:rPr>
          <w:rStyle w:val="StyleUnderline"/>
          <w:highlight w:val="green"/>
        </w:rPr>
        <w:t>strikes have</w:t>
      </w:r>
      <w:r w:rsidRPr="001E0E47">
        <w:rPr>
          <w:rStyle w:val="StyleUnderline"/>
        </w:rPr>
        <w:t xml:space="preserve"> a </w:t>
      </w:r>
      <w:r w:rsidRPr="001E0E47">
        <w:rPr>
          <w:rStyle w:val="StyleUnderline"/>
          <w:highlight w:val="green"/>
        </w:rPr>
        <w:t>major</w:t>
      </w:r>
      <w:r w:rsidRPr="001E0E47">
        <w:rPr>
          <w:rStyle w:val="StyleUnderline"/>
        </w:rPr>
        <w:t xml:space="preserve"> </w:t>
      </w:r>
      <w:r w:rsidRPr="001E0E47">
        <w:rPr>
          <w:rStyle w:val="StyleUnderline"/>
          <w:highlight w:val="green"/>
        </w:rPr>
        <w:t>setback on</w:t>
      </w:r>
      <w:r w:rsidRPr="001E0E47">
        <w:rPr>
          <w:rStyle w:val="StyleUnderline"/>
        </w:rPr>
        <w:t xml:space="preserve"> the </w:t>
      </w:r>
      <w:r w:rsidRPr="001E0E47">
        <w:rPr>
          <w:rStyle w:val="StyleUnderline"/>
          <w:highlight w:val="green"/>
        </w:rPr>
        <w:t>growth of the</w:t>
      </w:r>
      <w:r w:rsidRPr="001E0E47">
        <w:rPr>
          <w:rStyle w:val="StyleUnderline"/>
        </w:rPr>
        <w:t xml:space="preserve"> </w:t>
      </w:r>
      <w:r w:rsidRPr="001E0E47">
        <w:rPr>
          <w:rStyle w:val="StyleUnderline"/>
          <w:highlight w:val="green"/>
        </w:rPr>
        <w:t>economy and investment opportunities</w:t>
      </w:r>
      <w:r w:rsidRPr="001E0E47">
        <w:rPr>
          <w:rStyle w:val="StyleUnderline"/>
        </w:rPr>
        <w:t xml:space="preserve">. It is common knowledge that consumer spending is </w:t>
      </w:r>
      <w:r w:rsidRPr="001E0E47">
        <w:rPr>
          <w:rStyle w:val="StyleUnderline"/>
        </w:rPr>
        <w:lastRenderedPageBreak/>
        <w:t>directly linked to economic growth. At the same time, if the economy is not showing signs of growth, employment opportunities are shed, and poverty becomes the end result.</w:t>
      </w:r>
      <w:r w:rsidRPr="001E0E47">
        <w:t xml:space="preserve"> The economy of South Africa is in need of rapid growth to enable it to deal with the high levels of unemployment and resultant poverty.</w:t>
      </w:r>
    </w:p>
    <w:p w:rsidR="00181363" w:rsidRPr="001E0E47" w:rsidRDefault="00181363" w:rsidP="00181363">
      <w:r w:rsidRPr="001E0E47">
        <w:rPr>
          <w:rStyle w:val="StyleUnderline"/>
          <w:highlight w:val="green"/>
        </w:rPr>
        <w:t>One</w:t>
      </w:r>
      <w:r w:rsidRPr="001E0E47">
        <w:rPr>
          <w:rStyle w:val="StyleUnderline"/>
        </w:rPr>
        <w:t xml:space="preserve"> of the </w:t>
      </w:r>
      <w:r w:rsidRPr="001E0E47">
        <w:rPr>
          <w:rStyle w:val="StyleUnderline"/>
          <w:highlight w:val="green"/>
        </w:rPr>
        <w:t>measures that</w:t>
      </w:r>
      <w:r w:rsidRPr="001E0E47">
        <w:rPr>
          <w:rStyle w:val="StyleUnderline"/>
        </w:rPr>
        <w:t xml:space="preserve"> may </w:t>
      </w:r>
      <w:r w:rsidRPr="001E0E47">
        <w:rPr>
          <w:rStyle w:val="StyleUnderline"/>
          <w:highlight w:val="green"/>
        </w:rPr>
        <w:t>boost</w:t>
      </w:r>
      <w:r w:rsidRPr="001E0E47">
        <w:rPr>
          <w:rStyle w:val="StyleUnderline"/>
        </w:rPr>
        <w:t xml:space="preserve"> the country's </w:t>
      </w:r>
      <w:r w:rsidRPr="001E0E47">
        <w:rPr>
          <w:rStyle w:val="StyleUnderline"/>
          <w:highlight w:val="green"/>
        </w:rPr>
        <w:t xml:space="preserve">economic growth is </w:t>
      </w:r>
      <w:r w:rsidRPr="001E0E47">
        <w:rPr>
          <w:rStyle w:val="StyleUnderline"/>
        </w:rPr>
        <w:t xml:space="preserve">by </w:t>
      </w:r>
      <w:r w:rsidRPr="001E0E47">
        <w:rPr>
          <w:rStyle w:val="StyleUnderline"/>
          <w:highlight w:val="green"/>
        </w:rPr>
        <w:t>attracting</w:t>
      </w:r>
      <w:r w:rsidRPr="001E0E47">
        <w:rPr>
          <w:rStyle w:val="StyleUnderline"/>
        </w:rPr>
        <w:t xml:space="preserve"> potential </w:t>
      </w:r>
      <w:r w:rsidRPr="001E0E47">
        <w:rPr>
          <w:rStyle w:val="StyleUnderline"/>
          <w:highlight w:val="green"/>
        </w:rPr>
        <w:t>investors</w:t>
      </w:r>
      <w:r w:rsidRPr="001E0E47">
        <w:rPr>
          <w:rStyle w:val="StyleUnderline"/>
        </w:rPr>
        <w:t xml:space="preserve"> to invest in the country. However, </w:t>
      </w:r>
      <w:r w:rsidRPr="001E0E47">
        <w:rPr>
          <w:rStyle w:val="StyleUnderline"/>
          <w:highlight w:val="green"/>
        </w:rPr>
        <w:t>this might be difficult as investors</w:t>
      </w:r>
      <w:r w:rsidRPr="001E0E47">
        <w:rPr>
          <w:rStyle w:val="StyleUnderline"/>
        </w:rPr>
        <w:t xml:space="preserve"> would </w:t>
      </w:r>
      <w:r w:rsidRPr="001E0E47">
        <w:rPr>
          <w:rStyle w:val="StyleUnderline"/>
          <w:highlight w:val="green"/>
        </w:rPr>
        <w:t>want to</w:t>
      </w:r>
      <w:r w:rsidRPr="001E0E47">
        <w:rPr>
          <w:rStyle w:val="StyleUnderline"/>
        </w:rPr>
        <w:t xml:space="preserve"> </w:t>
      </w:r>
      <w:r w:rsidRPr="001E0E47">
        <w:rPr>
          <w:rStyle w:val="StyleUnderline"/>
          <w:highlight w:val="green"/>
        </w:rPr>
        <w:t>invest</w:t>
      </w:r>
      <w:r w:rsidRPr="001E0E47">
        <w:rPr>
          <w:rStyle w:val="StyleUnderline"/>
        </w:rPr>
        <w:t xml:space="preserve"> in a country </w:t>
      </w:r>
      <w:r w:rsidRPr="001E0E47">
        <w:rPr>
          <w:rStyle w:val="StyleUnderline"/>
          <w:highlight w:val="green"/>
        </w:rPr>
        <w:t>where there is</w:t>
      </w:r>
      <w:r w:rsidRPr="001E0E47">
        <w:rPr>
          <w:rStyle w:val="StyleUnderline"/>
        </w:rPr>
        <w:t xml:space="preserve"> a </w:t>
      </w:r>
      <w:r w:rsidRPr="001E0E47">
        <w:rPr>
          <w:rStyle w:val="StyleUnderline"/>
          <w:highlight w:val="green"/>
        </w:rPr>
        <w:t>likelihood of getting returns</w:t>
      </w:r>
      <w:r w:rsidRPr="001E0E47">
        <w:rPr>
          <w:rStyle w:val="StyleUnderline"/>
        </w:rPr>
        <w:t xml:space="preserve"> for their investments</w:t>
      </w:r>
      <w:r w:rsidRPr="001E0E47">
        <w:t>. The wish of getting returns for investment may not materialise if the labour environment is not fertile for such investments as a result of, for example, unstable labour relations. Therefore, investors may be reluctant to invest where there is an unstable or fragile labour relations environment.</w:t>
      </w:r>
    </w:p>
    <w:p w:rsidR="00181363" w:rsidRPr="001E0E47" w:rsidRDefault="00181363" w:rsidP="00181363">
      <w:r w:rsidRPr="001E0E47">
        <w:t>3 THE COMMISSION OF VIOLENCE DURING A STRIKE AND CONSEQUENCES</w:t>
      </w:r>
    </w:p>
    <w:p w:rsidR="00181363" w:rsidRPr="001E0E47" w:rsidRDefault="00181363" w:rsidP="00181363">
      <w:r w:rsidRPr="001E0E47">
        <w:t>The Constitution guarantees every worker the right to join a trade union, participate in the activities and programmes of a trade union, and to strike.</w:t>
      </w:r>
      <w:bookmarkStart w:id="4" w:name="top_fn11"/>
      <w:bookmarkEnd w:id="4"/>
      <w:r w:rsidRPr="001E0E47">
        <w:fldChar w:fldCharType="begin"/>
      </w:r>
      <w:r w:rsidRPr="001E0E47">
        <w:instrText xml:space="preserve"> HYPERLINK "http://www.scielo.org.za/scielo.php?script=sci_arttext&amp;pid=S1682-58532020000300004" \l "back_fn11" </w:instrText>
      </w:r>
      <w:r w:rsidRPr="001E0E47">
        <w:fldChar w:fldCharType="separate"/>
      </w:r>
      <w:r w:rsidRPr="001E0E47">
        <w:rPr>
          <w:rStyle w:val="Hyperlink"/>
        </w:rPr>
        <w:t>11</w:t>
      </w:r>
      <w:r w:rsidRPr="001E0E47">
        <w:fldChar w:fldCharType="end"/>
      </w:r>
      <w:r w:rsidRPr="001E0E47">
        <w:t>The Constitution grants these rights to a "worker" as an individual.</w:t>
      </w:r>
      <w:bookmarkStart w:id="5" w:name="top_fn12"/>
      <w:bookmarkEnd w:id="5"/>
      <w:r w:rsidRPr="001E0E47">
        <w:fldChar w:fldCharType="begin"/>
      </w:r>
      <w:r w:rsidRPr="001E0E47">
        <w:instrText xml:space="preserve"> HYPERLINK "http://www.scielo.org.za/scielo.php?script=sci_arttext&amp;pid=S1682-58532020000300004" \l "back_fn12" </w:instrText>
      </w:r>
      <w:r w:rsidRPr="001E0E47">
        <w:fldChar w:fldCharType="separate"/>
      </w:r>
      <w:r w:rsidRPr="001E0E47">
        <w:rPr>
          <w:rStyle w:val="Hyperlink"/>
        </w:rPr>
        <w:t>12</w:t>
      </w:r>
      <w:r w:rsidRPr="001E0E47">
        <w:fldChar w:fldCharType="end"/>
      </w:r>
      <w:r w:rsidRPr="001E0E47">
        <w:t>However, the right to strike and any other conduct in contemplation or furtherance of a strike such as a picket</w:t>
      </w:r>
      <w:bookmarkStart w:id="6" w:name="top_fn13"/>
      <w:bookmarkEnd w:id="6"/>
      <w:r w:rsidRPr="001E0E47">
        <w:fldChar w:fldCharType="begin"/>
      </w:r>
      <w:r w:rsidRPr="001E0E47">
        <w:instrText xml:space="preserve"> HYPERLINK "http://www.scielo.org.za/scielo.php?script=sci_arttext&amp;pid=S1682-58532020000300004" \l "back_fn13" </w:instrText>
      </w:r>
      <w:r w:rsidRPr="001E0E47">
        <w:fldChar w:fldCharType="separate"/>
      </w:r>
      <w:r w:rsidRPr="001E0E47">
        <w:rPr>
          <w:rStyle w:val="Hyperlink"/>
        </w:rPr>
        <w:t>13</w:t>
      </w:r>
      <w:r w:rsidRPr="001E0E47">
        <w:fldChar w:fldCharType="end"/>
      </w:r>
      <w:r w:rsidRPr="001E0E47">
        <w:t> can only be exercised by workers acting collectively.</w:t>
      </w:r>
      <w:bookmarkStart w:id="7" w:name="top_fn14"/>
      <w:bookmarkEnd w:id="7"/>
      <w:r w:rsidRPr="001E0E47">
        <w:fldChar w:fldCharType="begin"/>
      </w:r>
      <w:r w:rsidRPr="001E0E47">
        <w:instrText xml:space="preserve"> HYPERLINK "http://www.scielo.org.za/scielo.php?script=sci_arttext&amp;pid=S1682-58532020000300004" \l "back_fn14" </w:instrText>
      </w:r>
      <w:r w:rsidRPr="001E0E47">
        <w:fldChar w:fldCharType="separate"/>
      </w:r>
      <w:r w:rsidRPr="001E0E47">
        <w:rPr>
          <w:rStyle w:val="Hyperlink"/>
        </w:rPr>
        <w:t>14</w:t>
      </w:r>
      <w:r w:rsidRPr="001E0E47">
        <w:fldChar w:fldCharType="end"/>
      </w:r>
    </w:p>
    <w:p w:rsidR="00181363" w:rsidRPr="001E0E47" w:rsidRDefault="00181363" w:rsidP="00181363">
      <w:r w:rsidRPr="001E0E47">
        <w:t>The right to strike and participation in the activities of a trade union were given more effect through the enactment of the Labour Relations Act 66 of 1995</w:t>
      </w:r>
      <w:bookmarkStart w:id="8" w:name="top_fn15"/>
      <w:bookmarkEnd w:id="8"/>
      <w:r w:rsidRPr="001E0E47">
        <w:fldChar w:fldCharType="begin"/>
      </w:r>
      <w:r w:rsidRPr="001E0E47">
        <w:instrText xml:space="preserve"> HYPERLINK "http://www.scielo.org.za/scielo.php?script=sci_arttext&amp;pid=S1682-58532020000300004" \l "back_fn15" </w:instrText>
      </w:r>
      <w:r w:rsidRPr="001E0E47">
        <w:fldChar w:fldCharType="separate"/>
      </w:r>
      <w:r w:rsidRPr="001E0E47">
        <w:rPr>
          <w:rStyle w:val="Hyperlink"/>
        </w:rPr>
        <w:t>15</w:t>
      </w:r>
      <w:r w:rsidRPr="001E0E47">
        <w:fldChar w:fldCharType="end"/>
      </w:r>
      <w:r w:rsidRPr="001E0E47">
        <w:t> (LRA). The main purpose of the LRA is to "advance economic development, social justice, labour peace and the democratisation of the workplace".</w:t>
      </w:r>
      <w:bookmarkStart w:id="9" w:name="top_fn16"/>
      <w:bookmarkEnd w:id="9"/>
      <w:r w:rsidRPr="001E0E47">
        <w:fldChar w:fldCharType="begin"/>
      </w:r>
      <w:r w:rsidRPr="001E0E47">
        <w:instrText xml:space="preserve"> HYPERLINK "http://www.scielo.org.za/scielo.php?script=sci_arttext&amp;pid=S1682-58532020000300004" \l "back_fn16" </w:instrText>
      </w:r>
      <w:r w:rsidRPr="001E0E47">
        <w:fldChar w:fldCharType="separate"/>
      </w:r>
      <w:r w:rsidRPr="001E0E47">
        <w:rPr>
          <w:rStyle w:val="Hyperlink"/>
        </w:rPr>
        <w:t>16</w:t>
      </w:r>
      <w:r w:rsidRPr="001E0E47">
        <w:fldChar w:fldCharType="end"/>
      </w:r>
      <w:r w:rsidRPr="001E0E47">
        <w:t> The advancement of social justice means that the exercise of the right to strike must advance the interests of workers and at the same time workers must refrain from any conduct that can affect those who are not on strike as well members of society.</w:t>
      </w:r>
    </w:p>
    <w:p w:rsidR="00181363" w:rsidRPr="001E0E47" w:rsidRDefault="00181363" w:rsidP="00181363">
      <w:r w:rsidRPr="001E0E47">
        <w:t>Even though the right to strike and the right to participate in the activities of a trade union that often flow from a strike </w:t>
      </w:r>
      <w:bookmarkStart w:id="10" w:name="top_fn17"/>
      <w:bookmarkEnd w:id="10"/>
      <w:r w:rsidRPr="001E0E47">
        <w:fldChar w:fldCharType="begin"/>
      </w:r>
      <w:r w:rsidRPr="001E0E47">
        <w:instrText xml:space="preserve"> HYPERLINK "http://www.scielo.org.za/scielo.php?script=sci_arttext&amp;pid=S1682-58532020000300004" \l "back_fn17" </w:instrText>
      </w:r>
      <w:r w:rsidRPr="001E0E47">
        <w:fldChar w:fldCharType="separate"/>
      </w:r>
      <w:r w:rsidRPr="001E0E47">
        <w:rPr>
          <w:rStyle w:val="Hyperlink"/>
        </w:rPr>
        <w:t>17</w:t>
      </w:r>
      <w:r w:rsidRPr="001E0E47">
        <w:fldChar w:fldCharType="end"/>
      </w:r>
      <w:r w:rsidRPr="001E0E47">
        <w:t> are guaranteed in the Constitution and specifically regulated by the LRA, it sometimes happens that the right to strike is exercised for purposes not intended by the Constitution and the LRA, generally.</w:t>
      </w:r>
      <w:bookmarkStart w:id="11" w:name="top_fn18"/>
      <w:bookmarkEnd w:id="11"/>
      <w:r w:rsidRPr="001E0E47">
        <w:fldChar w:fldCharType="begin"/>
      </w:r>
      <w:r w:rsidRPr="001E0E47">
        <w:instrText xml:space="preserve"> HYPERLINK "http://www.scielo.org.za/scielo.php?script=sci_arttext&amp;pid=S1682-58532020000300004" \l "back_fn18" </w:instrText>
      </w:r>
      <w:r w:rsidRPr="001E0E47">
        <w:fldChar w:fldCharType="separate"/>
      </w:r>
      <w:r w:rsidRPr="001E0E47">
        <w:rPr>
          <w:rStyle w:val="Hyperlink"/>
        </w:rPr>
        <w:t>18</w:t>
      </w:r>
      <w:r w:rsidRPr="001E0E47">
        <w:fldChar w:fldCharType="end"/>
      </w:r>
      <w:r w:rsidRPr="001E0E47">
        <w:t xml:space="preserve"> For example, it was not the intention of the Constitutional Assembly and the legislature that violence should be used during strikes or pickets. </w:t>
      </w:r>
      <w:r w:rsidRPr="001E0E47">
        <w:rPr>
          <w:rStyle w:val="StyleUnderline"/>
          <w:highlight w:val="green"/>
        </w:rPr>
        <w:t>As the Constitution provides</w:t>
      </w:r>
      <w:r w:rsidRPr="001E0E47">
        <w:rPr>
          <w:rStyle w:val="StyleUnderline"/>
        </w:rPr>
        <w:t xml:space="preserve">, </w:t>
      </w:r>
      <w:r w:rsidRPr="001E0E47">
        <w:rPr>
          <w:rStyle w:val="StyleUnderline"/>
          <w:highlight w:val="green"/>
        </w:rPr>
        <w:t>pickets are meant to be peaceful</w:t>
      </w:r>
      <w:r w:rsidRPr="001E0E47">
        <w:rPr>
          <w:rStyle w:val="StyleUnderline"/>
        </w:rPr>
        <w:t>.</w:t>
      </w:r>
      <w:bookmarkStart w:id="12" w:name="top_fn19"/>
      <w:bookmarkEnd w:id="12"/>
      <w:r w:rsidRPr="001E0E47">
        <w:rPr>
          <w:rStyle w:val="StyleUnderline"/>
        </w:rPr>
        <w:fldChar w:fldCharType="begin"/>
      </w:r>
      <w:r w:rsidRPr="001E0E47">
        <w:rPr>
          <w:rStyle w:val="StyleUnderline"/>
        </w:rPr>
        <w:instrText xml:space="preserve"> HYPERLINK "http://www.scielo.org.za/scielo.php?script=sci_arttext&amp;pid=S1682-58532020000300004" \l "back_fn19" </w:instrText>
      </w:r>
      <w:r w:rsidRPr="001E0E47">
        <w:rPr>
          <w:rStyle w:val="StyleUnderline"/>
        </w:rPr>
        <w:fldChar w:fldCharType="separate"/>
      </w:r>
      <w:r w:rsidRPr="001E0E47">
        <w:rPr>
          <w:rStyle w:val="StyleUnderline"/>
        </w:rPr>
        <w:t>19</w:t>
      </w:r>
      <w:r w:rsidRPr="001E0E47">
        <w:rPr>
          <w:rStyle w:val="StyleUnderline"/>
        </w:rPr>
        <w:fldChar w:fldCharType="end"/>
      </w:r>
      <w:r w:rsidRPr="001E0E47">
        <w:rPr>
          <w:rStyle w:val="StyleUnderline"/>
        </w:rPr>
        <w:t xml:space="preserve"> Contrary to section 17 of the Constitution, the </w:t>
      </w:r>
      <w:r w:rsidRPr="001E0E47">
        <w:rPr>
          <w:rStyle w:val="StyleUnderline"/>
          <w:highlight w:val="green"/>
        </w:rPr>
        <w:t>conduct</w:t>
      </w:r>
      <w:r w:rsidRPr="001E0E47">
        <w:rPr>
          <w:rStyle w:val="StyleUnderline"/>
        </w:rPr>
        <w:t xml:space="preserve"> of workers participating in a strike or picket </w:t>
      </w:r>
      <w:r w:rsidRPr="001E0E47">
        <w:rPr>
          <w:rStyle w:val="StyleUnderline"/>
          <w:highlight w:val="green"/>
        </w:rPr>
        <w:t>has changed in recent years with</w:t>
      </w:r>
      <w:r w:rsidRPr="001E0E47">
        <w:rPr>
          <w:rStyle w:val="StyleUnderline"/>
        </w:rPr>
        <w:t xml:space="preserve"> workers trying to emphasise their grievances by causing </w:t>
      </w:r>
      <w:r w:rsidRPr="001E0E47">
        <w:rPr>
          <w:rStyle w:val="StyleUnderline"/>
          <w:highlight w:val="green"/>
        </w:rPr>
        <w:t>disharmony and chaos</w:t>
      </w:r>
      <w:r w:rsidRPr="001E0E47">
        <w:rPr>
          <w:rStyle w:val="StyleUnderline"/>
        </w:rPr>
        <w:t xml:space="preserve"> in public.</w:t>
      </w:r>
      <w:r w:rsidRPr="001E0E47">
        <w:t xml:space="preserve"> A media report by the South African Institute of Race Relations pointed out that between the years 1999 and 2012 there were 181 strike-related deaths, 313 injuries and 3,058 people were arrested for public violence associated with strikes.</w:t>
      </w:r>
      <w:bookmarkStart w:id="13" w:name="top_fn20"/>
      <w:bookmarkEnd w:id="13"/>
      <w:r w:rsidRPr="001E0E47">
        <w:fldChar w:fldCharType="begin"/>
      </w:r>
      <w:r w:rsidRPr="001E0E47">
        <w:instrText xml:space="preserve"> HYPERLINK "http://www.scielo.org.za/scielo.php?script=sci_arttext&amp;pid=S1682-58532020000300004" \l "back_fn20" </w:instrText>
      </w:r>
      <w:r w:rsidRPr="001E0E47">
        <w:fldChar w:fldCharType="separate"/>
      </w:r>
      <w:r w:rsidRPr="001E0E47">
        <w:rPr>
          <w:rStyle w:val="Hyperlink"/>
        </w:rPr>
        <w:t>20</w:t>
      </w:r>
      <w:r w:rsidRPr="001E0E47">
        <w:fldChar w:fldCharType="end"/>
      </w:r>
      <w:r w:rsidRPr="001E0E47">
        <w:t> The question is whether employers succumb easily to workers' demands if a strike is accompanied by violence? In response to this question, one worker remarked as follows:</w:t>
      </w:r>
    </w:p>
    <w:p w:rsidR="00181363" w:rsidRPr="001E0E47" w:rsidRDefault="00181363" w:rsidP="00181363">
      <w:r w:rsidRPr="001E0E47">
        <w:t>"[T]here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14" w:name="top_fn21"/>
      <w:bookmarkEnd w:id="14"/>
      <w:r w:rsidRPr="001E0E47">
        <w:fldChar w:fldCharType="begin"/>
      </w:r>
      <w:r w:rsidRPr="001E0E47">
        <w:instrText xml:space="preserve"> HYPERLINK "http://www.scielo.org.za/scielo.php?script=sci_arttext&amp;pid=S1682-58532020000300004" \l "back_fn21" </w:instrText>
      </w:r>
      <w:r w:rsidRPr="001E0E47">
        <w:fldChar w:fldCharType="separate"/>
      </w:r>
      <w:r w:rsidRPr="001E0E47">
        <w:rPr>
          <w:rStyle w:val="Hyperlink"/>
        </w:rPr>
        <w:t>21</w:t>
      </w:r>
      <w:r w:rsidRPr="001E0E47">
        <w:fldChar w:fldCharType="end"/>
      </w:r>
    </w:p>
    <w:p w:rsidR="00181363" w:rsidRPr="008A30B5" w:rsidRDefault="00181363" w:rsidP="0018136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rsidR="00181363" w:rsidRPr="008A30B5" w:rsidRDefault="00181363" w:rsidP="00181363">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181363" w:rsidRPr="002079A9" w:rsidRDefault="00181363" w:rsidP="00181363">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1E0601">
        <w:rPr>
          <w:b/>
          <w:szCs w:val="22"/>
          <w:highlight w:val="green"/>
          <w:u w:val="single"/>
        </w:rPr>
        <w:t>generate tensions leading 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1E0601">
        <w:rPr>
          <w:b/>
          <w:szCs w:val="22"/>
          <w:highlight w:val="green"/>
          <w:u w:val="single"/>
        </w:rPr>
        <w:t xml:space="preserve">begin to </w:t>
      </w:r>
      <w:r w:rsidRPr="002079A9">
        <w:rPr>
          <w:b/>
          <w:szCs w:val="22"/>
          <w:u w:val="single"/>
        </w:rPr>
        <w:t xml:space="preserve">seriously </w:t>
      </w:r>
      <w:r w:rsidRPr="001E0601">
        <w:rPr>
          <w:b/>
          <w:iCs/>
          <w:szCs w:val="22"/>
          <w:highlight w:val="green"/>
          <w:u w:val="single"/>
          <w:bdr w:val="single" w:sz="8" w:space="0" w:color="auto"/>
        </w:rPr>
        <w:t xml:space="preserve">fear or 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1E0601">
        <w:rPr>
          <w:b/>
          <w:szCs w:val="22"/>
          <w:highlight w:val="green"/>
          <w:u w:val="single"/>
        </w:rPr>
        <w:t xml:space="preserve">Such a dangerous 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181363" w:rsidRPr="004409FD" w:rsidRDefault="00181363" w:rsidP="00181363">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1E0601">
        <w:rPr>
          <w:rStyle w:val="StyleUnderline"/>
          <w:highlight w:val="green"/>
        </w:rPr>
        <w:t>The greatest risk is not</w:t>
      </w:r>
      <w:r w:rsidRPr="002079A9">
        <w:rPr>
          <w:rStyle w:val="StyleUnderline"/>
        </w:rPr>
        <w:t xml:space="preserve"> that </w:t>
      </w:r>
      <w:r w:rsidRPr="001E0601">
        <w:rPr>
          <w:rStyle w:val="StyleUnderline"/>
          <w:highlight w:val="green"/>
        </w:rPr>
        <w:t>a territorial dispute</w:t>
      </w:r>
      <w:r w:rsidRPr="002079A9">
        <w:rPr>
          <w:rStyle w:val="StyleUnderline"/>
        </w:rPr>
        <w:t xml:space="preserve"> leads to war under present circumstances </w:t>
      </w:r>
      <w:r w:rsidRPr="001E0601">
        <w:rPr>
          <w:rStyle w:val="StyleUnderline"/>
          <w:highlight w:val="green"/>
        </w:rPr>
        <w:t>but that 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rsidR="00181363" w:rsidRDefault="00181363" w:rsidP="00181363">
      <w:pPr>
        <w:rPr>
          <w:rStyle w:val="StyleUnderline"/>
        </w:rPr>
      </w:pPr>
      <w:r w:rsidRPr="00E67753">
        <w:rPr>
          <w:rStyle w:val="StyleUnderline"/>
        </w:rPr>
        <w:t xml:space="preserve">the process </w:t>
      </w:r>
      <w:r w:rsidRPr="00E67753">
        <w:rPr>
          <w:rStyle w:val="Emphasis"/>
          <w:highlight w:val="green"/>
        </w:rPr>
        <w:t>and to involve employees</w:t>
      </w:r>
      <w:r w:rsidRPr="00E67753">
        <w:rPr>
          <w:rStyle w:val="StyleUnderline"/>
        </w:rPr>
        <w:t xml:space="preserve"> i</w:t>
      </w:r>
      <w:r w:rsidRPr="00E67753">
        <w:rPr>
          <w:rStyle w:val="StyleUnderline"/>
          <w:highlight w:val="green"/>
        </w:rPr>
        <w:t>n</w:t>
      </w:r>
      <w:r w:rsidRPr="00E67753">
        <w:rPr>
          <w:rStyle w:val="StyleUnderline"/>
        </w:rPr>
        <w:t xml:space="preserve"> </w:t>
      </w:r>
      <w:r w:rsidRPr="00E67753">
        <w:rPr>
          <w:rStyle w:val="StyleUnderline"/>
          <w:highlight w:val="green"/>
        </w:rPr>
        <w:t>mapping out</w:t>
      </w:r>
      <w:r w:rsidRPr="00E67753">
        <w:rPr>
          <w:rStyle w:val="StyleUnderline"/>
        </w:rPr>
        <w:t xml:space="preserve"> the </w:t>
      </w:r>
      <w:r w:rsidRPr="00E67753">
        <w:rPr>
          <w:rStyle w:val="StyleUnderline"/>
          <w:highlight w:val="green"/>
        </w:rPr>
        <w:t>solutions to each</w:t>
      </w:r>
      <w:r w:rsidRPr="00E67753">
        <w:rPr>
          <w:rStyle w:val="StyleUnderline"/>
        </w:rPr>
        <w:t xml:space="preserve"> </w:t>
      </w:r>
      <w:r w:rsidRPr="00E67753">
        <w:rPr>
          <w:rStyle w:val="StyleUnderline"/>
          <w:highlight w:val="green"/>
        </w:rPr>
        <w:t>work</w:t>
      </w:r>
      <w:r w:rsidRPr="00E67753">
        <w:rPr>
          <w:rStyle w:val="StyleUnderline"/>
        </w:rPr>
        <w:t xml:space="preserve"> environment</w:t>
      </w:r>
      <w:r w:rsidRPr="00E67753">
        <w:rPr>
          <w:rStyle w:val="StyleUnderline"/>
          <w:highlight w:val="green"/>
        </w:rPr>
        <w:t xml:space="preserve"> challenge.</w:t>
      </w:r>
    </w:p>
    <w:p w:rsidR="00181363" w:rsidRPr="00E268B7" w:rsidRDefault="00181363" w:rsidP="0018136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181363" w:rsidRDefault="00181363" w:rsidP="00181363">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181363" w:rsidRPr="002079A9" w:rsidRDefault="00181363" w:rsidP="0018136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181363" w:rsidRPr="002079A9" w:rsidRDefault="00181363" w:rsidP="0018136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 xml:space="preserve">tens of </w:t>
      </w:r>
      <w:r w:rsidRPr="00B1088D">
        <w:rPr>
          <w:rStyle w:val="StyleUnderline"/>
          <w:szCs w:val="22"/>
          <w:highlight w:val="green"/>
        </w:rPr>
        <w:lastRenderedPageBreak/>
        <w:t>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181363" w:rsidRPr="006232C5" w:rsidRDefault="00181363" w:rsidP="0018136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181363" w:rsidRPr="002079A9" w:rsidRDefault="00181363" w:rsidP="0018136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181363" w:rsidRPr="006232C5" w:rsidRDefault="00181363" w:rsidP="0018136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181363" w:rsidRPr="002079A9" w:rsidRDefault="00181363" w:rsidP="0018136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181363" w:rsidRPr="002079A9" w:rsidRDefault="00181363" w:rsidP="0018136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7F73ED" w:rsidRDefault="007F73ED" w:rsidP="007F73ED">
      <w:pPr>
        <w:pStyle w:val="Heading2"/>
      </w:pPr>
      <w:r>
        <w:lastRenderedPageBreak/>
        <w:t>1NC- Off</w:t>
      </w:r>
    </w:p>
    <w:p w:rsidR="007F73ED" w:rsidRPr="00A355C6" w:rsidRDefault="007F73ED" w:rsidP="007F73E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7F73ED" w:rsidRPr="00A355C6" w:rsidRDefault="007F73ED" w:rsidP="007F73ED">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7F73ED" w:rsidRPr="00A355C6" w:rsidRDefault="007F73ED" w:rsidP="007F73E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F73ED" w:rsidRPr="00A355C6" w:rsidRDefault="007F73ED" w:rsidP="007F73E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7F73ED" w:rsidRPr="00A355C6" w:rsidRDefault="007F73ED" w:rsidP="007F73E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7F73ED" w:rsidRPr="00A355C6" w:rsidRDefault="007F73ED" w:rsidP="007F73E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w:t>
      </w:r>
      <w:r w:rsidRPr="00A355C6">
        <w:rPr>
          <w:color w:val="000000" w:themeColor="text1"/>
        </w:rPr>
        <w:lastRenderedPageBreak/>
        <w:t>(2) 2016: 267–281] SJDI</w:t>
      </w:r>
    </w:p>
    <w:p w:rsidR="007F73ED" w:rsidRDefault="007F73ED" w:rsidP="007F73ED">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w:t>
      </w:r>
      <w:r w:rsidRPr="00A355C6">
        <w:rPr>
          <w:b/>
          <w:color w:val="000000" w:themeColor="text1"/>
          <w:sz w:val="24"/>
          <w:u w:val="single"/>
        </w:rPr>
        <w:lastRenderedPageBreak/>
        <w:t>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7F73ED" w:rsidRPr="00331190" w:rsidRDefault="007F73ED" w:rsidP="007F73ED">
      <w:pPr>
        <w:pStyle w:val="Heading4"/>
      </w:pPr>
      <w:r>
        <w:lastRenderedPageBreak/>
        <w:t>Answers any squo suffering args – yes suffering now is bad, but death is the ultimate exp of pain and prevents all future pleasure which ow – our !– hurts ppl  police brutality</w:t>
      </w:r>
    </w:p>
    <w:p w:rsidR="007F73ED" w:rsidRPr="00A355C6" w:rsidRDefault="007F73ED" w:rsidP="007F73E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2367AA" w:rsidRDefault="007F73ED" w:rsidP="007F73ED">
      <w:pPr>
        <w:keepNext/>
        <w:keepLines/>
        <w:spacing w:before="40"/>
        <w:outlineLvl w:val="3"/>
        <w:rPr>
          <w:color w:val="000000" w:themeColor="text1"/>
          <w:sz w:val="24"/>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1E4E14"/>
    <w:multiLevelType w:val="hybridMultilevel"/>
    <w:tmpl w:val="D9E494C6"/>
    <w:lvl w:ilvl="0" w:tplc="F82C77D6">
      <w:start w:val="1"/>
      <w:numFmt w:val="decimal"/>
      <w:lvlText w:val="%1."/>
      <w:lvlJc w:val="left"/>
      <w:pPr>
        <w:ind w:left="720" w:hanging="360"/>
      </w:pPr>
      <w:rPr>
        <w:rFonts w:eastAsia="Yu Gothic Light"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69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363"/>
    <w:rsid w:val="00182655"/>
    <w:rsid w:val="001840F2"/>
    <w:rsid w:val="00185134"/>
    <w:rsid w:val="001856C6"/>
    <w:rsid w:val="00191B5F"/>
    <w:rsid w:val="00192487"/>
    <w:rsid w:val="00193416"/>
    <w:rsid w:val="00195073"/>
    <w:rsid w:val="0019668D"/>
    <w:rsid w:val="001A25FD"/>
    <w:rsid w:val="001A5371"/>
    <w:rsid w:val="001A72C7"/>
    <w:rsid w:val="001B73E3"/>
    <w:rsid w:val="001C13F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7AA"/>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ED"/>
    <w:rsid w:val="00803A12"/>
    <w:rsid w:val="00805417"/>
    <w:rsid w:val="008266F9"/>
    <w:rsid w:val="008267E2"/>
    <w:rsid w:val="00826A9B"/>
    <w:rsid w:val="00834842"/>
    <w:rsid w:val="00840E7B"/>
    <w:rsid w:val="008536AF"/>
    <w:rsid w:val="00853D40"/>
    <w:rsid w:val="0085451A"/>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90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4F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A81"/>
    <w:rsid w:val="00B6656B"/>
    <w:rsid w:val="00B71625"/>
    <w:rsid w:val="00B75C54"/>
    <w:rsid w:val="00B8552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CD4907F-C4CA-D846-866A-23168DD9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13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69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9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69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9269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6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90C"/>
  </w:style>
  <w:style w:type="character" w:customStyle="1" w:styleId="Heading1Char">
    <w:name w:val="Heading 1 Char"/>
    <w:aliases w:val="Pocket Char"/>
    <w:basedOn w:val="DefaultParagraphFont"/>
    <w:link w:val="Heading1"/>
    <w:uiPriority w:val="9"/>
    <w:rsid w:val="009269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690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690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269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690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92690C"/>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2690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92690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Char"/>
    <w:basedOn w:val="DefaultParagraphFont"/>
    <w:link w:val="NoSpacing"/>
    <w:uiPriority w:val="99"/>
    <w:unhideWhenUsed/>
    <w:rsid w:val="0092690C"/>
    <w:rPr>
      <w:color w:val="auto"/>
      <w:u w:val="none"/>
    </w:rPr>
  </w:style>
  <w:style w:type="paragraph" w:styleId="DocumentMap">
    <w:name w:val="Document Map"/>
    <w:basedOn w:val="Normal"/>
    <w:link w:val="DocumentMapChar"/>
    <w:uiPriority w:val="99"/>
    <w:semiHidden/>
    <w:unhideWhenUsed/>
    <w:rsid w:val="009269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90C"/>
    <w:rPr>
      <w:rFonts w:ascii="Lucida Grande" w:hAnsi="Lucida Grande" w:cs="Lucida Grande"/>
    </w:rPr>
  </w:style>
  <w:style w:type="paragraph" w:customStyle="1" w:styleId="Emphasis1">
    <w:name w:val="Emphasis1"/>
    <w:basedOn w:val="Normal"/>
    <w:link w:val="Emphasis"/>
    <w:autoRedefine/>
    <w:uiPriority w:val="20"/>
    <w:qFormat/>
    <w:rsid w:val="001C13F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autoRedefine/>
    <w:uiPriority w:val="20"/>
    <w:qFormat/>
    <w:rsid w:val="00181363"/>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ca,Tag and Cite"/>
    <w:basedOn w:val="Heading1"/>
    <w:link w:val="Hyperlink"/>
    <w:autoRedefine/>
    <w:uiPriority w:val="99"/>
    <w:qFormat/>
    <w:rsid w:val="001813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5451A"/>
    <w:pPr>
      <w:ind w:left="720"/>
      <w:contextualSpacing/>
    </w:pPr>
  </w:style>
  <w:style w:type="paragraph" w:customStyle="1" w:styleId="DebateCardText">
    <w:name w:val="Debate Card Text"/>
    <w:basedOn w:val="Normal"/>
    <w:qFormat/>
    <w:rsid w:val="0085451A"/>
    <w:rPr>
      <w:rFonts w:ascii="Georgia" w:eastAsia="Times New Roman" w:hAnsi="Georgia" w:cs="Times New Roman"/>
    </w:rPr>
  </w:style>
  <w:style w:type="character" w:customStyle="1" w:styleId="DebateUnderlined">
    <w:name w:val="Debate Underlined"/>
    <w:rsid w:val="0085451A"/>
    <w:rPr>
      <w:rFonts w:ascii="Tahoma" w:hAnsi="Tahoma"/>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gingnonviolence.org/2019/04/labor-organizer-jane-mcalevey-strikes-trump-era/" TargetMode="External"/><Relationship Id="rId18" Type="http://schemas.openxmlformats.org/officeDocument/2006/relationships/hyperlink" Target="https://www.nytimes.com/2019/04/27/arts/music/chicago-symphony-strike.html" TargetMode="External"/><Relationship Id="rId3" Type="http://schemas.openxmlformats.org/officeDocument/2006/relationships/customXml" Target="../customXml/item3.xml"/><Relationship Id="rId21" Type="http://schemas.openxmlformats.org/officeDocument/2006/relationships/hyperlink" Target="https://labornotes.org/2006/11/viewpoint-looking-back-northwest-strike" TargetMode="External"/><Relationship Id="rId7" Type="http://schemas.openxmlformats.org/officeDocument/2006/relationships/settings" Target="settings.xml"/><Relationship Id="rId12" Type="http://schemas.openxmlformats.org/officeDocument/2006/relationships/hyperlink" Target="http://sevenpillarsinstitute.org/case-studies/causes-economic-inequality" TargetMode="External"/><Relationship Id="rId17" Type="http://schemas.openxmlformats.org/officeDocument/2006/relationships/hyperlink" Target="https://www2.bostonglobe.com/business/2019/04/22/stop-shop-agreement-seen-win-for-workers/riq8cmn40UGDp3wylfSdGM/story.html" TargetMode="External"/><Relationship Id="rId2" Type="http://schemas.openxmlformats.org/officeDocument/2006/relationships/customXml" Target="../customXml/item2.xml"/><Relationship Id="rId16" Type="http://schemas.openxmlformats.org/officeDocument/2006/relationships/hyperlink" Target="https://organizing.work/2019/04/saskatoon-co-op-strike-ends-with-two-tier-contact/" TargetMode="External"/><Relationship Id="rId20" Type="http://schemas.openxmlformats.org/officeDocument/2006/relationships/hyperlink" Target="https://www.newhavenindependent.org/index.php/archives/entry/pyrrhic_victo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hyperlink" Target="https://www.democracynow.org/2019/2/15/headlines/more_us_workers_went_on_strike_in_2018_than_in_any_year_in_three_decades" TargetMode="External"/><Relationship Id="rId23" Type="http://schemas.openxmlformats.org/officeDocument/2006/relationships/theme" Target="theme/theme1.xml"/><Relationship Id="rId10" Type="http://schemas.openxmlformats.org/officeDocument/2006/relationships/hyperlink" Target="https://www.politico.com/news/magazine/2020/10/14/police-reform-police-unions-qualified-immunity-democratic-party-420122" TargetMode="External"/><Relationship Id="rId19" Type="http://schemas.openxmlformats.org/officeDocument/2006/relationships/hyperlink" Target="https://www.masslive.com/boston/2019/04/stop-shop-owner-says-11-day-strike-cost-company-about-100-million.html"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s://jacobinmag.com/2019/04/strike-jeremy-brecher-interview-teache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29</Pages>
  <Words>10137</Words>
  <Characters>55045</Characters>
  <Application>Microsoft Office Word</Application>
  <DocSecurity>0</DocSecurity>
  <Lines>797</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2021-12-04T17:06:00Z</dcterms:created>
  <dcterms:modified xsi:type="dcterms:W3CDTF">2021-12-04T18:23:00Z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