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629D29" w14:textId="77777777" w:rsidR="003F4F1B" w:rsidRPr="00EA1A5E" w:rsidRDefault="003F4F1B" w:rsidP="003F4F1B"/>
    <w:p w14:paraId="19B2970C" w14:textId="77777777" w:rsidR="003F4F1B" w:rsidRDefault="003F4F1B" w:rsidP="003F4F1B">
      <w:pPr>
        <w:pStyle w:val="Heading3"/>
      </w:pPr>
      <w:r>
        <w:t>1NC – Off</w:t>
      </w:r>
    </w:p>
    <w:p w14:paraId="73597A14" w14:textId="77777777" w:rsidR="003F4F1B" w:rsidRPr="00A355C6" w:rsidRDefault="003F4F1B" w:rsidP="003F4F1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AAD3F7C" w14:textId="77777777" w:rsidR="003F4F1B" w:rsidRPr="000C6888" w:rsidRDefault="003F4F1B" w:rsidP="003F4F1B">
      <w:pPr>
        <w:pStyle w:val="ListParagraph"/>
        <w:keepNext/>
        <w:keepLines/>
        <w:numPr>
          <w:ilvl w:val="0"/>
          <w:numId w:val="15"/>
        </w:numPr>
        <w:spacing w:before="40" w:after="0"/>
        <w:outlineLvl w:val="3"/>
        <w:rPr>
          <w:rFonts w:eastAsiaTheme="majorEastAsia"/>
          <w:b/>
          <w:bCs/>
          <w:color w:val="000000" w:themeColor="text1"/>
          <w:sz w:val="26"/>
          <w:szCs w:val="26"/>
        </w:rPr>
      </w:pPr>
      <w:r w:rsidRPr="000C6888">
        <w:rPr>
          <w:rFonts w:eastAsiaTheme="majorEastAsia"/>
          <w:b/>
          <w:bCs/>
          <w:color w:val="000000" w:themeColor="text1"/>
          <w:sz w:val="26"/>
          <w:szCs w:val="26"/>
        </w:rPr>
        <w:t xml:space="preserve"> pleasure and pain are intrinsically valuable. People consistently regard pleasure and pain as good reasons for action, despite the fact that pleasure doesn’t seem to be instrumentally valuable for anything.</w:t>
      </w:r>
    </w:p>
    <w:p w14:paraId="73695960" w14:textId="77777777" w:rsidR="003F4F1B" w:rsidRPr="00A355C6" w:rsidRDefault="003F4F1B" w:rsidP="003F4F1B">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B96B635" w14:textId="77777777" w:rsidR="003F4F1B" w:rsidRPr="00A355C6" w:rsidRDefault="003F4F1B" w:rsidP="003F4F1B">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FD8CC52" w14:textId="77777777" w:rsidR="003F4F1B" w:rsidRPr="00A355C6" w:rsidRDefault="003F4F1B" w:rsidP="003F4F1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B23410D" w14:textId="77777777" w:rsidR="003F4F1B" w:rsidRPr="00A355C6" w:rsidRDefault="003F4F1B" w:rsidP="003F4F1B">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28372B4" w14:textId="77777777" w:rsidR="003F4F1B" w:rsidRPr="00A355C6" w:rsidRDefault="003F4F1B" w:rsidP="003F4F1B">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27D43B35" w14:textId="77777777" w:rsidR="003F4F1B" w:rsidRPr="000C6888" w:rsidRDefault="003F4F1B" w:rsidP="003F4F1B">
      <w:pPr>
        <w:pStyle w:val="ListParagraph"/>
        <w:keepNext/>
        <w:keepLines/>
        <w:numPr>
          <w:ilvl w:val="0"/>
          <w:numId w:val="15"/>
        </w:numPr>
        <w:spacing w:before="40"/>
        <w:outlineLvl w:val="3"/>
        <w:rPr>
          <w:rFonts w:eastAsia="Yu Gothic Light"/>
          <w:b/>
          <w:bCs/>
          <w:color w:val="000000" w:themeColor="text1"/>
          <w:sz w:val="24"/>
        </w:rPr>
      </w:pPr>
      <w:r w:rsidRPr="000C6888">
        <w:rPr>
          <w:rFonts w:eastAsia="Yu Gothic Light"/>
          <w:b/>
          <w:bCs/>
          <w:color w:val="000000" w:themeColor="text1"/>
          <w:sz w:val="26"/>
          <w:szCs w:val="26"/>
        </w:rPr>
        <w:t>Moral uncertainty means preventing extinction should be our highest priority.</w:t>
      </w:r>
      <w:r w:rsidRPr="000C6888">
        <w:rPr>
          <w:rFonts w:eastAsia="Yu Gothic Light"/>
          <w:b/>
          <w:bCs/>
          <w:color w:val="000000" w:themeColor="text1"/>
          <w:szCs w:val="26"/>
        </w:rPr>
        <w:br/>
      </w:r>
      <w:r w:rsidRPr="000C6888">
        <w:rPr>
          <w:rFonts w:eastAsia="Yu Mincho"/>
          <w:b/>
          <w:color w:val="000000" w:themeColor="text1"/>
          <w:sz w:val="26"/>
        </w:rPr>
        <w:t>Bostrom 12</w:t>
      </w:r>
      <w:r w:rsidRPr="000C6888">
        <w:rPr>
          <w:rFonts w:eastAsia="Yu Mincho"/>
          <w:color w:val="000000" w:themeColor="text1"/>
          <w:szCs w:val="22"/>
        </w:rPr>
        <w:t xml:space="preserve"> [Nick Bostrom. Faculty of Philosophy &amp; Oxford Martin School University of Oxford. “Existential Risk Prevention as Global Priority.” Global Policy (2012)]</w:t>
      </w:r>
      <w:r w:rsidRPr="000C6888">
        <w:rPr>
          <w:rFonts w:eastAsia="Yu Mincho"/>
          <w:color w:val="000000" w:themeColor="text1"/>
          <w:szCs w:val="22"/>
        </w:rPr>
        <w:br/>
      </w:r>
      <w:r w:rsidRPr="000C6888">
        <w:rPr>
          <w:rFonts w:eastAsia="Yu Mincho"/>
          <w:color w:val="000000" w:themeColor="text1"/>
        </w:rPr>
        <w:t>These reflections on</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moral uncertainty suggest </w:t>
      </w:r>
      <w:r w:rsidRPr="000C6888">
        <w:rPr>
          <w:rFonts w:eastAsia="Yu Mincho"/>
          <w:color w:val="000000" w:themeColor="text1"/>
        </w:rPr>
        <w:t>an alternative, complementary way of looking at existential risk; they also suggest a new way of thinking about the ideal of sustainability. Let me elaborate.¶</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Our present</w:t>
      </w:r>
      <w:r w:rsidRPr="000C6888">
        <w:rPr>
          <w:rFonts w:eastAsia="Yu Mincho"/>
          <w:b/>
          <w:color w:val="000000" w:themeColor="text1"/>
          <w:sz w:val="24"/>
          <w:u w:val="single"/>
        </w:rPr>
        <w:t xml:space="preserve"> understanding of </w:t>
      </w:r>
      <w:r w:rsidRPr="000C6888">
        <w:rPr>
          <w:rFonts w:eastAsia="Yu Mincho"/>
          <w:b/>
          <w:color w:val="000000" w:themeColor="text1"/>
          <w:sz w:val="24"/>
          <w:highlight w:val="green"/>
          <w:u w:val="single"/>
        </w:rPr>
        <w:t xml:space="preserve">axiology might </w:t>
      </w:r>
      <w:r w:rsidRPr="000C6888">
        <w:rPr>
          <w:rFonts w:eastAsia="Yu Mincho"/>
          <w:color w:val="000000" w:themeColor="text1"/>
        </w:rPr>
        <w:t>well</w:t>
      </w:r>
      <w:r w:rsidRPr="000C6888">
        <w:rPr>
          <w:rFonts w:eastAsia="Yu Mincho"/>
          <w:b/>
          <w:color w:val="000000" w:themeColor="text1"/>
          <w:sz w:val="24"/>
          <w:highlight w:val="green"/>
          <w:u w:val="single"/>
        </w:rPr>
        <w:t xml:space="preserve"> be confused. </w:t>
      </w:r>
      <w:r w:rsidRPr="000C6888">
        <w:rPr>
          <w:rFonts w:eastAsia="Yu Mincho"/>
          <w:b/>
          <w:color w:val="000000" w:themeColor="text1"/>
          <w:sz w:val="24"/>
          <w:u w:val="single"/>
        </w:rPr>
        <w:t xml:space="preserve">We may not </w:t>
      </w:r>
      <w:r w:rsidRPr="000C6888">
        <w:rPr>
          <w:rFonts w:eastAsia="Yu Mincho"/>
          <w:color w:val="000000" w:themeColor="text1"/>
        </w:rPr>
        <w:t>now</w:t>
      </w:r>
      <w:r w:rsidRPr="000C6888">
        <w:rPr>
          <w:rFonts w:eastAsia="Yu Mincho"/>
          <w:b/>
          <w:color w:val="000000" w:themeColor="text1"/>
          <w:sz w:val="24"/>
          <w:u w:val="single"/>
        </w:rPr>
        <w:t xml:space="preserve"> </w:t>
      </w:r>
      <w:r w:rsidRPr="000C6888">
        <w:rPr>
          <w:rFonts w:eastAsia="Yu Mincho"/>
          <w:color w:val="000000" w:themeColor="text1"/>
        </w:rPr>
        <w:t>know — at least not in concrete detail — what outcomes would count as a big win for humanity; we might not even yet</w:t>
      </w:r>
      <w:r w:rsidRPr="000C6888">
        <w:rPr>
          <w:rFonts w:eastAsia="Yu Mincho"/>
          <w:b/>
          <w:color w:val="000000" w:themeColor="text1"/>
          <w:sz w:val="24"/>
          <w:u w:val="single"/>
        </w:rPr>
        <w:t xml:space="preserve"> be able to imagine the best ends </w:t>
      </w:r>
      <w:r w:rsidRPr="000C6888">
        <w:rPr>
          <w:rFonts w:eastAsia="Yu Mincho"/>
          <w:color w:val="000000" w:themeColor="text1"/>
        </w:rPr>
        <w:t>of our journey.</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If we are </w:t>
      </w:r>
      <w:r w:rsidRPr="000C6888">
        <w:rPr>
          <w:rFonts w:eastAsia="Yu Mincho"/>
          <w:color w:val="000000" w:themeColor="text1"/>
        </w:rPr>
        <w:t>indeed</w:t>
      </w:r>
      <w:r w:rsidRPr="000C6888">
        <w:rPr>
          <w:rFonts w:eastAsia="Yu Mincho"/>
          <w:b/>
          <w:color w:val="000000" w:themeColor="text1"/>
          <w:sz w:val="24"/>
          <w:u w:val="single"/>
        </w:rPr>
        <w:t xml:space="preserve"> </w:t>
      </w:r>
      <w:r w:rsidRPr="000C6888">
        <w:rPr>
          <w:rFonts w:eastAsia="Yu Mincho"/>
          <w:color w:val="000000" w:themeColor="text1"/>
        </w:rPr>
        <w:t>profoundly</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uncertain </w:t>
      </w:r>
      <w:r w:rsidRPr="000C6888">
        <w:rPr>
          <w:rFonts w:eastAsia="Yu Mincho"/>
          <w:color w:val="000000" w:themeColor="text1"/>
        </w:rPr>
        <w:t>about our ultimate aims,</w:t>
      </w:r>
      <w:r w:rsidRPr="000C6888">
        <w:rPr>
          <w:rFonts w:eastAsia="Yu Mincho"/>
          <w:b/>
          <w:color w:val="000000" w:themeColor="text1"/>
          <w:sz w:val="24"/>
          <w:u w:val="single"/>
        </w:rPr>
        <w:t xml:space="preserve"> </w:t>
      </w:r>
      <w:r w:rsidRPr="000C6888">
        <w:rPr>
          <w:rFonts w:eastAsia="Yu Mincho"/>
          <w:color w:val="000000" w:themeColor="text1"/>
        </w:rPr>
        <w:t>then we should recognize that</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there is a great</w:t>
      </w:r>
      <w:r w:rsidRPr="000C6888">
        <w:rPr>
          <w:rFonts w:eastAsia="Yu Mincho"/>
          <w:b/>
          <w:color w:val="000000" w:themeColor="text1"/>
          <w:sz w:val="24"/>
          <w:u w:val="single"/>
        </w:rPr>
        <w:t xml:space="preserve"> </w:t>
      </w:r>
      <w:r w:rsidRPr="000C6888">
        <w:rPr>
          <w:rFonts w:eastAsia="Yu Mincho"/>
          <w:color w:val="000000" w:themeColor="text1"/>
        </w:rPr>
        <w:t>option</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value in preserving </w:t>
      </w:r>
      <w:r w:rsidRPr="000C6888">
        <w:rPr>
          <w:rFonts w:eastAsia="Yu Mincho"/>
          <w:color w:val="000000" w:themeColor="text1"/>
        </w:rPr>
        <w:t>— and ideally improving —</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our ability to recognize value and</w:t>
      </w:r>
      <w:r w:rsidRPr="000C6888">
        <w:rPr>
          <w:rFonts w:eastAsia="Yu Mincho"/>
          <w:color w:val="000000" w:themeColor="text1"/>
          <w:highlight w:val="green"/>
        </w:rPr>
        <w:t xml:space="preserve"> </w:t>
      </w:r>
      <w:r w:rsidRPr="000C6888">
        <w:rPr>
          <w:rFonts w:eastAsia="Yu Mincho"/>
          <w:color w:val="000000" w:themeColor="text1"/>
        </w:rPr>
        <w:t xml:space="preserve">to </w:t>
      </w:r>
      <w:r w:rsidRPr="000C6888">
        <w:rPr>
          <w:rFonts w:eastAsia="Yu Mincho"/>
          <w:b/>
          <w:color w:val="000000" w:themeColor="text1"/>
          <w:sz w:val="24"/>
          <w:highlight w:val="green"/>
          <w:u w:val="single"/>
        </w:rPr>
        <w:t xml:space="preserve">steer the future accordingly. Ensuring </w:t>
      </w:r>
      <w:r w:rsidRPr="000C6888">
        <w:rPr>
          <w:rFonts w:eastAsia="Yu Mincho"/>
          <w:color w:val="000000" w:themeColor="text1"/>
        </w:rPr>
        <w:t>that</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there will be a future </w:t>
      </w:r>
      <w:r w:rsidRPr="000C6888">
        <w:rPr>
          <w:rFonts w:eastAsia="Yu Mincho"/>
          <w:color w:val="000000" w:themeColor="text1"/>
        </w:rPr>
        <w:t>version of</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humanity </w:t>
      </w:r>
      <w:r w:rsidRPr="000C6888">
        <w:rPr>
          <w:rFonts w:eastAsia="Yu Mincho"/>
          <w:color w:val="000000" w:themeColor="text1"/>
        </w:rPr>
        <w:t>with great powers and a propensity to use them wisely</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is </w:t>
      </w:r>
      <w:r w:rsidRPr="000C6888">
        <w:rPr>
          <w:rFonts w:eastAsia="Yu Mincho"/>
          <w:color w:val="000000" w:themeColor="text1"/>
        </w:rPr>
        <w:t>plausibly</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the best way </w:t>
      </w:r>
      <w:r w:rsidRPr="000C6888">
        <w:rPr>
          <w:rFonts w:eastAsia="Yu Mincho"/>
          <w:color w:val="000000" w:themeColor="text1"/>
        </w:rPr>
        <w:t>available to us</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to increase </w:t>
      </w:r>
      <w:r w:rsidRPr="000C6888">
        <w:rPr>
          <w:rFonts w:eastAsia="Yu Mincho"/>
          <w:b/>
          <w:color w:val="000000" w:themeColor="text1"/>
          <w:sz w:val="24"/>
          <w:u w:val="single"/>
        </w:rPr>
        <w:t xml:space="preserve">the probability that the </w:t>
      </w:r>
      <w:r w:rsidRPr="000C6888">
        <w:rPr>
          <w:rFonts w:eastAsia="Yu Mincho"/>
          <w:b/>
          <w:color w:val="000000" w:themeColor="text1"/>
          <w:sz w:val="24"/>
          <w:highlight w:val="green"/>
          <w:u w:val="single"/>
        </w:rPr>
        <w:t xml:space="preserve">future </w:t>
      </w:r>
      <w:r w:rsidRPr="000C6888">
        <w:rPr>
          <w:rFonts w:eastAsia="Yu Mincho"/>
          <w:b/>
          <w:color w:val="000000" w:themeColor="text1"/>
          <w:sz w:val="24"/>
          <w:u w:val="single"/>
        </w:rPr>
        <w:t xml:space="preserve">will contain </w:t>
      </w:r>
      <w:r w:rsidRPr="000C6888">
        <w:rPr>
          <w:rFonts w:eastAsia="Yu Mincho"/>
          <w:color w:val="000000" w:themeColor="text1"/>
        </w:rPr>
        <w:t>a lot of</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value. </w:t>
      </w:r>
      <w:r w:rsidRPr="000C6888">
        <w:rPr>
          <w:rFonts w:eastAsia="Yu Mincho"/>
          <w:color w:val="000000" w:themeColor="text1"/>
        </w:rPr>
        <w:t>To do this, we must prevent any existential catastrophe</w:t>
      </w:r>
      <w:r w:rsidRPr="000C6888">
        <w:rPr>
          <w:rFonts w:eastAsia="Yu Mincho"/>
          <w:color w:val="000000" w:themeColor="text1"/>
          <w:sz w:val="24"/>
        </w:rPr>
        <w:t>.</w:t>
      </w:r>
    </w:p>
    <w:p w14:paraId="13F0359A" w14:textId="77777777" w:rsidR="003F4F1B" w:rsidRDefault="003F4F1B" w:rsidP="003F4F1B">
      <w:pPr>
        <w:pStyle w:val="Heading4"/>
        <w:numPr>
          <w:ilvl w:val="0"/>
          <w:numId w:val="15"/>
        </w:numPr>
        <w:rPr>
          <w:rFonts w:eastAsia="Calibri" w:cs="Calibri"/>
        </w:rPr>
      </w:pPr>
      <w:r w:rsidRPr="009F62E9">
        <w:rPr>
          <w:rFonts w:cs="Calibri"/>
          <w:u w:val="single"/>
        </w:rPr>
        <w:t>No act-omission distinction</w:t>
      </w:r>
      <w:r w:rsidRPr="008A12FD">
        <w:rPr>
          <w:rFonts w:cs="Calibri"/>
        </w:rPr>
        <w:t xml:space="preserve"> – choosing to omit is an act – governments actively decide not to act so there is no omission</w:t>
      </w:r>
      <w:r>
        <w:rPr>
          <w:rFonts w:cs="Calibri"/>
        </w:rPr>
        <w:t xml:space="preserve">. Also, </w:t>
      </w:r>
      <w:r w:rsidRPr="008C2485">
        <w:rPr>
          <w:rFonts w:eastAsia="Calibri" w:cs="Calibri"/>
        </w:rPr>
        <w:t>If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01450427" w14:textId="77777777" w:rsidR="003F4F1B" w:rsidRPr="000C6888" w:rsidRDefault="003F4F1B" w:rsidP="003F4F1B">
      <w:pPr>
        <w:pStyle w:val="Heading4"/>
        <w:numPr>
          <w:ilvl w:val="0"/>
          <w:numId w:val="15"/>
        </w:numPr>
        <w:rPr>
          <w:rFonts w:eastAsia="Calibri" w:cs="Calibri"/>
        </w:rPr>
      </w:pPr>
      <w:r w:rsidRPr="00AC5272">
        <w:t xml:space="preserve">Universizability requires the equal satisfaction of everyone’s preferences </w:t>
      </w:r>
    </w:p>
    <w:p w14:paraId="4FBD1047" w14:textId="77777777" w:rsidR="003F4F1B" w:rsidRDefault="003F4F1B" w:rsidP="003F4F1B">
      <w:r w:rsidRPr="00AC5272">
        <w:rPr>
          <w:b/>
        </w:rPr>
        <w:t>R. M. Hare</w:t>
      </w:r>
      <w:r w:rsidRPr="00AC5272">
        <w:t xml:space="preserve"> [White's Professor of Moral Philosophy at the University of Oxford from 1966 until 1983. “Universal Prescriptivism.” Originally published in Peter Singer, A Companion to Ethics (Blackwell Publishers, 1991)] </w:t>
      </w:r>
      <w:r w:rsidRPr="00AC5272">
        <w:rPr>
          <w:b/>
        </w:rPr>
        <w:t>AJ</w:t>
      </w:r>
      <w:r w:rsidRPr="00AC5272">
        <w:rPr>
          <w:b/>
        </w:rPr>
        <w:br/>
      </w:r>
      <w:r w:rsidRPr="00AC5272">
        <w:rPr>
          <w:szCs w:val="10"/>
        </w:rPr>
        <w:t>A possible move for one who is looking for the necessary constraints on moral thinking is to say that</w:t>
      </w:r>
      <w:r w:rsidRPr="00AC5272">
        <w:rPr>
          <w:b/>
          <w:sz w:val="24"/>
          <w:u w:val="single"/>
        </w:rPr>
        <w:t xml:space="preserve"> </w:t>
      </w:r>
      <w:r w:rsidRPr="00AC5272">
        <w:rPr>
          <w:b/>
          <w:sz w:val="24"/>
          <w:highlight w:val="green"/>
          <w:u w:val="single"/>
        </w:rPr>
        <w:t>unless I treat the person</w:t>
      </w:r>
      <w:r w:rsidRPr="00AC5272">
        <w:rPr>
          <w:b/>
          <w:sz w:val="24"/>
          <w:u w:val="single"/>
        </w:rPr>
        <w:t xml:space="preserve">, </w:t>
      </w:r>
      <w:r w:rsidRPr="00AC5272">
        <w:t>in</w:t>
      </w:r>
      <w:r w:rsidRPr="00AC5272">
        <w:rPr>
          <w:b/>
          <w:sz w:val="24"/>
          <w:u w:val="single"/>
        </w:rPr>
        <w:t xml:space="preserve"> who</w:t>
      </w:r>
      <w:r w:rsidRPr="00AC5272">
        <w:t>se place</w:t>
      </w:r>
      <w:r w:rsidRPr="00AC5272">
        <w:rPr>
          <w:b/>
          <w:sz w:val="24"/>
          <w:u w:val="single"/>
        </w:rPr>
        <w:t xml:space="preserve"> </w:t>
      </w:r>
      <w:r w:rsidRPr="00AC5272">
        <w:rPr>
          <w:b/>
          <w:sz w:val="24"/>
          <w:highlight w:val="green"/>
          <w:u w:val="single"/>
        </w:rPr>
        <w:t>I am imagining myself being</w:t>
      </w:r>
      <w:r w:rsidRPr="00AC5272">
        <w:t>,</w:t>
      </w:r>
      <w:r w:rsidRPr="00AC5272">
        <w:rPr>
          <w:b/>
          <w:sz w:val="24"/>
          <w:u w:val="single"/>
        </w:rPr>
        <w:t xml:space="preserve"> on </w:t>
      </w:r>
      <w:r w:rsidRPr="00AC5272">
        <w:rPr>
          <w:b/>
          <w:sz w:val="24"/>
          <w:highlight w:val="green"/>
          <w:u w:val="single"/>
        </w:rPr>
        <w:t xml:space="preserve">equal </w:t>
      </w:r>
      <w:r w:rsidRPr="00AC5272">
        <w:rPr>
          <w:b/>
          <w:sz w:val="24"/>
          <w:u w:val="single"/>
        </w:rPr>
        <w:t xml:space="preserve">terms </w:t>
      </w:r>
      <w:r w:rsidRPr="00AC5272">
        <w:rPr>
          <w:b/>
          <w:sz w:val="24"/>
          <w:highlight w:val="green"/>
          <w:u w:val="single"/>
        </w:rPr>
        <w:t>with myself</w:t>
      </w:r>
      <w:r w:rsidRPr="00AC5272">
        <w:rPr>
          <w:b/>
          <w:sz w:val="24"/>
          <w:u w:val="single"/>
        </w:rPr>
        <w:t xml:space="preserve">, </w:t>
      </w:r>
      <w:r w:rsidRPr="00AC5272">
        <w:t>showing him equal concern,</w:t>
      </w:r>
      <w:r w:rsidRPr="00AC5272">
        <w:rPr>
          <w:b/>
          <w:sz w:val="24"/>
          <w:u w:val="single"/>
        </w:rPr>
        <w:t xml:space="preserve"> </w:t>
      </w:r>
      <w:r w:rsidRPr="00AC5272">
        <w:rPr>
          <w:b/>
          <w:sz w:val="24"/>
          <w:highlight w:val="green"/>
          <w:u w:val="single"/>
        </w:rPr>
        <w:t xml:space="preserve">I am not really imagining him as </w:t>
      </w:r>
      <w:r w:rsidRPr="00AC5272">
        <w:rPr>
          <w:b/>
          <w:sz w:val="24"/>
          <w:u w:val="single"/>
        </w:rPr>
        <w:t xml:space="preserve">being </w:t>
      </w:r>
      <w:r w:rsidRPr="00AC5272">
        <w:rPr>
          <w:b/>
          <w:sz w:val="24"/>
          <w:highlight w:val="green"/>
          <w:u w:val="single"/>
        </w:rPr>
        <w:t xml:space="preserve">me. This entails treating his preferences as </w:t>
      </w:r>
      <w:r w:rsidRPr="00AC5272">
        <w:rPr>
          <w:b/>
          <w:sz w:val="24"/>
          <w:u w:val="single"/>
        </w:rPr>
        <w:t xml:space="preserve">of equal weight with </w:t>
      </w:r>
      <w:r w:rsidRPr="00AC5272">
        <w:rPr>
          <w:b/>
          <w:sz w:val="24"/>
          <w:highlight w:val="green"/>
          <w:u w:val="single"/>
        </w:rPr>
        <w:t xml:space="preserve">my own </w:t>
      </w:r>
      <w:r w:rsidRPr="00AC5272">
        <w:t>present preferences, and thus forming preferences for the hypothetical situation in which I am he, equal in strength to those which he actually has. This is what is involved in following the Golden Rule, doing to others as we wish others to do to us, and loving our neighbours as ourselves. It is also implicit in Bentham's maxim 'Everybody to count for one, nobody for more than one' (cited in Mill, 1861, Ch. 5 s.f.). The Kantian method we have been outlining is consistent with a form of utilitarianism (though not, we must add, exactly Bentham's form, because that is put in terms of pleasure, whereas Kant's theory is put in terms of will). It is wrong to think, as many do, that Kantianism and utilitarianism have to be at odds.</w:t>
      </w:r>
      <w:r w:rsidRPr="00AC5272">
        <w:rPr>
          <w:b/>
          <w:sz w:val="24"/>
          <w:u w:val="single"/>
        </w:rPr>
        <w:t xml:space="preserve"> </w:t>
      </w:r>
      <w:r w:rsidRPr="00AC5272">
        <w:rPr>
          <w:b/>
          <w:sz w:val="24"/>
          <w:highlight w:val="green"/>
          <w:u w:val="single"/>
        </w:rPr>
        <w:t xml:space="preserve">To treat a person </w:t>
      </w:r>
      <w:r w:rsidRPr="00AC5272">
        <w:t>'never simply as a means but always at the same time</w:t>
      </w:r>
      <w:r w:rsidRPr="00AC5272">
        <w:rPr>
          <w:b/>
          <w:sz w:val="24"/>
          <w:u w:val="single"/>
        </w:rPr>
        <w:t xml:space="preserve"> </w:t>
      </w:r>
      <w:r w:rsidRPr="00AC5272">
        <w:rPr>
          <w:b/>
          <w:sz w:val="24"/>
          <w:highlight w:val="green"/>
          <w:u w:val="single"/>
        </w:rPr>
        <w:t>as an end' requires</w:t>
      </w:r>
      <w:r w:rsidRPr="00AC5272">
        <w:rPr>
          <w:b/>
          <w:sz w:val="24"/>
          <w:u w:val="single"/>
        </w:rPr>
        <w:t xml:space="preserve">, as Kant </w:t>
      </w:r>
      <w:r w:rsidRPr="00AC5272">
        <w:t>himself</w:t>
      </w:r>
      <w:r w:rsidRPr="00AC5272">
        <w:rPr>
          <w:b/>
          <w:sz w:val="24"/>
          <w:u w:val="single"/>
        </w:rPr>
        <w:t xml:space="preserve"> says </w:t>
      </w:r>
      <w:r w:rsidRPr="00AC5272">
        <w:t>on the next page,</w:t>
      </w:r>
      <w:r w:rsidRPr="00AC5272">
        <w:rPr>
          <w:b/>
          <w:sz w:val="24"/>
          <w:u w:val="single"/>
        </w:rPr>
        <w:t xml:space="preserve"> that </w:t>
      </w:r>
      <w:r w:rsidRPr="00AC5272">
        <w:rPr>
          <w:b/>
          <w:sz w:val="24"/>
          <w:highlight w:val="green"/>
          <w:u w:val="single"/>
        </w:rPr>
        <w:t xml:space="preserve">'the ends of a subject </w:t>
      </w:r>
      <w:r w:rsidRPr="00AC5272">
        <w:t>who is an end in himself</w:t>
      </w:r>
      <w:r w:rsidRPr="00AC5272">
        <w:rPr>
          <w:b/>
          <w:sz w:val="24"/>
          <w:u w:val="single"/>
        </w:rPr>
        <w:t xml:space="preserve"> </w:t>
      </w:r>
      <w:r w:rsidRPr="00AC5272">
        <w:rPr>
          <w:b/>
          <w:sz w:val="24"/>
          <w:highlight w:val="green"/>
          <w:u w:val="single"/>
        </w:rPr>
        <w:t>must</w:t>
      </w:r>
      <w:r w:rsidRPr="00AC5272">
        <w:rPr>
          <w:b/>
          <w:sz w:val="24"/>
          <w:u w:val="single"/>
        </w:rPr>
        <w:t xml:space="preserve">, </w:t>
      </w:r>
      <w:r w:rsidRPr="00AC5272">
        <w:t>if this conception is to have its full effect [46] in me,</w:t>
      </w:r>
      <w:r w:rsidRPr="00AC5272">
        <w:rPr>
          <w:b/>
          <w:sz w:val="24"/>
          <w:u w:val="single"/>
        </w:rPr>
        <w:t xml:space="preserve"> </w:t>
      </w:r>
      <w:r w:rsidRPr="00AC5272">
        <w:rPr>
          <w:b/>
          <w:sz w:val="24"/>
          <w:highlight w:val="green"/>
          <w:u w:val="single"/>
        </w:rPr>
        <w:t xml:space="preserve">be </w:t>
      </w:r>
      <w:r w:rsidRPr="00AC5272">
        <w:rPr>
          <w:b/>
          <w:sz w:val="24"/>
          <w:u w:val="single"/>
        </w:rPr>
        <w:t xml:space="preserve">also, </w:t>
      </w:r>
      <w:r w:rsidRPr="00AC5272">
        <w:t>as far as possible</w:t>
      </w:r>
      <w:r w:rsidRPr="00AC5272">
        <w:rPr>
          <w:b/>
          <w:sz w:val="24"/>
          <w:u w:val="single"/>
        </w:rPr>
        <w:t xml:space="preserve">, </w:t>
      </w:r>
      <w:r w:rsidRPr="00AC5272">
        <w:rPr>
          <w:b/>
          <w:sz w:val="24"/>
          <w:highlight w:val="green"/>
          <w:u w:val="single"/>
        </w:rPr>
        <w:t xml:space="preserve">my ends’ </w:t>
      </w:r>
      <w:r w:rsidRPr="00AC5272">
        <w:t>(1785, BA 69=430 f.). An end is what is willed for its own sake;</w:t>
      </w:r>
      <w:r w:rsidRPr="00AC5272">
        <w:rPr>
          <w:b/>
          <w:sz w:val="24"/>
          <w:u w:val="single"/>
        </w:rPr>
        <w:t xml:space="preserve"> so </w:t>
      </w:r>
      <w:r w:rsidRPr="00AC5272">
        <w:rPr>
          <w:b/>
          <w:sz w:val="24"/>
          <w:highlight w:val="green"/>
          <w:u w:val="single"/>
        </w:rPr>
        <w:t>we are</w:t>
      </w:r>
      <w:r w:rsidRPr="00AC5272">
        <w:rPr>
          <w:b/>
          <w:sz w:val="24"/>
          <w:u w:val="single"/>
        </w:rPr>
        <w:t xml:space="preserve">, </w:t>
      </w:r>
      <w:r w:rsidRPr="00AC5272">
        <w:t>according to Kant,</w:t>
      </w:r>
      <w:r w:rsidRPr="00AC5272">
        <w:rPr>
          <w:b/>
          <w:sz w:val="24"/>
          <w:u w:val="single"/>
        </w:rPr>
        <w:t xml:space="preserve"> </w:t>
      </w:r>
      <w:r w:rsidRPr="00AC5272">
        <w:rPr>
          <w:b/>
          <w:sz w:val="24"/>
          <w:highlight w:val="green"/>
          <w:u w:val="single"/>
        </w:rPr>
        <w:t xml:space="preserve">to give equal respect to everybody's </w:t>
      </w:r>
      <w:r w:rsidRPr="00AC5272">
        <w:t>wills-for-</w:t>
      </w:r>
      <w:r w:rsidRPr="00AC5272">
        <w:rPr>
          <w:b/>
          <w:sz w:val="24"/>
          <w:highlight w:val="green"/>
          <w:u w:val="single"/>
        </w:rPr>
        <w:t>ends</w:t>
      </w:r>
      <w:r w:rsidRPr="00AC5272">
        <w:t>, including our own; and</w:t>
      </w:r>
      <w:r w:rsidRPr="00AC5272">
        <w:rPr>
          <w:b/>
          <w:sz w:val="24"/>
          <w:u w:val="single"/>
        </w:rPr>
        <w:t xml:space="preserve"> </w:t>
      </w:r>
      <w:r w:rsidRPr="00AC5272">
        <w:rPr>
          <w:b/>
          <w:sz w:val="24"/>
          <w:highlight w:val="green"/>
          <w:u w:val="single"/>
        </w:rPr>
        <w:t xml:space="preserve">this is </w:t>
      </w:r>
      <w:r w:rsidRPr="00AC5272">
        <w:t xml:space="preserve">what </w:t>
      </w:r>
      <w:r w:rsidRPr="00AC5272">
        <w:rPr>
          <w:b/>
          <w:sz w:val="24"/>
          <w:highlight w:val="green"/>
          <w:u w:val="single"/>
        </w:rPr>
        <w:t>util</w:t>
      </w:r>
      <w:r w:rsidRPr="00AC5272">
        <w:t xml:space="preserve">itarianism also binds us do. </w:t>
      </w:r>
      <w:r w:rsidRPr="00AC5272">
        <w:rPr>
          <w:b/>
          <w:sz w:val="24"/>
          <w:u w:val="single"/>
        </w:rPr>
        <w:t xml:space="preserve">This involves, </w:t>
      </w:r>
      <w:r w:rsidRPr="00AC5272">
        <w:t>in a harmless sense</w:t>
      </w:r>
      <w:r w:rsidRPr="00AC5272">
        <w:rPr>
          <w:b/>
          <w:sz w:val="24"/>
          <w:u w:val="single"/>
        </w:rPr>
        <w:t xml:space="preserve">, treating the ends of many people as if they were the ends of </w:t>
      </w:r>
      <w:r w:rsidRPr="00AC5272">
        <w:t>one person</w:t>
      </w:r>
      <w:r w:rsidRPr="00AC5272">
        <w:rPr>
          <w:b/>
          <w:sz w:val="24"/>
          <w:u w:val="single"/>
        </w:rPr>
        <w:t xml:space="preserve"> (myself).</w:t>
      </w:r>
      <w:r w:rsidRPr="00AC5272">
        <w:t xml:space="preserve"> But this does not involve failing to 'take seriously the distinction between persons' (Rawls, 1971,pp. 27, 187)- a distinction of which Kant and the utilitarians are well aware.</w:t>
      </w:r>
    </w:p>
    <w:p w14:paraId="232651E8" w14:textId="77777777" w:rsidR="003F4F1B" w:rsidRPr="001736B8" w:rsidRDefault="003F4F1B" w:rsidP="003F4F1B">
      <w:pPr>
        <w:pStyle w:val="Heading4"/>
        <w:rPr>
          <w:rFonts w:cs="Calibri"/>
        </w:rPr>
      </w:pPr>
      <w:bookmarkStart w:id="0" w:name="_Hlk58056668"/>
      <w:bookmarkStart w:id="1" w:name="_Hlk51986558"/>
      <w:r>
        <w:rPr>
          <w:rFonts w:cs="Calibri"/>
        </w:rPr>
        <w:t xml:space="preserve">6. </w:t>
      </w:r>
      <w:r w:rsidRPr="001736B8">
        <w:rPr>
          <w:rFonts w:cs="Calibri"/>
        </w:rPr>
        <w:t xml:space="preserve">Actor specificity – </w:t>
      </w:r>
    </w:p>
    <w:p w14:paraId="1020F59E" w14:textId="77777777" w:rsidR="003F4F1B" w:rsidRPr="001736B8" w:rsidRDefault="003F4F1B" w:rsidP="003F4F1B">
      <w:pPr>
        <w:pStyle w:val="Heading4"/>
        <w:rPr>
          <w:rFonts w:cs="Calibri"/>
        </w:rPr>
      </w:pPr>
      <w:r w:rsidRPr="001736B8">
        <w:rPr>
          <w:rFonts w:cs="Calibri"/>
        </w:rPr>
        <w:t>A] Aggregation – every policy benefits some and harms others, which also means side constraints freeze action.</w:t>
      </w:r>
    </w:p>
    <w:bookmarkEnd w:id="0"/>
    <w:p w14:paraId="5B7B7B0C" w14:textId="77777777" w:rsidR="003F4F1B" w:rsidRPr="003F4F1B" w:rsidRDefault="003F4F1B" w:rsidP="003F4F1B">
      <w:pPr>
        <w:pStyle w:val="Heading4"/>
        <w:rPr>
          <w:rFonts w:cs="Calibri"/>
          <w:szCs w:val="16"/>
        </w:rPr>
      </w:pPr>
      <w:r w:rsidRPr="001736B8">
        <w:rPr>
          <w:rFonts w:cs="Calibri"/>
        </w:rPr>
        <w:t>B] No intent-foresight distinction –</w:t>
      </w:r>
      <w:r w:rsidRPr="001736B8">
        <w:rPr>
          <w:rFonts w:eastAsia="Calibri" w:cs="Calibri"/>
        </w:rPr>
        <w:t xml:space="preserve"> If</w:t>
      </w:r>
      <w:r w:rsidRPr="001736B8">
        <w:rPr>
          <w:rFonts w:cs="Calibri"/>
        </w:rPr>
        <w:t xml:space="preserve"> </w:t>
      </w:r>
      <w:r w:rsidRPr="001736B8">
        <w:rPr>
          <w:rFonts w:eastAsia="Calibri" w:cs="Calibri"/>
        </w:rPr>
        <w:t>we</w:t>
      </w:r>
      <w:r w:rsidRPr="001736B8">
        <w:rPr>
          <w:rFonts w:cs="Calibri"/>
        </w:rPr>
        <w:t xml:space="preserve"> </w:t>
      </w:r>
      <w:r w:rsidRPr="001736B8">
        <w:rPr>
          <w:rFonts w:eastAsia="Calibri" w:cs="Calibri"/>
        </w:rPr>
        <w:t>foresee</w:t>
      </w:r>
      <w:r w:rsidRPr="001736B8">
        <w:rPr>
          <w:rFonts w:cs="Calibri"/>
        </w:rPr>
        <w:t xml:space="preserve"> </w:t>
      </w:r>
      <w:r w:rsidRPr="001736B8">
        <w:rPr>
          <w:rFonts w:eastAsia="Calibri" w:cs="Calibri"/>
        </w:rPr>
        <w:t>a</w:t>
      </w:r>
      <w:r w:rsidRPr="001736B8">
        <w:rPr>
          <w:rFonts w:cs="Calibri"/>
        </w:rPr>
        <w:t xml:space="preserve"> </w:t>
      </w:r>
      <w:r w:rsidRPr="001736B8">
        <w:rPr>
          <w:rFonts w:eastAsia="Calibri" w:cs="Calibri"/>
        </w:rPr>
        <w:t>consequence</w:t>
      </w:r>
      <w:r w:rsidRPr="001736B8">
        <w:rPr>
          <w:rFonts w:cs="Calibri"/>
        </w:rPr>
        <w:t xml:space="preserve">, </w:t>
      </w:r>
      <w:r w:rsidRPr="001736B8">
        <w:rPr>
          <w:rFonts w:eastAsia="Calibri" w:cs="Calibri"/>
        </w:rPr>
        <w:t>then</w:t>
      </w:r>
      <w:r w:rsidRPr="001736B8">
        <w:rPr>
          <w:rFonts w:cs="Calibri"/>
        </w:rPr>
        <w:t xml:space="preserve"> </w:t>
      </w:r>
      <w:r w:rsidRPr="001736B8">
        <w:rPr>
          <w:rFonts w:eastAsia="Calibri" w:cs="Calibri"/>
        </w:rPr>
        <w:t>it</w:t>
      </w:r>
      <w:r w:rsidRPr="001736B8">
        <w:rPr>
          <w:rFonts w:cs="Calibri"/>
        </w:rPr>
        <w:t xml:space="preserve"> </w:t>
      </w:r>
      <w:r w:rsidRPr="001736B8">
        <w:rPr>
          <w:rFonts w:eastAsia="Calibri" w:cs="Calibri"/>
        </w:rPr>
        <w:t>becomes</w:t>
      </w:r>
      <w:r w:rsidRPr="001736B8">
        <w:rPr>
          <w:rFonts w:cs="Calibri"/>
        </w:rPr>
        <w:t xml:space="preserve"> </w:t>
      </w:r>
      <w:r w:rsidRPr="001736B8">
        <w:rPr>
          <w:rFonts w:eastAsia="Calibri" w:cs="Calibri"/>
        </w:rPr>
        <w:t>part</w:t>
      </w:r>
      <w:r w:rsidRPr="001736B8">
        <w:rPr>
          <w:rFonts w:cs="Calibri"/>
        </w:rPr>
        <w:t xml:space="preserve"> </w:t>
      </w:r>
      <w:r w:rsidRPr="001736B8">
        <w:rPr>
          <w:rFonts w:eastAsia="Calibri" w:cs="Calibri"/>
        </w:rPr>
        <w:t>of</w:t>
      </w:r>
      <w:r w:rsidRPr="001736B8">
        <w:rPr>
          <w:rFonts w:cs="Calibri"/>
        </w:rPr>
        <w:t xml:space="preserve"> </w:t>
      </w:r>
      <w:r w:rsidRPr="001736B8">
        <w:rPr>
          <w:rFonts w:eastAsia="Calibri" w:cs="Calibri"/>
        </w:rPr>
        <w:t>our</w:t>
      </w:r>
      <w:r w:rsidRPr="001736B8">
        <w:rPr>
          <w:rFonts w:cs="Calibri"/>
        </w:rPr>
        <w:t xml:space="preserve"> </w:t>
      </w:r>
      <w:r w:rsidRPr="001736B8">
        <w:rPr>
          <w:rFonts w:eastAsia="Calibri" w:cs="Calibri"/>
        </w:rPr>
        <w:t>deliberation</w:t>
      </w:r>
      <w:r w:rsidRPr="001736B8">
        <w:rPr>
          <w:rFonts w:cs="Calibri"/>
        </w:rPr>
        <w:t xml:space="preserve"> </w:t>
      </w:r>
      <w:r w:rsidRPr="001736B8">
        <w:rPr>
          <w:rFonts w:eastAsia="Calibri" w:cs="Calibri"/>
        </w:rPr>
        <w:t>which</w:t>
      </w:r>
      <w:r w:rsidRPr="001736B8">
        <w:rPr>
          <w:rFonts w:cs="Calibri"/>
        </w:rPr>
        <w:t xml:space="preserve"> </w:t>
      </w:r>
      <w:r w:rsidRPr="001736B8">
        <w:rPr>
          <w:rFonts w:eastAsia="Calibri" w:cs="Calibri"/>
        </w:rPr>
        <w:t>makes</w:t>
      </w:r>
      <w:r w:rsidRPr="001736B8">
        <w:rPr>
          <w:rFonts w:cs="Calibri"/>
        </w:rPr>
        <w:t xml:space="preserve"> </w:t>
      </w:r>
      <w:r w:rsidRPr="001736B8">
        <w:rPr>
          <w:rFonts w:eastAsia="Calibri" w:cs="Calibri"/>
        </w:rPr>
        <w:t>it</w:t>
      </w:r>
      <w:r w:rsidRPr="001736B8">
        <w:rPr>
          <w:rFonts w:cs="Calibri"/>
        </w:rPr>
        <w:t xml:space="preserve"> </w:t>
      </w:r>
      <w:r w:rsidRPr="001736B8">
        <w:rPr>
          <w:rFonts w:eastAsia="Calibri" w:cs="Calibri"/>
        </w:rPr>
        <w:t>intrinsic</w:t>
      </w:r>
      <w:r w:rsidRPr="001736B8">
        <w:rPr>
          <w:rFonts w:cs="Calibri"/>
        </w:rPr>
        <w:t xml:space="preserve"> </w:t>
      </w:r>
      <w:r w:rsidRPr="001736B8">
        <w:rPr>
          <w:rFonts w:eastAsia="Calibri" w:cs="Calibri"/>
        </w:rPr>
        <w:t>to</w:t>
      </w:r>
      <w:r w:rsidRPr="001736B8">
        <w:rPr>
          <w:rFonts w:cs="Calibri"/>
        </w:rPr>
        <w:t xml:space="preserve"> </w:t>
      </w:r>
      <w:r w:rsidRPr="001736B8">
        <w:rPr>
          <w:rFonts w:eastAsia="Calibri" w:cs="Calibri"/>
        </w:rPr>
        <w:t>our</w:t>
      </w:r>
      <w:r w:rsidRPr="001736B8">
        <w:rPr>
          <w:rFonts w:cs="Calibri"/>
        </w:rPr>
        <w:t xml:space="preserve"> </w:t>
      </w:r>
      <w:r w:rsidRPr="001736B8">
        <w:rPr>
          <w:rFonts w:eastAsia="Calibri" w:cs="Calibri"/>
        </w:rPr>
        <w:t>action</w:t>
      </w:r>
      <w:r w:rsidRPr="001736B8">
        <w:rPr>
          <w:rFonts w:cs="Calibri"/>
        </w:rPr>
        <w:t xml:space="preserve"> </w:t>
      </w:r>
      <w:r w:rsidRPr="001736B8">
        <w:rPr>
          <w:rFonts w:eastAsia="Calibri" w:cs="Calibri"/>
        </w:rPr>
        <w:t>since</w:t>
      </w:r>
      <w:r w:rsidRPr="001736B8">
        <w:rPr>
          <w:rFonts w:cs="Calibri"/>
        </w:rPr>
        <w:t xml:space="preserve"> </w:t>
      </w:r>
      <w:r w:rsidRPr="001736B8">
        <w:rPr>
          <w:rFonts w:eastAsia="Calibri" w:cs="Calibri"/>
        </w:rPr>
        <w:t>we</w:t>
      </w:r>
      <w:r w:rsidRPr="001736B8">
        <w:rPr>
          <w:rFonts w:cs="Calibri"/>
        </w:rPr>
        <w:t xml:space="preserve"> </w:t>
      </w:r>
      <w:r w:rsidRPr="001736B8">
        <w:rPr>
          <w:rFonts w:eastAsia="Calibri" w:cs="Calibri"/>
        </w:rPr>
        <w:t>intend</w:t>
      </w:r>
      <w:r w:rsidRPr="001736B8">
        <w:rPr>
          <w:rFonts w:cs="Calibri"/>
        </w:rPr>
        <w:t xml:space="preserve"> </w:t>
      </w:r>
      <w:r w:rsidRPr="001736B8">
        <w:rPr>
          <w:rFonts w:eastAsia="Calibri" w:cs="Calibri"/>
        </w:rPr>
        <w:t>it</w:t>
      </w:r>
      <w:r w:rsidRPr="001736B8">
        <w:rPr>
          <w:rFonts w:cs="Calibri"/>
        </w:rPr>
        <w:t xml:space="preserve"> </w:t>
      </w:r>
      <w:r w:rsidRPr="001736B8">
        <w:rPr>
          <w:rFonts w:eastAsia="Calibri" w:cs="Calibri"/>
        </w:rPr>
        <w:t>to</w:t>
      </w:r>
      <w:r w:rsidRPr="001736B8">
        <w:rPr>
          <w:rFonts w:cs="Calibri"/>
        </w:rPr>
        <w:t xml:space="preserve"> </w:t>
      </w:r>
      <w:r w:rsidRPr="001736B8">
        <w:rPr>
          <w:rFonts w:eastAsia="Calibri" w:cs="Calibri"/>
        </w:rPr>
        <w:t>happen.</w:t>
      </w:r>
      <w:bookmarkEnd w:id="1"/>
    </w:p>
    <w:p w14:paraId="39208682" w14:textId="15AE59AA" w:rsidR="003F4F1B" w:rsidRDefault="00287914" w:rsidP="00287914">
      <w:pPr>
        <w:pStyle w:val="Heading4"/>
      </w:pPr>
      <w:r>
        <w:t xml:space="preserve">7. Don’t oppress if trying to lift up all and stop death for all not just a few </w:t>
      </w:r>
    </w:p>
    <w:p w14:paraId="58A1B474" w14:textId="77777777" w:rsidR="003F4F1B" w:rsidRDefault="003F4F1B" w:rsidP="003F4F1B">
      <w:pPr>
        <w:pStyle w:val="Heading3"/>
      </w:pPr>
      <w:r>
        <w:t>1NC – Off</w:t>
      </w:r>
    </w:p>
    <w:p w14:paraId="595EEDFA" w14:textId="076E0042" w:rsidR="00287914" w:rsidRDefault="00287914" w:rsidP="00287914">
      <w:pPr>
        <w:pStyle w:val="Heading4"/>
      </w:pPr>
      <w:r>
        <w:t xml:space="preserve">No 1ar thoery </w:t>
      </w:r>
    </w:p>
    <w:p w14:paraId="4E94A29A" w14:textId="198689BE" w:rsidR="003F4F1B" w:rsidRDefault="003F4F1B" w:rsidP="003F4F1B">
      <w:pPr>
        <w:pStyle w:val="Heading4"/>
      </w:pPr>
      <w: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372ECD54" w14:textId="77777777" w:rsidR="003F4F1B" w:rsidRPr="00AE32FC" w:rsidRDefault="003F4F1B" w:rsidP="003F4F1B"/>
    <w:p w14:paraId="1987F220" w14:textId="77777777" w:rsidR="003F4F1B" w:rsidRDefault="003F4F1B" w:rsidP="003F4F1B">
      <w:pPr>
        <w:pStyle w:val="Heading4"/>
      </w:pPr>
      <w:r>
        <w:t>WHO says yes – it supports increasing the availability of generics and limiting TRIPS</w:t>
      </w:r>
    </w:p>
    <w:p w14:paraId="0F606A9A" w14:textId="77777777" w:rsidR="003F4F1B" w:rsidRPr="007F404A" w:rsidRDefault="003F4F1B" w:rsidP="003F4F1B">
      <w:pPr>
        <w:rPr>
          <w:rStyle w:val="Style13ptBold"/>
          <w:b w:val="0"/>
          <w:bCs/>
        </w:rPr>
      </w:pPr>
      <w:r>
        <w:rPr>
          <w:rStyle w:val="Style13ptBold"/>
        </w:rPr>
        <w:t xml:space="preserve">Hoen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14:paraId="00E65989" w14:textId="77777777" w:rsidR="003F4F1B" w:rsidRPr="007F404A" w:rsidRDefault="003F4F1B" w:rsidP="003F4F1B">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14:paraId="20058A1A" w14:textId="77777777" w:rsidR="003F4F1B" w:rsidRPr="007F404A" w:rsidRDefault="003F4F1B" w:rsidP="003F4F1B">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to increase the availability of generic drugs</w:t>
      </w:r>
      <w:r w:rsidRPr="007F404A">
        <w:rPr>
          <w:sz w:val="12"/>
        </w:rPr>
        <w:t>;</w:t>
      </w:r>
    </w:p>
    <w:p w14:paraId="0F8FDD2B" w14:textId="77777777" w:rsidR="003F4F1B" w:rsidRDefault="003F4F1B" w:rsidP="003F4F1B">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1D2471CF" w14:textId="77777777" w:rsidR="003F4F1B" w:rsidRDefault="003F4F1B" w:rsidP="003F4F1B">
      <w:pPr>
        <w:rPr>
          <w:rStyle w:val="Emphasis"/>
        </w:rPr>
      </w:pPr>
    </w:p>
    <w:p w14:paraId="1A2ED05B" w14:textId="77777777" w:rsidR="003F4F1B" w:rsidRDefault="003F4F1B" w:rsidP="003F4F1B">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14:paraId="10FBED18" w14:textId="77777777" w:rsidR="003F4F1B" w:rsidRPr="009F03D9" w:rsidRDefault="003F4F1B" w:rsidP="003F4F1B">
      <w:pPr>
        <w:rPr>
          <w:rStyle w:val="Style13ptBold"/>
          <w:b w:val="0"/>
          <w:bCs/>
        </w:rPr>
      </w:pPr>
      <w:r>
        <w:rPr>
          <w:rStyle w:val="Style13ptBold"/>
        </w:rPr>
        <w:t xml:space="preserve">Gostin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2BC36C20" w14:textId="77777777" w:rsidR="003F4F1B" w:rsidRPr="009F03D9" w:rsidRDefault="003F4F1B" w:rsidP="003F4F1B">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0317E4E1" w14:textId="77777777" w:rsidR="003F4F1B" w:rsidRPr="009F03D9" w:rsidRDefault="003F4F1B" w:rsidP="003F4F1B">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46B42E05" w14:textId="77777777" w:rsidR="003F4F1B" w:rsidRPr="009F03D9" w:rsidRDefault="003F4F1B" w:rsidP="003F4F1B">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09564057" w14:textId="77777777" w:rsidR="003F4F1B" w:rsidRDefault="003F4F1B" w:rsidP="003F4F1B"/>
    <w:p w14:paraId="4CEEF31E" w14:textId="77777777" w:rsidR="003F4F1B" w:rsidRDefault="003F4F1B" w:rsidP="003F4F1B">
      <w:pPr>
        <w:pStyle w:val="Heading4"/>
      </w:pPr>
      <w:r>
        <w:t>WHO is critical to disease prevention – it is the only international institution that can disperse information, standardize global public health, and facilitate public-private cooperation</w:t>
      </w:r>
    </w:p>
    <w:p w14:paraId="05F19181" w14:textId="77777777" w:rsidR="003F4F1B" w:rsidRPr="005472CA" w:rsidRDefault="003F4F1B" w:rsidP="003F4F1B">
      <w:pPr>
        <w:rPr>
          <w:rStyle w:val="Style13ptBold"/>
          <w:bCs/>
        </w:rPr>
      </w:pPr>
      <w:r>
        <w:rPr>
          <w:rStyle w:val="Style13ptBold"/>
        </w:rPr>
        <w:t xml:space="preserve">Murtugudde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1F67BFE8" w14:textId="77777777" w:rsidR="003F4F1B" w:rsidRPr="005472CA" w:rsidRDefault="003F4F1B" w:rsidP="003F4F1B">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itself. In November 2018, </w:t>
      </w:r>
      <w:r w:rsidRPr="005472CA">
        <w:rPr>
          <w:rStyle w:val="StyleUnderline"/>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6A39EA0A" w14:textId="77777777" w:rsidR="003F4F1B" w:rsidRPr="005472CA" w:rsidRDefault="003F4F1B" w:rsidP="003F4F1B">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Increasing global connectivity simply catalyses this process, as much as it catalyses economic growth.</w:t>
      </w:r>
    </w:p>
    <w:p w14:paraId="4AD47BC4" w14:textId="77777777" w:rsidR="003F4F1B" w:rsidRPr="005472CA" w:rsidRDefault="003F4F1B" w:rsidP="003F4F1B">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etc. The importance of WHO’s work on </w:t>
      </w:r>
      <w:r w:rsidRPr="005472CA">
        <w:rPr>
          <w:rStyle w:val="Emphasis"/>
        </w:rPr>
        <w:t>immunisation</w:t>
      </w:r>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r w:rsidRPr="0083463D">
        <w:rPr>
          <w:rStyle w:val="Emphasis"/>
          <w:highlight w:val="green"/>
        </w:rPr>
        <w:t>organisations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549CEAE3" w14:textId="77777777" w:rsidR="003F4F1B" w:rsidRPr="005472CA" w:rsidRDefault="003F4F1B" w:rsidP="003F4F1B">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22EBFAC1" w14:textId="77777777" w:rsidR="003F4F1B" w:rsidRPr="005472CA" w:rsidRDefault="003F4F1B" w:rsidP="003F4F1B">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r w:rsidRPr="0083463D">
        <w:rPr>
          <w:rStyle w:val="Emphasis"/>
          <w:highlight w:val="green"/>
        </w:rPr>
        <w:t>IHR</w:t>
      </w:r>
      <w:r w:rsidRPr="0083463D">
        <w:rPr>
          <w:sz w:val="12"/>
        </w:rPr>
        <w:t>.</w:t>
      </w:r>
    </w:p>
    <w:p w14:paraId="51FF945B" w14:textId="77777777" w:rsidR="003F4F1B" w:rsidRDefault="003F4F1B" w:rsidP="003F4F1B"/>
    <w:p w14:paraId="54EB4385" w14:textId="77777777" w:rsidR="003F4F1B" w:rsidRPr="00131F53" w:rsidRDefault="003F4F1B" w:rsidP="003F4F1B">
      <w:pPr>
        <w:pStyle w:val="Heading4"/>
      </w:pPr>
      <w:r w:rsidRPr="009A7E01">
        <w:rPr>
          <w:u w:val="single"/>
        </w:rPr>
        <w:t>Extinction</w:t>
      </w:r>
      <w:r>
        <w:t xml:space="preserve"> – </w:t>
      </w:r>
      <w:r w:rsidRPr="00131F53">
        <w:t xml:space="preserve">defense is wrong </w:t>
      </w:r>
    </w:p>
    <w:p w14:paraId="608A24B3" w14:textId="77777777" w:rsidR="003F4F1B" w:rsidRPr="00131F53" w:rsidRDefault="003F4F1B" w:rsidP="003F4F1B">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2EAEC9A2" w14:textId="77777777" w:rsidR="003F4F1B" w:rsidRPr="00131F53" w:rsidRDefault="003F4F1B" w:rsidP="003F4F1B">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027A2731" w14:textId="77777777" w:rsidR="003F4F1B" w:rsidRPr="00131F53" w:rsidRDefault="003F4F1B" w:rsidP="003F4F1B">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233E4663" w14:textId="77777777" w:rsidR="003F4F1B" w:rsidRPr="00131F53" w:rsidRDefault="003F4F1B" w:rsidP="003F4F1B">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271F17AA" w14:textId="77777777" w:rsidR="003F4F1B" w:rsidRPr="00792326" w:rsidRDefault="003F4F1B" w:rsidP="003F4F1B">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39F28F3C" w14:textId="77777777" w:rsidR="003F4F1B" w:rsidRPr="00311A9C" w:rsidRDefault="003F4F1B" w:rsidP="003F4F1B">
      <w:pPr>
        <w:rPr>
          <w:rFonts w:asciiTheme="majorHAnsi" w:hAnsiTheme="majorHAnsi" w:cstheme="majorHAnsi"/>
          <w:sz w:val="12"/>
        </w:rPr>
      </w:pPr>
    </w:p>
    <w:p w14:paraId="6D949719" w14:textId="77777777" w:rsidR="00DF0114" w:rsidRDefault="00DF0114" w:rsidP="003F4F1B">
      <w:pPr>
        <w:pStyle w:val="Heading3"/>
      </w:pPr>
    </w:p>
    <w:p w14:paraId="0BDBFCA7" w14:textId="5C803CB7" w:rsidR="003F4F1B" w:rsidRDefault="003F4F1B" w:rsidP="003F4F1B">
      <w:pPr>
        <w:pStyle w:val="Heading3"/>
      </w:pPr>
      <w:r>
        <w:t>FW</w:t>
      </w:r>
    </w:p>
    <w:p w14:paraId="05CE91CF" w14:textId="77777777" w:rsidR="0085773E" w:rsidRPr="002D6975" w:rsidRDefault="0085773E" w:rsidP="0085773E">
      <w:pPr>
        <w:pStyle w:val="Heading4"/>
      </w:pPr>
      <w:r w:rsidRPr="002D6975">
        <w:t>Only consequentialism can justify the actions necessary to reach some moral end.</w:t>
      </w:r>
    </w:p>
    <w:p w14:paraId="60BC58A3" w14:textId="77777777" w:rsidR="0085773E" w:rsidRPr="002D6975" w:rsidRDefault="0085773E" w:rsidP="0085773E">
      <w:pPr>
        <w:rPr>
          <w:sz w:val="16"/>
        </w:rPr>
      </w:pPr>
      <w:r w:rsidRPr="002D6975">
        <w:rPr>
          <w:rStyle w:val="Style13ptBold"/>
        </w:rPr>
        <w:t>Sinnot-Armstrong 92</w:t>
      </w:r>
      <w:r w:rsidRPr="002D6975">
        <w:rPr>
          <w:sz w:val="16"/>
        </w:rPr>
        <w:t xml:space="preserve"> -- Walter (prof. of philosophy @ Yale University, Philosophical Perspectives, 6, Ethics, “An Argument for Consequentialism”, p. 415-416)</w:t>
      </w:r>
    </w:p>
    <w:p w14:paraId="34A14606" w14:textId="77777777" w:rsidR="0085773E" w:rsidRPr="002D6975" w:rsidRDefault="0085773E" w:rsidP="0085773E">
      <w:r w:rsidRPr="002D6975">
        <w:rPr>
          <w:sz w:val="16"/>
        </w:rPr>
        <w:t xml:space="preserve">All of this leads to necessary enabler </w:t>
      </w:r>
      <w:r w:rsidRPr="00B008A3">
        <w:rPr>
          <w:b/>
          <w:highlight w:val="green"/>
          <w:u w:val="single"/>
        </w:rPr>
        <w:t>consequentialism</w:t>
      </w:r>
      <w:r w:rsidRPr="002D6975">
        <w:rPr>
          <w:sz w:val="16"/>
        </w:rPr>
        <w:t xml:space="preserve"> or NEC. NEC </w:t>
      </w:r>
      <w:r w:rsidRPr="002D6975">
        <w:rPr>
          <w:b/>
          <w:u w:val="single"/>
        </w:rPr>
        <w:t>claims that all moral reasons for acts are provided by facts that the acts are necessary enablers for preventing harm or promoting good</w:t>
      </w:r>
      <w:r w:rsidRPr="002D6975">
        <w:rPr>
          <w:sz w:val="16"/>
        </w:rPr>
        <w:t xml:space="preserve">. All moral reasons on this theory are consequential reasons, but there are two kinds. Some moral reasons are prevention reasons, because they are facts that an act is a necessary enabler for preventing harm or loss. For example, if giving Alice food is necessary and enables me to prevent her from starving, then that fact is a moral reason to give her food. In this case, I would not cause her death even 416 / Walter Sinnott-Armstrong if I let her starve, but other moral prevention reasons are reasons to avoid causing harm. For example, if turning my car to the left is necessary and enables me to avoid killing Bobby, that is a moral reason to turn my car to the left. The other kind of moral reason is a </w:t>
      </w:r>
      <w:r w:rsidRPr="00B008A3">
        <w:rPr>
          <w:sz w:val="16"/>
        </w:rPr>
        <w:t xml:space="preserve">promotion reason. This kind of reason occurs when doing something is necessary and enables me to promote (or maximize) some good. For example, I have a moral reason to throw a surprise party for Susan if this is necessary and enables me to make her happy. Because of substitutability, these moral reasons for actions also yield moral reasons against contrary actions. </w:t>
      </w:r>
      <w:r w:rsidRPr="00B008A3">
        <w:rPr>
          <w:b/>
          <w:u w:val="single"/>
        </w:rPr>
        <w:t xml:space="preserve">There are then also moral reasons not to do what will cause harm or ensure a failure to prevent harm or to promote good. What makes these facts moral reasons is that they can make an otherwise immoral act moral. </w:t>
      </w:r>
      <w:r w:rsidRPr="00B008A3">
        <w:rPr>
          <w:sz w:val="16"/>
        </w:rPr>
        <w:t xml:space="preserve">If I have a moral reason to feed my child, then it might be immoral to give my only food to Alice, who is a stranger. But this would not be immoral if giving Alice food is necessary and enables me to prevent 'Alice from starving, as long as my child will not starve also. Similarly, it is normally immoral to lie to Susan, but a lie can be moral if it is necessary and enables me to keep my party for Susan a surprise, and if this is also necessary and enables me to make her happy. Thus, NEC fits nicely into the above theory of moral reasons. </w:t>
      </w:r>
      <w:r w:rsidRPr="00B008A3">
        <w:rPr>
          <w:b/>
          <w:u w:val="single"/>
        </w:rPr>
        <w:t xml:space="preserve">NEC </w:t>
      </w:r>
      <w:r w:rsidRPr="00B008A3">
        <w:rPr>
          <w:b/>
          <w:highlight w:val="green"/>
          <w:u w:val="single"/>
        </w:rPr>
        <w:t>can provide a natural explanation of moral substitutability</w:t>
      </w:r>
      <w:r w:rsidRPr="002D6975">
        <w:rPr>
          <w:b/>
          <w:u w:val="single"/>
        </w:rPr>
        <w:t xml:space="preserve"> for both kinds of moral reasons. </w:t>
      </w:r>
      <w:r w:rsidRPr="00B008A3">
        <w:rPr>
          <w:b/>
          <w:highlight w:val="green"/>
          <w:u w:val="single"/>
        </w:rPr>
        <w:t>I have a prevention moral reason to give someone food when doing so is necessary and</w:t>
      </w:r>
      <w:r w:rsidRPr="002D6975">
        <w:rPr>
          <w:b/>
          <w:u w:val="single"/>
        </w:rPr>
        <w:t xml:space="preserve"> </w:t>
      </w:r>
      <w:r w:rsidRPr="00B008A3">
        <w:rPr>
          <w:b/>
          <w:highlight w:val="green"/>
          <w:u w:val="single"/>
        </w:rPr>
        <w:t>enables me to prevent that person from starving. Suppose that buying food is a</w:t>
      </w:r>
      <w:r w:rsidRPr="002D6975">
        <w:rPr>
          <w:b/>
          <w:u w:val="single"/>
        </w:rPr>
        <w:t xml:space="preserve"> necessary </w:t>
      </w:r>
      <w:r w:rsidRPr="00B008A3">
        <w:rPr>
          <w:b/>
          <w:highlight w:val="green"/>
          <w:u w:val="single"/>
        </w:rPr>
        <w:t>enabler for giving the person food, and getting in my car is a necessary enabler for buying food. Moral substitutability warrants</w:t>
      </w:r>
      <w:r w:rsidRPr="002D6975">
        <w:rPr>
          <w:b/>
          <w:u w:val="single"/>
        </w:rPr>
        <w:t xml:space="preserve"> the conclusion </w:t>
      </w:r>
      <w:r w:rsidRPr="00B008A3">
        <w:rPr>
          <w:b/>
          <w:highlight w:val="green"/>
          <w:u w:val="single"/>
        </w:rPr>
        <w:t>that I have a moral reason to get in my car.</w:t>
      </w:r>
      <w:r w:rsidRPr="002D6975">
        <w:rPr>
          <w:b/>
          <w:u w:val="single"/>
        </w:rPr>
        <w:t xml:space="preserve"> And this act of getting in my car does have the property of being a necessary enabler for preventing starvation. Thus, </w:t>
      </w:r>
      <w:r w:rsidRPr="00B008A3">
        <w:rPr>
          <w:b/>
          <w:highlight w:val="green"/>
          <w:u w:val="single"/>
        </w:rPr>
        <w:t>the necessary enabler has the same property that provided the moral reason to give the food in the first place.</w:t>
      </w:r>
      <w:r w:rsidRPr="002D6975">
        <w:rPr>
          <w:sz w:val="16"/>
        </w:rPr>
        <w:t xml:space="preserve"> This explains why substitutability holds for moral prevention reasons. The other kind of moral reason covers necessary enablers for promoting good. In my example above, if a surprise party is a necessary enabler for making Susan happy, and letting people know about the party is a necessary enabler for having the party, then letting people know is a necessary enabler for making Susan happy. The very fact that provides a moral reason to have the party also provides a moral reason to let people know about it. Thus, NEC can explain why moral substitutability holds for every kind of moral reason that it includes. Similar explanations work for moral reasons not to do certain acts, and </w:t>
      </w:r>
      <w:r w:rsidRPr="002D6975">
        <w:rPr>
          <w:b/>
          <w:u w:val="single"/>
        </w:rPr>
        <w:t>this explanatory power is a reason to favor</w:t>
      </w:r>
      <w:r w:rsidRPr="002D6975">
        <w:rPr>
          <w:sz w:val="16"/>
        </w:rPr>
        <w:t xml:space="preserve"> NEC.17 </w:t>
      </w:r>
    </w:p>
    <w:p w14:paraId="3EA61DB6" w14:textId="77777777" w:rsidR="0085773E" w:rsidRPr="0085773E" w:rsidRDefault="0085773E" w:rsidP="0085773E"/>
    <w:p w14:paraId="4CC91AE4" w14:textId="49D7F345" w:rsidR="003F4F1B" w:rsidRDefault="003F4F1B" w:rsidP="003F4F1B">
      <w:pPr>
        <w:pStyle w:val="Heading3"/>
      </w:pPr>
      <w:r>
        <w:t xml:space="preserve">Contention </w:t>
      </w:r>
    </w:p>
    <w:p w14:paraId="1B3D7F1C" w14:textId="77777777" w:rsidR="0085773E" w:rsidRPr="002D6975" w:rsidRDefault="0085773E" w:rsidP="0085773E">
      <w:pPr>
        <w:pStyle w:val="Heading4"/>
      </w:pPr>
      <w:r w:rsidRPr="002D6975">
        <w:t>Only consequentialism can justify the actions necessary to reach some moral end.</w:t>
      </w:r>
    </w:p>
    <w:p w14:paraId="21420EF2" w14:textId="77777777" w:rsidR="0085773E" w:rsidRPr="002D6975" w:rsidRDefault="0085773E" w:rsidP="0085773E">
      <w:pPr>
        <w:rPr>
          <w:sz w:val="16"/>
        </w:rPr>
      </w:pPr>
      <w:r w:rsidRPr="002D6975">
        <w:rPr>
          <w:rStyle w:val="Style13ptBold"/>
        </w:rPr>
        <w:t>Sinnot-Armstrong 92</w:t>
      </w:r>
      <w:r w:rsidRPr="002D6975">
        <w:rPr>
          <w:sz w:val="16"/>
        </w:rPr>
        <w:t xml:space="preserve"> -- Walter (prof. of philosophy @ Yale University, Philosophical Perspectives, 6, Ethics, “An Argument for Consequentialism”, p. 415-416)</w:t>
      </w:r>
    </w:p>
    <w:p w14:paraId="7E440F1C" w14:textId="77777777" w:rsidR="0085773E" w:rsidRPr="002D6975" w:rsidRDefault="0085773E" w:rsidP="0085773E">
      <w:r w:rsidRPr="002D6975">
        <w:rPr>
          <w:sz w:val="16"/>
        </w:rPr>
        <w:t xml:space="preserve">All of this leads to necessary enabler </w:t>
      </w:r>
      <w:r w:rsidRPr="00B008A3">
        <w:rPr>
          <w:b/>
          <w:highlight w:val="green"/>
          <w:u w:val="single"/>
        </w:rPr>
        <w:t>consequentialism</w:t>
      </w:r>
      <w:r w:rsidRPr="002D6975">
        <w:rPr>
          <w:sz w:val="16"/>
        </w:rPr>
        <w:t xml:space="preserve"> or NEC. NEC </w:t>
      </w:r>
      <w:r w:rsidRPr="002D6975">
        <w:rPr>
          <w:b/>
          <w:u w:val="single"/>
        </w:rPr>
        <w:t>claims that all moral reasons for acts are provided by facts that the acts are necessary enablers for preventing harm or promoting good</w:t>
      </w:r>
      <w:r w:rsidRPr="002D6975">
        <w:rPr>
          <w:sz w:val="16"/>
        </w:rPr>
        <w:t xml:space="preserve">. All moral reasons on this theory are consequential reasons, but there are two kinds. Some moral reasons are prevention reasons, because they are facts that an act is a necessary enabler for preventing harm or loss. For example, if giving Alice food is necessary and enables me to prevent her from starving, then that fact is a moral reason to give her food. In this case, I would not cause her death even 416 / Walter Sinnott-Armstrong if I let her starve, but other moral prevention reasons are reasons to avoid causing harm. For example, if turning my car to the left is necessary and enables me to avoid killing Bobby, that is a moral reason to turn my car to the left. The other kind of moral reason is a </w:t>
      </w:r>
      <w:r w:rsidRPr="00B008A3">
        <w:rPr>
          <w:sz w:val="16"/>
        </w:rPr>
        <w:t xml:space="preserve">promotion reason. This kind of reason occurs when doing something is necessary and enables me to promote (or maximize) some good. For example, I have a moral reason to throw a surprise party for Susan if this is necessary and enables me to make her happy. Because of substitutability, these moral reasons for actions also yield moral reasons against contrary actions. </w:t>
      </w:r>
      <w:r w:rsidRPr="00B008A3">
        <w:rPr>
          <w:b/>
          <w:u w:val="single"/>
        </w:rPr>
        <w:t xml:space="preserve">There are then also moral reasons not to do what will cause harm or ensure a failure to prevent harm or to promote good. What makes these facts moral reasons is that they can make an otherwise immoral act moral. </w:t>
      </w:r>
      <w:r w:rsidRPr="00B008A3">
        <w:rPr>
          <w:sz w:val="16"/>
        </w:rPr>
        <w:t xml:space="preserve">If I have a moral reason to feed my child, then it might be immoral to give my only food to Alice, who is a stranger. But this would not be immoral if giving Alice food is necessary and enables me to prevent 'Alice from starving, as long as my child will not starve also. Similarly, it is normally immoral to lie to Susan, but a lie can be moral if it is necessary and enables me to keep my party for Susan a surprise, and if this is also necessary and enables me to make her happy. Thus, NEC fits nicely into the above theory of moral reasons. </w:t>
      </w:r>
      <w:r w:rsidRPr="00B008A3">
        <w:rPr>
          <w:b/>
          <w:u w:val="single"/>
        </w:rPr>
        <w:t xml:space="preserve">NEC </w:t>
      </w:r>
      <w:r w:rsidRPr="00B008A3">
        <w:rPr>
          <w:b/>
          <w:highlight w:val="green"/>
          <w:u w:val="single"/>
        </w:rPr>
        <w:t>can provide a natural explanation of moral substitutability</w:t>
      </w:r>
      <w:r w:rsidRPr="002D6975">
        <w:rPr>
          <w:b/>
          <w:u w:val="single"/>
        </w:rPr>
        <w:t xml:space="preserve"> for both kinds of moral reasons. </w:t>
      </w:r>
      <w:r w:rsidRPr="00B008A3">
        <w:rPr>
          <w:b/>
          <w:highlight w:val="green"/>
          <w:u w:val="single"/>
        </w:rPr>
        <w:t>I have a prevention moral reason to give someone food when doing so is necessary and</w:t>
      </w:r>
      <w:r w:rsidRPr="002D6975">
        <w:rPr>
          <w:b/>
          <w:u w:val="single"/>
        </w:rPr>
        <w:t xml:space="preserve"> </w:t>
      </w:r>
      <w:r w:rsidRPr="00B008A3">
        <w:rPr>
          <w:b/>
          <w:highlight w:val="green"/>
          <w:u w:val="single"/>
        </w:rPr>
        <w:t>enables me to prevent that person from starving. Suppose that buying food is a</w:t>
      </w:r>
      <w:r w:rsidRPr="002D6975">
        <w:rPr>
          <w:b/>
          <w:u w:val="single"/>
        </w:rPr>
        <w:t xml:space="preserve"> necessary </w:t>
      </w:r>
      <w:r w:rsidRPr="00B008A3">
        <w:rPr>
          <w:b/>
          <w:highlight w:val="green"/>
          <w:u w:val="single"/>
        </w:rPr>
        <w:t>enabler for giving the person food, and getting in my car is a necessary enabler for buying food. Moral substitutability warrants</w:t>
      </w:r>
      <w:r w:rsidRPr="002D6975">
        <w:rPr>
          <w:b/>
          <w:u w:val="single"/>
        </w:rPr>
        <w:t xml:space="preserve"> the conclusion </w:t>
      </w:r>
      <w:r w:rsidRPr="00B008A3">
        <w:rPr>
          <w:b/>
          <w:highlight w:val="green"/>
          <w:u w:val="single"/>
        </w:rPr>
        <w:t>that I have a moral reason to get in my car.</w:t>
      </w:r>
      <w:r w:rsidRPr="002D6975">
        <w:rPr>
          <w:b/>
          <w:u w:val="single"/>
        </w:rPr>
        <w:t xml:space="preserve"> And this act of getting in my car does have the property of being a necessary enabler for preventing starvation. Thus, </w:t>
      </w:r>
      <w:r w:rsidRPr="00B008A3">
        <w:rPr>
          <w:b/>
          <w:highlight w:val="green"/>
          <w:u w:val="single"/>
        </w:rPr>
        <w:t>the necessary enabler has the same property that provided the moral reason to give the food in the first place.</w:t>
      </w:r>
      <w:r w:rsidRPr="002D6975">
        <w:rPr>
          <w:sz w:val="16"/>
        </w:rPr>
        <w:t xml:space="preserve"> This explains why substitutability holds for moral prevention reasons. The other kind of moral reason covers necessary enablers for promoting good. In my example above, if a surprise party is a necessary enabler for making Susan happy, and letting people know about the party is a necessary enabler for having the party, then letting people know is a necessary enabler for making Susan happy. The very fact that provides a moral reason to have the party also provides a moral reason to let people know about it. Thus, NEC can explain why moral substitutability holds for every kind of moral reason that it includes. Similar explanations work for moral reasons not to do certain acts, and </w:t>
      </w:r>
      <w:r w:rsidRPr="002D6975">
        <w:rPr>
          <w:b/>
          <w:u w:val="single"/>
        </w:rPr>
        <w:t>this explanatory power is a reason to favor</w:t>
      </w:r>
      <w:r w:rsidRPr="002D6975">
        <w:rPr>
          <w:sz w:val="16"/>
        </w:rPr>
        <w:t xml:space="preserve"> NEC.17 </w:t>
      </w:r>
    </w:p>
    <w:p w14:paraId="7C9C823E" w14:textId="77777777" w:rsidR="0085773E" w:rsidRPr="0085773E" w:rsidRDefault="0085773E" w:rsidP="0085773E"/>
    <w:p w14:paraId="5A197A43" w14:textId="719FB609" w:rsidR="003F4F1B" w:rsidRPr="008D79F2" w:rsidRDefault="003F4F1B" w:rsidP="003F4F1B">
      <w:pPr>
        <w:pStyle w:val="Heading4"/>
        <w:rPr>
          <w:rFonts w:cs="Calibri"/>
        </w:rPr>
      </w:pPr>
      <w:r w:rsidRPr="008D79F2">
        <w:rPr>
          <w:rFonts w:cs="Calibri"/>
        </w:rPr>
        <w:t>Kant justifies a fundamental right to property</w:t>
      </w:r>
    </w:p>
    <w:p w14:paraId="1E744996" w14:textId="77777777" w:rsidR="003F4F1B" w:rsidRPr="008D79F2" w:rsidRDefault="003F4F1B" w:rsidP="003F4F1B">
      <w:pPr>
        <w:rPr>
          <w:bCs/>
          <w:sz w:val="26"/>
        </w:rPr>
      </w:pPr>
      <w:r w:rsidRPr="008D79F2">
        <w:rPr>
          <w:rStyle w:val="Style13ptBold"/>
        </w:rPr>
        <w:t>Merges 11</w:t>
      </w:r>
      <w:r w:rsidRPr="008D79F2">
        <w:rPr>
          <w:rStyle w:val="Style13ptBold"/>
          <w:b w:val="0"/>
          <w:bCs/>
        </w:rPr>
        <w:t xml:space="preserve"> </w:t>
      </w:r>
      <w:r w:rsidRPr="008D79F2">
        <w:rPr>
          <w:rStyle w:val="Style13ptBold"/>
          <w:b w:val="0"/>
          <w:bCs/>
          <w:sz w:val="16"/>
          <w:szCs w:val="16"/>
        </w:rPr>
        <w:t xml:space="preserve">[(Robert, </w:t>
      </w:r>
      <w:r w:rsidRPr="008D79F2">
        <w:rPr>
          <w:bCs/>
          <w:szCs w:val="16"/>
        </w:rPr>
        <w:t>Wilson Sonsini Goodrich &amp; Rosati Professor of Law and Technology, University of California, Berkeley, School of Law</w:t>
      </w:r>
      <w:r w:rsidRPr="008D79F2">
        <w:rPr>
          <w:rStyle w:val="Style13ptBold"/>
          <w:b w:val="0"/>
          <w:bCs/>
          <w:sz w:val="16"/>
          <w:szCs w:val="16"/>
        </w:rPr>
        <w:t>) “Justifying Intellectual Property,” Harvard University Press, 2011] JL</w:t>
      </w:r>
    </w:p>
    <w:p w14:paraId="6E37D2E3" w14:textId="77777777" w:rsidR="003F4F1B" w:rsidRPr="008D79F2" w:rsidRDefault="003F4F1B" w:rsidP="003F4F1B">
      <w:pPr>
        <w:rPr>
          <w:sz w:val="12"/>
        </w:rPr>
      </w:pPr>
      <w:r w:rsidRPr="00E05E58">
        <w:rPr>
          <w:sz w:val="12"/>
        </w:rPr>
        <w:t xml:space="preserve">Kant believed that </w:t>
      </w:r>
      <w:r w:rsidRPr="00E05E58">
        <w:rPr>
          <w:rStyle w:val="StyleUnderline"/>
        </w:rPr>
        <w:t xml:space="preserve">any object onto which a person projects his or her will may come to be owned. </w:t>
      </w:r>
      <w:r w:rsidRPr="00E05E58">
        <w:rPr>
          <w:rStyle w:val="Emphasis"/>
          <w:highlight w:val="green"/>
        </w:rPr>
        <w:t>Kant</w:t>
      </w:r>
      <w:r w:rsidRPr="00E05E58">
        <w:rPr>
          <w:rStyle w:val="Emphasis"/>
        </w:rPr>
        <w:t xml:space="preserve"> seemed to </w:t>
      </w:r>
      <w:r w:rsidRPr="00E05E58">
        <w:rPr>
          <w:rStyle w:val="Emphasis"/>
          <w:highlight w:val="green"/>
        </w:rPr>
        <w:t xml:space="preserve">consider ownership as a primitive concept whose roots run very deep in </w:t>
      </w:r>
      <w:r w:rsidRPr="00E05E58">
        <w:rPr>
          <w:rStyle w:val="Emphasis"/>
        </w:rPr>
        <w:t xml:space="preserve">human </w:t>
      </w:r>
      <w:r w:rsidRPr="00E05E58">
        <w:rPr>
          <w:rStyle w:val="Emphasis"/>
          <w:highlight w:val="green"/>
        </w:rPr>
        <w:t>consciousness</w:t>
      </w:r>
      <w:r w:rsidRPr="00E05E58">
        <w:rPr>
          <w:sz w:val="12"/>
        </w:rPr>
        <w:t xml:space="preserve">. This is evident from the language he uses. </w:t>
      </w:r>
      <w:r w:rsidRPr="00E05E58">
        <w:rPr>
          <w:rStyle w:val="StyleUnderline"/>
        </w:rPr>
        <w:t>The origin of property, he says, is in a deep and abiding sense of “Mine and Yours</w:t>
      </w:r>
      <w:r w:rsidRPr="00E05E58">
        <w:rPr>
          <w:sz w:val="12"/>
        </w:rPr>
        <w:t>.” “That is rightfully mine,” he writes, “if I am so bound to it that anyone who uses it without my consent would thereby injure me.”15</w:t>
      </w:r>
    </w:p>
    <w:p w14:paraId="6EA22EAC" w14:textId="77777777" w:rsidR="003F4F1B" w:rsidRPr="00E67D72" w:rsidRDefault="003F4F1B" w:rsidP="003F4F1B">
      <w:pPr>
        <w:rPr>
          <w:sz w:val="12"/>
        </w:rPr>
      </w:pPr>
      <w:r w:rsidRPr="00E05E58">
        <w:rPr>
          <w:sz w:val="12"/>
        </w:rPr>
        <w:t xml:space="preserve">But what is the point of this? </w:t>
      </w:r>
      <w:r w:rsidRPr="00E05E58">
        <w:rPr>
          <w:rStyle w:val="StyleUnderline"/>
        </w:rPr>
        <w:t xml:space="preserve">Why do </w:t>
      </w:r>
      <w:r w:rsidRPr="00E05E58">
        <w:rPr>
          <w:rStyle w:val="StyleUnderline"/>
          <w:highlight w:val="green"/>
        </w:rPr>
        <w:t>people want to be bound to things</w:t>
      </w:r>
      <w:r w:rsidRPr="00E05E58">
        <w:rPr>
          <w:rStyle w:val="StyleUnderline"/>
        </w:rPr>
        <w:t>?</w:t>
      </w:r>
      <w:r w:rsidRPr="00E05E58">
        <w:rPr>
          <w:sz w:val="12"/>
        </w:rPr>
        <w:t xml:space="preserve"> In essence, Kant says</w:t>
      </w:r>
      <w:r w:rsidRPr="00E05E58">
        <w:rPr>
          <w:sz w:val="12"/>
          <w:szCs w:val="12"/>
        </w:rPr>
        <w:t xml:space="preserve">, </w:t>
      </w:r>
      <w:r w:rsidRPr="00E05E58">
        <w:rPr>
          <w:rStyle w:val="StyleUnderline"/>
          <w:highlight w:val="green"/>
        </w:rPr>
        <w:t>to expand their</w:t>
      </w:r>
      <w:r w:rsidRPr="00E05E58">
        <w:rPr>
          <w:rStyle w:val="StyleUnderline"/>
        </w:rPr>
        <w:t xml:space="preserve"> range of </w:t>
      </w:r>
      <w:r w:rsidRPr="00E05E58">
        <w:rPr>
          <w:rStyle w:val="StyleUnderline"/>
          <w:highlight w:val="green"/>
        </w:rPr>
        <w:t>freedom</w:t>
      </w:r>
      <w:r w:rsidRPr="00E05E58">
        <w:rPr>
          <w:rStyle w:val="StyleUnderline"/>
        </w:rPr>
        <w:t>— their autonomy</w:t>
      </w:r>
      <w:r w:rsidRPr="00E05E58">
        <w:rPr>
          <w:sz w:val="12"/>
        </w:rPr>
        <w:t xml:space="preserve">.16 </w:t>
      </w:r>
      <w:r w:rsidRPr="00E05E58">
        <w:rPr>
          <w:rStyle w:val="StyleUnderline"/>
        </w:rPr>
        <w:t>People have a desire to carry out projects in the world.</w:t>
      </w:r>
      <w:r w:rsidRPr="00E05E58">
        <w:rPr>
          <w:sz w:val="12"/>
        </w:rPr>
        <w:t xml:space="preserve"> Sometimes, </w:t>
      </w:r>
      <w:r w:rsidRPr="00E05E58">
        <w:rPr>
          <w:rStyle w:val="StyleUnderline"/>
        </w:rPr>
        <w:t>those projects require access to and control over external objects</w:t>
      </w:r>
      <w:r w:rsidRPr="00E05E58">
        <w:rPr>
          <w:sz w:val="12"/>
        </w:rPr>
        <w:t xml:space="preserve">. The genesis of property is the desire of an individual to carry out personal projects in the world, for which various objects are necessary. For Kant, </w:t>
      </w:r>
      <w:r w:rsidRPr="00E05E58">
        <w:rPr>
          <w:rStyle w:val="StyleUnderline"/>
          <w:highlight w:val="green"/>
        </w:rPr>
        <w:t xml:space="preserve">this desire </w:t>
      </w:r>
      <w:r w:rsidRPr="00E05E58">
        <w:rPr>
          <w:rStyle w:val="Emphasis"/>
          <w:highlight w:val="green"/>
        </w:rPr>
        <w:t>must be given its broadest scope</w:t>
      </w:r>
      <w:r w:rsidRPr="00E05E58">
        <w:rPr>
          <w:rStyle w:val="StyleUnderline"/>
          <w:highlight w:val="green"/>
        </w:rPr>
        <w:t>, to promote</w:t>
      </w:r>
      <w:r w:rsidRPr="00E05E58">
        <w:rPr>
          <w:rStyle w:val="StyleUnderline"/>
        </w:rPr>
        <w:t xml:space="preserve"> the widest range of </w:t>
      </w:r>
      <w:r w:rsidRPr="00E05E58">
        <w:rPr>
          <w:rStyle w:val="StyleUnderline"/>
          <w:highlight w:val="green"/>
        </w:rPr>
        <w:t>human choice, and</w:t>
      </w:r>
      <w:r w:rsidRPr="00E05E58">
        <w:rPr>
          <w:rStyle w:val="StyleUnderline"/>
        </w:rPr>
        <w:t xml:space="preserve"> therefore human </w:t>
      </w:r>
      <w:r w:rsidRPr="00E05E58">
        <w:rPr>
          <w:rStyle w:val="StyleUnderline"/>
          <w:highlight w:val="green"/>
        </w:rPr>
        <w:t>projects</w:t>
      </w:r>
      <w:r w:rsidRPr="00E05E58">
        <w:rPr>
          <w:rStyle w:val="StyleUnderline"/>
        </w:rPr>
        <w:t xml:space="preserve">. Kant accordingly refuses to accept </w:t>
      </w:r>
      <w:r w:rsidRPr="00E05E58">
        <w:rPr>
          <w:rStyle w:val="Emphasis"/>
          <w:highlight w:val="green"/>
        </w:rPr>
        <w:t>any binding legal rule that makes</w:t>
      </w:r>
      <w:r w:rsidRPr="00E05E58">
        <w:rPr>
          <w:rStyle w:val="Emphasis"/>
        </w:rPr>
        <w:t xml:space="preserve"> some </w:t>
      </w:r>
      <w:r w:rsidRPr="00E05E58">
        <w:rPr>
          <w:rStyle w:val="Emphasis"/>
          <w:highlight w:val="green"/>
        </w:rPr>
        <w:t>objects</w:t>
      </w:r>
      <w:r w:rsidRPr="00E05E58">
        <w:rPr>
          <w:rStyle w:val="Emphasis"/>
        </w:rPr>
        <w:t xml:space="preserve"> strictly </w:t>
      </w:r>
      <w:r w:rsidRPr="00E05E58">
        <w:rPr>
          <w:rStyle w:val="Emphasis"/>
          <w:highlight w:val="green"/>
        </w:rPr>
        <w:t>unownable</w:t>
      </w:r>
      <w:r w:rsidRPr="00E05E58">
        <w:rPr>
          <w:rStyle w:val="StyleUnderline"/>
        </w:rPr>
        <w:t xml:space="preserve">, because </w:t>
      </w:r>
      <w:r w:rsidRPr="00E05E58">
        <w:rPr>
          <w:rStyle w:val="StyleUnderline"/>
          <w:highlight w:val="green"/>
        </w:rPr>
        <w:t>the rationale</w:t>
      </w:r>
      <w:r w:rsidRPr="00E05E58">
        <w:rPr>
          <w:rStyle w:val="StyleUnderline"/>
        </w:rPr>
        <w:t xml:space="preserve"> for such a rule </w:t>
      </w:r>
      <w:r w:rsidRPr="00E05E58">
        <w:rPr>
          <w:rStyle w:val="Emphasis"/>
          <w:highlight w:val="green"/>
        </w:rPr>
        <w:t>would conflict with</w:t>
      </w:r>
      <w:r w:rsidRPr="00E05E58">
        <w:rPr>
          <w:rStyle w:val="Emphasis"/>
        </w:rPr>
        <w:t xml:space="preserve"> </w:t>
      </w:r>
      <w:r w:rsidRPr="00E05E58">
        <w:rPr>
          <w:rStyle w:val="Emphasis"/>
          <w:highlight w:val="green"/>
        </w:rPr>
        <w:t>the basic need for maximal freedom of action</w:t>
      </w:r>
      <w:r w:rsidRPr="00E05E58">
        <w:rPr>
          <w:sz w:val="12"/>
        </w:rPr>
        <w:t xml:space="preserve">. </w:t>
      </w:r>
      <w:r w:rsidRPr="00E05E58">
        <w:rPr>
          <w:rStyle w:val="StyleUnderline"/>
        </w:rPr>
        <w:t>Freedom to appropriate is so basic, so tied to matters of individual will and personal choice, that Kant finds it unthinkable to rule out large categories of things from the domain of the potentially ownable</w:t>
      </w:r>
      <w:r w:rsidRPr="00E05E58">
        <w:rPr>
          <w:sz w:val="12"/>
        </w:rPr>
        <w:t xml:space="preserve">. As Kant scholar Paul Guyer says, for Kant, “The fundamental principle of morality dictates the protection of the external use of freedom or freedom of action, as a necessary expression of freedom of choice and thus as part of autonomy as a whole. . . .”17 This captures it in a nutshell: </w:t>
      </w:r>
      <w:r w:rsidRPr="00E05E58">
        <w:rPr>
          <w:rStyle w:val="StyleUnderline"/>
        </w:rPr>
        <w:t xml:space="preserve">freedom of action, including the right to possess, as </w:t>
      </w:r>
      <w:r w:rsidRPr="00E05E58">
        <w:rPr>
          <w:rStyle w:val="StyleUnderline"/>
          <w:highlight w:val="green"/>
        </w:rPr>
        <w:t>a necessary expression of</w:t>
      </w:r>
      <w:r w:rsidRPr="00E05E58">
        <w:rPr>
          <w:rStyle w:val="StyleUnderline"/>
        </w:rPr>
        <w:t xml:space="preserve"> freedom of choice, or </w:t>
      </w:r>
      <w:r w:rsidRPr="00E05E58">
        <w:rPr>
          <w:rStyle w:val="StyleUnderline"/>
          <w:highlight w:val="green"/>
        </w:rPr>
        <w:t>autonomy</w:t>
      </w:r>
      <w:r w:rsidRPr="00E05E58">
        <w:rPr>
          <w:sz w:val="12"/>
        </w:rPr>
        <w:t>.</w:t>
      </w:r>
    </w:p>
    <w:p w14:paraId="5EE55F03" w14:textId="77777777" w:rsidR="003F4F1B" w:rsidRPr="00891570" w:rsidRDefault="003F4F1B" w:rsidP="003F4F1B">
      <w:pPr>
        <w:pStyle w:val="Heading4"/>
        <w:rPr>
          <w:rFonts w:cs="Calibri"/>
        </w:rPr>
      </w:pPr>
      <w:r w:rsidRPr="008D79F2">
        <w:rPr>
          <w:rFonts w:cs="Calibri"/>
        </w:rPr>
        <w:t xml:space="preserve">IP is </w:t>
      </w:r>
      <w:r>
        <w:rPr>
          <w:rFonts w:cs="Calibri"/>
        </w:rPr>
        <w:t>property</w:t>
      </w:r>
    </w:p>
    <w:p w14:paraId="207AF0E6" w14:textId="77777777" w:rsidR="003F4F1B" w:rsidRPr="00891570" w:rsidRDefault="003F4F1B" w:rsidP="003F4F1B">
      <w:pPr>
        <w:rPr>
          <w:bCs/>
          <w:sz w:val="26"/>
        </w:rPr>
      </w:pPr>
      <w:r>
        <w:rPr>
          <w:rStyle w:val="Style13ptBold"/>
        </w:rPr>
        <w:t xml:space="preserve">Schultz 14 </w:t>
      </w:r>
      <w:r w:rsidRPr="00891570">
        <w:rPr>
          <w:rStyle w:val="Style13ptBold"/>
          <w:b w:val="0"/>
          <w:bCs/>
          <w:sz w:val="16"/>
          <w:szCs w:val="16"/>
        </w:rPr>
        <w:t xml:space="preserve">[(Mark, </w:t>
      </w:r>
      <w:r w:rsidRPr="00891570">
        <w:rPr>
          <w:bCs/>
          <w:szCs w:val="16"/>
        </w:rPr>
        <w:t>Chair in Intellectual Property Law and the Director of the Intellectual Property and Technology Law Program at the University of Akron School of Law and co-founder and a leader of the Center for Intellectual Property x Innovation Policy at George Mason University</w:t>
      </w:r>
      <w:r w:rsidRPr="00891570">
        <w:rPr>
          <w:rStyle w:val="Style13ptBold"/>
          <w:b w:val="0"/>
          <w:bCs/>
          <w:sz w:val="16"/>
          <w:szCs w:val="16"/>
        </w:rPr>
        <w:t>) “</w:t>
      </w:r>
      <w:r w:rsidRPr="00891570">
        <w:rPr>
          <w:szCs w:val="16"/>
        </w:rPr>
        <w:t>A free market perspective on intellectual property rights,” American Enterprise Institute, 2/23/2014] JL</w:t>
      </w:r>
    </w:p>
    <w:p w14:paraId="2778763B" w14:textId="77777777" w:rsidR="003F4F1B" w:rsidRPr="00891570" w:rsidRDefault="003F4F1B" w:rsidP="003F4F1B">
      <w:pPr>
        <w:rPr>
          <w:sz w:val="12"/>
        </w:rPr>
      </w:pPr>
      <w:r w:rsidRPr="00891570">
        <w:rPr>
          <w:b/>
          <w:bCs/>
          <w:sz w:val="12"/>
        </w:rPr>
        <w:br/>
      </w:r>
      <w:r w:rsidRPr="00891570">
        <w:rPr>
          <w:sz w:val="12"/>
        </w:rPr>
        <w:t>Point 1.</w:t>
      </w:r>
      <w:r w:rsidRPr="00891570">
        <w:rPr>
          <w:b/>
          <w:bCs/>
          <w:sz w:val="12"/>
        </w:rPr>
        <w:t xml:space="preserve"> </w:t>
      </w:r>
      <w:r w:rsidRPr="00891570">
        <w:rPr>
          <w:rStyle w:val="StyleUnderline"/>
        </w:rPr>
        <w:t>Intellectual property secures the same values as physical property</w:t>
      </w:r>
    </w:p>
    <w:p w14:paraId="535C84A2" w14:textId="77777777" w:rsidR="003F4F1B" w:rsidRPr="00891570" w:rsidRDefault="003F4F1B" w:rsidP="003F4F1B">
      <w:pPr>
        <w:rPr>
          <w:sz w:val="12"/>
        </w:rPr>
      </w:pPr>
      <w:r w:rsidRPr="00891570">
        <w:rPr>
          <w:sz w:val="12"/>
        </w:rPr>
        <w:t xml:space="preserve">As an institution, </w:t>
      </w:r>
      <w:r w:rsidRPr="00891570">
        <w:rPr>
          <w:rStyle w:val="StyleUnderline"/>
          <w:highlight w:val="green"/>
        </w:rPr>
        <w:t>property secures rights in what we create through our work</w:t>
      </w:r>
      <w:r w:rsidRPr="00891570">
        <w:rPr>
          <w:sz w:val="12"/>
        </w:rPr>
        <w:t xml:space="preserve">. In this regard, </w:t>
      </w:r>
      <w:r w:rsidRPr="00891570">
        <w:rPr>
          <w:rStyle w:val="Emphasis"/>
          <w:highlight w:val="green"/>
        </w:rPr>
        <w:t>there’s no cause</w:t>
      </w:r>
      <w:r w:rsidRPr="00891570">
        <w:rPr>
          <w:rStyle w:val="Emphasis"/>
        </w:rPr>
        <w:t xml:space="preserve"> or need </w:t>
      </w:r>
      <w:r w:rsidRPr="00905D56">
        <w:rPr>
          <w:rStyle w:val="Emphasis"/>
          <w:highlight w:val="green"/>
        </w:rPr>
        <w:t xml:space="preserve">to distinguish </w:t>
      </w:r>
      <w:r w:rsidRPr="00891570">
        <w:rPr>
          <w:rStyle w:val="Emphasis"/>
          <w:highlight w:val="green"/>
        </w:rPr>
        <w:t>i</w:t>
      </w:r>
      <w:r w:rsidRPr="00891570">
        <w:rPr>
          <w:rStyle w:val="Emphasis"/>
        </w:rPr>
        <w:t xml:space="preserve">ntellectual </w:t>
      </w:r>
      <w:r w:rsidRPr="00891570">
        <w:rPr>
          <w:rStyle w:val="Emphasis"/>
          <w:highlight w:val="green"/>
        </w:rPr>
        <w:t>p</w:t>
      </w:r>
      <w:r w:rsidRPr="00891570">
        <w:rPr>
          <w:rStyle w:val="Emphasis"/>
        </w:rPr>
        <w:t xml:space="preserve">roperty </w:t>
      </w:r>
      <w:r w:rsidRPr="00891570">
        <w:rPr>
          <w:rStyle w:val="Emphasis"/>
          <w:highlight w:val="green"/>
        </w:rPr>
        <w:t>from</w:t>
      </w:r>
      <w:r w:rsidRPr="00891570">
        <w:rPr>
          <w:rStyle w:val="Emphasis"/>
        </w:rPr>
        <w:t xml:space="preserve"> any </w:t>
      </w:r>
      <w:r w:rsidRPr="00891570">
        <w:rPr>
          <w:rStyle w:val="Emphasis"/>
          <w:highlight w:val="green"/>
        </w:rPr>
        <w:t>other forms of property</w:t>
      </w:r>
      <w:r w:rsidRPr="00891570">
        <w:rPr>
          <w:sz w:val="12"/>
        </w:rPr>
        <w:t xml:space="preserve">. In all cases, </w:t>
      </w:r>
      <w:r w:rsidRPr="00891570">
        <w:rPr>
          <w:rStyle w:val="Emphasis"/>
          <w:highlight w:val="green"/>
        </w:rPr>
        <w:t>a person employs</w:t>
      </w:r>
      <w:r w:rsidRPr="00891570">
        <w:rPr>
          <w:rStyle w:val="Emphasis"/>
        </w:rPr>
        <w:t xml:space="preserve"> his </w:t>
      </w:r>
      <w:r w:rsidRPr="00891570">
        <w:rPr>
          <w:rStyle w:val="Emphasis"/>
          <w:highlight w:val="green"/>
        </w:rPr>
        <w:t>intellect and</w:t>
      </w:r>
      <w:r w:rsidRPr="00891570">
        <w:rPr>
          <w:rStyle w:val="Emphasis"/>
        </w:rPr>
        <w:t xml:space="preserve"> </w:t>
      </w:r>
      <w:r w:rsidRPr="00891570">
        <w:rPr>
          <w:rStyle w:val="Emphasis"/>
          <w:highlight w:val="green"/>
        </w:rPr>
        <w:t>talent</w:t>
      </w:r>
      <w:r w:rsidRPr="00891570">
        <w:rPr>
          <w:rStyle w:val="Emphasis"/>
        </w:rPr>
        <w:t xml:space="preserve">s to impose his plan and will </w:t>
      </w:r>
      <w:r w:rsidRPr="00891570">
        <w:rPr>
          <w:rStyle w:val="Emphasis"/>
          <w:highlight w:val="green"/>
        </w:rPr>
        <w:t>on his environment to bring something new into the world</w:t>
      </w:r>
      <w:r w:rsidRPr="00891570">
        <w:rPr>
          <w:rStyle w:val="StyleUnderline"/>
        </w:rPr>
        <w:t>. This is the essence of productive labor, the fruits of which property protects</w:t>
      </w:r>
      <w:r w:rsidRPr="00891570">
        <w:rPr>
          <w:sz w:val="12"/>
        </w:rPr>
        <w:t>.</w:t>
      </w:r>
    </w:p>
    <w:p w14:paraId="1F591478" w14:textId="77777777" w:rsidR="003F4F1B" w:rsidRDefault="003F4F1B" w:rsidP="003F4F1B">
      <w:pPr>
        <w:rPr>
          <w:sz w:val="12"/>
        </w:rPr>
      </w:pPr>
      <w:r w:rsidRPr="00891570">
        <w:rPr>
          <w:sz w:val="12"/>
        </w:rPr>
        <w:t xml:space="preserve">Distinguishing between </w:t>
      </w:r>
      <w:r w:rsidRPr="00891570">
        <w:rPr>
          <w:rStyle w:val="StyleUnderline"/>
        </w:rPr>
        <w:t>physical and intellectual labor</w:t>
      </w:r>
      <w:r w:rsidRPr="00891570">
        <w:rPr>
          <w:sz w:val="12"/>
        </w:rPr>
        <w:t xml:space="preserve">, as some would, is misguided, because both </w:t>
      </w:r>
      <w:r w:rsidRPr="00891570">
        <w:rPr>
          <w:rStyle w:val="StyleUnderline"/>
        </w:rPr>
        <w:t>are, at heart, the same activity</w:t>
      </w:r>
      <w:r w:rsidRPr="00891570">
        <w:rPr>
          <w:sz w:val="12"/>
        </w:rPr>
        <w:t xml:space="preserve">. Whether it is a carpenter building a house, a farmer planting a field, an author writing a book, a director filming a movie, or </w:t>
      </w:r>
      <w:r w:rsidRPr="00891570">
        <w:rPr>
          <w:rStyle w:val="Emphasis"/>
        </w:rPr>
        <w:t xml:space="preserve">an inventor </w:t>
      </w:r>
      <w:r w:rsidRPr="00891570">
        <w:rPr>
          <w:rStyle w:val="Emphasis"/>
          <w:highlight w:val="green"/>
        </w:rPr>
        <w:t>developing a new drug</w:t>
      </w:r>
      <w:r w:rsidRPr="00891570">
        <w:rPr>
          <w:sz w:val="12"/>
        </w:rPr>
        <w:t xml:space="preserve">, the activity </w:t>
      </w:r>
      <w:r w:rsidRPr="00891570">
        <w:rPr>
          <w:rStyle w:val="Emphasis"/>
          <w:highlight w:val="green"/>
        </w:rPr>
        <w:t>is</w:t>
      </w:r>
      <w:r w:rsidRPr="00891570">
        <w:rPr>
          <w:sz w:val="12"/>
          <w:szCs w:val="12"/>
        </w:rPr>
        <w:t>,</w:t>
      </w:r>
      <w:r w:rsidRPr="00891570">
        <w:rPr>
          <w:rStyle w:val="Emphasis"/>
        </w:rPr>
        <w:t xml:space="preserve"> ultimately, </w:t>
      </w:r>
      <w:r w:rsidRPr="00891570">
        <w:rPr>
          <w:rStyle w:val="Emphasis"/>
          <w:highlight w:val="green"/>
        </w:rPr>
        <w:t>productive labor</w:t>
      </w:r>
      <w:r w:rsidRPr="00891570">
        <w:rPr>
          <w:sz w:val="12"/>
        </w:rPr>
        <w:t>.</w:t>
      </w:r>
    </w:p>
    <w:p w14:paraId="017284A9" w14:textId="77777777" w:rsidR="000142D5" w:rsidRPr="008F5337" w:rsidRDefault="000142D5" w:rsidP="000142D5">
      <w:pPr>
        <w:pStyle w:val="Heading4"/>
      </w:pPr>
      <w:r w:rsidRPr="008F5337">
        <w:t>Constitutivism fails—showing we inevitably do engage in agency is insufficient to prove we ought to</w:t>
      </w:r>
    </w:p>
    <w:p w14:paraId="21580B35" w14:textId="77777777" w:rsidR="000142D5" w:rsidRPr="008F5337" w:rsidRDefault="000142D5" w:rsidP="000142D5">
      <w:r w:rsidRPr="008F5337">
        <w:rPr>
          <w:rStyle w:val="StyleUnderline"/>
          <w:bCs/>
        </w:rPr>
        <w:t>Enoch 11</w:t>
      </w:r>
      <w:r w:rsidRPr="008F5337">
        <w:t xml:space="preserve"> [(David, Philosophy Professor at Hebrew University) “Shmagency Revisited,” New Waves in Metaethics pp 208-233, 2011, https://link.springer.com/chapter/10.1057/9780230294899_11] TDI</w:t>
      </w:r>
    </w:p>
    <w:p w14:paraId="49B2B27E" w14:textId="77777777" w:rsidR="000142D5" w:rsidRPr="008F5337" w:rsidRDefault="000142D5" w:rsidP="000142D5">
      <w:r w:rsidRPr="008F5337">
        <w:t>3.2 Irrelevance</w:t>
      </w:r>
    </w:p>
    <w:p w14:paraId="677660A1" w14:textId="77777777" w:rsidR="000142D5" w:rsidRPr="008F5337" w:rsidRDefault="000142D5" w:rsidP="000142D5">
      <w:pPr>
        <w:rPr>
          <w:rStyle w:val="StyleUnderline"/>
        </w:rPr>
      </w:pPr>
      <w:r w:rsidRPr="008F5337">
        <w:t xml:space="preserve">So much, then, for the implausibility of the but-you-do-care response to the whyshould-I-care-about-(e.g.)-self-understanding challenge. </w:t>
      </w:r>
      <w:r w:rsidRPr="008F5337">
        <w:rPr>
          <w:rStyle w:val="StyleUnderline"/>
        </w:rPr>
        <w:t>What I want to argue now is that even if we ignore this implausibility, still this response cannot possibly work, because it does not even qualify as a response – it fails to address the challenge. The thought here is very simple</w:t>
      </w:r>
      <w:r w:rsidRPr="001709C9">
        <w:rPr>
          <w:rStyle w:val="StyleUnderline"/>
          <w:highlight w:val="green"/>
        </w:rPr>
        <w:t>: Noting that I do Φ is never a good answer to the question whether I should Φ</w:t>
      </w:r>
      <w:r w:rsidRPr="008F5337">
        <w:rPr>
          <w:rStyle w:val="StyleUnderline"/>
        </w:rPr>
        <w:t>.</w:t>
      </w:r>
      <w:r w:rsidRPr="008F5337">
        <w:t xml:space="preserve"> This is true for actions, and it is just as true for carings. </w:t>
      </w:r>
      <w:r w:rsidRPr="008F5337">
        <w:rPr>
          <w:rStyle w:val="StyleUnderline"/>
        </w:rPr>
        <w:t xml:space="preserve">Perhaps I do care about something; but </w:t>
      </w:r>
      <w:r w:rsidRPr="001709C9">
        <w:rPr>
          <w:rStyle w:val="StyleUnderline"/>
          <w:highlight w:val="green"/>
        </w:rPr>
        <w:t>how does noticing this</w:t>
      </w:r>
      <w:r w:rsidRPr="008F5337">
        <w:rPr>
          <w:rStyle w:val="StyleUnderline"/>
        </w:rPr>
        <w:t xml:space="preserve"> fact count as an </w:t>
      </w:r>
      <w:r w:rsidRPr="001709C9">
        <w:rPr>
          <w:rStyle w:val="StyleUnderline"/>
          <w:highlight w:val="green"/>
        </w:rPr>
        <w:t>answer</w:t>
      </w:r>
      <w:r w:rsidRPr="008F5337">
        <w:rPr>
          <w:rStyle w:val="StyleUnderline"/>
        </w:rPr>
        <w:t xml:space="preserve"> to </w:t>
      </w:r>
      <w:r w:rsidRPr="001709C9">
        <w:rPr>
          <w:rStyle w:val="StyleUnderline"/>
          <w:highlight w:val="green"/>
        </w:rPr>
        <w:t>the</w:t>
      </w:r>
      <w:r w:rsidRPr="008F5337">
        <w:rPr>
          <w:rStyle w:val="StyleUnderline"/>
        </w:rPr>
        <w:t xml:space="preserve"> normative </w:t>
      </w:r>
      <w:r w:rsidRPr="001709C9">
        <w:rPr>
          <w:rStyle w:val="StyleUnderline"/>
          <w:highlight w:val="green"/>
        </w:rPr>
        <w:t>question</w:t>
      </w:r>
      <w:r w:rsidRPr="008F5337">
        <w:rPr>
          <w:rStyle w:val="StyleUnderline"/>
        </w:rPr>
        <w:t xml:space="preserve"> </w:t>
      </w:r>
      <w:r w:rsidRPr="001709C9">
        <w:rPr>
          <w:rStyle w:val="StyleUnderline"/>
          <w:highlight w:val="green"/>
        </w:rPr>
        <w:t>whether I should care about it</w:t>
      </w:r>
      <w:r w:rsidRPr="008F5337">
        <w:rPr>
          <w:rStyle w:val="StyleUnderline"/>
        </w:rPr>
        <w:t>, or indeed as a reason for caring about it?</w:t>
      </w:r>
    </w:p>
    <w:p w14:paraId="4365E258" w14:textId="77777777" w:rsidR="000142D5" w:rsidRPr="008F5337" w:rsidRDefault="000142D5" w:rsidP="000142D5">
      <w:pPr>
        <w:rPr>
          <w:rStyle w:val="StyleUnderline"/>
        </w:rPr>
      </w:pPr>
      <w:r w:rsidRPr="008F5337">
        <w:t xml:space="preserve">The point is not merely an is-ought-gap kind of point. True, some of us have somehow become very good at convincing ourselves that sometimes, an ought can after all be derived from an is, or that some normative facts or properties just are some natural facts or properties, or some such. But what we are up against here is an especially problematic instance of such a move – it is the move from someone caring about something, immediately to it being the case that she should care about it, or at least that she has a reason to so care. I take it even those of us with the strongest stomach for naturalistic fallacies should not be happy with such a move. </w:t>
      </w:r>
      <w:r w:rsidRPr="008F5337">
        <w:rPr>
          <w:rStyle w:val="StyleUnderline"/>
        </w:rPr>
        <w:t>When someone asks "Why should I care about self-understanding?" (or whatever else is constitutive of agency), and the response comes "But you do care!", all that is needed by way of counter-response is "So what? I asked whether I should care, not whether I 14 do. You haven't answered my question." The but-you-do-care response is thus no response at all. It is utterly irrelevant.</w:t>
      </w:r>
    </w:p>
    <w:p w14:paraId="36A92C5A" w14:textId="77777777" w:rsidR="000142D5" w:rsidRPr="008F5337" w:rsidRDefault="000142D5" w:rsidP="000142D5">
      <w:r w:rsidRPr="008F5337">
        <w:t>Constitutivists like to emphasize that the agency game is not just one we do play, but also one we cannot avoid playing, agency is – in certain senses – inescapable for creatures like us. Constitutivists then sometimes suggest that the inescapability of agency somehow helps with the shmagency challenge (and related challenges) 17.</w:t>
      </w:r>
    </w:p>
    <w:p w14:paraId="13173F22" w14:textId="77777777" w:rsidR="000142D5" w:rsidRPr="008F5337" w:rsidRDefault="000142D5" w:rsidP="000142D5">
      <w:r w:rsidRPr="008F5337">
        <w:t>Thus, Velleman (136-7) distinguishes two senses of inescapability, suggesting that their combined strength helps in answering the why-should-I-care-about-self-understanding challenge. His two senses may be labeled natural and dialectical18. Let me postpone discussion of dialectical inescapability to sections 5 through 7. The natural inescapability of agency seems to come down to the fact that we cannot opt out of the game of agency, such opting out is just not something we can do. We can, of course, choose to end our lives, but as I also noted in "Agency, Shmagency" (188), far from opting out of the game of agency, this would be a major move within this game. And we can temporarily opt out of this game, say by going to sleep. But still, acting and choosing is, as Korsgaard likes to put things, "our plight"19.</w:t>
      </w:r>
    </w:p>
    <w:p w14:paraId="7DDDA4EF" w14:textId="77777777" w:rsidR="000142D5" w:rsidRPr="008F5337" w:rsidRDefault="000142D5" w:rsidP="000142D5">
      <w:pPr>
        <w:rPr>
          <w:rStyle w:val="StyleUnderline"/>
        </w:rPr>
      </w:pPr>
      <w:r w:rsidRPr="008F5337">
        <w:rPr>
          <w:rStyle w:val="StyleUnderline"/>
        </w:rPr>
        <w:t xml:space="preserve">I want to </w:t>
      </w:r>
      <w:r w:rsidRPr="001709C9">
        <w:rPr>
          <w:rStyle w:val="StyleUnderline"/>
          <w:highlight w:val="green"/>
        </w:rPr>
        <w:t>concede that agency is</w:t>
      </w:r>
      <w:r w:rsidRPr="008F5337">
        <w:rPr>
          <w:rStyle w:val="StyleUnderline"/>
        </w:rPr>
        <w:t xml:space="preserve"> indeed </w:t>
      </w:r>
      <w:r w:rsidRPr="001709C9">
        <w:rPr>
          <w:rStyle w:val="StyleUnderline"/>
          <w:highlight w:val="green"/>
        </w:rPr>
        <w:t>naturally inescapable for us. But I also want to note</w:t>
      </w:r>
      <w:r w:rsidRPr="008F5337">
        <w:rPr>
          <w:rStyle w:val="StyleUnderline"/>
        </w:rPr>
        <w:t xml:space="preserve"> (as I did, to an extent, in "Agency, Shmagency" (188 and on)) </w:t>
      </w:r>
      <w:r w:rsidRPr="001709C9">
        <w:rPr>
          <w:rStyle w:val="StyleUnderline"/>
          <w:highlight w:val="green"/>
        </w:rPr>
        <w:t>that such inescapability does not matter in our context,</w:t>
      </w:r>
      <w:r w:rsidRPr="008F5337">
        <w:rPr>
          <w:rStyle w:val="StyleUnderline"/>
        </w:rPr>
        <w:t xml:space="preserve"> and in particular does not render the but- you-do-care response any better. For the move from "You inescapably Φ" to "You should Φ" is no better – not even the tiniest little bit – than the move from "You actually Φ" to "You should Φ".</w:t>
      </w:r>
    </w:p>
    <w:p w14:paraId="3B0D5DC2" w14:textId="77777777" w:rsidR="000142D5" w:rsidRPr="008F5337" w:rsidRDefault="000142D5" w:rsidP="000142D5">
      <w:pPr>
        <w:pStyle w:val="Heading4"/>
      </w:pPr>
      <w:r w:rsidRPr="008F5337">
        <w:t>Even if shmagency is impossible the objection still applies</w:t>
      </w:r>
    </w:p>
    <w:p w14:paraId="0AD2BBEA" w14:textId="77777777" w:rsidR="000142D5" w:rsidRPr="008F5337" w:rsidRDefault="000142D5" w:rsidP="000142D5">
      <w:r w:rsidRPr="008F5337">
        <w:rPr>
          <w:rStyle w:val="StyleUnderline"/>
          <w:bCs/>
        </w:rPr>
        <w:t>Enoch 11</w:t>
      </w:r>
      <w:r w:rsidRPr="008F5337">
        <w:t xml:space="preserve"> [(David, Philosophy Professor at Hebrew University) “Shmagency Revisited,” New Waves in Metaethics pp 208-233, 2011, https://link.springer.com/chapter/10.1057/9780230294899_11] TDI</w:t>
      </w:r>
    </w:p>
    <w:p w14:paraId="517FAAB7" w14:textId="77777777" w:rsidR="000142D5" w:rsidRPr="008F5337" w:rsidRDefault="000142D5" w:rsidP="000142D5">
      <w:r w:rsidRPr="008F5337">
        <w:rPr>
          <w:rStyle w:val="StyleUnderline"/>
        </w:rPr>
        <w:t>Perhaps an example can help here</w:t>
      </w:r>
      <w:r w:rsidRPr="001709C9">
        <w:rPr>
          <w:rStyle w:val="StyleUnderline"/>
          <w:highlight w:val="green"/>
        </w:rPr>
        <w:t>. Assume a philosopher</w:t>
      </w:r>
      <w:r w:rsidRPr="008F5337">
        <w:rPr>
          <w:rStyle w:val="StyleUnderline"/>
        </w:rPr>
        <w:t xml:space="preserve"> – call her the paperskeptic – who </w:t>
      </w:r>
      <w:r w:rsidRPr="001709C9">
        <w:rPr>
          <w:rStyle w:val="StyleUnderline"/>
          <w:highlight w:val="green"/>
        </w:rPr>
        <w:t>believes</w:t>
      </w:r>
      <w:r w:rsidRPr="008F5337">
        <w:rPr>
          <w:rStyle w:val="StyleUnderline"/>
        </w:rPr>
        <w:t xml:space="preserve"> that </w:t>
      </w:r>
      <w:r w:rsidRPr="001709C9">
        <w:rPr>
          <w:rStyle w:val="StyleUnderline"/>
          <w:highlight w:val="green"/>
        </w:rPr>
        <w:t>there's something intellectually corrupting about the papers</w:t>
      </w:r>
      <w:r w:rsidRPr="008F5337">
        <w:rPr>
          <w:rStyle w:val="StyleUnderline"/>
        </w:rPr>
        <w:t xml:space="preserve"> analytic </w:t>
      </w:r>
      <w:r w:rsidRPr="001709C9">
        <w:rPr>
          <w:rStyle w:val="StyleUnderline"/>
          <w:highlight w:val="green"/>
        </w:rPr>
        <w:t>philosophers</w:t>
      </w:r>
      <w:r w:rsidRPr="008F5337">
        <w:rPr>
          <w:rStyle w:val="StyleUnderline"/>
        </w:rPr>
        <w:t xml:space="preserve"> are so fond of </w:t>
      </w:r>
      <w:r w:rsidRPr="001709C9">
        <w:rPr>
          <w:rStyle w:val="StyleUnderline"/>
          <w:highlight w:val="green"/>
        </w:rPr>
        <w:t>read</w:t>
      </w:r>
      <w:r w:rsidRPr="008F5337">
        <w:rPr>
          <w:rStyle w:val="StyleUnderline"/>
        </w:rPr>
        <w:t>ing and writing.</w:t>
      </w:r>
      <w:r w:rsidRPr="008F5337">
        <w:t xml:space="preserve"> Philosophical progress, she thinks, can only be achieved by writing books. The paper-frenzy is just a race to philosophical superficiality, and an incentive to substitute technical skills for deep philosophical insights. </w:t>
      </w:r>
      <w:r w:rsidRPr="008F5337">
        <w:rPr>
          <w:rStyle w:val="StyleUnderline"/>
        </w:rPr>
        <w:t xml:space="preserve">Being a conscientious professional, </w:t>
      </w:r>
      <w:r w:rsidRPr="001709C9">
        <w:rPr>
          <w:rStyle w:val="StyleUnderline"/>
          <w:highlight w:val="green"/>
        </w:rPr>
        <w:t>she writes this all down</w:t>
      </w:r>
      <w:r w:rsidRPr="008F5337">
        <w:t xml:space="preserve">, presenting her analysis and arguments, culminating in the conclusion that philosophers should not write papers. </w:t>
      </w:r>
      <w:r w:rsidRPr="008F5337">
        <w:rPr>
          <w:rStyle w:val="StyleUnderline"/>
        </w:rPr>
        <w:t xml:space="preserve">But – in order for the example to be interesting – she writes this all down </w:t>
      </w:r>
      <w:r w:rsidRPr="001709C9">
        <w:rPr>
          <w:rStyle w:val="StyleUnderline"/>
          <w:highlight w:val="green"/>
        </w:rPr>
        <w:t>in the format of a paper</w:t>
      </w:r>
      <w:r w:rsidRPr="008F5337">
        <w:rPr>
          <w:rStyle w:val="StyleUnderline"/>
        </w:rPr>
        <w:t>, and proceeds to submit it to her friendly-neighborhood philosophy journal</w:t>
      </w:r>
      <w:r w:rsidRPr="008F5337">
        <w:t xml:space="preserve"> (where it is rejected, without comments, eleven months later).</w:t>
      </w:r>
    </w:p>
    <w:p w14:paraId="29C51CDA" w14:textId="77777777" w:rsidR="000142D5" w:rsidRPr="008F5337" w:rsidRDefault="000142D5" w:rsidP="000142D5">
      <w:r w:rsidRPr="008F5337">
        <w:rPr>
          <w:rStyle w:val="StyleUnderline"/>
        </w:rPr>
        <w:t xml:space="preserve">Now, us paper-writing philosophers are eager to defeat the paper-skeptic's challenge. Does it suffice, in order to do that, to show that she has no stable ground to stand on while she's launching her attack, that in a sense she defeats herself because she wrote down her paper-skepticism in the form of a paper? </w:t>
      </w:r>
      <w:r w:rsidRPr="008F5337">
        <w:t xml:space="preserve">Perhaps – though I doubt it – this shows that our paper-skeptic is in some sense in trouble. </w:t>
      </w:r>
      <w:r w:rsidRPr="008F5337">
        <w:rPr>
          <w:rStyle w:val="StyleUnderline"/>
        </w:rPr>
        <w:t xml:space="preserve">But this certainly does not show that we are out of trouble. </w:t>
      </w:r>
      <w:r w:rsidRPr="008F5337">
        <w:t xml:space="preserve">If her arguments still work, then we – committed as we are to writing papers – are in trouble. </w:t>
      </w:r>
      <w:r w:rsidRPr="008F5337">
        <w:rPr>
          <w:rStyle w:val="StyleUnderline"/>
        </w:rPr>
        <w:t xml:space="preserve">We </w:t>
      </w:r>
      <w:r w:rsidRPr="001709C9">
        <w:rPr>
          <w:rStyle w:val="StyleUnderline"/>
          <w:highlight w:val="green"/>
        </w:rPr>
        <w:t>need a substantive answer to the challenge she puts in a sort-of self-defeating way</w:t>
      </w:r>
      <w:r w:rsidRPr="008F5337">
        <w:rPr>
          <w:rStyle w:val="StyleUnderline"/>
        </w:rPr>
        <w:t>.</w:t>
      </w:r>
      <w:r w:rsidRPr="008F5337">
        <w:t xml:space="preserve"> The challenge is real enough. It is real enough even if putting her paper-skepticism in the format of a paper is for some reason inescapable for her. Indeed, the challenge is real enough even if a paper-skeptic does not, or even cannot, exist. And so it is better to tell the story without anthropomorphizing the arguments at all. </w:t>
      </w:r>
      <w:r w:rsidRPr="008F5337">
        <w:rPr>
          <w:rStyle w:val="StyleUnderline"/>
        </w:rPr>
        <w:t>There are arguments attempting to show that we shouldn't be so seriously into writing papers. We need to deal with these arguments. It just doesn't matter whether there is a character – the paper-skeptic – who can help us make this debate more dramatic.</w:t>
      </w:r>
      <w:r w:rsidRPr="008F5337">
        <w:t xml:space="preserve"> And even if there is such a character, we should not mistake finding flaws with her for vindicating our paperwriting practices28. We should not, in a term I borrow from Crispin Wright (1991, 89), commit the mistake of the adversarial stance.</w:t>
      </w:r>
    </w:p>
    <w:p w14:paraId="09F0A007" w14:textId="77777777" w:rsidR="000142D5" w:rsidRPr="008F5337" w:rsidRDefault="000142D5" w:rsidP="000142D5">
      <w:pPr>
        <w:rPr>
          <w:u w:val="single"/>
        </w:rPr>
      </w:pPr>
      <w:r w:rsidRPr="008F5337">
        <w:rPr>
          <w:rStyle w:val="StyleUnderline"/>
        </w:rPr>
        <w:t xml:space="preserve">The analogy, I hope, is clear. </w:t>
      </w:r>
      <w:r w:rsidRPr="001709C9">
        <w:rPr>
          <w:rStyle w:val="StyleUnderline"/>
          <w:highlight w:val="green"/>
        </w:rPr>
        <w:t>Showing that the practical-reason-skeptic</w:t>
      </w:r>
      <w:r w:rsidRPr="008F5337">
        <w:rPr>
          <w:rStyle w:val="StyleUnderline"/>
        </w:rPr>
        <w:t xml:space="preserve"> (the one asking "Why should I care about (e.g.) self-understanding?") </w:t>
      </w:r>
      <w:r w:rsidRPr="001709C9">
        <w:rPr>
          <w:rStyle w:val="StyleUnderline"/>
          <w:highlight w:val="green"/>
        </w:rPr>
        <w:t>has no safe grounds from which to launch his attack is neither here nor there</w:t>
      </w:r>
      <w:r w:rsidRPr="008F5337">
        <w:rPr>
          <w:rStyle w:val="StyleUnderline"/>
        </w:rPr>
        <w:t>. It does not even begin to vindicate practical reason.</w:t>
      </w:r>
      <w:r w:rsidRPr="008F5337">
        <w:t xml:space="preserve"> Thinking otherwise is like settling – in the discussion with the paper-skeptic – for noting that she's written a paper, without tackling her arguments against paper-writing head on. And so here too – as in the paper-skepticism case – we are better off avoiding the dramatic effects and anthropomorphizing the challenge. </w:t>
      </w:r>
      <w:r w:rsidRPr="008F5337">
        <w:rPr>
          <w:rStyle w:val="StyleUnderline"/>
        </w:rPr>
        <w:t xml:space="preserve">The challenge is a challenge for us, non-skeptic as we are29. It is we who have to come up with a theory of normativity that will be adequate (at least) by our own lights. It is </w:t>
      </w:r>
      <w:r w:rsidRPr="001709C9">
        <w:rPr>
          <w:rStyle w:val="StyleUnderline"/>
          <w:highlight w:val="green"/>
        </w:rPr>
        <w:t>we</w:t>
      </w:r>
      <w:r w:rsidRPr="008F5337">
        <w:rPr>
          <w:rStyle w:val="StyleUnderline"/>
        </w:rPr>
        <w:t xml:space="preserve"> who </w:t>
      </w:r>
      <w:r w:rsidRPr="001709C9">
        <w:rPr>
          <w:rStyle w:val="StyleUnderline"/>
          <w:highlight w:val="green"/>
        </w:rPr>
        <w:t>must be convinced that agency is</w:t>
      </w:r>
      <w:r w:rsidRPr="008F5337">
        <w:rPr>
          <w:rStyle w:val="StyleUnderline"/>
        </w:rPr>
        <w:t xml:space="preserve"> </w:t>
      </w:r>
      <w:r w:rsidRPr="001709C9">
        <w:rPr>
          <w:rStyle w:val="StyleUnderline"/>
          <w:highlight w:val="green"/>
        </w:rPr>
        <w:t>not</w:t>
      </w:r>
      <w:r w:rsidRPr="008F5337">
        <w:rPr>
          <w:rStyle w:val="StyleUnderline"/>
        </w:rPr>
        <w:t xml:space="preserve"> normatively </w:t>
      </w:r>
      <w:r w:rsidRPr="001709C9">
        <w:rPr>
          <w:rStyle w:val="StyleUnderline"/>
          <w:highlight w:val="green"/>
        </w:rPr>
        <w:t>arbitrary</w:t>
      </w:r>
      <w:r w:rsidRPr="008F5337">
        <w:rPr>
          <w:rStyle w:val="StyleUnderline"/>
        </w:rPr>
        <w:t xml:space="preserve"> (for us), that </w:t>
      </w:r>
      <w:r w:rsidRPr="001709C9">
        <w:rPr>
          <w:rStyle w:val="StyleUnderline"/>
          <w:highlight w:val="green"/>
        </w:rPr>
        <w:t>we do hav</w:t>
      </w:r>
      <w:r w:rsidRPr="008F5337">
        <w:rPr>
          <w:rStyle w:val="StyleUnderline"/>
        </w:rPr>
        <w:t xml:space="preserve">e, even upon reflection, </w:t>
      </w:r>
      <w:r w:rsidRPr="001709C9">
        <w:rPr>
          <w:rStyle w:val="StyleUnderline"/>
          <w:highlight w:val="green"/>
        </w:rPr>
        <w:t>reason to care about whatever it is that's constitutive of action and agency</w:t>
      </w:r>
      <w:r w:rsidRPr="008F5337">
        <w:rPr>
          <w:rStyle w:val="StyleUnderline"/>
        </w:rPr>
        <w:t xml:space="preserve">30, even if regardless of having or failing to have such a story, we inescapably do care about it. </w:t>
      </w:r>
      <w:r w:rsidRPr="008F5337">
        <w:t>And so, it is us who are vulnerable to the shmagency challenge</w:t>
      </w:r>
      <w:r w:rsidRPr="001709C9">
        <w:rPr>
          <w:highlight w:val="green"/>
        </w:rPr>
        <w:t xml:space="preserve">. </w:t>
      </w:r>
      <w:r w:rsidRPr="001709C9">
        <w:rPr>
          <w:rStyle w:val="StyleUnderline"/>
          <w:highlight w:val="green"/>
        </w:rPr>
        <w:t>Whether or not there is an agent (or a shmagent) who can stably embody this challenge is just beside the point.</w:t>
      </w:r>
      <w:r w:rsidRPr="008F5337">
        <w:rPr>
          <w:rStyle w:val="StyleUnderline"/>
        </w:rPr>
        <w:t xml:space="preserve"> </w:t>
      </w:r>
    </w:p>
    <w:p w14:paraId="6F37F54C" w14:textId="77777777" w:rsidR="000142D5" w:rsidRPr="008F5337" w:rsidRDefault="000142D5" w:rsidP="000142D5">
      <w:pPr>
        <w:pStyle w:val="Heading4"/>
      </w:pPr>
      <w:r w:rsidRPr="008F5337">
        <w:t>Bad action problem—Korsgaard can’t explain agents not acting in accordance with their constitutive aims</w:t>
      </w:r>
    </w:p>
    <w:p w14:paraId="50CA4CC2" w14:textId="77777777" w:rsidR="000142D5" w:rsidRPr="008F5337" w:rsidRDefault="000142D5" w:rsidP="000142D5">
      <w:r w:rsidRPr="008F5337">
        <w:rPr>
          <w:rStyle w:val="StyleUnderline"/>
          <w:bCs/>
        </w:rPr>
        <w:t>Katsafanas 19</w:t>
      </w:r>
      <w:r w:rsidRPr="008F5337">
        <w:rPr>
          <w:b/>
          <w:bCs/>
          <w:u w:val="single"/>
        </w:rPr>
        <w:t xml:space="preserve"> summarizes</w:t>
      </w:r>
      <w:r w:rsidRPr="008F5337">
        <w:t xml:space="preserve"> [(Paul, Associate Professor of Philosophy at Boston University) “Constitutivism about Practical Reasons,” Boston University Libraries, 31 October 2019, https://www.bu.edu/cas-promotion/files/2019/11/8-Constitutivism.pdf] TDI</w:t>
      </w:r>
    </w:p>
    <w:p w14:paraId="7BEF9AE5" w14:textId="77777777" w:rsidR="000142D5" w:rsidRPr="008F5337" w:rsidRDefault="000142D5" w:rsidP="000142D5">
      <w:r w:rsidRPr="008F5337">
        <w:t>16.5.5 The Bad Action Problem</w:t>
      </w:r>
    </w:p>
    <w:p w14:paraId="32163D07" w14:textId="77777777" w:rsidR="000142D5" w:rsidRPr="008F5337" w:rsidRDefault="000142D5" w:rsidP="000142D5">
      <w:pPr>
        <w:rPr>
          <w:rStyle w:val="StyleUnderline"/>
        </w:rPr>
      </w:pPr>
      <w:r w:rsidRPr="001709C9">
        <w:rPr>
          <w:rStyle w:val="StyleUnderline"/>
          <w:highlight w:val="green"/>
        </w:rPr>
        <w:t>The constitutivist wants to move from the claim (i) Action has constitutive feature</w:t>
      </w:r>
      <w:r w:rsidRPr="008F5337">
        <w:rPr>
          <w:rStyle w:val="StyleUnderline"/>
        </w:rPr>
        <w:t xml:space="preserve"> F. to the claim (ii) F is the standard of success for action. </w:t>
      </w:r>
      <w:r w:rsidRPr="008F5337">
        <w:t xml:space="preserve">Railton (1997) and Clark (2001) have argued that </w:t>
      </w:r>
      <w:r w:rsidRPr="001709C9">
        <w:rPr>
          <w:rStyle w:val="StyleUnderline"/>
          <w:highlight w:val="green"/>
        </w:rPr>
        <w:t>this creates a problem: according to (i), every action has F; according to (ii), F is the standard of success for action</w:t>
      </w:r>
      <w:r w:rsidRPr="008F5337">
        <w:rPr>
          <w:rStyle w:val="StyleUnderline"/>
        </w:rPr>
        <w:t>. It follows that every action is a success. In other words, it seems that there is no distance between something’s being an action and its being a good action.</w:t>
      </w:r>
    </w:p>
    <w:p w14:paraId="1A2FF682" w14:textId="77777777" w:rsidR="000142D5" w:rsidRPr="008F5337" w:rsidRDefault="000142D5" w:rsidP="000142D5">
      <w:pPr>
        <w:pStyle w:val="Heading4"/>
      </w:pPr>
      <w:r w:rsidRPr="008F5337">
        <w:t>The categorical imperative fails to guide action and applying it relies on irresolvable empirical claims</w:t>
      </w:r>
    </w:p>
    <w:p w14:paraId="3D109F36" w14:textId="77777777" w:rsidR="000142D5" w:rsidRPr="008F5337" w:rsidRDefault="000142D5" w:rsidP="000142D5">
      <w:r w:rsidRPr="008F5337">
        <w:rPr>
          <w:rStyle w:val="StyleUnderline"/>
          <w:bCs/>
        </w:rPr>
        <w:t>Huemer 93</w:t>
      </w:r>
      <w:r w:rsidRPr="008F5337">
        <w:t xml:space="preserve"> [(Michael, Professor of Philosophy at the University of Colorado, Boulder) “A Critique of Kantian Ethics,” Graduate Seminar at Rutgers, Spring 1993, https://spot.colorado.edu/~huemer/papers/kant1.htm] TDI</w:t>
      </w:r>
    </w:p>
    <w:p w14:paraId="41B8A71F" w14:textId="77777777" w:rsidR="000142D5" w:rsidRPr="008F5337" w:rsidRDefault="000142D5" w:rsidP="000142D5">
      <w:pPr>
        <w:rPr>
          <w:rStyle w:val="StyleUnderline"/>
        </w:rPr>
      </w:pPr>
      <w:r w:rsidRPr="008F5337">
        <w:rPr>
          <w:rStyle w:val="StyleUnderline"/>
        </w:rPr>
        <w:t>Third, and probably as a result of that problem</w:t>
      </w:r>
      <w:r w:rsidRPr="001709C9">
        <w:rPr>
          <w:rStyle w:val="StyleUnderline"/>
          <w:highlight w:val="green"/>
        </w:rPr>
        <w:t>, categorical imperative #1 isn't actually an imperative</w:t>
      </w:r>
      <w:r w:rsidRPr="008F5337">
        <w:rPr>
          <w:rStyle w:val="StyleUnderline"/>
        </w:rPr>
        <w:t xml:space="preserve"> of the ordinary sort; it doesn't really tell us what actions to perform. Instead, </w:t>
      </w:r>
      <w:r w:rsidRPr="001709C9">
        <w:rPr>
          <w:rStyle w:val="StyleUnderline"/>
          <w:highlight w:val="green"/>
        </w:rPr>
        <w:t>it tells us what sort of maxims to act o</w:t>
      </w:r>
      <w:r w:rsidRPr="008F5337">
        <w:rPr>
          <w:rStyle w:val="StyleUnderline"/>
        </w:rPr>
        <w:t>n, as if our deliberations typically were not about what actions to perform but about under what maxims to perform them.</w:t>
      </w:r>
      <w:r w:rsidRPr="008F5337">
        <w:t xml:space="preserve"> The categorical imperative represents a test on maxims or rules of conduct -- a necessary condition of their acceptability. This would be perfectly fine, if only the condition were strict enough to determine a unique set of acceptable rules, or, barring that, at least a greatly limited number. Given that Kant claims his categorical imperative is the sole principle of morality (the only categorical imperative, that is), we are entitled to expect that it determine the principles of morality uniquely, since if it leaves multiple incompatible sets of maxims open, we will have no basis for choosing among them, there being no other principles of morality on which to base the choice besides categorical imperative #1. Our expectations are disappointed. </w:t>
      </w:r>
      <w:r w:rsidRPr="008F5337">
        <w:rPr>
          <w:rStyle w:val="StyleUnderline"/>
        </w:rPr>
        <w:t xml:space="preserve">Take, once again, the utilitarian moral theory for an example. Surely it would be possible to will the universal maximization of happiness? </w:t>
      </w:r>
      <w:r w:rsidRPr="001709C9">
        <w:rPr>
          <w:rStyle w:val="StyleUnderline"/>
          <w:highlight w:val="green"/>
        </w:rPr>
        <w:t>The principle of utility, then, passes Kant's test</w:t>
      </w:r>
      <w:r w:rsidRPr="008F5337">
        <w:rPr>
          <w:rStyle w:val="StyleUnderline"/>
        </w:rPr>
        <w:t xml:space="preserve">; and, contrary to popular opinion, it turns out Kant's moral theory is consistent with utilitarianism. To my knowledge, </w:t>
      </w:r>
      <w:r w:rsidRPr="001709C9">
        <w:rPr>
          <w:rStyle w:val="StyleUnderline"/>
          <w:highlight w:val="green"/>
        </w:rPr>
        <w:t>no moral system has ever been articulated that would not pass</w:t>
      </w:r>
      <w:r w:rsidRPr="008F5337">
        <w:rPr>
          <w:rStyle w:val="StyleUnderline"/>
        </w:rPr>
        <w:t xml:space="preserve"> </w:t>
      </w:r>
      <w:r w:rsidRPr="001709C9">
        <w:rPr>
          <w:rStyle w:val="StyleUnderline"/>
          <w:highlight w:val="green"/>
        </w:rPr>
        <w:t>the</w:t>
      </w:r>
      <w:r w:rsidRPr="008F5337">
        <w:rPr>
          <w:rStyle w:val="StyleUnderline"/>
        </w:rPr>
        <w:t xml:space="preserve"> test of </w:t>
      </w:r>
      <w:r w:rsidRPr="001709C9">
        <w:rPr>
          <w:rStyle w:val="StyleUnderline"/>
          <w:highlight w:val="green"/>
        </w:rPr>
        <w:t>categorical imperative</w:t>
      </w:r>
      <w:r w:rsidRPr="008F5337">
        <w:rPr>
          <w:rStyle w:val="StyleUnderline"/>
        </w:rPr>
        <w:t xml:space="preserve"> #1.</w:t>
      </w:r>
      <w:r w:rsidRPr="008F5337">
        <w:t xml:space="preserve"> This might at first be thought to be good, as a sign that the test is valid (it doesn't rule out anything that shouldn't be ruled out), but it also unfortunately means the condition is too weak to be of any use to us. How about a religious ethics, for another example? It surely seems possible to will universal conformity to the Bible (assuming the Bible is itself internally consistent). To be even more antagonistic to Kant</w:t>
      </w:r>
      <w:r w:rsidRPr="008F5337">
        <w:rPr>
          <w:rStyle w:val="StyleUnderline"/>
        </w:rPr>
        <w:t>, why wouldn't it be possible to will that everybody should just act on the basis of arbitrary whims? Or, why couldn't one will universal egoistic hedonism?</w:t>
      </w:r>
    </w:p>
    <w:p w14:paraId="63F01532" w14:textId="77777777" w:rsidR="000142D5" w:rsidRPr="008F5337" w:rsidRDefault="000142D5" w:rsidP="000142D5">
      <w:r w:rsidRPr="008F5337">
        <w:t xml:space="preserve">Kant claims that the last is impossible in his discussion of the duty of charity, but this brings us to his fourth difficulty: </w:t>
      </w:r>
      <w:r w:rsidRPr="001709C9">
        <w:rPr>
          <w:rStyle w:val="StyleUnderline"/>
          <w:highlight w:val="green"/>
        </w:rPr>
        <w:t>the applications Kant derives from CI #1 do not follow from it</w:t>
      </w:r>
      <w:r w:rsidRPr="008F5337">
        <w:rPr>
          <w:rStyle w:val="StyleUnderline"/>
        </w:rPr>
        <w:t>.</w:t>
      </w:r>
      <w:r w:rsidRPr="008F5337">
        <w:t xml:space="preserve"> He lists four duties:</w:t>
      </w:r>
    </w:p>
    <w:p w14:paraId="0C69FD34" w14:textId="77777777" w:rsidR="000142D5" w:rsidRPr="008F5337" w:rsidRDefault="000142D5" w:rsidP="000142D5">
      <w:r w:rsidRPr="008F5337">
        <w:rPr>
          <w:rStyle w:val="StyleUnderline"/>
        </w:rPr>
        <w:t>a) The duty to keep promises.</w:t>
      </w:r>
      <w:r w:rsidRPr="008F5337">
        <w:t xml:space="preserve"> He claims universal promise-breaking would be impossible because it would mean no one would ever believe a promise made to him, and this would cause the institution of promising to collapse. </w:t>
      </w:r>
      <w:r w:rsidRPr="008F5337">
        <w:rPr>
          <w:rStyle w:val="StyleUnderline"/>
        </w:rPr>
        <w:t>But it is not logically impossible that promising could continue to exist. It is only an empirical hypothesis that if promises were generally broken then people would stop believing in them, and a further empirical hypothesis that if no one believed promises then people would stop making them. If we are allowed to consider empirical facts in morality (contra Kant's repeated insistences upon its a priori nature), these facts still do not show that people would be unable to carry on universally making and breaking promises -- only that they would probably not wish to.</w:t>
      </w:r>
    </w:p>
    <w:p w14:paraId="592365CB" w14:textId="77777777" w:rsidR="000142D5" w:rsidRPr="008F5337" w:rsidRDefault="000142D5" w:rsidP="000142D5">
      <w:pPr>
        <w:pStyle w:val="Heading4"/>
      </w:pPr>
      <w:r w:rsidRPr="008F5337">
        <w:t>The categorical imperative criminalizes morally neutral maxims</w:t>
      </w:r>
    </w:p>
    <w:p w14:paraId="3E04F589" w14:textId="77777777" w:rsidR="000142D5" w:rsidRPr="008F5337" w:rsidRDefault="000142D5" w:rsidP="000142D5">
      <w:r w:rsidRPr="008F5337">
        <w:rPr>
          <w:rStyle w:val="StyleUnderline"/>
          <w:bCs/>
        </w:rPr>
        <w:t>Huemer 93</w:t>
      </w:r>
      <w:r w:rsidRPr="008F5337">
        <w:t xml:space="preserve"> [(Michael, Professor of Philosophy at the University of Colorado, Boulder) “A Critique of Kantian Ethics,” Graduate Seminar at Rutgers, Spring 1993, https://spot.colorado.edu/~huemer/papers/kant1.htm] TDI</w:t>
      </w:r>
    </w:p>
    <w:p w14:paraId="5F4C6BF9" w14:textId="77777777" w:rsidR="000142D5" w:rsidRPr="008F5337" w:rsidRDefault="000142D5" w:rsidP="000142D5">
      <w:r w:rsidRPr="008F5337">
        <w:t xml:space="preserve">These examples show how very little about morality categorical imperative #1 tells us. </w:t>
      </w:r>
      <w:r w:rsidRPr="008F5337">
        <w:rPr>
          <w:rStyle w:val="StyleUnderline"/>
        </w:rPr>
        <w:t xml:space="preserve">Basically, the only sorts of things that people could choose to do </w:t>
      </w:r>
      <w:r w:rsidRPr="001709C9">
        <w:rPr>
          <w:rStyle w:val="StyleUnderline"/>
        </w:rPr>
        <w:t xml:space="preserve">that </w:t>
      </w:r>
      <w:r w:rsidRPr="001709C9">
        <w:rPr>
          <w:rStyle w:val="StyleUnderline"/>
          <w:highlight w:val="green"/>
        </w:rPr>
        <w:t>CI #1 rules out</w:t>
      </w:r>
      <w:r w:rsidRPr="008F5337">
        <w:rPr>
          <w:rStyle w:val="StyleUnderline"/>
        </w:rPr>
        <w:t xml:space="preserve"> are </w:t>
      </w:r>
      <w:r w:rsidRPr="001709C9">
        <w:rPr>
          <w:rStyle w:val="StyleUnderline"/>
          <w:highlight w:val="green"/>
        </w:rPr>
        <w:t>actions whose maxims include</w:t>
      </w:r>
      <w:r w:rsidRPr="008F5337">
        <w:rPr>
          <w:rStyle w:val="StyleUnderline"/>
        </w:rPr>
        <w:t xml:space="preserve"> (by definition) the </w:t>
      </w:r>
      <w:r w:rsidRPr="001709C9">
        <w:rPr>
          <w:rStyle w:val="StyleUnderline"/>
          <w:highlight w:val="green"/>
        </w:rPr>
        <w:t>fact that other people are not doing the same thing</w:t>
      </w:r>
      <w:r w:rsidRPr="008F5337">
        <w:rPr>
          <w:rStyle w:val="StyleUnderline"/>
        </w:rPr>
        <w:t xml:space="preserve">. For example, </w:t>
      </w:r>
      <w:r w:rsidRPr="001709C9">
        <w:rPr>
          <w:rStyle w:val="StyleUnderline"/>
          <w:highlight w:val="green"/>
        </w:rPr>
        <w:t>if I were to write some book</w:t>
      </w:r>
      <w:r w:rsidRPr="008F5337">
        <w:rPr>
          <w:rStyle w:val="StyleUnderline"/>
        </w:rPr>
        <w:t xml:space="preserve">s by way of </w:t>
      </w:r>
      <w:r w:rsidRPr="001709C9">
        <w:rPr>
          <w:rStyle w:val="StyleUnderline"/>
          <w:highlight w:val="green"/>
        </w:rPr>
        <w:t>trying to become the best philosopher</w:t>
      </w:r>
      <w:r w:rsidRPr="008F5337">
        <w:rPr>
          <w:rStyle w:val="StyleUnderline"/>
        </w:rPr>
        <w:t xml:space="preserve"> in the world, or if I tried to be the best at anything, </w:t>
      </w:r>
      <w:r w:rsidRPr="001709C9">
        <w:rPr>
          <w:rStyle w:val="StyleUnderline"/>
          <w:highlight w:val="green"/>
        </w:rPr>
        <w:t>my maxim would not be universalizable</w:t>
      </w:r>
      <w:r w:rsidRPr="008F5337">
        <w:rPr>
          <w:rStyle w:val="StyleUnderline"/>
        </w:rPr>
        <w:t xml:space="preserve">. I could not choose that everybody be the best. Incidentally, this is of course a counter-example to the Kantian principle. </w:t>
      </w:r>
      <w:r w:rsidRPr="001709C9">
        <w:rPr>
          <w:rStyle w:val="StyleUnderline"/>
          <w:highlight w:val="green"/>
        </w:rPr>
        <w:t>There is nothing wrong with trying to be the best.</w:t>
      </w:r>
      <w:r w:rsidRPr="008F5337">
        <w:rPr>
          <w:rStyle w:val="StyleUnderline"/>
        </w:rPr>
        <w:t xml:space="preserve"> There is nothing wrong per se with doing things that, if you do them, other people cannot.</w:t>
      </w:r>
    </w:p>
    <w:p w14:paraId="060C54F9" w14:textId="549CE593" w:rsidR="007F1A34" w:rsidRPr="007F1A34" w:rsidRDefault="007F1A34" w:rsidP="007F1A34">
      <w:pPr>
        <w:pStyle w:val="Heading4"/>
        <w:rPr>
          <w:rFonts w:ascii="Times New Roman" w:hAnsi="Times New Roman"/>
          <w:sz w:val="24"/>
        </w:rPr>
      </w:pPr>
      <w:r>
        <w:t>1]</w:t>
      </w:r>
      <w:r w:rsidRPr="007F1A34">
        <w:t>people can still be held repsosbile- sana armstong answers this</w:t>
      </w:r>
    </w:p>
    <w:p w14:paraId="222489F5" w14:textId="77777777" w:rsidR="007F1A34" w:rsidRPr="007F1A34" w:rsidRDefault="007F1A34" w:rsidP="007F1A34">
      <w:pPr>
        <w:pStyle w:val="Heading4"/>
      </w:pPr>
      <w:r w:rsidRPr="007F1A34">
        <w:t>2] aff is an example contradiction by denying rights to ip</w:t>
      </w:r>
    </w:p>
    <w:p w14:paraId="11D71C2E" w14:textId="77777777" w:rsidR="000142D5" w:rsidRPr="00F601E6" w:rsidRDefault="000142D5" w:rsidP="000142D5"/>
    <w:p w14:paraId="016BBE3D" w14:textId="7833D2EA" w:rsidR="008717F0" w:rsidRPr="0067223A" w:rsidRDefault="008717F0" w:rsidP="008717F0">
      <w:pPr>
        <w:pStyle w:val="Heading4"/>
        <w:rPr>
          <w:rFonts w:cs="Calibri"/>
        </w:rPr>
      </w:pPr>
      <w:r w:rsidRPr="0067223A">
        <w:rPr>
          <w:rFonts w:cs="Calibri"/>
        </w:rPr>
        <w:t>The conclusion of Kant’s moral philosophy is political libertarianism</w:t>
      </w:r>
      <w:r>
        <w:rPr>
          <w:rFonts w:cs="Calibri"/>
        </w:rPr>
        <w:t xml:space="preserve">- flows neg since reduction ip by the state </w:t>
      </w:r>
    </w:p>
    <w:p w14:paraId="1D6DE0C9" w14:textId="77777777" w:rsidR="008717F0" w:rsidRPr="0067223A" w:rsidRDefault="008717F0" w:rsidP="008717F0">
      <w:r w:rsidRPr="0067223A">
        <w:rPr>
          <w:rStyle w:val="StyleUnderline"/>
          <w:bCs/>
        </w:rPr>
        <w:t>Otteson 09</w:t>
      </w:r>
      <w:r w:rsidRPr="0067223A">
        <w:t xml:space="preserve"> [(James R., professor of philosophy and economics at Yeshiva University) “Kantian Individualism and Political Libertarianism,” The Independent Review, v. 13, n. 3, Winter, </w:t>
      </w:r>
      <w:hyperlink r:id="rId9" w:history="1">
        <w:r w:rsidRPr="0067223A">
          <w:rPr>
            <w:rStyle w:val="Hyperlink"/>
          </w:rPr>
          <w:t>2009</w:t>
        </w:r>
      </w:hyperlink>
      <w:r w:rsidRPr="0067223A">
        <w:t>] TDI</w:t>
      </w:r>
    </w:p>
    <w:p w14:paraId="1B554275" w14:textId="77777777" w:rsidR="008717F0" w:rsidRPr="00A821E2" w:rsidRDefault="008717F0" w:rsidP="008717F0">
      <w:pPr>
        <w:rPr>
          <w:sz w:val="10"/>
          <w:szCs w:val="10"/>
        </w:rPr>
      </w:pPr>
      <w:r w:rsidRPr="00A821E2">
        <w:rPr>
          <w:rStyle w:val="StyleUnderline"/>
          <w:sz w:val="10"/>
          <w:szCs w:val="10"/>
        </w:rPr>
        <w:t>It is difficult to imagine a stronger defense of the “sacred” dignity of individual agency. Kantian individuality is premised on its rational nature and its entailed inherent dignity, and the rest of his moral philosophy arguably is built on this vision.</w:t>
      </w:r>
      <w:r w:rsidRPr="00A821E2">
        <w:rPr>
          <w:sz w:val="10"/>
          <w:szCs w:val="10"/>
        </w:rPr>
        <w:t>1</w:t>
      </w:r>
    </w:p>
    <w:p w14:paraId="30E353C4" w14:textId="77777777" w:rsidR="008717F0" w:rsidRPr="00A821E2" w:rsidRDefault="008717F0" w:rsidP="008717F0">
      <w:pPr>
        <w:rPr>
          <w:sz w:val="10"/>
          <w:szCs w:val="10"/>
        </w:rPr>
      </w:pPr>
      <w:r w:rsidRPr="00A821E2">
        <w:rPr>
          <w:sz w:val="10"/>
          <w:szCs w:val="10"/>
        </w:rPr>
        <w:t>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w:t>
      </w:r>
    </w:p>
    <w:p w14:paraId="1C114C73" w14:textId="77777777" w:rsidR="008717F0" w:rsidRPr="00A821E2" w:rsidRDefault="008717F0" w:rsidP="008717F0">
      <w:pPr>
        <w:rPr>
          <w:rStyle w:val="StyleUnderline"/>
          <w:sz w:val="10"/>
          <w:szCs w:val="10"/>
        </w:rPr>
      </w:pPr>
      <w:r w:rsidRPr="00A821E2">
        <w:rPr>
          <w:rStyle w:val="StyleUnderline"/>
          <w:sz w:val="10"/>
          <w:szCs w:val="10"/>
        </w:rPr>
        <w:t>These passages also help to clarify Kant’s notion of personhood and rational agency by indicating some of their practical implications. For example, on the basis of his argument, one would expect him to argue for setting severe limits on the authority that any group of people, including the state, may exercise over others: because individual freedom is necessary both to achieve enlightenment and to exercise one’s moral agency, Kant should argue that no group may impinge on that freedom without thereby acting immorally.</w:t>
      </w:r>
    </w:p>
    <w:p w14:paraId="5EAEA97C" w14:textId="77777777" w:rsidR="008717F0" w:rsidRPr="00A821E2" w:rsidRDefault="008717F0" w:rsidP="008717F0">
      <w:pPr>
        <w:rPr>
          <w:sz w:val="10"/>
          <w:szCs w:val="10"/>
        </w:rPr>
      </w:pPr>
      <w:r w:rsidRPr="00A821E2">
        <w:rPr>
          <w:sz w:val="10"/>
          <w:szCs w:val="10"/>
        </w:rPr>
        <w:t>Kant expressly draws this conclusion in his 1793 essay “On the Common Saying: ‘This May Be True in Theory, but It Does Not Apply in Practice’”: Right is the restriction of each individual’s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w:t>
      </w:r>
    </w:p>
    <w:p w14:paraId="6DA8EA1A" w14:textId="77777777" w:rsidR="008717F0" w:rsidRPr="00A821E2" w:rsidRDefault="008717F0" w:rsidP="008717F0">
      <w:pPr>
        <w:rPr>
          <w:sz w:val="10"/>
          <w:szCs w:val="10"/>
        </w:rPr>
      </w:pPr>
      <w:r w:rsidRPr="008866FE">
        <w:rPr>
          <w:rStyle w:val="StyleUnderline"/>
          <w:highlight w:val="yellow"/>
        </w:rPr>
        <w:t>Kant insists on the protection of a sphere of liberty</w:t>
      </w:r>
      <w:r w:rsidRPr="0067223A">
        <w:rPr>
          <w:rStyle w:val="StyleUnderline"/>
        </w:rPr>
        <w:t xml:space="preserve"> for each individual to self-legislate under universalizable laws of rationality, consistent with the formulation of the categorical imperative</w:t>
      </w:r>
      <w:r w:rsidRPr="0067223A">
        <w:t xml:space="preserve"> requiring the treatment of others </w:t>
      </w:r>
      <w:r w:rsidRPr="00A821E2">
        <w:rPr>
          <w:sz w:val="10"/>
          <w:szCs w:val="10"/>
        </w:rPr>
        <w:t xml:space="preserve">“always at the same time as an end and never simply as a means” (1981, 36). This formulation of the categorical imperative might even logically entail the position Kant articulates about “right,” “public right,” and “freedom.” </w:t>
      </w:r>
      <w:r w:rsidRPr="00A821E2">
        <w:rPr>
          <w:rStyle w:val="StyleUnderline"/>
          <w:sz w:val="10"/>
          <w:szCs w:val="10"/>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A821E2">
        <w:rPr>
          <w:sz w:val="10"/>
          <w:szCs w:val="10"/>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A821E2">
        <w:rPr>
          <w:rStyle w:val="StyleUnderline"/>
          <w:sz w:val="10"/>
          <w:szCs w:val="10"/>
        </w:rPr>
        <w:t>Thus, the only “coercive laws” to which individuals may rationally allow themselves to be subject in civil society are those that require respect for each others’ moral agency</w:t>
      </w:r>
      <w:r w:rsidRPr="00A821E2">
        <w:rPr>
          <w:sz w:val="10"/>
          <w:szCs w:val="10"/>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w:t>
      </w:r>
    </w:p>
    <w:p w14:paraId="0429C6C2" w14:textId="77777777" w:rsidR="008717F0" w:rsidRPr="00A821E2" w:rsidRDefault="008717F0" w:rsidP="008717F0">
      <w:pPr>
        <w:rPr>
          <w:sz w:val="10"/>
          <w:szCs w:val="10"/>
        </w:rPr>
      </w:pPr>
      <w:r w:rsidRPr="00A821E2">
        <w:rPr>
          <w:sz w:val="10"/>
          <w:szCs w:val="10"/>
        </w:rPr>
        <w:t>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w:t>
      </w:r>
    </w:p>
    <w:p w14:paraId="51BAB5C0" w14:textId="77777777" w:rsidR="008717F0" w:rsidRPr="00A821E2" w:rsidRDefault="008717F0" w:rsidP="008717F0">
      <w:pPr>
        <w:rPr>
          <w:sz w:val="10"/>
          <w:szCs w:val="10"/>
        </w:rPr>
      </w:pPr>
      <w:r w:rsidRPr="00A821E2">
        <w:rPr>
          <w:sz w:val="10"/>
          <w:szCs w:val="10"/>
        </w:rPr>
        <w:t>Finally, although Kant argues that we cannot know exactly what direction human progress will take, he believes we can nevertheless be confident that mankind is progressing.4 Thus, in “Universal History” he writes:</w:t>
      </w:r>
    </w:p>
    <w:p w14:paraId="02DB6636" w14:textId="77777777" w:rsidR="008717F0" w:rsidRPr="00A821E2" w:rsidRDefault="008717F0" w:rsidP="008717F0">
      <w:pPr>
        <w:rPr>
          <w:sz w:val="10"/>
          <w:szCs w:val="10"/>
        </w:rPr>
      </w:pPr>
      <w:r w:rsidRPr="00A821E2">
        <w:rPr>
          <w:sz w:val="10"/>
          <w:szCs w:val="10"/>
        </w:rPr>
        <w:t>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w:t>
      </w:r>
    </w:p>
    <w:p w14:paraId="35ECE8D4" w14:textId="77777777" w:rsidR="008717F0" w:rsidRPr="00A821E2" w:rsidRDefault="008717F0" w:rsidP="008717F0">
      <w:pPr>
        <w:rPr>
          <w:rStyle w:val="StyleUnderline"/>
          <w:sz w:val="10"/>
          <w:szCs w:val="10"/>
        </w:rPr>
      </w:pPr>
      <w:r w:rsidRPr="0067223A">
        <w:t xml:space="preserve">Kant’s argument in this essay runs as follows: </w:t>
      </w:r>
      <w:r w:rsidRPr="0067223A">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human progress is therefore possible only under a state that defends individual freedom. </w:t>
      </w:r>
      <w:r w:rsidRPr="008866FE">
        <w:rPr>
          <w:rStyle w:val="StyleUnderline"/>
          <w:highlight w:val="yellow"/>
        </w:rPr>
        <w:t xml:space="preserve">Kant believes that individuals have the best chance to be happy under a limited civil government, and </w:t>
      </w:r>
      <w:r w:rsidRPr="008866FE">
        <w:rPr>
          <w:rStyle w:val="StyleUnderline"/>
        </w:rPr>
        <w:t xml:space="preserve">he therefore </w:t>
      </w:r>
      <w:r w:rsidRPr="008866FE">
        <w:rPr>
          <w:rStyle w:val="StyleUnderline"/>
          <w:highlight w:val="yellow"/>
        </w:rPr>
        <w:t xml:space="preserve">argues </w:t>
      </w:r>
      <w:r w:rsidRPr="008866FE">
        <w:rPr>
          <w:rStyle w:val="StyleUnderline"/>
        </w:rPr>
        <w:t>that even such a laudable goal as increasing human happiness</w:t>
      </w:r>
      <w:r w:rsidRPr="008866FE">
        <w:rPr>
          <w:rStyle w:val="StyleUnderline"/>
          <w:highlight w:val="yellow"/>
        </w:rPr>
        <w:t xml:space="preserve"> is not a justifiable role of the state</w:t>
      </w:r>
      <w:r w:rsidRPr="0067223A">
        <w:t xml:space="preserve">: “But the whole concept of </w:t>
      </w:r>
      <w:r w:rsidRPr="00A821E2">
        <w:rPr>
          <w:sz w:val="10"/>
          <w:szCs w:val="10"/>
        </w:rPr>
        <w:t xml:space="preserve">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A821E2">
        <w:rPr>
          <w:rStyle w:val="StyleUnderline"/>
          <w:sz w:val="10"/>
          <w:szCs w:val="10"/>
        </w:rPr>
        <w:t>The Kantian state is hence limited on the principled grounds of respecting agency; the fact that this limitation in his view provides the conditions enabling enlightenment, progress, and ultimately happiness is a great but ancillary benefit.</w:t>
      </w:r>
    </w:p>
    <w:p w14:paraId="5CACE43C" w14:textId="77777777" w:rsidR="008717F0" w:rsidRPr="00A821E2" w:rsidRDefault="008717F0" w:rsidP="008717F0">
      <w:pPr>
        <w:rPr>
          <w:sz w:val="10"/>
          <w:szCs w:val="10"/>
        </w:rPr>
      </w:pPr>
      <w:r w:rsidRPr="00A821E2">
        <w:rPr>
          <w:sz w:val="10"/>
          <w:szCs w:val="10"/>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w:t>
      </w:r>
    </w:p>
    <w:p w14:paraId="6FBCACC2" w14:textId="77777777" w:rsidR="008717F0" w:rsidRPr="00A821E2" w:rsidRDefault="008717F0" w:rsidP="008717F0">
      <w:pPr>
        <w:rPr>
          <w:sz w:val="10"/>
          <w:szCs w:val="10"/>
        </w:rPr>
      </w:pPr>
      <w:r w:rsidRPr="00A821E2">
        <w:rPr>
          <w:sz w:val="10"/>
          <w:szCs w:val="10"/>
        </w:rPr>
        <w:t>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w:t>
      </w:r>
    </w:p>
    <w:p w14:paraId="343C7BF3" w14:textId="77777777" w:rsidR="008717F0" w:rsidRPr="00A821E2" w:rsidRDefault="008717F0" w:rsidP="008717F0">
      <w:pPr>
        <w:rPr>
          <w:rStyle w:val="StyleUnderline"/>
          <w:sz w:val="10"/>
          <w:szCs w:val="10"/>
        </w:rPr>
      </w:pPr>
      <w:r w:rsidRPr="00A821E2">
        <w:rPr>
          <w:sz w:val="10"/>
          <w:szCs w:val="10"/>
        </w:rPr>
        <w:t xml:space="preserve">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A821E2">
        <w:rPr>
          <w:rStyle w:val="StyleUnderline"/>
          <w:sz w:val="10"/>
          <w:szCs w:val="10"/>
        </w:rPr>
        <w:t>This stipulation becomes for Kant the grounding justification for the existence of a state,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w:t>
      </w:r>
    </w:p>
    <w:p w14:paraId="0F6BDB4B" w14:textId="77777777" w:rsidR="008717F0" w:rsidRPr="0067223A" w:rsidRDefault="008717F0" w:rsidP="008717F0">
      <w:r w:rsidRPr="008866FE">
        <w:rPr>
          <w:rStyle w:val="StyleUnderline"/>
          <w:highlight w:val="yellow"/>
        </w:rPr>
        <w:t xml:space="preserve">Kant’s position thus outlines and implies a </w:t>
      </w:r>
      <w:r w:rsidRPr="008866FE">
        <w:rPr>
          <w:rStyle w:val="StyleUnderline"/>
        </w:rPr>
        <w:t xml:space="preserve">political </w:t>
      </w:r>
      <w:r w:rsidRPr="008866FE">
        <w:rPr>
          <w:rStyle w:val="StyleUnderline"/>
          <w:highlight w:val="yellow"/>
        </w:rPr>
        <w:t>philosophy that is</w:t>
      </w:r>
      <w:r w:rsidRPr="008866FE">
        <w:rPr>
          <w:rStyle w:val="StyleUnderline"/>
        </w:rPr>
        <w:t xml:space="preserve"> broadly </w:t>
      </w:r>
      <w:r w:rsidRPr="008866FE">
        <w:rPr>
          <w:rStyle w:val="StyleUnderline"/>
          <w:highlight w:val="yellow"/>
        </w:rPr>
        <w:t>libertarian</w:t>
      </w:r>
      <w:r w:rsidRPr="0067223A">
        <w:rPr>
          <w:rStyle w:val="StyleUnderline"/>
        </w:rPr>
        <w:t>; that is, it endorses a state constructed with the sole aim of protecting its citizens against invasions of their liberty.</w:t>
      </w:r>
      <w:r w:rsidRPr="0067223A">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w:t>
      </w:r>
    </w:p>
    <w:p w14:paraId="37C880B2" w14:textId="77777777" w:rsidR="008717F0" w:rsidRPr="0067223A" w:rsidRDefault="008717F0" w:rsidP="008717F0">
      <w:pPr>
        <w:rPr>
          <w:rStyle w:val="StyleUnderline"/>
        </w:rPr>
      </w:pPr>
      <w:r w:rsidRPr="0067223A">
        <w:t xml:space="preserve">For all politics must bend the knee before right, although politics may hope in return to arrive, however slowly, at a stage of lasting brilliance” (Perpetual Peace, 1991, 125). </w:t>
      </w:r>
      <w:r w:rsidRPr="0067223A">
        <w:rPr>
          <w:rStyle w:val="StyleUnderline"/>
        </w:rPr>
        <w:t>The implication is that a Kantian state protects against invasions of freedom and does nothing else; in the absence of invasions or threats of invasions, it is inactive.</w:t>
      </w:r>
    </w:p>
    <w:p w14:paraId="6024C21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9B1A52"/>
    <w:multiLevelType w:val="hybridMultilevel"/>
    <w:tmpl w:val="F54E5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BA4862"/>
    <w:multiLevelType w:val="hybridMultilevel"/>
    <w:tmpl w:val="D9624816"/>
    <w:lvl w:ilvl="0" w:tplc="16787042">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055B96"/>
    <w:multiLevelType w:val="hybridMultilevel"/>
    <w:tmpl w:val="4F46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3"/>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64B6"/>
    <w:rsid w:val="000029E3"/>
    <w:rsid w:val="000029E8"/>
    <w:rsid w:val="00004225"/>
    <w:rsid w:val="000066CA"/>
    <w:rsid w:val="00007264"/>
    <w:rsid w:val="000076A9"/>
    <w:rsid w:val="000142D5"/>
    <w:rsid w:val="00014FAD"/>
    <w:rsid w:val="00015D2A"/>
    <w:rsid w:val="000243FC"/>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87914"/>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F1B"/>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C19"/>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4B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A34"/>
    <w:rsid w:val="00803A12"/>
    <w:rsid w:val="00805417"/>
    <w:rsid w:val="008266F9"/>
    <w:rsid w:val="008267E2"/>
    <w:rsid w:val="00826A9B"/>
    <w:rsid w:val="00834842"/>
    <w:rsid w:val="00840E7B"/>
    <w:rsid w:val="008536AF"/>
    <w:rsid w:val="00853D40"/>
    <w:rsid w:val="008564FC"/>
    <w:rsid w:val="0085773E"/>
    <w:rsid w:val="00864E76"/>
    <w:rsid w:val="008717F0"/>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114"/>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FF1860"/>
  <w14:defaultImageDpi w14:val="300"/>
  <w15:docId w15:val="{743C5D13-D287-564A-B0EB-95BFB1287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1A3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F1A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1A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F1A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F1A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1A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1A34"/>
  </w:style>
  <w:style w:type="character" w:customStyle="1" w:styleId="Heading1Char">
    <w:name w:val="Heading 1 Char"/>
    <w:aliases w:val="Pocket Char"/>
    <w:basedOn w:val="DefaultParagraphFont"/>
    <w:link w:val="Heading1"/>
    <w:uiPriority w:val="9"/>
    <w:rsid w:val="007F1A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1A3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F1A3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F1A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F1A3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7F1A34"/>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7F1A34"/>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7F1A34"/>
    <w:rPr>
      <w:color w:val="auto"/>
      <w:u w:val="non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Read stuff Cha"/>
    <w:basedOn w:val="DefaultParagraphFont"/>
    <w:link w:val="NoSpacing"/>
    <w:uiPriority w:val="99"/>
    <w:unhideWhenUsed/>
    <w:rsid w:val="007F1A34"/>
    <w:rPr>
      <w:color w:val="auto"/>
      <w:u w:val="none"/>
    </w:rPr>
  </w:style>
  <w:style w:type="paragraph" w:styleId="DocumentMap">
    <w:name w:val="Document Map"/>
    <w:basedOn w:val="Normal"/>
    <w:link w:val="DocumentMapChar"/>
    <w:uiPriority w:val="99"/>
    <w:semiHidden/>
    <w:unhideWhenUsed/>
    <w:rsid w:val="007F1A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1A34"/>
    <w:rPr>
      <w:rFonts w:ascii="Lucida Grande" w:hAnsi="Lucida Grande" w:cs="Lucida Grande"/>
    </w:rPr>
  </w:style>
  <w:style w:type="paragraph" w:customStyle="1" w:styleId="textbold">
    <w:name w:val="text bold"/>
    <w:basedOn w:val="Normal"/>
    <w:link w:val="Emphasis"/>
    <w:uiPriority w:val="20"/>
    <w:qFormat/>
    <w:rsid w:val="005764B6"/>
    <w:pPr>
      <w:spacing w:after="0" w:line="240" w:lineRule="auto"/>
      <w:ind w:left="720"/>
      <w:jc w:val="both"/>
    </w:pPr>
    <w:rPr>
      <w:b/>
      <w:iCs/>
      <w:u w:val="single"/>
      <w:bdr w:val="single" w:sz="1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5764B6"/>
    <w:rPr>
      <w:rFonts w:ascii="Arial" w:hAnsi="Arial" w:cs="Arial" w:hint="default"/>
      <w:b w:val="0"/>
      <w:bCs w:val="0"/>
      <w:sz w:val="20"/>
      <w:u w:val="single"/>
    </w:rPr>
  </w:style>
  <w:style w:type="paragraph" w:styleId="NoSpacing">
    <w:name w:val="No Spacing"/>
    <w:aliases w:val="Note Level 2,Card Format,No Spacing31,ClearFormatting,Clear,DDI Tag,Tag Title,No Spacing51,No Spacing22,card,Medium Grid 21,Debate Text,No Spacing3,Read stuff,Dont use,No Spacing6,No Spacing tnr,No Spacing111111,No Spacing41"/>
    <w:basedOn w:val="Heading1"/>
    <w:link w:val="Hyperlink"/>
    <w:autoRedefine/>
    <w:uiPriority w:val="99"/>
    <w:qFormat/>
    <w:rsid w:val="00463C1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F4F1B"/>
    <w:pPr>
      <w:ind w:left="720"/>
      <w:contextualSpacing/>
    </w:pPr>
  </w:style>
  <w:style w:type="paragraph" w:customStyle="1" w:styleId="Emphasis1">
    <w:name w:val="Emphasis1"/>
    <w:basedOn w:val="Normal"/>
    <w:autoRedefine/>
    <w:uiPriority w:val="20"/>
    <w:qFormat/>
    <w:rsid w:val="003F4F1B"/>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4543392">
      <w:bodyDiv w:val="1"/>
      <w:marLeft w:val="0"/>
      <w:marRight w:val="0"/>
      <w:marTop w:val="0"/>
      <w:marBottom w:val="0"/>
      <w:divBdr>
        <w:top w:val="none" w:sz="0" w:space="0" w:color="auto"/>
        <w:left w:val="none" w:sz="0" w:space="0" w:color="auto"/>
        <w:bottom w:val="none" w:sz="0" w:space="0" w:color="auto"/>
        <w:right w:val="none" w:sz="0" w:space="0" w:color="auto"/>
      </w:divBdr>
      <w:divsChild>
        <w:div w:id="208189969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9444</Words>
  <Characters>48354</Characters>
  <Application>Microsoft Office Word</Application>
  <DocSecurity>0</DocSecurity>
  <Lines>690</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9</cp:revision>
  <dcterms:created xsi:type="dcterms:W3CDTF">2021-10-08T22:02:00Z</dcterms:created>
  <dcterms:modified xsi:type="dcterms:W3CDTF">2021-10-08T23:41:00Z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