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FD3A7" w14:textId="77777777" w:rsidR="00DE6105" w:rsidRDefault="00DE6105" w:rsidP="00DE6105">
      <w:pPr>
        <w:pStyle w:val="Heading3"/>
      </w:pPr>
      <w:r>
        <w:t>1nc – off</w:t>
      </w:r>
    </w:p>
    <w:p w14:paraId="253774A1" w14:textId="77777777" w:rsidR="00DE6105" w:rsidRDefault="00DE6105" w:rsidP="00DE6105">
      <w:pPr>
        <w:pStyle w:val="Heading4"/>
      </w:pPr>
      <w:r>
        <w:t>Global economy is set to recover but there is still uncertainty— recession, incomplete recovery</w:t>
      </w:r>
    </w:p>
    <w:p w14:paraId="5B81F87D" w14:textId="77777777" w:rsidR="00DE6105" w:rsidRPr="0041554F" w:rsidRDefault="00DE6105" w:rsidP="00DE6105">
      <w:r w:rsidRPr="0041554F">
        <w:rPr>
          <w:rStyle w:val="Style13ptBold"/>
        </w:rPr>
        <w:t>OECD 9/21</w:t>
      </w:r>
      <w:r w:rsidRPr="0041554F">
        <w:t xml:space="preserve"> [(OECD, </w:t>
      </w:r>
      <w:proofErr w:type="spellStart"/>
      <w:r w:rsidRPr="0041554F">
        <w:t>Organisation</w:t>
      </w:r>
      <w:proofErr w:type="spellEnd"/>
      <w:r w:rsidRPr="0041554F">
        <w:t xml:space="preserve"> for Economic </w:t>
      </w:r>
      <w:proofErr w:type="gramStart"/>
      <w:r w:rsidRPr="0041554F">
        <w:t>Co-operation</w:t>
      </w:r>
      <w:proofErr w:type="gramEnd"/>
      <w:r w:rsidRPr="0041554F">
        <w:t xml:space="preserve"> and Development (OECD) is an international </w:t>
      </w:r>
      <w:proofErr w:type="spellStart"/>
      <w:r w:rsidRPr="0041554F">
        <w:t>organisation</w:t>
      </w:r>
      <w:proofErr w:type="spellEnd"/>
      <w:r w:rsidRPr="0041554F">
        <w:t xml:space="preserve"> that works to build better policies for better lives. Our goal is to shape policies that foster prosperity, equality, </w:t>
      </w:r>
      <w:proofErr w:type="gramStart"/>
      <w:r w:rsidRPr="0041554F">
        <w:t>opportunity</w:t>
      </w:r>
      <w:proofErr w:type="gramEnd"/>
      <w:r w:rsidRPr="0041554F">
        <w:t xml:space="preserve"> and well-being for all. We draw on 60 years of experience and insights to better prepare the world of tomorrow.) “Global economic recovery continues but remains uneven, says OECD</w:t>
      </w:r>
      <w:r>
        <w:t>,</w:t>
      </w:r>
      <w:r w:rsidRPr="0041554F">
        <w:t>”</w:t>
      </w:r>
      <w:r>
        <w:t xml:space="preserve"> OECD, 9/21/21. </w:t>
      </w:r>
      <w:hyperlink r:id="rId9" w:history="1">
        <w:r w:rsidRPr="00FF06A0">
          <w:rPr>
            <w:rStyle w:val="Hyperlink"/>
          </w:rPr>
          <w:t>https://www.oecd.org/newsroom/global-economic-recovery-continues-but-remains-uneven-says-oecd.htm</w:t>
        </w:r>
      </w:hyperlink>
      <w:r>
        <w:t>] RR</w:t>
      </w:r>
    </w:p>
    <w:p w14:paraId="2426AF80" w14:textId="77777777" w:rsidR="00DE6105" w:rsidRPr="0041554F" w:rsidRDefault="00DE6105" w:rsidP="00DE6105">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w:t>
      </w:r>
      <w:proofErr w:type="gramStart"/>
      <w:r w:rsidRPr="0041554F">
        <w:rPr>
          <w:rStyle w:val="Emphasis"/>
        </w:rPr>
        <w:t>ago</w:t>
      </w:r>
      <w:proofErr w:type="gramEnd"/>
      <w:r w:rsidRPr="0041554F">
        <w:rPr>
          <w:rStyle w:val="Emphasis"/>
        </w:rPr>
        <w:t xml:space="preserve">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14:paraId="7B277E0A" w14:textId="77777777" w:rsidR="00DE6105" w:rsidRPr="0041554F" w:rsidRDefault="00DE6105" w:rsidP="00DE6105">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14:paraId="351B3CD8" w14:textId="77777777" w:rsidR="00DE6105" w:rsidRDefault="00DE6105" w:rsidP="00DE6105">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14:paraId="70FA0401" w14:textId="77777777" w:rsidR="00DE6105" w:rsidRDefault="00DE6105" w:rsidP="00DE6105">
      <w:r w:rsidRPr="0041554F">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w:t>
      </w:r>
      <w:proofErr w:type="gramStart"/>
      <w:r w:rsidRPr="0041554F">
        <w:rPr>
          <w:rStyle w:val="StyleUnderline"/>
        </w:rPr>
        <w:t>bottlenecks</w:t>
      </w:r>
      <w:proofErr w:type="gramEnd"/>
      <w:r w:rsidRPr="0041554F">
        <w:rPr>
          <w:rStyle w:val="StyleUnderline"/>
        </w:rPr>
        <w:t xml:space="preserve"> and adding to supply shortages.</w:t>
      </w:r>
      <w:r>
        <w:t xml:space="preserve">  </w:t>
      </w:r>
    </w:p>
    <w:p w14:paraId="42789CE3" w14:textId="77777777" w:rsidR="00DE6105" w:rsidRDefault="00DE6105" w:rsidP="00DE6105">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14:paraId="28279A7D" w14:textId="77777777" w:rsidR="00DE6105" w:rsidRDefault="00DE6105" w:rsidP="00DE6105">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w:t>
      </w:r>
      <w:proofErr w:type="gramStart"/>
      <w:r w:rsidRPr="0041554F">
        <w:rPr>
          <w:rStyle w:val="StyleUnderline"/>
        </w:rPr>
        <w:t>as  food</w:t>
      </w:r>
      <w:proofErr w:type="gramEnd"/>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14:paraId="125E8814" w14:textId="77777777" w:rsidR="00DE6105" w:rsidRDefault="00DE6105" w:rsidP="00DE6105">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14:paraId="4F971280" w14:textId="77777777" w:rsidR="00DE6105" w:rsidRDefault="00DE6105" w:rsidP="00DE6105">
      <w:r>
        <w:t>The report warns that to keep the recovery on track stronger international efforts are needed to provide low-income countries with the resources to vaccinate their populations, both for their own and global benefits.</w:t>
      </w:r>
    </w:p>
    <w:p w14:paraId="71AD8AEB" w14:textId="77777777" w:rsidR="00DE6105" w:rsidRDefault="00DE6105" w:rsidP="00DE6105">
      <w:r w:rsidRPr="0041554F">
        <w:rPr>
          <w:rStyle w:val="StyleUnderline"/>
        </w:rPr>
        <w:t xml:space="preserve">Macroeconomic policy support is still needed </w:t>
      </w:r>
      <w:proofErr w:type="gramStart"/>
      <w:r w:rsidRPr="0041554F">
        <w:rPr>
          <w:rStyle w:val="StyleUnderline"/>
        </w:rPr>
        <w:t>as long as</w:t>
      </w:r>
      <w:proofErr w:type="gramEnd"/>
      <w:r w:rsidRPr="0041554F">
        <w:rPr>
          <w:rStyle w:val="StyleUnderline"/>
        </w:rPr>
        <w:t xml:space="preserve">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w:t>
      </w:r>
      <w:proofErr w:type="spellStart"/>
      <w:r>
        <w:t>minimise</w:t>
      </w:r>
      <w:proofErr w:type="spellEnd"/>
      <w:r>
        <w:t xml:space="preserv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w:t>
      </w:r>
      <w:proofErr w:type="spellStart"/>
      <w:r w:rsidRPr="0041554F">
        <w:rPr>
          <w:rStyle w:val="StyleUnderline"/>
        </w:rPr>
        <w:t>normalisation</w:t>
      </w:r>
      <w:proofErr w:type="spellEnd"/>
      <w:r w:rsidRPr="0041554F">
        <w:rPr>
          <w:rStyle w:val="StyleUnderline"/>
        </w:rPr>
        <w:t xml:space="preserve">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14:paraId="29B75215" w14:textId="77777777" w:rsidR="00DE6105" w:rsidRPr="0041554F" w:rsidRDefault="00DE6105" w:rsidP="00DE6105">
      <w:pPr>
        <w:rPr>
          <w:rStyle w:val="StyleUnderline"/>
        </w:rPr>
      </w:pPr>
      <w:r>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 xml:space="preserve">vaccination </w:t>
      </w:r>
      <w:proofErr w:type="spellStart"/>
      <w:r w:rsidRPr="00211979">
        <w:rPr>
          <w:rStyle w:val="StyleUnderline"/>
        </w:rPr>
        <w:t>programmes</w:t>
      </w:r>
      <w:proofErr w:type="spellEnd"/>
      <w:r w:rsidRPr="0041554F">
        <w:rPr>
          <w:rStyle w:val="StyleUnderline"/>
        </w:rPr>
        <w:t xml:space="preserve"> across all countries to concerted public investment strategies to build for the future.”</w:t>
      </w:r>
    </w:p>
    <w:p w14:paraId="78D4BB14" w14:textId="77777777" w:rsidR="00DE6105" w:rsidRDefault="00DE6105" w:rsidP="00DE6105">
      <w:pPr>
        <w:rPr>
          <w:rStyle w:val="StyleUnderline"/>
        </w:rPr>
      </w:pPr>
      <w:proofErr w:type="spellStart"/>
      <w:r>
        <w:t>Ms</w:t>
      </w:r>
      <w:proofErr w:type="spellEnd"/>
      <w:r>
        <w:t xml:space="preserve">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w:t>
      </w:r>
      <w:proofErr w:type="spellStart"/>
      <w:r w:rsidRPr="0041554F">
        <w:rPr>
          <w:rStyle w:val="StyleUnderline"/>
        </w:rPr>
        <w:t>normalise</w:t>
      </w:r>
      <w:proofErr w:type="spellEnd"/>
      <w:r w:rsidRPr="0041554F">
        <w:rPr>
          <w:rStyle w:val="StyleUnderline"/>
        </w:rPr>
        <w:t xml:space="preserve"> smoothly once the recovery is firmly established.”</w:t>
      </w:r>
    </w:p>
    <w:p w14:paraId="1419EB19" w14:textId="77777777" w:rsidR="00DE6105" w:rsidRDefault="00DE6105" w:rsidP="00DE6105">
      <w:pPr>
        <w:pStyle w:val="Heading4"/>
      </w:pPr>
      <w:r>
        <w:t>Strikes cause economic decline—</w:t>
      </w:r>
    </w:p>
    <w:p w14:paraId="415CE93C" w14:textId="77777777" w:rsidR="00DE6105" w:rsidRPr="00FC7ED6" w:rsidRDefault="00DE6105" w:rsidP="00DE6105">
      <w:r w:rsidRPr="00FC7ED6">
        <w:rPr>
          <w:rStyle w:val="Style13ptBold"/>
        </w:rPr>
        <w:t>Condon 18</w:t>
      </w:r>
      <w:r>
        <w:t xml:space="preserve"> [(Jacki, Reporter for Creamer Media’s Engineering News) “</w:t>
      </w:r>
      <w:r w:rsidRPr="00FC7ED6">
        <w:t xml:space="preserve">Strikes </w:t>
      </w:r>
      <w:proofErr w:type="gramStart"/>
      <w:r w:rsidRPr="00FC7ED6">
        <w:t>And</w:t>
      </w:r>
      <w:proofErr w:type="gramEnd"/>
      <w:r w:rsidRPr="00FC7ED6">
        <w:t xml:space="preserve"> Their Economic Consequences</w:t>
      </w:r>
      <w:r>
        <w:t xml:space="preserve">,” Creamer Media’s Engineering News, 10/1/18. </w:t>
      </w:r>
      <w:hyperlink r:id="rId10" w:history="1">
        <w:r w:rsidRPr="00FF06A0">
          <w:rPr>
            <w:rStyle w:val="Hyperlink"/>
          </w:rPr>
          <w:t>https://www.engineeringnews.co.za/article/strikes-and-their-economic-consequences-2018-10-01/rep_id:4136</w:t>
        </w:r>
      </w:hyperlink>
      <w:r>
        <w:t>] RR</w:t>
      </w:r>
    </w:p>
    <w:p w14:paraId="246C83C2" w14:textId="77777777" w:rsidR="00DE6105" w:rsidRDefault="00DE6105" w:rsidP="00DE6105">
      <w:r>
        <w:t xml:space="preserve"> “Whilst there are potential benefits from strikes (</w:t>
      </w:r>
      <w:proofErr w:type="gramStart"/>
      <w:r>
        <w:t>e.g.</w:t>
      </w:r>
      <w:proofErr w:type="gramEnd"/>
      <w:r>
        <w:t xml:space="preserve"> better work morale, lower absenteeism, or improved </w:t>
      </w:r>
      <w:proofErr w:type="spellStart"/>
      <w:r>
        <w:t>labour</w:t>
      </w:r>
      <w:proofErr w:type="spellEnd"/>
      <w:r>
        <w:t xml:space="preserve">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14:paraId="72075E99" w14:textId="77777777" w:rsidR="00DE6105" w:rsidRDefault="00DE6105" w:rsidP="00DE6105">
      <w:r>
        <w:t xml:space="preserve">According to </w:t>
      </w:r>
      <w:proofErr w:type="spellStart"/>
      <w:r>
        <w:t>labour</w:t>
      </w:r>
      <w:proofErr w:type="spellEnd"/>
      <w:r>
        <w:t xml:space="preserve"> expert Suleyman Alley, there are seven key causes of </w:t>
      </w:r>
      <w:proofErr w:type="spellStart"/>
      <w:r>
        <w:t>labour</w:t>
      </w:r>
      <w:proofErr w:type="spellEnd"/>
      <w:r>
        <w:t xml:space="preserve"> unrest: health hazards in the workplace; excessive working hours; low wages; demand for leave with pay; discrimination; inadequate working tools; and aggressive </w:t>
      </w:r>
      <w:proofErr w:type="spellStart"/>
      <w:r>
        <w:t>behaviour</w:t>
      </w:r>
      <w:proofErr w:type="spellEnd"/>
      <w:r>
        <w:t xml:space="preserve"> of managers towards employees.</w:t>
      </w:r>
    </w:p>
    <w:p w14:paraId="1FC50B78" w14:textId="77777777" w:rsidR="00DE6105" w:rsidRDefault="00DE6105" w:rsidP="00DE6105">
      <w:r>
        <w:t xml:space="preserve">While several activities can be taken </w:t>
      </w:r>
      <w:proofErr w:type="gramStart"/>
      <w:r>
        <w:t>in an effort to</w:t>
      </w:r>
      <w:proofErr w:type="gramEnd"/>
      <w:r>
        <w:t xml:space="preserve">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14:paraId="6555C60B" w14:textId="77777777" w:rsidR="00DE6105" w:rsidRPr="00FC7ED6" w:rsidRDefault="00DE6105" w:rsidP="00DE6105">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w:t>
      </w:r>
      <w:proofErr w:type="spellStart"/>
      <w:r w:rsidRPr="00FC7ED6">
        <w:rPr>
          <w:rStyle w:val="StyleUnderline"/>
        </w:rPr>
        <w:t>labour</w:t>
      </w:r>
      <w:proofErr w:type="spellEnd"/>
      <w:r w:rsidRPr="00FC7ED6">
        <w:rPr>
          <w:rStyle w:val="StyleUnderline"/>
        </w:rPr>
        <w:t xml:space="preserve">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14:paraId="269B90D4" w14:textId="77777777" w:rsidR="00DE6105" w:rsidRDefault="00DE6105" w:rsidP="00DE6105">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xml:space="preserve">. </w:t>
      </w:r>
      <w:proofErr w:type="spellStart"/>
      <w:r>
        <w:t>Labour</w:t>
      </w:r>
      <w:proofErr w:type="spellEnd"/>
      <w:r>
        <w:t xml:space="preserve"> Law expert, Ivan </w:t>
      </w:r>
      <w:proofErr w:type="spellStart"/>
      <w:r>
        <w:t>Israelstam</w:t>
      </w:r>
      <w:proofErr w:type="spellEnd"/>
      <w:r>
        <w:t xml:space="preserve">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w:t>
      </w:r>
      <w:proofErr w:type="gramStart"/>
      <w:r w:rsidRPr="00FC7ED6">
        <w:rPr>
          <w:rStyle w:val="StyleUnderline"/>
        </w:rPr>
        <w:t>dismissed</w:t>
      </w:r>
      <w:proofErr w:type="gramEnd"/>
      <w:r w:rsidRPr="00FC7ED6">
        <w:rPr>
          <w:rStyle w:val="StyleUnderline"/>
        </w:rPr>
        <w:t xml:space="preserve"> they will lose their livelihoods altogether</w:t>
      </w:r>
      <w:r>
        <w:t>.”</w:t>
      </w:r>
    </w:p>
    <w:p w14:paraId="390FE005" w14:textId="77777777" w:rsidR="00DE6105" w:rsidRDefault="00DE6105" w:rsidP="00DE6105">
      <w:r>
        <w:t xml:space="preserve">This year alone, Eskom, </w:t>
      </w:r>
      <w:proofErr w:type="spellStart"/>
      <w:r>
        <w:t>Prasa</w:t>
      </w:r>
      <w:proofErr w:type="spellEnd"/>
      <w:r>
        <w:t>, various manufacturing plants, Sasol and the Post Office have faced crippling strikes – to name but a few. Condon argues that there are more immediate consequences to consider than loss of income.</w:t>
      </w:r>
    </w:p>
    <w:p w14:paraId="3111F2D7" w14:textId="77777777" w:rsidR="00DE6105" w:rsidRPr="00FC7ED6" w:rsidRDefault="00DE6105" w:rsidP="00DE6105">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14:paraId="189DDF79" w14:textId="77777777" w:rsidR="00DE6105" w:rsidRDefault="00DE6105" w:rsidP="00DE6105">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14:paraId="7B92F5BA" w14:textId="77777777" w:rsidR="00DE6105" w:rsidRPr="00FC7ED6" w:rsidRDefault="00DE6105" w:rsidP="00DE6105">
      <w:r>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proofErr w:type="spellStart"/>
      <w:r w:rsidRPr="00FC7ED6">
        <w:t>labour</w:t>
      </w:r>
      <w:proofErr w:type="spellEnd"/>
      <w:r w:rsidRPr="00FC7ED6">
        <w:t xml:space="preserve"> unrest,” concludes Condon.</w:t>
      </w:r>
    </w:p>
    <w:p w14:paraId="4FE9D96E" w14:textId="77777777" w:rsidR="00DE6105" w:rsidRPr="0041554F" w:rsidRDefault="00DE6105" w:rsidP="00DE6105">
      <w:pPr>
        <w:rPr>
          <w:rStyle w:val="StyleUnderline"/>
        </w:rPr>
      </w:pPr>
    </w:p>
    <w:p w14:paraId="59472A59" w14:textId="77777777" w:rsidR="00DE6105" w:rsidRPr="00300607" w:rsidRDefault="00DE6105" w:rsidP="00DE6105">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14:paraId="1A308CEC" w14:textId="77777777" w:rsidR="00DE6105" w:rsidRPr="00300607" w:rsidRDefault="00DE6105" w:rsidP="00DE6105">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14:paraId="539B057C" w14:textId="77777777" w:rsidR="00DE6105" w:rsidRPr="00300607" w:rsidRDefault="00DE6105" w:rsidP="00DE6105">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w:t>
      </w:r>
      <w:proofErr w:type="gramStart"/>
      <w:r w:rsidRPr="00300607">
        <w:t>sides</w:t>
      </w:r>
      <w:proofErr w:type="gramEnd"/>
      <w:r w:rsidRPr="00300607">
        <w:t xml:space="preserve">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 xml:space="preserve">are taken by very few people, who act </w:t>
      </w:r>
      <w:proofErr w:type="gramStart"/>
      <w:r w:rsidRPr="00300607">
        <w:rPr>
          <w:b/>
          <w:u w:val="single"/>
        </w:rPr>
        <w:t>on the basis of</w:t>
      </w:r>
      <w:proofErr w:type="gramEnd"/>
      <w:r w:rsidRPr="00300607">
        <w:rPr>
          <w:b/>
          <w:u w:val="single"/>
        </w:rPr>
        <w:t xml:space="preserve"> their future expectations</w:t>
      </w:r>
      <w:r w:rsidRPr="00300607">
        <w:t xml:space="preserve">. International relations theory must be supplemented by foreign policy analysis </w:t>
      </w:r>
      <w:proofErr w:type="gramStart"/>
      <w:r w:rsidRPr="00300607">
        <w:t>in order to</w:t>
      </w:r>
      <w:proofErr w:type="gramEnd"/>
      <w:r w:rsidRPr="00300607">
        <w:t xml:space="preserve">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xml:space="preserve">, </w:t>
      </w:r>
      <w:proofErr w:type="gramStart"/>
      <w:r w:rsidRPr="00300607">
        <w:t>i.e.</w:t>
      </w:r>
      <w:proofErr w:type="gramEnd"/>
      <w:r w:rsidRPr="00300607">
        <w:t xml:space="preserve"> under the instigation of actions by a third party – or against a third party.</w:t>
      </w:r>
    </w:p>
    <w:p w14:paraId="7D2E5862" w14:textId="77777777" w:rsidR="00DE6105" w:rsidRPr="00300607" w:rsidRDefault="00DE6105" w:rsidP="00DE6105">
      <w:r w:rsidRPr="00300607">
        <w:t xml:space="preserve">Yet </w:t>
      </w:r>
      <w:proofErr w:type="gramStart"/>
      <w:r w:rsidRPr="00300607">
        <w:t>as long as</w:t>
      </w:r>
      <w:proofErr w:type="gramEnd"/>
      <w:r w:rsidRPr="00300607">
        <w:t xml:space="preserve">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xml:space="preserve">, or </w:t>
      </w:r>
      <w:proofErr w:type="gramStart"/>
      <w:r w:rsidRPr="00300607">
        <w:t>third party</w:t>
      </w:r>
      <w:proofErr w:type="gramEnd"/>
      <w:r w:rsidRPr="00300607">
        <w:t xml:space="preserve"> countries might engage in conflict with each other, with a view to obliging Washington or Beijing to intervene.</w:t>
      </w:r>
    </w:p>
    <w:p w14:paraId="7601AED8" w14:textId="77777777" w:rsidR="00DE6105" w:rsidRPr="00E5576A" w:rsidRDefault="00DE6105" w:rsidP="00DE6105"/>
    <w:p w14:paraId="399D8F6D" w14:textId="77777777" w:rsidR="00DE6105" w:rsidRDefault="00DE6105" w:rsidP="00DE6105">
      <w:pPr>
        <w:pStyle w:val="Heading3"/>
      </w:pPr>
      <w:r>
        <w:t xml:space="preserve">1NC – Off </w:t>
      </w:r>
    </w:p>
    <w:p w14:paraId="3393FEA8" w14:textId="77777777" w:rsidR="00DE6105" w:rsidRPr="0009531B" w:rsidRDefault="00DE6105" w:rsidP="00DE6105">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4F9D4F7E" w14:textId="77777777" w:rsidR="00DE6105" w:rsidRPr="0009531B" w:rsidRDefault="00DE6105" w:rsidP="00DE6105">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60FF7428" w14:textId="77777777" w:rsidR="00DE6105" w:rsidRPr="00B554F6" w:rsidRDefault="00DE6105" w:rsidP="00DE6105">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43180523" w14:textId="77777777" w:rsidR="00DE6105" w:rsidRDefault="00DE6105" w:rsidP="00DE6105">
      <w:pPr>
        <w:pStyle w:val="Heading4"/>
      </w:pPr>
      <w:r>
        <w:t xml:space="preserve">Ought </w:t>
      </w:r>
      <w:proofErr w:type="gramStart"/>
      <w:r>
        <w:t>means</w:t>
      </w:r>
      <w:proofErr w:type="gramEnd"/>
      <w:r>
        <w:t xml:space="preserve"> should </w:t>
      </w:r>
    </w:p>
    <w:p w14:paraId="0B89EB0E" w14:textId="77777777" w:rsidR="00DE6105" w:rsidRPr="00C40336" w:rsidRDefault="00DE6105" w:rsidP="00DE6105">
      <w:r w:rsidRPr="00C40336">
        <w:rPr>
          <w:rStyle w:val="Style13ptBold"/>
        </w:rPr>
        <w:t>Merriam Webster, No Date</w:t>
      </w:r>
      <w:r>
        <w:t xml:space="preserve"> – Merriam Webster’s Learner’s Dictionary, “ought”, </w:t>
      </w:r>
      <w:hyperlink r:id="rId11"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450B3BAC" w14:textId="77777777" w:rsidR="00DE6105" w:rsidRDefault="00DE6105" w:rsidP="00DE6105">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480EAF98" w14:textId="77777777" w:rsidR="00DE6105" w:rsidRPr="002E7F13" w:rsidRDefault="00DE6105" w:rsidP="00DE6105">
      <w:pPr>
        <w:pStyle w:val="Heading3"/>
        <w:rPr>
          <w:rFonts w:cs="Calibri"/>
        </w:rPr>
      </w:pPr>
      <w:r w:rsidRPr="002E7F13">
        <w:rPr>
          <w:rFonts w:cs="Calibri"/>
        </w:rPr>
        <w:t xml:space="preserve">1NC – Framing </w:t>
      </w:r>
    </w:p>
    <w:p w14:paraId="76733A33" w14:textId="77777777" w:rsidR="00DE6105" w:rsidRPr="002E7F13" w:rsidRDefault="00DE6105" w:rsidP="00DE6105">
      <w:pPr>
        <w:keepNext/>
        <w:keepLines/>
        <w:spacing w:before="40" w:after="0"/>
        <w:outlineLvl w:val="3"/>
        <w:rPr>
          <w:rFonts w:eastAsiaTheme="majorEastAsia"/>
          <w:b/>
          <w:bCs/>
          <w:sz w:val="26"/>
          <w:szCs w:val="26"/>
        </w:rPr>
      </w:pPr>
      <w:r w:rsidRPr="002E7F13">
        <w:rPr>
          <w:rFonts w:eastAsiaTheme="majorEastAsia"/>
          <w:b/>
          <w:bCs/>
          <w:sz w:val="26"/>
          <w:szCs w:val="26"/>
        </w:rPr>
        <w:t xml:space="preserve">First, pleasure and pain are intrinsically valuable. People consistently regard pleasure and pain as good reasons for action, </w:t>
      </w:r>
      <w:proofErr w:type="gramStart"/>
      <w:r w:rsidRPr="002E7F13">
        <w:rPr>
          <w:rFonts w:eastAsiaTheme="majorEastAsia"/>
          <w:b/>
          <w:bCs/>
          <w:sz w:val="26"/>
          <w:szCs w:val="26"/>
        </w:rPr>
        <w:t>despite the fact that</w:t>
      </w:r>
      <w:proofErr w:type="gramEnd"/>
      <w:r w:rsidRPr="002E7F13">
        <w:rPr>
          <w:rFonts w:eastAsiaTheme="majorEastAsia"/>
          <w:b/>
          <w:bCs/>
          <w:sz w:val="26"/>
          <w:szCs w:val="26"/>
        </w:rPr>
        <w:t xml:space="preserve"> pleasure doesn’t seem to be instrumentally valuable for anything.</w:t>
      </w:r>
    </w:p>
    <w:p w14:paraId="3D8CAA84" w14:textId="77777777" w:rsidR="00DE6105" w:rsidRPr="002E7F13" w:rsidRDefault="00DE6105" w:rsidP="00DE6105">
      <w:pPr>
        <w:rPr>
          <w:sz w:val="16"/>
        </w:rPr>
      </w:pPr>
      <w:r w:rsidRPr="002E7F13">
        <w:rPr>
          <w:b/>
          <w:sz w:val="26"/>
        </w:rPr>
        <w:t>Moen 16</w:t>
      </w:r>
      <w:r w:rsidRPr="002E7F13">
        <w:rPr>
          <w:sz w:val="16"/>
        </w:rPr>
        <w:t xml:space="preserve"> [Ole Martin Moen, Research Fellow in Philosophy at University of Oslo “An Argument for Hedonism” Journal of Value Inquiry (Springer), 50 (2) 2016: 267–281] SJDI</w:t>
      </w:r>
    </w:p>
    <w:p w14:paraId="58766AAF" w14:textId="77777777" w:rsidR="00DE6105" w:rsidRPr="002E7F13" w:rsidRDefault="00DE6105" w:rsidP="00DE6105">
      <w:pPr>
        <w:rPr>
          <w:sz w:val="16"/>
        </w:rPr>
      </w:pPr>
      <w:r w:rsidRPr="002E7F13">
        <w:rPr>
          <w:sz w:val="16"/>
        </w:rPr>
        <w:t xml:space="preserve">Let us start by observing, empirically, that </w:t>
      </w:r>
      <w:r w:rsidRPr="002E7F13">
        <w:rPr>
          <w:b/>
          <w:u w:val="single"/>
        </w:rPr>
        <w:t xml:space="preserve">a widely shared judgment about intrinsic value and disvalue is that </w:t>
      </w:r>
      <w:r w:rsidRPr="002E7F13">
        <w:rPr>
          <w:b/>
          <w:highlight w:val="green"/>
          <w:u w:val="single"/>
        </w:rPr>
        <w:t xml:space="preserve">pleasure is intrinsically </w:t>
      </w:r>
      <w:proofErr w:type="gramStart"/>
      <w:r w:rsidRPr="002E7F13">
        <w:rPr>
          <w:b/>
          <w:highlight w:val="green"/>
          <w:u w:val="single"/>
        </w:rPr>
        <w:t>valuable</w:t>
      </w:r>
      <w:proofErr w:type="gramEnd"/>
      <w:r w:rsidRPr="002E7F13">
        <w:rPr>
          <w:b/>
          <w:highlight w:val="green"/>
          <w:u w:val="single"/>
        </w:rPr>
        <w:t xml:space="preserve"> and pain is intrinsically </w:t>
      </w:r>
      <w:proofErr w:type="spellStart"/>
      <w:r w:rsidRPr="002E7F13">
        <w:rPr>
          <w:b/>
          <w:highlight w:val="green"/>
          <w:u w:val="single"/>
        </w:rPr>
        <w:t>disvaluable</w:t>
      </w:r>
      <w:proofErr w:type="spellEnd"/>
      <w:r w:rsidRPr="002E7F13">
        <w:rPr>
          <w:b/>
          <w:u w:val="single"/>
        </w:rPr>
        <w:t>.</w:t>
      </w:r>
      <w:r w:rsidRPr="002E7F13">
        <w:rPr>
          <w:sz w:val="16"/>
        </w:rPr>
        <w:t xml:space="preserve"> </w:t>
      </w:r>
      <w:r w:rsidRPr="002E7F13">
        <w:rPr>
          <w:b/>
          <w:u w:val="single"/>
        </w:rPr>
        <w:t>On virtually any proposed list of intrinsic values and disvalues (we will look at some of them below), pleasure is included among the intrinsic values and pain among the intrinsic disvalues.</w:t>
      </w:r>
      <w:r w:rsidRPr="002E7F13">
        <w:rPr>
          <w:sz w:val="16"/>
        </w:rPr>
        <w:t xml:space="preserve"> This inclusion makes intuitive sense, moreover, for </w:t>
      </w:r>
      <w:r w:rsidRPr="002E7F13">
        <w:rPr>
          <w:b/>
          <w:highlight w:val="green"/>
          <w:u w:val="single"/>
        </w:rPr>
        <w:t>there is something undeniably good about</w:t>
      </w:r>
      <w:r w:rsidRPr="002E7F13">
        <w:rPr>
          <w:b/>
          <w:u w:val="single"/>
        </w:rPr>
        <w:t xml:space="preserve"> the way </w:t>
      </w:r>
      <w:r w:rsidRPr="002E7F13">
        <w:rPr>
          <w:b/>
          <w:highlight w:val="green"/>
          <w:u w:val="single"/>
        </w:rPr>
        <w:t>pleasure</w:t>
      </w:r>
      <w:r w:rsidRPr="002E7F13">
        <w:rPr>
          <w:b/>
          <w:u w:val="single"/>
        </w:rPr>
        <w:t xml:space="preserve"> feels </w:t>
      </w:r>
      <w:r w:rsidRPr="002E7F13">
        <w:rPr>
          <w:b/>
          <w:highlight w:val="green"/>
          <w:u w:val="single"/>
        </w:rPr>
        <w:t>and something undeniably bad about</w:t>
      </w:r>
      <w:r w:rsidRPr="002E7F13">
        <w:rPr>
          <w:b/>
          <w:u w:val="single"/>
        </w:rPr>
        <w:t xml:space="preserve"> the way </w:t>
      </w:r>
      <w:r w:rsidRPr="002E7F13">
        <w:rPr>
          <w:b/>
          <w:highlight w:val="green"/>
          <w:u w:val="single"/>
        </w:rPr>
        <w:t>pain</w:t>
      </w:r>
      <w:r w:rsidRPr="002E7F13">
        <w:rPr>
          <w:b/>
          <w:u w:val="single"/>
        </w:rPr>
        <w:t xml:space="preserve"> feels, and neither the goodness of pleasure nor the badness of pain seems to be exhausted by the further effects that these experiences might have.</w:t>
      </w:r>
      <w:r w:rsidRPr="002E7F13">
        <w:rPr>
          <w:sz w:val="16"/>
        </w:rPr>
        <w:t xml:space="preserve"> “Pleasure” and “pain” are here understood inclusively, as encompassing anything hedonically positive and anything hedonically negative.2 </w:t>
      </w:r>
      <w:r w:rsidRPr="002E7F13">
        <w:rPr>
          <w:b/>
          <w:u w:val="single"/>
        </w:rPr>
        <w:t xml:space="preserve">The special </w:t>
      </w:r>
      <w:r w:rsidRPr="002E7F13">
        <w:rPr>
          <w:b/>
          <w:highlight w:val="green"/>
          <w:u w:val="single"/>
        </w:rPr>
        <w:t>value statuses of pleasure and pain are manifested in how we treat</w:t>
      </w:r>
      <w:r w:rsidRPr="002E7F13">
        <w:rPr>
          <w:b/>
          <w:u w:val="single"/>
        </w:rPr>
        <w:t xml:space="preserve"> these </w:t>
      </w:r>
      <w:r w:rsidRPr="002E7F13">
        <w:rPr>
          <w:b/>
          <w:highlight w:val="green"/>
          <w:u w:val="single"/>
        </w:rPr>
        <w:t>experiences in</w:t>
      </w:r>
      <w:r w:rsidRPr="002E7F13">
        <w:rPr>
          <w:b/>
          <w:u w:val="single"/>
        </w:rPr>
        <w:t xml:space="preserve"> our </w:t>
      </w:r>
      <w:r w:rsidRPr="002E7F13">
        <w:rPr>
          <w:b/>
          <w:highlight w:val="green"/>
          <w:u w:val="single"/>
        </w:rPr>
        <w:t>everyday reasoning</w:t>
      </w:r>
      <w:r w:rsidRPr="002E7F13">
        <w:rPr>
          <w:b/>
          <w:u w:val="single"/>
        </w:rPr>
        <w:t xml:space="preserve"> about values.</w:t>
      </w:r>
      <w:r w:rsidRPr="002E7F13">
        <w:rPr>
          <w:sz w:val="16"/>
        </w:rPr>
        <w:t xml:space="preserve"> If you tell me that you are heading for the convenience store, </w:t>
      </w:r>
      <w:r w:rsidRPr="002E7F13">
        <w:rPr>
          <w:b/>
          <w:u w:val="single"/>
        </w:rPr>
        <w:t>I might ask: “What for?” This is a reasonable question, for when you go to the convenience store you usually do so</w:t>
      </w:r>
      <w:r w:rsidRPr="002E7F13">
        <w:rPr>
          <w:sz w:val="16"/>
        </w:rPr>
        <w:t xml:space="preserve">, not merely for the sake of going to the convenience store, but </w:t>
      </w:r>
      <w:r w:rsidRPr="002E7F13">
        <w:rPr>
          <w:b/>
          <w:u w:val="single"/>
        </w:rPr>
        <w:t>for the sake of achieving something further that you deem to be valuable.</w:t>
      </w:r>
      <w:r w:rsidRPr="002E7F13">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E7F13">
        <w:rPr>
          <w:b/>
          <w:u w:val="single"/>
        </w:rPr>
        <w:t xml:space="preserve">If </w:t>
      </w:r>
      <w:proofErr w:type="gramStart"/>
      <w:r w:rsidRPr="002E7F13">
        <w:rPr>
          <w:b/>
          <w:u w:val="single"/>
        </w:rPr>
        <w:t>I</w:t>
      </w:r>
      <w:proofErr w:type="gramEnd"/>
      <w:r w:rsidRPr="002E7F13">
        <w:rPr>
          <w:b/>
          <w:u w:val="single"/>
        </w:rPr>
        <w:t xml:space="preserve"> then proceed by asking “But what is the pleasure of drinking the soda good for?” the discussion is likely to reach an awkward end. The reason is that the </w:t>
      </w:r>
      <w:r w:rsidRPr="002E7F13">
        <w:rPr>
          <w:b/>
          <w:highlight w:val="green"/>
          <w:u w:val="single"/>
        </w:rPr>
        <w:t>pleasure is not good for anything further</w:t>
      </w:r>
      <w:r w:rsidRPr="002E7F13">
        <w:rPr>
          <w:b/>
          <w:u w:val="single"/>
        </w:rPr>
        <w:t>; it is simply that for which going to the convenience store and buying the soda is good.</w:t>
      </w:r>
      <w:r w:rsidRPr="002E7F13">
        <w:rPr>
          <w:sz w:val="16"/>
        </w:rPr>
        <w:t>3 As Aristotle observes</w:t>
      </w:r>
      <w:r w:rsidRPr="002E7F13">
        <w:rPr>
          <w:b/>
          <w:u w:val="single"/>
        </w:rPr>
        <w:t>: “We never ask [a man] what his end is in being pleased, because we assume that pleasure is choice worthy in itself.</w:t>
      </w:r>
      <w:r w:rsidRPr="002E7F13">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E7F13">
        <w:rPr>
          <w:b/>
          <w:highlight w:val="green"/>
          <w:u w:val="single"/>
        </w:rPr>
        <w:t>pleasure and pain</w:t>
      </w:r>
      <w:r w:rsidRPr="002E7F13">
        <w:rPr>
          <w:b/>
          <w:u w:val="single"/>
        </w:rPr>
        <w:t xml:space="preserve"> are </w:t>
      </w:r>
      <w:r w:rsidRPr="002E7F13">
        <w:rPr>
          <w:b/>
          <w:highlight w:val="green"/>
          <w:u w:val="single"/>
        </w:rPr>
        <w:t>both</w:t>
      </w:r>
      <w:r w:rsidRPr="002E7F13">
        <w:rPr>
          <w:b/>
          <w:u w:val="single"/>
        </w:rPr>
        <w:t xml:space="preserve"> places where we </w:t>
      </w:r>
      <w:r w:rsidRPr="002E7F13">
        <w:rPr>
          <w:b/>
          <w:highlight w:val="green"/>
          <w:u w:val="single"/>
        </w:rPr>
        <w:t>reach the end of the line in matters of value.</w:t>
      </w:r>
      <w:r w:rsidRPr="002E7F13">
        <w:rPr>
          <w:b/>
          <w:u w:val="single"/>
        </w:rPr>
        <w:t xml:space="preserve"> </w:t>
      </w:r>
    </w:p>
    <w:p w14:paraId="51E7A885" w14:textId="77777777" w:rsidR="00DE6105" w:rsidRPr="002E7F13" w:rsidRDefault="00DE6105" w:rsidP="00DE6105">
      <w:pPr>
        <w:keepNext/>
        <w:keepLines/>
        <w:spacing w:before="40" w:after="0"/>
        <w:outlineLvl w:val="3"/>
        <w:rPr>
          <w:rFonts w:eastAsiaTheme="majorEastAsia"/>
          <w:b/>
          <w:bCs/>
          <w:sz w:val="26"/>
          <w:szCs w:val="26"/>
        </w:rPr>
      </w:pPr>
      <w:r w:rsidRPr="002E7F13">
        <w:rPr>
          <w:rFonts w:eastAsiaTheme="majorEastAsia"/>
          <w:b/>
          <w:bCs/>
          <w:sz w:val="26"/>
          <w:szCs w:val="26"/>
        </w:rPr>
        <w:t xml:space="preserve">Moreover, </w:t>
      </w:r>
      <w:r w:rsidRPr="002E7F13">
        <w:rPr>
          <w:rFonts w:eastAsiaTheme="majorEastAsia"/>
          <w:b/>
          <w:bCs/>
          <w:i/>
          <w:sz w:val="26"/>
          <w:szCs w:val="26"/>
        </w:rPr>
        <w:t>only</w:t>
      </w:r>
      <w:r w:rsidRPr="002E7F13">
        <w:rPr>
          <w:rFonts w:eastAsiaTheme="majorEastAsia"/>
          <w:b/>
          <w:bCs/>
          <w:sz w:val="26"/>
          <w:szCs w:val="26"/>
        </w:rPr>
        <w:t xml:space="preserve"> pleasure and pain are intrinsically valuable. All other values can be explained with reference to pleasure; Occam’s razor requires us to treat these as instrumentally valuable. </w:t>
      </w:r>
    </w:p>
    <w:p w14:paraId="3F38D434" w14:textId="77777777" w:rsidR="00DE6105" w:rsidRPr="002E7F13" w:rsidRDefault="00DE6105" w:rsidP="00DE6105">
      <w:pPr>
        <w:rPr>
          <w:sz w:val="16"/>
        </w:rPr>
      </w:pPr>
      <w:r w:rsidRPr="002E7F13">
        <w:rPr>
          <w:b/>
          <w:sz w:val="26"/>
        </w:rPr>
        <w:t>Moen 16</w:t>
      </w:r>
      <w:r w:rsidRPr="002E7F13">
        <w:rPr>
          <w:sz w:val="16"/>
        </w:rPr>
        <w:t xml:space="preserve"> [Ole Martin Moen, Research Fellow in Philosophy at University of Oslo “An Argument for Hedonism” Journal of Value Inquiry (Springer), 50 (2) 2016: 267–281] SJDI</w:t>
      </w:r>
    </w:p>
    <w:p w14:paraId="02319939" w14:textId="77777777" w:rsidR="00DE6105" w:rsidRPr="002E7F13" w:rsidRDefault="00DE6105" w:rsidP="00DE6105">
      <w:pPr>
        <w:rPr>
          <w:sz w:val="16"/>
        </w:rPr>
      </w:pPr>
      <w:r w:rsidRPr="002E7F13">
        <w:rPr>
          <w:sz w:val="16"/>
        </w:rPr>
        <w:t xml:space="preserve">I think several things should be said in response to Moore’s challenge to hedonists. First, </w:t>
      </w:r>
      <w:r w:rsidRPr="002E7F13">
        <w:rPr>
          <w:b/>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2E7F13">
        <w:rPr>
          <w:sz w:val="16"/>
        </w:rPr>
        <w:t xml:space="preserve"> Possibly, this could be done through thought experiments analogous to those employed in the previous section. Second, </w:t>
      </w:r>
      <w:r w:rsidRPr="002E7F13">
        <w:rPr>
          <w:b/>
          <w:u w:val="single"/>
        </w:rPr>
        <w:t xml:space="preserve">there is something peculiar about the list of </w:t>
      </w:r>
      <w:r w:rsidRPr="002E7F13">
        <w:rPr>
          <w:b/>
          <w:highlight w:val="green"/>
          <w:u w:val="single"/>
        </w:rPr>
        <w:t xml:space="preserve">additional </w:t>
      </w:r>
      <w:r w:rsidRPr="002E7F13">
        <w:rPr>
          <w:b/>
          <w:u w:val="single"/>
        </w:rPr>
        <w:t xml:space="preserve">intrinsic </w:t>
      </w:r>
      <w:r w:rsidRPr="002E7F13">
        <w:rPr>
          <w:b/>
          <w:highlight w:val="green"/>
          <w:u w:val="single"/>
        </w:rPr>
        <w:t>values</w:t>
      </w:r>
      <w:r w:rsidRPr="002E7F13">
        <w:rPr>
          <w:sz w:val="16"/>
        </w:rPr>
        <w:t xml:space="preserve"> that counts in hedonism’s favor</w:t>
      </w:r>
      <w:r w:rsidRPr="002E7F13">
        <w:rPr>
          <w:b/>
          <w:u w:val="single"/>
        </w:rPr>
        <w:t xml:space="preserve">: the listed values </w:t>
      </w:r>
      <w:r w:rsidRPr="002E7F13">
        <w:rPr>
          <w:b/>
          <w:highlight w:val="green"/>
          <w:u w:val="single"/>
        </w:rPr>
        <w:t xml:space="preserve">have a </w:t>
      </w:r>
      <w:r w:rsidRPr="002E7F13">
        <w:rPr>
          <w:b/>
          <w:u w:val="single"/>
        </w:rPr>
        <w:t xml:space="preserve">strong </w:t>
      </w:r>
      <w:r w:rsidRPr="002E7F13">
        <w:rPr>
          <w:b/>
          <w:highlight w:val="green"/>
          <w:u w:val="single"/>
        </w:rPr>
        <w:t>tendency to be</w:t>
      </w:r>
      <w:r w:rsidRPr="002E7F13">
        <w:rPr>
          <w:b/>
          <w:u w:val="single"/>
        </w:rPr>
        <w:t xml:space="preserve"> well </w:t>
      </w:r>
      <w:r w:rsidRPr="002E7F13">
        <w:rPr>
          <w:b/>
          <w:highlight w:val="green"/>
          <w:u w:val="single"/>
        </w:rPr>
        <w:t>explained as</w:t>
      </w:r>
      <w:r w:rsidRPr="002E7F13">
        <w:rPr>
          <w:b/>
          <w:u w:val="single"/>
        </w:rPr>
        <w:t xml:space="preserve"> things </w:t>
      </w:r>
      <w:r w:rsidRPr="002E7F13">
        <w:rPr>
          <w:b/>
          <w:highlight w:val="green"/>
          <w:u w:val="single"/>
        </w:rPr>
        <w:t>that help promote pleasure and avert pain</w:t>
      </w:r>
      <w:r w:rsidRPr="002E7F13">
        <w:rPr>
          <w:b/>
          <w:u w:val="single"/>
        </w:rPr>
        <w:t>.</w:t>
      </w:r>
      <w:r w:rsidRPr="002E7F13">
        <w:rPr>
          <w:sz w:val="16"/>
        </w:rPr>
        <w:t xml:space="preserve"> To go through </w:t>
      </w:r>
      <w:proofErr w:type="spellStart"/>
      <w:r w:rsidRPr="002E7F13">
        <w:rPr>
          <w:sz w:val="16"/>
        </w:rPr>
        <w:t>Frankena’s</w:t>
      </w:r>
      <w:proofErr w:type="spellEnd"/>
      <w:r w:rsidRPr="002E7F13">
        <w:rPr>
          <w:sz w:val="16"/>
        </w:rPr>
        <w:t xml:space="preserve"> list, life and consciousness are necessary presuppositions for pleasure; activity, health, and strength bring about pleasure; and happiness, beatitude, and contentment are regarded by </w:t>
      </w:r>
      <w:proofErr w:type="spellStart"/>
      <w:r w:rsidRPr="002E7F13">
        <w:rPr>
          <w:sz w:val="16"/>
        </w:rPr>
        <w:t>Frankena</w:t>
      </w:r>
      <w:proofErr w:type="spellEnd"/>
      <w:r w:rsidRPr="002E7F13">
        <w:rPr>
          <w:sz w:val="16"/>
        </w:rPr>
        <w:t xml:space="preserve"> himself as “pleasures and satisfactions.” The same is arguably true of beauty, harmony, and “proportion in objects contemplated,” </w:t>
      </w:r>
      <w:proofErr w:type="gramStart"/>
      <w:r w:rsidRPr="002E7F13">
        <w:rPr>
          <w:sz w:val="16"/>
        </w:rPr>
        <w:t>and also</w:t>
      </w:r>
      <w:proofErr w:type="gramEnd"/>
      <w:r w:rsidRPr="002E7F13">
        <w:rPr>
          <w:sz w:val="16"/>
        </w:rPr>
        <w:t xml:space="preserve"> of affection, friendship, harmony, and proportion in life, experiences of achievement, adventure and novelty, self-expression, good reputation, honor and esteem. Other things on </w:t>
      </w:r>
      <w:proofErr w:type="spellStart"/>
      <w:r w:rsidRPr="002E7F13">
        <w:rPr>
          <w:sz w:val="16"/>
        </w:rPr>
        <w:t>Frankena’s</w:t>
      </w:r>
      <w:proofErr w:type="spellEnd"/>
      <w:r w:rsidRPr="002E7F13">
        <w:rPr>
          <w:sz w:val="16"/>
        </w:rPr>
        <w:t xml:space="preserve"> list, such as understanding, </w:t>
      </w:r>
      <w:r w:rsidRPr="002E7F13">
        <w:rPr>
          <w:b/>
          <w:highlight w:val="green"/>
          <w:u w:val="single"/>
        </w:rPr>
        <w:t>wisdom, freedom</w:t>
      </w:r>
      <w:r w:rsidRPr="002E7F13">
        <w:rPr>
          <w:b/>
          <w:u w:val="single"/>
        </w:rPr>
        <w:t xml:space="preserve">, peace, </w:t>
      </w:r>
      <w:r w:rsidRPr="002E7F13">
        <w:rPr>
          <w:b/>
          <w:highlight w:val="green"/>
          <w:u w:val="single"/>
        </w:rPr>
        <w:t>and securit</w:t>
      </w:r>
      <w:r w:rsidRPr="002E7F13">
        <w:rPr>
          <w:b/>
          <w:u w:val="single"/>
        </w:rPr>
        <w:t xml:space="preserve">y, although they are perhaps not themselves pleasurable, </w:t>
      </w:r>
      <w:r w:rsidRPr="002E7F13">
        <w:rPr>
          <w:b/>
          <w:highlight w:val="green"/>
          <w:u w:val="single"/>
        </w:rPr>
        <w:t>are important means to achieve a happy life</w:t>
      </w:r>
      <w:r w:rsidRPr="002E7F13">
        <w:rPr>
          <w:b/>
          <w:u w:val="single"/>
        </w:rPr>
        <w:t>, and as such, they are things that hedonists would value highly.</w:t>
      </w:r>
      <w:r w:rsidRPr="002E7F13">
        <w:rPr>
          <w:sz w:val="16"/>
        </w:rPr>
        <w:t xml:space="preserve"> </w:t>
      </w:r>
      <w:r w:rsidRPr="002E7F13">
        <w:rPr>
          <w:b/>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2E7F13">
        <w:rPr>
          <w:sz w:val="16"/>
        </w:rPr>
        <w:t xml:space="preserve"> To a very large extent, the intrinsic values suggested by pluralists tend to be hedonic instrumental values. Indeed, </w:t>
      </w:r>
      <w:proofErr w:type="gramStart"/>
      <w:r w:rsidRPr="002E7F13">
        <w:rPr>
          <w:sz w:val="16"/>
        </w:rPr>
        <w:t>pluralists’</w:t>
      </w:r>
      <w:proofErr w:type="gramEnd"/>
      <w:r w:rsidRPr="002E7F13">
        <w:rPr>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2E7F13">
        <w:rPr>
          <w:sz w:val="16"/>
        </w:rPr>
        <w:t>i</w:t>
      </w:r>
      <w:proofErr w:type="spellEnd"/>
      <w:r w:rsidRPr="002E7F13">
        <w:rPr>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2E7F13">
        <w:rPr>
          <w:b/>
          <w:u w:val="single"/>
        </w:rPr>
        <w:t>the suggested non-hedonic intrinsic values are potentially explainable by appeal to just pleasure and pain</w:t>
      </w:r>
      <w:r w:rsidRPr="002E7F13">
        <w:rPr>
          <w:sz w:val="16"/>
        </w:rPr>
        <w:t xml:space="preserve"> (which, following my argument in the previous chapter, we should accept as intrinsically valuable and </w:t>
      </w:r>
      <w:proofErr w:type="spellStart"/>
      <w:r w:rsidRPr="002E7F13">
        <w:rPr>
          <w:sz w:val="16"/>
        </w:rPr>
        <w:t>disvaluable</w:t>
      </w:r>
      <w:proofErr w:type="spellEnd"/>
      <w:r w:rsidRPr="002E7F13">
        <w:rPr>
          <w:sz w:val="16"/>
        </w:rPr>
        <w:t xml:space="preserve">), </w:t>
      </w:r>
      <w:r w:rsidRPr="002E7F13">
        <w:rPr>
          <w:b/>
          <w:u w:val="single"/>
        </w:rPr>
        <w:t>then—by appeal to Occam’s razor—</w:t>
      </w:r>
      <w:r w:rsidRPr="002E7F13">
        <w:rPr>
          <w:b/>
          <w:highlight w:val="green"/>
          <w:u w:val="single"/>
        </w:rPr>
        <w:t>we have</w:t>
      </w:r>
      <w:r w:rsidRPr="002E7F13">
        <w:rPr>
          <w:b/>
          <w:u w:val="single"/>
        </w:rPr>
        <w:t xml:space="preserve"> at least </w:t>
      </w:r>
      <w:r w:rsidRPr="002E7F13">
        <w:rPr>
          <w:b/>
          <w:highlight w:val="green"/>
          <w:u w:val="single"/>
        </w:rPr>
        <w:t>a pro tanto reason to resist</w:t>
      </w:r>
      <w:r w:rsidRPr="002E7F13">
        <w:rPr>
          <w:b/>
          <w:u w:val="single"/>
        </w:rPr>
        <w:t xml:space="preserve"> the introduction of </w:t>
      </w:r>
      <w:r w:rsidRPr="002E7F13">
        <w:rPr>
          <w:b/>
          <w:highlight w:val="green"/>
          <w:u w:val="single"/>
        </w:rPr>
        <w:t>any further intrinsic values</w:t>
      </w:r>
      <w:r w:rsidRPr="002E7F13">
        <w:rPr>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2E7F13">
        <w:rPr>
          <w:sz w:val="16"/>
        </w:rPr>
        <w:t xml:space="preserve"> </w:t>
      </w:r>
      <w:r w:rsidRPr="002E7F13">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2E7F13">
        <w:rPr>
          <w:sz w:val="16"/>
        </w:rPr>
        <w:t xml:space="preserve"> The challenge can be phrased as the following question: </w:t>
      </w:r>
      <w:r w:rsidRPr="002E7F13">
        <w:rPr>
          <w:b/>
          <w:u w:val="single"/>
        </w:rPr>
        <w:t xml:space="preserve">If the non-hedonic values suggested by pluralists are truly intrinsic </w:t>
      </w:r>
      <w:proofErr w:type="gramStart"/>
      <w:r w:rsidRPr="002E7F13">
        <w:rPr>
          <w:b/>
          <w:u w:val="single"/>
        </w:rPr>
        <w:t>values in their own right, then</w:t>
      </w:r>
      <w:proofErr w:type="gramEnd"/>
      <w:r w:rsidRPr="002E7F13">
        <w:rPr>
          <w:b/>
          <w:u w:val="single"/>
        </w:rPr>
        <w:t xml:space="preserve"> why do they tend to point toward pleasure and away from pain?</w:t>
      </w:r>
      <w:r w:rsidRPr="002E7F13">
        <w:rPr>
          <w:sz w:val="16"/>
        </w:rPr>
        <w:t>27</w:t>
      </w:r>
    </w:p>
    <w:p w14:paraId="43CFDA60" w14:textId="77777777" w:rsidR="00DE6105" w:rsidRPr="002E7F13" w:rsidRDefault="00DE6105" w:rsidP="00DE6105">
      <w:pPr>
        <w:keepNext/>
        <w:keepLines/>
        <w:spacing w:before="40"/>
        <w:outlineLvl w:val="3"/>
        <w:rPr>
          <w:rFonts w:eastAsia="Yu Gothic Light"/>
          <w:b/>
          <w:bCs/>
          <w:sz w:val="16"/>
          <w:szCs w:val="26"/>
        </w:rPr>
      </w:pPr>
      <w:r w:rsidRPr="002E7F13">
        <w:rPr>
          <w:rFonts w:eastAsia="Yu Gothic Light"/>
          <w:b/>
          <w:bCs/>
          <w:sz w:val="26"/>
          <w:szCs w:val="26"/>
        </w:rPr>
        <w:t>Moral uncertainty means preventing extinction should be our highest priority.</w:t>
      </w:r>
      <w:r w:rsidRPr="002E7F13">
        <w:rPr>
          <w:rFonts w:eastAsia="Yu Gothic Light"/>
          <w:b/>
          <w:bCs/>
          <w:sz w:val="16"/>
          <w:szCs w:val="26"/>
        </w:rPr>
        <w:br/>
      </w:r>
      <w:r w:rsidRPr="002E7F13">
        <w:rPr>
          <w:rFonts w:eastAsia="Yu Mincho"/>
          <w:b/>
          <w:sz w:val="26"/>
        </w:rPr>
        <w:t>Bostrom 12</w:t>
      </w:r>
      <w:r w:rsidRPr="002E7F13">
        <w:rPr>
          <w:rFonts w:eastAsia="Yu Mincho"/>
          <w:sz w:val="16"/>
          <w:szCs w:val="22"/>
        </w:rPr>
        <w:t xml:space="preserve"> [Nick Bostrom. Faculty of Philosophy &amp; Oxford Martin School University of Oxford. “Existential Risk Prevention as Global Priority.” Global Policy (2012)]</w:t>
      </w:r>
      <w:r w:rsidRPr="002E7F13">
        <w:rPr>
          <w:rFonts w:eastAsia="Yu Mincho"/>
          <w:sz w:val="16"/>
          <w:szCs w:val="22"/>
        </w:rPr>
        <w:br/>
        <w:t>These reflections on</w:t>
      </w:r>
      <w:r w:rsidRPr="002E7F13">
        <w:rPr>
          <w:rFonts w:eastAsia="Yu Mincho"/>
          <w:b/>
          <w:sz w:val="16"/>
          <w:szCs w:val="22"/>
          <w:u w:val="single"/>
        </w:rPr>
        <w:t xml:space="preserve"> </w:t>
      </w:r>
      <w:r w:rsidRPr="002E7F13">
        <w:rPr>
          <w:rFonts w:eastAsia="Yu Mincho"/>
          <w:b/>
          <w:sz w:val="16"/>
          <w:szCs w:val="22"/>
          <w:highlight w:val="green"/>
          <w:u w:val="single"/>
        </w:rPr>
        <w:t xml:space="preserve">moral uncertainty suggest </w:t>
      </w:r>
      <w:r w:rsidRPr="002E7F13">
        <w:rPr>
          <w:rFonts w:eastAsia="Yu Mincho"/>
          <w:sz w:val="16"/>
          <w:szCs w:val="22"/>
        </w:rPr>
        <w:t xml:space="preserve">an alternative, complementary way of looking at existential risk; they also suggest a new way of thinking about the ideal of sustainability. Let me </w:t>
      </w:r>
      <w:proofErr w:type="gramStart"/>
      <w:r w:rsidRPr="002E7F13">
        <w:rPr>
          <w:rFonts w:eastAsia="Yu Mincho"/>
          <w:sz w:val="16"/>
          <w:szCs w:val="22"/>
        </w:rPr>
        <w:t>elaborate.¶</w:t>
      </w:r>
      <w:proofErr w:type="gramEnd"/>
      <w:r w:rsidRPr="002E7F13">
        <w:rPr>
          <w:rFonts w:eastAsia="Yu Mincho"/>
          <w:b/>
          <w:sz w:val="16"/>
          <w:szCs w:val="22"/>
          <w:u w:val="single"/>
        </w:rPr>
        <w:t xml:space="preserve"> </w:t>
      </w:r>
      <w:r w:rsidRPr="002E7F13">
        <w:rPr>
          <w:rFonts w:eastAsia="Yu Mincho"/>
          <w:b/>
          <w:sz w:val="16"/>
          <w:szCs w:val="22"/>
          <w:highlight w:val="green"/>
          <w:u w:val="single"/>
        </w:rPr>
        <w:t>Our present</w:t>
      </w:r>
      <w:r w:rsidRPr="002E7F13">
        <w:rPr>
          <w:rFonts w:eastAsia="Yu Mincho"/>
          <w:b/>
          <w:sz w:val="16"/>
          <w:szCs w:val="22"/>
          <w:u w:val="single"/>
        </w:rPr>
        <w:t xml:space="preserve"> understanding of </w:t>
      </w:r>
      <w:r w:rsidRPr="002E7F13">
        <w:rPr>
          <w:rFonts w:eastAsia="Yu Mincho"/>
          <w:b/>
          <w:sz w:val="16"/>
          <w:szCs w:val="22"/>
          <w:highlight w:val="green"/>
          <w:u w:val="single"/>
        </w:rPr>
        <w:t xml:space="preserve">axiology might </w:t>
      </w:r>
      <w:r w:rsidRPr="002E7F13">
        <w:rPr>
          <w:rFonts w:eastAsia="Yu Mincho"/>
          <w:sz w:val="16"/>
          <w:szCs w:val="22"/>
        </w:rPr>
        <w:t>well</w:t>
      </w:r>
      <w:r w:rsidRPr="002E7F13">
        <w:rPr>
          <w:rFonts w:eastAsia="Yu Mincho"/>
          <w:b/>
          <w:sz w:val="16"/>
          <w:szCs w:val="22"/>
          <w:highlight w:val="green"/>
          <w:u w:val="single"/>
        </w:rPr>
        <w:t xml:space="preserve"> be confused. </w:t>
      </w:r>
      <w:r w:rsidRPr="002E7F13">
        <w:rPr>
          <w:rFonts w:eastAsia="Yu Mincho"/>
          <w:b/>
          <w:sz w:val="16"/>
          <w:szCs w:val="22"/>
          <w:u w:val="single"/>
        </w:rPr>
        <w:t xml:space="preserve">We may not </w:t>
      </w:r>
      <w:r w:rsidRPr="002E7F13">
        <w:rPr>
          <w:rFonts w:eastAsia="Yu Mincho"/>
          <w:sz w:val="16"/>
          <w:szCs w:val="22"/>
        </w:rPr>
        <w:t>now</w:t>
      </w:r>
      <w:r w:rsidRPr="002E7F13">
        <w:rPr>
          <w:rFonts w:eastAsia="Yu Mincho"/>
          <w:b/>
          <w:sz w:val="16"/>
          <w:szCs w:val="22"/>
          <w:u w:val="single"/>
        </w:rPr>
        <w:t xml:space="preserve"> </w:t>
      </w:r>
      <w:r w:rsidRPr="002E7F13">
        <w:rPr>
          <w:rFonts w:eastAsia="Yu Mincho"/>
          <w:sz w:val="16"/>
          <w:szCs w:val="22"/>
        </w:rPr>
        <w:t>know — at least not in concrete detail — what outcomes would count as a big win for humanity; we might not even yet</w:t>
      </w:r>
      <w:r w:rsidRPr="002E7F13">
        <w:rPr>
          <w:rFonts w:eastAsia="Yu Mincho"/>
          <w:b/>
          <w:sz w:val="16"/>
          <w:szCs w:val="22"/>
          <w:u w:val="single"/>
        </w:rPr>
        <w:t xml:space="preserve"> be able to imagine the best ends </w:t>
      </w:r>
      <w:r w:rsidRPr="002E7F13">
        <w:rPr>
          <w:rFonts w:eastAsia="Yu Mincho"/>
          <w:sz w:val="16"/>
          <w:szCs w:val="22"/>
        </w:rPr>
        <w:t>of our journey.</w:t>
      </w:r>
      <w:r w:rsidRPr="002E7F13">
        <w:rPr>
          <w:rFonts w:eastAsia="Yu Mincho"/>
          <w:b/>
          <w:sz w:val="16"/>
          <w:szCs w:val="22"/>
          <w:u w:val="single"/>
        </w:rPr>
        <w:t xml:space="preserve"> </w:t>
      </w:r>
      <w:r w:rsidRPr="002E7F13">
        <w:rPr>
          <w:rFonts w:eastAsia="Yu Mincho"/>
          <w:b/>
          <w:sz w:val="16"/>
          <w:szCs w:val="22"/>
          <w:highlight w:val="green"/>
          <w:u w:val="single"/>
        </w:rPr>
        <w:t xml:space="preserve">If we are </w:t>
      </w:r>
      <w:r w:rsidRPr="002E7F13">
        <w:rPr>
          <w:rFonts w:eastAsia="Yu Mincho"/>
          <w:sz w:val="16"/>
          <w:szCs w:val="22"/>
        </w:rPr>
        <w:t>indeed</w:t>
      </w:r>
      <w:r w:rsidRPr="002E7F13">
        <w:rPr>
          <w:rFonts w:eastAsia="Yu Mincho"/>
          <w:b/>
          <w:sz w:val="16"/>
          <w:szCs w:val="22"/>
          <w:u w:val="single"/>
        </w:rPr>
        <w:t xml:space="preserve"> </w:t>
      </w:r>
      <w:r w:rsidRPr="002E7F13">
        <w:rPr>
          <w:rFonts w:eastAsia="Yu Mincho"/>
          <w:sz w:val="16"/>
          <w:szCs w:val="22"/>
        </w:rPr>
        <w:t>profoundly</w:t>
      </w:r>
      <w:r w:rsidRPr="002E7F13">
        <w:rPr>
          <w:rFonts w:eastAsia="Yu Mincho"/>
          <w:b/>
          <w:sz w:val="16"/>
          <w:szCs w:val="22"/>
          <w:u w:val="single"/>
        </w:rPr>
        <w:t xml:space="preserve"> </w:t>
      </w:r>
      <w:r w:rsidRPr="002E7F13">
        <w:rPr>
          <w:rFonts w:eastAsia="Yu Mincho"/>
          <w:b/>
          <w:sz w:val="16"/>
          <w:szCs w:val="22"/>
          <w:highlight w:val="green"/>
          <w:u w:val="single"/>
        </w:rPr>
        <w:t xml:space="preserve">uncertain </w:t>
      </w:r>
      <w:r w:rsidRPr="002E7F13">
        <w:rPr>
          <w:rFonts w:eastAsia="Yu Mincho"/>
          <w:sz w:val="16"/>
          <w:szCs w:val="22"/>
        </w:rPr>
        <w:t>about our ultimate aims,</w:t>
      </w:r>
      <w:r w:rsidRPr="002E7F13">
        <w:rPr>
          <w:rFonts w:eastAsia="Yu Mincho"/>
          <w:b/>
          <w:sz w:val="16"/>
          <w:szCs w:val="22"/>
          <w:u w:val="single"/>
        </w:rPr>
        <w:t xml:space="preserve"> </w:t>
      </w:r>
      <w:r w:rsidRPr="002E7F13">
        <w:rPr>
          <w:rFonts w:eastAsia="Yu Mincho"/>
          <w:sz w:val="16"/>
          <w:szCs w:val="22"/>
        </w:rPr>
        <w:t>then we should recognize that</w:t>
      </w:r>
      <w:r w:rsidRPr="002E7F13">
        <w:rPr>
          <w:rFonts w:eastAsia="Yu Mincho"/>
          <w:b/>
          <w:sz w:val="16"/>
          <w:szCs w:val="22"/>
          <w:u w:val="single"/>
        </w:rPr>
        <w:t xml:space="preserve"> </w:t>
      </w:r>
      <w:r w:rsidRPr="002E7F13">
        <w:rPr>
          <w:rFonts w:eastAsia="Yu Mincho"/>
          <w:b/>
          <w:sz w:val="16"/>
          <w:szCs w:val="22"/>
          <w:highlight w:val="green"/>
          <w:u w:val="single"/>
        </w:rPr>
        <w:t>there is a great</w:t>
      </w:r>
      <w:r w:rsidRPr="002E7F13">
        <w:rPr>
          <w:rFonts w:eastAsia="Yu Mincho"/>
          <w:b/>
          <w:sz w:val="16"/>
          <w:szCs w:val="22"/>
          <w:u w:val="single"/>
        </w:rPr>
        <w:t xml:space="preserve"> </w:t>
      </w:r>
      <w:r w:rsidRPr="002E7F13">
        <w:rPr>
          <w:rFonts w:eastAsia="Yu Mincho"/>
          <w:sz w:val="16"/>
          <w:szCs w:val="22"/>
        </w:rPr>
        <w:t>option</w:t>
      </w:r>
      <w:r w:rsidRPr="002E7F13">
        <w:rPr>
          <w:rFonts w:eastAsia="Yu Mincho"/>
          <w:b/>
          <w:sz w:val="16"/>
          <w:szCs w:val="22"/>
          <w:u w:val="single"/>
        </w:rPr>
        <w:t xml:space="preserve"> </w:t>
      </w:r>
      <w:r w:rsidRPr="002E7F13">
        <w:rPr>
          <w:rFonts w:eastAsia="Yu Mincho"/>
          <w:b/>
          <w:sz w:val="16"/>
          <w:szCs w:val="22"/>
          <w:highlight w:val="green"/>
          <w:u w:val="single"/>
        </w:rPr>
        <w:t xml:space="preserve">value in preserving </w:t>
      </w:r>
      <w:r w:rsidRPr="002E7F13">
        <w:rPr>
          <w:rFonts w:eastAsia="Yu Mincho"/>
          <w:sz w:val="16"/>
          <w:szCs w:val="22"/>
        </w:rPr>
        <w:t>— and ideally improving —</w:t>
      </w:r>
      <w:r w:rsidRPr="002E7F13">
        <w:rPr>
          <w:rFonts w:eastAsia="Yu Mincho"/>
          <w:b/>
          <w:sz w:val="16"/>
          <w:szCs w:val="22"/>
          <w:u w:val="single"/>
        </w:rPr>
        <w:t xml:space="preserve"> </w:t>
      </w:r>
      <w:r w:rsidRPr="002E7F13">
        <w:rPr>
          <w:rFonts w:eastAsia="Yu Mincho"/>
          <w:b/>
          <w:sz w:val="16"/>
          <w:szCs w:val="22"/>
          <w:highlight w:val="green"/>
          <w:u w:val="single"/>
        </w:rPr>
        <w:t>our ability to recognize value and</w:t>
      </w:r>
      <w:r w:rsidRPr="002E7F13">
        <w:rPr>
          <w:rFonts w:eastAsia="Yu Mincho"/>
          <w:sz w:val="16"/>
          <w:szCs w:val="22"/>
          <w:highlight w:val="green"/>
        </w:rPr>
        <w:t xml:space="preserve"> </w:t>
      </w:r>
      <w:r w:rsidRPr="002E7F13">
        <w:rPr>
          <w:rFonts w:eastAsia="Yu Mincho"/>
          <w:sz w:val="16"/>
          <w:szCs w:val="22"/>
        </w:rPr>
        <w:t xml:space="preserve">to </w:t>
      </w:r>
      <w:r w:rsidRPr="002E7F13">
        <w:rPr>
          <w:rFonts w:eastAsia="Yu Mincho"/>
          <w:b/>
          <w:sz w:val="16"/>
          <w:szCs w:val="22"/>
          <w:highlight w:val="green"/>
          <w:u w:val="single"/>
        </w:rPr>
        <w:t xml:space="preserve">steer the future accordingly. Ensuring </w:t>
      </w:r>
      <w:r w:rsidRPr="002E7F13">
        <w:rPr>
          <w:rFonts w:eastAsia="Yu Mincho"/>
          <w:sz w:val="16"/>
          <w:szCs w:val="22"/>
        </w:rPr>
        <w:t>that</w:t>
      </w:r>
      <w:r w:rsidRPr="002E7F13">
        <w:rPr>
          <w:rFonts w:eastAsia="Yu Mincho"/>
          <w:b/>
          <w:sz w:val="16"/>
          <w:szCs w:val="22"/>
          <w:u w:val="single"/>
        </w:rPr>
        <w:t xml:space="preserve"> </w:t>
      </w:r>
      <w:r w:rsidRPr="002E7F13">
        <w:rPr>
          <w:rFonts w:eastAsia="Yu Mincho"/>
          <w:b/>
          <w:sz w:val="16"/>
          <w:szCs w:val="22"/>
          <w:highlight w:val="green"/>
          <w:u w:val="single"/>
        </w:rPr>
        <w:t xml:space="preserve">there will be a future </w:t>
      </w:r>
      <w:r w:rsidRPr="002E7F13">
        <w:rPr>
          <w:rFonts w:eastAsia="Yu Mincho"/>
          <w:sz w:val="16"/>
          <w:szCs w:val="22"/>
        </w:rPr>
        <w:t>version of</w:t>
      </w:r>
      <w:r w:rsidRPr="002E7F13">
        <w:rPr>
          <w:rFonts w:eastAsia="Yu Mincho"/>
          <w:b/>
          <w:sz w:val="16"/>
          <w:szCs w:val="22"/>
          <w:u w:val="single"/>
        </w:rPr>
        <w:t xml:space="preserve"> </w:t>
      </w:r>
      <w:r w:rsidRPr="002E7F13">
        <w:rPr>
          <w:rFonts w:eastAsia="Yu Mincho"/>
          <w:b/>
          <w:sz w:val="16"/>
          <w:szCs w:val="22"/>
          <w:highlight w:val="green"/>
          <w:u w:val="single"/>
        </w:rPr>
        <w:t xml:space="preserve">humanity </w:t>
      </w:r>
      <w:r w:rsidRPr="002E7F13">
        <w:rPr>
          <w:rFonts w:eastAsia="Yu Mincho"/>
          <w:sz w:val="16"/>
          <w:szCs w:val="22"/>
        </w:rPr>
        <w:t>with great powers and a propensity to use them wisely</w:t>
      </w:r>
      <w:r w:rsidRPr="002E7F13">
        <w:rPr>
          <w:rFonts w:eastAsia="Yu Mincho"/>
          <w:b/>
          <w:sz w:val="16"/>
          <w:szCs w:val="22"/>
          <w:u w:val="single"/>
        </w:rPr>
        <w:t xml:space="preserve"> </w:t>
      </w:r>
      <w:r w:rsidRPr="002E7F13">
        <w:rPr>
          <w:rFonts w:eastAsia="Yu Mincho"/>
          <w:b/>
          <w:sz w:val="16"/>
          <w:szCs w:val="22"/>
          <w:highlight w:val="green"/>
          <w:u w:val="single"/>
        </w:rPr>
        <w:t xml:space="preserve">is </w:t>
      </w:r>
      <w:r w:rsidRPr="002E7F13">
        <w:rPr>
          <w:rFonts w:eastAsia="Yu Mincho"/>
          <w:sz w:val="16"/>
          <w:szCs w:val="22"/>
        </w:rPr>
        <w:t>plausibly</w:t>
      </w:r>
      <w:r w:rsidRPr="002E7F13">
        <w:rPr>
          <w:rFonts w:eastAsia="Yu Mincho"/>
          <w:b/>
          <w:sz w:val="16"/>
          <w:szCs w:val="22"/>
          <w:u w:val="single"/>
        </w:rPr>
        <w:t xml:space="preserve"> </w:t>
      </w:r>
      <w:r w:rsidRPr="002E7F13">
        <w:rPr>
          <w:rFonts w:eastAsia="Yu Mincho"/>
          <w:b/>
          <w:sz w:val="16"/>
          <w:szCs w:val="22"/>
          <w:highlight w:val="green"/>
          <w:u w:val="single"/>
        </w:rPr>
        <w:t xml:space="preserve">the best way </w:t>
      </w:r>
      <w:r w:rsidRPr="002E7F13">
        <w:rPr>
          <w:rFonts w:eastAsia="Yu Mincho"/>
          <w:sz w:val="16"/>
          <w:szCs w:val="22"/>
        </w:rPr>
        <w:t>available to us</w:t>
      </w:r>
      <w:r w:rsidRPr="002E7F13">
        <w:rPr>
          <w:rFonts w:eastAsia="Yu Mincho"/>
          <w:b/>
          <w:sz w:val="16"/>
          <w:szCs w:val="22"/>
          <w:u w:val="single"/>
        </w:rPr>
        <w:t xml:space="preserve"> </w:t>
      </w:r>
      <w:r w:rsidRPr="002E7F13">
        <w:rPr>
          <w:rFonts w:eastAsia="Yu Mincho"/>
          <w:b/>
          <w:sz w:val="16"/>
          <w:szCs w:val="22"/>
          <w:highlight w:val="green"/>
          <w:u w:val="single"/>
        </w:rPr>
        <w:t xml:space="preserve">to increase </w:t>
      </w:r>
      <w:r w:rsidRPr="002E7F13">
        <w:rPr>
          <w:rFonts w:eastAsia="Yu Mincho"/>
          <w:b/>
          <w:sz w:val="16"/>
          <w:szCs w:val="22"/>
          <w:u w:val="single"/>
        </w:rPr>
        <w:t xml:space="preserve">the probability that the </w:t>
      </w:r>
      <w:r w:rsidRPr="002E7F13">
        <w:rPr>
          <w:rFonts w:eastAsia="Yu Mincho"/>
          <w:b/>
          <w:sz w:val="16"/>
          <w:szCs w:val="22"/>
          <w:highlight w:val="green"/>
          <w:u w:val="single"/>
        </w:rPr>
        <w:t xml:space="preserve">future </w:t>
      </w:r>
      <w:r w:rsidRPr="002E7F13">
        <w:rPr>
          <w:rFonts w:eastAsia="Yu Mincho"/>
          <w:b/>
          <w:sz w:val="16"/>
          <w:szCs w:val="22"/>
          <w:u w:val="single"/>
        </w:rPr>
        <w:t xml:space="preserve">will contain </w:t>
      </w:r>
      <w:r w:rsidRPr="002E7F13">
        <w:rPr>
          <w:rFonts w:eastAsia="Yu Mincho"/>
          <w:sz w:val="16"/>
          <w:szCs w:val="22"/>
        </w:rPr>
        <w:t>a lot of</w:t>
      </w:r>
      <w:r w:rsidRPr="002E7F13">
        <w:rPr>
          <w:rFonts w:eastAsia="Yu Mincho"/>
          <w:b/>
          <w:sz w:val="16"/>
          <w:szCs w:val="22"/>
          <w:u w:val="single"/>
        </w:rPr>
        <w:t xml:space="preserve"> </w:t>
      </w:r>
      <w:r w:rsidRPr="002E7F13">
        <w:rPr>
          <w:rFonts w:eastAsia="Yu Mincho"/>
          <w:b/>
          <w:sz w:val="16"/>
          <w:szCs w:val="22"/>
          <w:highlight w:val="green"/>
          <w:u w:val="single"/>
        </w:rPr>
        <w:t xml:space="preserve">value. </w:t>
      </w:r>
      <w:r w:rsidRPr="002E7F13">
        <w:rPr>
          <w:rFonts w:eastAsia="Yu Mincho"/>
          <w:sz w:val="16"/>
          <w:szCs w:val="22"/>
        </w:rPr>
        <w:t>To do this, we must prevent any existential catastrophe.</w:t>
      </w:r>
    </w:p>
    <w:p w14:paraId="17F97756" w14:textId="77777777" w:rsidR="00DE6105" w:rsidRPr="002E7F13" w:rsidRDefault="00DE6105" w:rsidP="00DE6105">
      <w:pPr>
        <w:pStyle w:val="Heading4"/>
        <w:rPr>
          <w:rFonts w:cs="Calibri"/>
        </w:rPr>
      </w:pPr>
      <w:r w:rsidRPr="002E7F13">
        <w:rPr>
          <w:rFonts w:cs="Calibri"/>
        </w:rPr>
        <w:t>No act omission distinction for states since their implicit approvals of actions still entail moral responsibility</w:t>
      </w:r>
    </w:p>
    <w:p w14:paraId="5863DC48" w14:textId="77777777" w:rsidR="00DE6105" w:rsidRPr="002E7F13" w:rsidRDefault="00DE6105" w:rsidP="00DE6105">
      <w:pPr>
        <w:rPr>
          <w:b/>
          <w:sz w:val="20"/>
        </w:rPr>
      </w:pPr>
      <w:r w:rsidRPr="002E7F13">
        <w:rPr>
          <w:rStyle w:val="Style13ptBold"/>
        </w:rPr>
        <w:t xml:space="preserve">Sunstein 05 </w:t>
      </w:r>
      <w:r w:rsidRPr="00CE21BB">
        <w:t xml:space="preserve">[Cass R. Sunstein and Adrian </w:t>
      </w:r>
      <w:proofErr w:type="spellStart"/>
      <w:r w:rsidRPr="00CE21BB">
        <w:t>Vermeule</w:t>
      </w:r>
      <w:proofErr w:type="spellEnd"/>
      <w:r w:rsidRPr="00CE21BB">
        <w:t>. The University of Chicago Law School. “Is Capital Punishment Morally Required? The Relevance of Life‐Life Tradeoffs.” JOHN M. OLIN LAW &amp; ECONOMICS WORKING PAPER NO. 239. The Chicago Working Paper Series. March 2005]</w:t>
      </w:r>
      <w:r w:rsidRPr="002E7F13">
        <w:rPr>
          <w:rStyle w:val="Style13ptBold"/>
        </w:rPr>
        <w:t xml:space="preserve"> LADI</w:t>
      </w:r>
    </w:p>
    <w:p w14:paraId="0A069F49" w14:textId="77777777" w:rsidR="00DE6105" w:rsidRPr="002E7F13" w:rsidRDefault="00DE6105" w:rsidP="00DE6105">
      <w:pPr>
        <w:rPr>
          <w:rStyle w:val="StyleUnderline"/>
        </w:rPr>
      </w:pPr>
      <w:r w:rsidRPr="002E7F13">
        <w:rPr>
          <w:sz w:val="12"/>
        </w:rPr>
        <w:t xml:space="preserve">In our view, </w:t>
      </w:r>
      <w:r w:rsidRPr="002E7F13">
        <w:rPr>
          <w:rStyle w:val="StyleUnderline"/>
        </w:rPr>
        <w:t xml:space="preserve">both the argument from causation and the argument from intention </w:t>
      </w:r>
      <w:r w:rsidRPr="002E7F13">
        <w:rPr>
          <w:sz w:val="12"/>
        </w:rPr>
        <w:t xml:space="preserve">go wrong by </w:t>
      </w:r>
      <w:r w:rsidRPr="002E7F13">
        <w:rPr>
          <w:rStyle w:val="StyleUnderline"/>
        </w:rPr>
        <w:t>overlook</w:t>
      </w:r>
      <w:r w:rsidRPr="002E7F13">
        <w:rPr>
          <w:sz w:val="12"/>
        </w:rPr>
        <w:t xml:space="preserve">ing </w:t>
      </w:r>
      <w:r w:rsidRPr="002E7F13">
        <w:rPr>
          <w:rStyle w:val="StyleUnderline"/>
        </w:rPr>
        <w:t xml:space="preserve">the distinctive features of government </w:t>
      </w:r>
      <w:r w:rsidRPr="002E7F13">
        <w:rPr>
          <w:sz w:val="12"/>
        </w:rPr>
        <w:t>as a moral agent. Whatever the general status of the act-omission distinction as a matter of moral philosophy,38 the distinction is least impressive when applied to government.39 The most fundamental point is that</w:t>
      </w:r>
      <w:r w:rsidRPr="002E7F13">
        <w:rPr>
          <w:rStyle w:val="StyleUnderline"/>
        </w:rPr>
        <w:t xml:space="preserve"> </w:t>
      </w:r>
      <w:r w:rsidRPr="002E7F13">
        <w:rPr>
          <w:rStyle w:val="StyleUnderline"/>
          <w:highlight w:val="green"/>
        </w:rPr>
        <w:t>unlike individuals, governments always</w:t>
      </w:r>
      <w:r w:rsidRPr="002E7F13">
        <w:rPr>
          <w:rStyle w:val="StyleUnderline"/>
        </w:rPr>
        <w:t xml:space="preserve"> and necessarily </w:t>
      </w:r>
      <w:r w:rsidRPr="002E7F13">
        <w:rPr>
          <w:rStyle w:val="StyleUnderline"/>
          <w:highlight w:val="green"/>
        </w:rPr>
        <w:t>face a choice between</w:t>
      </w:r>
      <w:r w:rsidRPr="002E7F13">
        <w:rPr>
          <w:rStyle w:val="StyleUnderline"/>
        </w:rPr>
        <w:t xml:space="preserve"> </w:t>
      </w:r>
      <w:r w:rsidRPr="002E7F13">
        <w:rPr>
          <w:sz w:val="12"/>
        </w:rPr>
        <w:t>or among possible</w:t>
      </w:r>
      <w:r w:rsidRPr="002E7F13">
        <w:rPr>
          <w:rStyle w:val="StyleUnderline"/>
          <w:sz w:val="12"/>
        </w:rPr>
        <w:t xml:space="preserve"> </w:t>
      </w:r>
      <w:r w:rsidRPr="002E7F13">
        <w:rPr>
          <w:rStyle w:val="StyleUnderline"/>
        </w:rPr>
        <w:t xml:space="preserve">policies for </w:t>
      </w:r>
      <w:r w:rsidRPr="002E7F13">
        <w:rPr>
          <w:rStyle w:val="StyleUnderline"/>
          <w:highlight w:val="green"/>
        </w:rPr>
        <w:t>regulating third parties</w:t>
      </w:r>
      <w:r w:rsidRPr="002E7F13">
        <w:rPr>
          <w:rStyle w:val="StyleUnderline"/>
        </w:rPr>
        <w:t xml:space="preserve">. </w:t>
      </w:r>
      <w:r w:rsidRPr="002E7F13">
        <w:rPr>
          <w:sz w:val="12"/>
        </w:rPr>
        <w:t>The distinction between acts and omissions may not be intelligible in this context, and even if it is, the distinction does not make a morally relevant difference. Most generally,</w:t>
      </w:r>
      <w:r w:rsidRPr="002E7F13">
        <w:rPr>
          <w:rStyle w:val="StyleUnderline"/>
          <w:sz w:val="12"/>
        </w:rPr>
        <w:t xml:space="preserve"> </w:t>
      </w:r>
      <w:r w:rsidRPr="002E7F13">
        <w:rPr>
          <w:rStyle w:val="StyleUnderline"/>
        </w:rPr>
        <w:t xml:space="preserve">government </w:t>
      </w:r>
      <w:r w:rsidRPr="002E7F13">
        <w:rPr>
          <w:sz w:val="12"/>
        </w:rPr>
        <w:t xml:space="preserve">is in the business of </w:t>
      </w:r>
      <w:r w:rsidRPr="002E7F13">
        <w:rPr>
          <w:rStyle w:val="StyleUnderline"/>
        </w:rPr>
        <w:t>creat</w:t>
      </w:r>
      <w:r w:rsidRPr="002E7F13">
        <w:rPr>
          <w:sz w:val="12"/>
        </w:rPr>
        <w:t>ing</w:t>
      </w:r>
      <w:r w:rsidRPr="002E7F13">
        <w:rPr>
          <w:rStyle w:val="StyleUnderline"/>
          <w:sz w:val="12"/>
        </w:rPr>
        <w:t xml:space="preserve"> </w:t>
      </w:r>
      <w:r w:rsidRPr="002E7F13">
        <w:rPr>
          <w:rStyle w:val="StyleUnderline"/>
        </w:rPr>
        <w:t xml:space="preserve">permissions and prohibitions. </w:t>
      </w:r>
      <w:r w:rsidRPr="002E7F13">
        <w:rPr>
          <w:rStyle w:val="StyleUnderline"/>
          <w:highlight w:val="green"/>
        </w:rPr>
        <w:t>When it</w:t>
      </w:r>
      <w:r w:rsidRPr="002E7F13">
        <w:rPr>
          <w:rStyle w:val="StyleUnderline"/>
        </w:rPr>
        <w:t xml:space="preserve"> </w:t>
      </w:r>
      <w:r w:rsidRPr="002E7F13">
        <w:rPr>
          <w:sz w:val="12"/>
        </w:rPr>
        <w:t>explicitly or</w:t>
      </w:r>
      <w:r w:rsidRPr="002E7F13">
        <w:rPr>
          <w:rStyle w:val="StyleUnderline"/>
          <w:sz w:val="12"/>
        </w:rPr>
        <w:t xml:space="preserve"> </w:t>
      </w:r>
      <w:r w:rsidRPr="002E7F13">
        <w:rPr>
          <w:rStyle w:val="StyleUnderline"/>
        </w:rPr>
        <w:t xml:space="preserve">implicitly </w:t>
      </w:r>
      <w:r w:rsidRPr="002E7F13">
        <w:rPr>
          <w:rStyle w:val="StyleUnderline"/>
          <w:highlight w:val="green"/>
        </w:rPr>
        <w:t>authorizes private action, it is not</w:t>
      </w:r>
      <w:r w:rsidRPr="002E7F13">
        <w:rPr>
          <w:rStyle w:val="StyleUnderline"/>
        </w:rPr>
        <w:t xml:space="preserve"> </w:t>
      </w:r>
      <w:r w:rsidRPr="002E7F13">
        <w:rPr>
          <w:sz w:val="12"/>
        </w:rPr>
        <w:t>omitting to do anything, or</w:t>
      </w:r>
      <w:r w:rsidRPr="002E7F13">
        <w:rPr>
          <w:rStyle w:val="StyleUnderline"/>
          <w:sz w:val="12"/>
        </w:rPr>
        <w:t xml:space="preserve"> </w:t>
      </w:r>
      <w:r w:rsidRPr="002E7F13">
        <w:rPr>
          <w:rStyle w:val="StyleUnderline"/>
          <w:highlight w:val="green"/>
        </w:rPr>
        <w:t>refusing to act.</w:t>
      </w:r>
      <w:r w:rsidRPr="002E7F13">
        <w:rPr>
          <w:sz w:val="12"/>
        </w:rPr>
        <w:t>40</w:t>
      </w:r>
      <w:r w:rsidRPr="002E7F13">
        <w:rPr>
          <w:rStyle w:val="StyleUnderline"/>
          <w:sz w:val="12"/>
        </w:rPr>
        <w:t xml:space="preserve"> </w:t>
      </w:r>
      <w:r w:rsidRPr="002E7F13">
        <w:rPr>
          <w:rStyle w:val="StyleUnderline"/>
        </w:rPr>
        <w:t xml:space="preserve">Moreover, </w:t>
      </w:r>
      <w:r w:rsidRPr="002E7F13">
        <w:rPr>
          <w:rStyle w:val="StyleUnderline"/>
          <w:highlight w:val="green"/>
        </w:rPr>
        <w:t>the distinction between authorized and unauthorized</w:t>
      </w:r>
      <w:r w:rsidRPr="002E7F13">
        <w:rPr>
          <w:rStyle w:val="StyleUnderline"/>
        </w:rPr>
        <w:t xml:space="preserve"> private </w:t>
      </w:r>
      <w:r w:rsidRPr="002E7F13">
        <w:rPr>
          <w:rStyle w:val="StyleUnderline"/>
          <w:highlight w:val="green"/>
        </w:rPr>
        <w:t>action</w:t>
      </w:r>
      <w:r w:rsidRPr="002E7F13">
        <w:rPr>
          <w:rStyle w:val="StyleUnderline"/>
        </w:rPr>
        <w:t>—for example, private killing—</w:t>
      </w:r>
      <w:r w:rsidRPr="002E7F13">
        <w:rPr>
          <w:rStyle w:val="StyleUnderline"/>
          <w:highlight w:val="green"/>
        </w:rPr>
        <w:t xml:space="preserve">becomes obscure when the government formally forbids private </w:t>
      </w:r>
      <w:proofErr w:type="gramStart"/>
      <w:r w:rsidRPr="002E7F13">
        <w:rPr>
          <w:rStyle w:val="StyleUnderline"/>
          <w:highlight w:val="green"/>
        </w:rPr>
        <w:t>action, but</w:t>
      </w:r>
      <w:proofErr w:type="gramEnd"/>
      <w:r w:rsidRPr="002E7F13">
        <w:rPr>
          <w:rStyle w:val="StyleUnderline"/>
        </w:rPr>
        <w:t xml:space="preserve"> chooses a set of policy instruments that </w:t>
      </w:r>
      <w:r w:rsidRPr="002E7F13">
        <w:rPr>
          <w:rStyle w:val="StyleUnderline"/>
          <w:highlight w:val="green"/>
        </w:rPr>
        <w:t xml:space="preserve">do not </w:t>
      </w:r>
      <w:r w:rsidRPr="002E7F13">
        <w:rPr>
          <w:sz w:val="12"/>
        </w:rPr>
        <w:t>adequately or</w:t>
      </w:r>
      <w:r w:rsidRPr="002E7F13">
        <w:rPr>
          <w:rStyle w:val="StyleUnderline"/>
          <w:sz w:val="12"/>
        </w:rPr>
        <w:t xml:space="preserve"> </w:t>
      </w:r>
      <w:r w:rsidRPr="002E7F13">
        <w:rPr>
          <w:rStyle w:val="StyleUnderline"/>
          <w:highlight w:val="green"/>
        </w:rPr>
        <w:t>fully discourage it</w:t>
      </w:r>
      <w:r w:rsidRPr="002E7F13">
        <w:rPr>
          <w:rStyle w:val="StyleUnderline"/>
        </w:rPr>
        <w:t>.</w:t>
      </w:r>
    </w:p>
    <w:p w14:paraId="2846B8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61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10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A27DD0"/>
  <w14:defaultImageDpi w14:val="300"/>
  <w15:docId w15:val="{B867758C-20B3-194D-B62B-B4B12E69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61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61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61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61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E61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61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6105"/>
  </w:style>
  <w:style w:type="character" w:customStyle="1" w:styleId="Heading1Char">
    <w:name w:val="Heading 1 Char"/>
    <w:aliases w:val="Pocket Char"/>
    <w:basedOn w:val="DefaultParagraphFont"/>
    <w:link w:val="Heading1"/>
    <w:uiPriority w:val="9"/>
    <w:rsid w:val="00DE61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61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61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E61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610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DE6105"/>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DE61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610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DE6105"/>
    <w:rPr>
      <w:color w:val="auto"/>
      <w:u w:val="none"/>
    </w:rPr>
  </w:style>
  <w:style w:type="paragraph" w:styleId="DocumentMap">
    <w:name w:val="Document Map"/>
    <w:basedOn w:val="Normal"/>
    <w:link w:val="DocumentMapChar"/>
    <w:uiPriority w:val="99"/>
    <w:semiHidden/>
    <w:unhideWhenUsed/>
    <w:rsid w:val="00DE61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6105"/>
    <w:rPr>
      <w:rFonts w:ascii="Lucida Grande" w:hAnsi="Lucida Grande" w:cs="Lucida Grande"/>
    </w:rPr>
  </w:style>
  <w:style w:type="paragraph" w:customStyle="1" w:styleId="textbold">
    <w:name w:val="text bold"/>
    <w:basedOn w:val="Normal"/>
    <w:link w:val="Emphasis"/>
    <w:uiPriority w:val="20"/>
    <w:qFormat/>
    <w:rsid w:val="00DE6105"/>
    <w:pPr>
      <w:spacing w:after="0" w:line="240"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DE61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5" Type="http://schemas.openxmlformats.org/officeDocument/2006/relationships/numbering" Target="numbering.xml"/><Relationship Id="rId10" Type="http://schemas.openxmlformats.org/officeDocument/2006/relationships/hyperlink" Target="https://www.engineeringnews.co.za/article/strikes-and-their-economic-consequences-2018-10-01/rep_id:4136" TargetMode="External"/><Relationship Id="rId4" Type="http://schemas.openxmlformats.org/officeDocument/2006/relationships/customXml" Target="../customXml/item4.xml"/><Relationship Id="rId9" Type="http://schemas.openxmlformats.org/officeDocument/2006/relationships/hyperlink" Target="https://www.oecd.org/newsroom/global-economic-recovery-continues-but-remains-uneven-says-oecd.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3453</Words>
  <Characters>19685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2021-12-07T15:46:00Z</dcterms:created>
  <dcterms:modified xsi:type="dcterms:W3CDTF">2021-12-07T15:48:00Z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